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taisx="http://lrs.lt/TAIS/DocPartXmlMark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2022-06-01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Įstatymas paskelbtas: TAR 2021-12-22, i. k. 2021-26580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VALSTYBINIO SOCIALINIO DRAUDIMO FONDO BIUDŽETO 2022 METŲ RODIKLIŲ PATVIRTINIMO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14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XIV-749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uppressAutoHyphens/>
        <w:spacing w:line="360" w:lineRule="auto"/>
        <w:ind w:left="2268" w:hanging="1548"/>
        <w:jc w:val="both"/>
        <w:rPr>
          <w:rFonts w:eastAsia="Calibri"/>
          <w:szCs w:val="24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rFonts w:eastAsia="Calibri"/>
          <w:b/>
          <w:bCs/>
          <w:color w:val="000000"/>
          <w:szCs w:val="24"/>
        </w:rPr>
        <w:t>Valstybinio socialinio draudimo fondo biudžeto 2022 metų pajamos, išlaidos ir planuojamas metų rezultatas</w:t>
      </w:r>
    </w:p>
    <w:p>
      <w:pPr>
        <w:suppressAutoHyphens/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szCs w:val="24"/>
        </w:rPr>
        <w:t>Patvirtinti Valstybinio socialinio draudimo fondo 2022 metų biudžetą – 5 </w:t>
      </w:r>
      <w:r>
        <w:rPr>
          <w:rFonts w:eastAsia="Calibri"/>
          <w:bCs/>
          <w:szCs w:val="24"/>
        </w:rPr>
        <w:t>982 474 tūkst. eurų pajamų, 5 648 098 tūkst. eurų išlaidų (planuojamas metų rezultatas – pajamos viršija išlaidas 334 376 tūkst. eurų) (1 priedas).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e449650ccfd11ec8d9390588bf2de6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XIV-1058</w:t>
        </w:r>
      </w:fldSimple>
      <w:r>
        <w:rPr>
          <w:rFonts w:ascii="Times New Roman" w:eastAsia="MS Mincho" w:hAnsi="Times New Roman"/>
          <w:sz w:val="20"/>
          <w:i/>
          <w:iCs/>
        </w:rPr>
        <w:t>,
2022-04-28,
paskelbta TAR 2022-05-06, i. k. 2022-09667            </w:t>
      </w:r>
    </w:p>
    <w:p/>
    <w:p>
      <w:pPr>
        <w:suppressAutoHyphens/>
        <w:spacing w:line="360" w:lineRule="auto"/>
        <w:ind w:left="2268" w:hanging="1548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2</w:t>
      </w:r>
      <w:r>
        <w:rPr>
          <w:rFonts w:eastAsia="Calibri"/>
          <w:b/>
          <w:bCs/>
          <w:szCs w:val="24"/>
        </w:rPr>
        <w:t xml:space="preserve"> straipsnis. </w:t>
      </w:r>
      <w:r>
        <w:rPr>
          <w:rFonts w:eastAsia="Calibri"/>
          <w:b/>
          <w:bCs/>
          <w:szCs w:val="24"/>
        </w:rPr>
        <w:t>Valstybinio socialinio draudimo fondo biudžeto 2022 metų piniginės įplaukos ir išlaidos, kasos apyvartos lėšos</w:t>
      </w:r>
    </w:p>
    <w:p>
      <w:pPr>
        <w:suppressAutoHyphens/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szCs w:val="24"/>
        </w:rPr>
        <w:t>Patvirtinti Valstybinio socialinio draudimo fondo biudžeto 2022 metų pinigines įplaukas, išlaidas (2 priedas) ir 235 227 tūkst. eurų kasos apyvartos lėšų.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e449650ccfd11ec8d9390588bf2de6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XIV-1058</w:t>
        </w:r>
      </w:fldSimple>
      <w:r>
        <w:rPr>
          <w:rFonts w:ascii="Times New Roman" w:eastAsia="MS Mincho" w:hAnsi="Times New Roman"/>
          <w:sz w:val="20"/>
          <w:i/>
          <w:iCs/>
        </w:rPr>
        <w:t>,
2022-04-28,
paskelbta TAR 2022-05-06, i. k. 2022-09667            </w:t>
      </w:r>
    </w:p>
    <w:p/>
    <w:p>
      <w:pPr>
        <w:spacing w:line="400" w:lineRule="atLeast"/>
        <w:ind w:left="1985" w:hanging="1265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Valstybinio socialinio draudimo įmokų tarifai ir Valstybinio socialinio draudimo fondo veiklos sąnaudų kompensacijų dydžiai 2022 metais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draudėjų nedarbo socialinio draudimo įmokos tarifą – 1,31 procento (terminuotoms darbo sutartims – 2,03 procento).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Patvirtinti šalies bendrąjį nelaimingų atsitikimų darbe ir profesinių ligų socialinio draudimo įmokos tarifą – 0,16 procento.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Patvirtinti keturias nelaimingų atsitikimų darbe ir profesinių ligų socialinio draudimo įmokų tarifo grupes ir šioms grupėms priskirtų draudėjų mokamų nelaimingų atsitikimų darbe ir profesinių ligų socialinio draudimo įmokų tarifus: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I grupė – 0,14 procento;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II grupė – 0,47 procento;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III grupė – 0,7 procento;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IV grupė – 1,4 procento.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Patvirtinti apdraustųjų asmenų bendrąjį pensijų, ligos, motinystės socialinio draudimo įmokų tarifą – 12,52 procento ir jo dydžius atskiroms valstybinio socialinio draudimo rūšims: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pensijų socialiniam draudimui – 8,72 procento;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ligos socialiniam draudimui – 1,99 procento;</w:t>
      </w:r>
    </w:p>
    <w:p>
      <w:pPr>
        <w:spacing w:line="400" w:lineRule="atLeast"/>
        <w:ind w:firstLine="720"/>
        <w:jc w:val="both"/>
        <w:rPr>
          <w:b/>
          <w:szCs w:val="24"/>
        </w:rPr>
      </w:pPr>
      <w:r>
        <w:rPr>
          <w:szCs w:val="24"/>
        </w:rPr>
        <w:t>3</w:t>
      </w:r>
      <w:r>
        <w:rPr>
          <w:szCs w:val="24"/>
        </w:rPr>
        <w:t>) motinystės socialiniam draudimui – 1,81 procento.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Patvirtinti savarankiškai dirbančių asmenų pensijų, ligos, motinystės, nedarbo socialinio draudimo įmokų tarifus:</w:t>
      </w:r>
    </w:p>
    <w:p>
      <w:pPr>
        <w:spacing w:line="400" w:lineRule="atLeast"/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pensijų socialiniam draudimui – 8,72 procento;</w:t>
      </w:r>
    </w:p>
    <w:p>
      <w:pPr>
        <w:spacing w:line="40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ligos socialiniam draudimui – 1,99</w:t>
      </w:r>
      <w:r>
        <w:rPr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procento;</w:t>
      </w:r>
    </w:p>
    <w:p>
      <w:pPr>
        <w:spacing w:line="40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motinystės socialiniam draudimui – 1,81 procento;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nedarbo socialiniam draudimui – 1,31 procento.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Patvirtinti valstybinio socialinio draudimo įmokų tarifus asmenų draudimui Lietuvos Respublikos valstybės biudžeto lėšomis:</w:t>
      </w:r>
    </w:p>
    <w:p>
      <w:pPr>
        <w:spacing w:line="400" w:lineRule="atLeast"/>
        <w:ind w:firstLine="720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>) pensijų socialiniam draudimui – 8,72 procento;</w:t>
      </w:r>
      <w:r>
        <w:rPr>
          <w:szCs w:val="24"/>
          <w:lang w:eastAsia="lt-LT"/>
        </w:rPr>
        <w:t xml:space="preserve"> </w:t>
      </w:r>
    </w:p>
    <w:p>
      <w:pPr>
        <w:spacing w:line="40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ligos socialiniam draudimui – 1,99</w:t>
      </w:r>
      <w:r>
        <w:rPr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procento;</w:t>
      </w:r>
    </w:p>
    <w:p>
      <w:pPr>
        <w:spacing w:line="40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motinystės socialiniam draudimui – 1,81 procento;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nedarbo socialiniam draudimui – 1,31 procento;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nelaimingų atsitikimų darbe ir profesinių ligų socialiniam draudimui taikomi šio straipsnio 3 dalyje nustatyti tarifai.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Patvirtinti Valstybinio socialinio draudimo fondo (toliau – Fondas) veiklos sąnaudų kompensacijos už išmokų, finansuojamų iš Lietuvos Respublikos valstybės biudžeto, skyrimą, mokėjimą, pristatymą ir išieškojimą dydį – 1,4 procento nuo šioms išmokoms skirtos valstybės biudžeto lėšų sumos.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. Patvirtinti Fondo veiklos sąnaudų kompensacijos už pensijų kaupimo dalyvio lėšomis mokamų įmokų surinkimą ir pervedimą pensijų kaupimo bendrovėms dydį – 0,13 procento nuo surinktų ir pervestų įmokų sumos (ne daugiau negu 499 tūkst. eurų). 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Patvirtinti Fondo veiklos sąnaudų kompensacijos už papildomai iš valstybės biudžeto lėšų mokamų įmokų pervedimą pensijų kaupimo bendrovėms dydį – 0,09 procento nuo pervestų įmokų sumos (ne daugiau negu 152 tūkst. eurų).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Patvirtinti Fondo veiklos sąnaudų kompensacijos už sveikatos draudimo įmokų surinkimą ir pervedimą į Privalomojo sveikatos draudimo fondą dydį – 0,13 procento nuo surinktų ir pervestų (tarpusavyje įskaitytų) įmokų sumos (ne daugiau negu 2 382 tūkst. eurų).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Patvirtinti Fondo veiklos sąnaudų kompensacijos už įmokų surinkimą ir pervedimą į Garantinį fondą dydį – 0,31 procento nuo surinktų ir pervestų įmokų sumos (ne daugiau negu 94 tūkst. eurų).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 Patvirtinti Fondo veiklos sąnaudų kompensacijos už įmokų surinkimą ir pervedimą į Ilgalaikio darbo išmokų fondą dydį – 0,31 procento nuo surinktų ir pervestų įmokų sumos (ne daugiau negu 94 tūkst. eurų).</w:t>
      </w:r>
    </w:p>
    <w:p>
      <w:pPr>
        <w:spacing w:line="400" w:lineRule="atLeast"/>
        <w:ind w:firstLine="720"/>
        <w:jc w:val="both"/>
        <w:rPr>
          <w:b/>
          <w:szCs w:val="24"/>
          <w:lang w:eastAsia="lt-LT"/>
        </w:rPr>
      </w:pPr>
    </w:p>
    <w:p>
      <w:pPr>
        <w:spacing w:line="400" w:lineRule="atLeast"/>
        <w:ind w:left="2127" w:hanging="140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Vidutinis šalies darbo užmokestis, taikomas apdraustųjų asmenų 2022 metų valstybinio socialinio draudimo įmokų bazei skaičiuoti</w:t>
      </w:r>
    </w:p>
    <w:p>
      <w:pPr>
        <w:spacing w:line="400" w:lineRule="atLeast"/>
        <w:ind w:firstLine="720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 xml:space="preserve">Patvirtinti vidutinio šalies darbo užmokesčio, taikomo apdraustųjų asmenų 2022 metų valstybinio socialinio draudimo įmokų bazei skaičiuoti, dydį – 1 504,10 euro. </w:t>
      </w:r>
    </w:p>
    <w:p>
      <w:pPr>
        <w:spacing w:line="400" w:lineRule="atLeast"/>
        <w:ind w:firstLine="720"/>
        <w:jc w:val="both"/>
        <w:rPr>
          <w:szCs w:val="24"/>
          <w:lang w:eastAsia="lt-LT"/>
        </w:rPr>
      </w:pPr>
    </w:p>
    <w:p>
      <w:pPr>
        <w:suppressAutoHyphens/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>5</w:t>
      </w:r>
      <w:r>
        <w:rPr>
          <w:rFonts w:eastAsia="Calibri"/>
          <w:b/>
          <w:bCs/>
          <w:szCs w:val="24"/>
        </w:rPr>
        <w:t xml:space="preserve"> straipsnis. </w:t>
      </w:r>
      <w:r>
        <w:rPr>
          <w:rFonts w:eastAsia="Calibri"/>
          <w:b/>
          <w:bCs/>
          <w:szCs w:val="24"/>
        </w:rPr>
        <w:t>Asignavimai iš valstybės biudžeto</w:t>
      </w:r>
      <w:r>
        <w:rPr>
          <w:rFonts w:eastAsia="Calibri"/>
          <w:szCs w:val="24"/>
        </w:rPr>
        <w:t xml:space="preserve"> </w:t>
      </w:r>
    </w:p>
    <w:p>
      <w:pPr>
        <w:suppressAutoHyphens/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szCs w:val="24"/>
        </w:rPr>
        <w:t>Bendrajai socialinio draudimo pensijos daliai kompensuoti 2022 metais iš valstybės biudžeto skirti 2 441 698 tūkst. eurų, iš jų 21 691 tūkst. eurų – 2020 metų įsipareigojimui padengti.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e449650ccfd11ec8d9390588bf2de6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XIV-1058</w:t>
        </w:r>
      </w:fldSimple>
      <w:r>
        <w:rPr>
          <w:rFonts w:ascii="Times New Roman" w:eastAsia="MS Mincho" w:hAnsi="Times New Roman"/>
          <w:sz w:val="20"/>
          <w:i/>
          <w:iCs/>
        </w:rPr>
        <w:t>,
2022-04-28,
paskelbta TAR 2022-05-06, i. k. 2022-09667            </w:t>
      </w:r>
    </w:p>
    <w:p/>
    <w:p>
      <w:pPr>
        <w:spacing w:line="400" w:lineRule="atLeast"/>
        <w:ind w:left="1985" w:hanging="1265"/>
        <w:jc w:val="both"/>
        <w:rPr>
          <w:b/>
        </w:rPr>
      </w:pPr>
      <w:r>
        <w:rPr>
          <w:b/>
        </w:rPr>
        <w:t>6</w:t>
      </w:r>
      <w:r>
        <w:rPr>
          <w:b/>
        </w:rPr>
        <w:t xml:space="preserve"> straipsnis. </w:t>
      </w:r>
      <w:r>
        <w:rPr>
          <w:b/>
        </w:rPr>
        <w:t>Lėšos papildomam individualiosios socialinio draudimo pensijų dalies indeksavimui 2022 metais</w:t>
      </w:r>
    </w:p>
    <w:p>
      <w:pPr>
        <w:spacing w:line="400" w:lineRule="atLeast"/>
        <w:ind w:firstLine="720"/>
        <w:jc w:val="both"/>
      </w:pPr>
      <w:r>
        <w:t>Papildomam individualiosios socialinio draudimo pensijų dalies indeksavimui 2022 metais iš Fondo biudžeto skirti 70 000 tūkst. eurų.</w:t>
      </w:r>
    </w:p>
    <w:p>
      <w:pPr>
        <w:spacing w:line="400" w:lineRule="atLeast"/>
        <w:ind w:firstLine="720"/>
        <w:jc w:val="both"/>
        <w:rPr>
          <w:b/>
          <w:szCs w:val="24"/>
        </w:rPr>
      </w:pPr>
    </w:p>
    <w:p>
      <w:pPr>
        <w:suppressAutoHyphens/>
        <w:spacing w:line="360" w:lineRule="auto"/>
        <w:ind w:left="2127" w:hanging="1407"/>
        <w:jc w:val="both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>7</w:t>
      </w:r>
      <w:r>
        <w:rPr>
          <w:rFonts w:eastAsia="Calibri"/>
          <w:b/>
          <w:bCs/>
          <w:szCs w:val="24"/>
        </w:rPr>
        <w:t xml:space="preserve"> straipsnis. </w:t>
      </w:r>
      <w:r>
        <w:rPr>
          <w:rFonts w:eastAsia="Calibri"/>
          <w:b/>
          <w:bCs/>
          <w:szCs w:val="24"/>
        </w:rPr>
        <w:t xml:space="preserve">Socialinio draudimo pensijų, </w:t>
      </w:r>
      <w:r>
        <w:rPr>
          <w:rFonts w:eastAsia="Calibri"/>
          <w:b/>
          <w:color w:val="000000"/>
          <w:szCs w:val="24"/>
          <w:lang w:eastAsia="lt-LT"/>
        </w:rPr>
        <w:t>papildomo socialinio draudimo pensijų</w:t>
      </w:r>
      <w:r>
        <w:rPr>
          <w:rFonts w:eastAsia="Calibri"/>
          <w:b/>
          <w:bCs/>
          <w:szCs w:val="24"/>
        </w:rPr>
        <w:t xml:space="preserve"> indeksavimo koeficientai ir socialinio draudimo pensijų dydžių mato rodikliai 2022 metais</w:t>
      </w:r>
    </w:p>
    <w:p>
      <w:pPr>
        <w:suppressAutoHyphens/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color w:val="000000"/>
          <w:szCs w:val="24"/>
          <w:lang w:eastAsia="lt-LT"/>
        </w:rPr>
        <w:t>1</w:t>
      </w:r>
      <w:r>
        <w:rPr>
          <w:rFonts w:eastAsia="Calibri"/>
          <w:color w:val="000000"/>
          <w:szCs w:val="24"/>
          <w:lang w:eastAsia="lt-LT"/>
        </w:rPr>
        <w:t>. Patvirtinti šiuos socialinio draudimo pensijų indeksavimo koeficientus ir socialinio draudimo pensijų dydžių mato rodiklius:</w:t>
      </w:r>
    </w:p>
    <w:p>
      <w:pPr>
        <w:suppressAutoHyphens/>
        <w:spacing w:line="360" w:lineRule="auto"/>
        <w:ind w:firstLine="720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1</w:t>
      </w:r>
      <w:r>
        <w:rPr>
          <w:rFonts w:eastAsia="Calibri"/>
          <w:color w:val="000000"/>
          <w:szCs w:val="24"/>
          <w:lang w:eastAsia="lt-LT"/>
        </w:rPr>
        <w:t>) pensijų indeksavimo koeficientą – 1,0847;</w:t>
      </w:r>
    </w:p>
    <w:p>
      <w:pPr>
        <w:suppressAutoHyphens/>
        <w:spacing w:line="360" w:lineRule="auto"/>
        <w:ind w:firstLine="720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2</w:t>
      </w:r>
      <w:r>
        <w:rPr>
          <w:rFonts w:eastAsia="Calibri"/>
          <w:color w:val="000000"/>
          <w:szCs w:val="24"/>
          <w:lang w:eastAsia="lt-LT"/>
        </w:rPr>
        <w:t>) bazinės pensijos dydį – 215,09 euro;</w:t>
      </w:r>
    </w:p>
    <w:p>
      <w:pPr>
        <w:suppressAutoHyphens/>
        <w:spacing w:line="360" w:lineRule="auto"/>
        <w:ind w:firstLine="720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3</w:t>
      </w:r>
      <w:r>
        <w:rPr>
          <w:rFonts w:eastAsia="Calibri"/>
          <w:color w:val="000000"/>
          <w:szCs w:val="24"/>
          <w:lang w:eastAsia="lt-LT"/>
        </w:rPr>
        <w:t>) našlių pensijos bazinį dydį – 32,00 euro;</w:t>
      </w:r>
    </w:p>
    <w:p>
      <w:pPr>
        <w:suppressAutoHyphens/>
        <w:spacing w:line="360" w:lineRule="auto"/>
        <w:ind w:firstLine="720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4</w:t>
      </w:r>
      <w:r>
        <w:rPr>
          <w:rFonts w:eastAsia="Calibri"/>
          <w:color w:val="000000"/>
          <w:szCs w:val="24"/>
          <w:lang w:eastAsia="lt-LT"/>
        </w:rPr>
        <w:t>) papildomo individualiosios socialinio draudimo pensijos dalies indeksavimo koeficientą – 1,0424;</w:t>
      </w:r>
    </w:p>
    <w:p>
      <w:pPr>
        <w:suppressAutoHyphens/>
        <w:spacing w:line="360" w:lineRule="auto"/>
        <w:ind w:firstLine="720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5</w:t>
      </w:r>
      <w:r>
        <w:rPr>
          <w:rFonts w:eastAsia="Calibri"/>
          <w:color w:val="000000"/>
          <w:szCs w:val="24"/>
          <w:lang w:eastAsia="lt-LT"/>
        </w:rPr>
        <w:t>) pensijų apskaitos vieneto vertės dydį – 4,70 euro.</w:t>
      </w:r>
    </w:p>
    <w:p>
      <w:pPr>
        <w:suppressAutoHyphens/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color w:val="000000"/>
          <w:szCs w:val="24"/>
          <w:lang w:eastAsia="lt-LT"/>
        </w:rPr>
        <w:t>2</w:t>
      </w:r>
      <w:r>
        <w:rPr>
          <w:rFonts w:eastAsia="Calibri"/>
          <w:color w:val="000000"/>
          <w:szCs w:val="24"/>
          <w:lang w:eastAsia="lt-LT"/>
        </w:rPr>
        <w:t>. Patvirtinti papildomo socialinio draudimo pensijų indeksavimo koeficientą ir pagal jį indeksuotus socialinio draudimo pensijų dydžių mato rodiklius:</w:t>
      </w:r>
    </w:p>
    <w:p>
      <w:pPr>
        <w:suppressAutoHyphens/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color w:val="000000"/>
          <w:szCs w:val="24"/>
          <w:lang w:eastAsia="lt-LT"/>
        </w:rPr>
        <w:t>1</w:t>
      </w:r>
      <w:r>
        <w:rPr>
          <w:rFonts w:eastAsia="Calibri"/>
          <w:color w:val="000000"/>
          <w:szCs w:val="24"/>
          <w:lang w:eastAsia="lt-LT"/>
        </w:rPr>
        <w:t>) papildomo pensijų indeksavimo koeficientą – 1,05;</w:t>
      </w:r>
    </w:p>
    <w:p>
      <w:pPr>
        <w:suppressAutoHyphens/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color w:val="000000"/>
          <w:szCs w:val="24"/>
          <w:lang w:eastAsia="lt-LT"/>
        </w:rPr>
        <w:t>2</w:t>
      </w:r>
      <w:r>
        <w:rPr>
          <w:rFonts w:eastAsia="Calibri"/>
          <w:color w:val="000000"/>
          <w:szCs w:val="24"/>
          <w:lang w:eastAsia="lt-LT"/>
        </w:rPr>
        <w:t>) bazinės pensijos dydį – 225,84 euro;</w:t>
      </w:r>
    </w:p>
    <w:p>
      <w:pPr>
        <w:suppressAutoHyphens/>
        <w:spacing w:line="360" w:lineRule="auto"/>
        <w:ind w:firstLine="720"/>
        <w:jc w:val="both"/>
        <w:rPr>
          <w:b/>
          <w:szCs w:val="24"/>
        </w:rPr>
      </w:pPr>
      <w:r>
        <w:rPr>
          <w:rFonts w:eastAsia="Calibri"/>
          <w:color w:val="000000"/>
          <w:szCs w:val="24"/>
          <w:lang w:eastAsia="lt-LT"/>
        </w:rPr>
        <w:t>3</w:t>
      </w:r>
      <w:r>
        <w:rPr>
          <w:rFonts w:eastAsia="Calibri"/>
          <w:color w:val="000000"/>
          <w:szCs w:val="24"/>
          <w:lang w:eastAsia="lt-LT"/>
        </w:rPr>
        <w:t>) pensijų apskaitos vieneto vertės dydį – 4,94 euro.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e449650ccfd11ec8d9390588bf2de6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XIV-1058</w:t>
        </w:r>
      </w:fldSimple>
      <w:r>
        <w:rPr>
          <w:rFonts w:ascii="Times New Roman" w:eastAsia="MS Mincho" w:hAnsi="Times New Roman"/>
          <w:sz w:val="20"/>
          <w:i/>
          <w:iCs/>
        </w:rPr>
        <w:t>,
2022-04-28,
paskelbta TAR 2022-05-06, i. k. 2022-09667            </w:t>
      </w:r>
    </w:p>
    <w:p/>
    <w:p>
      <w:pPr>
        <w:spacing w:line="40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8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Fondo biudžeto laikino lėšų trūkumo dengimas 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Lėšų, reikalingų valstybinio socialinio draudimo išmokoms, trūkumas dengiamas skolintomis lėšomis arba Lietuvos Respublikos Vyriausybės sprendimu – iš kitų šaltinių.</w:t>
      </w:r>
    </w:p>
    <w:p>
      <w:pPr>
        <w:spacing w:line="400" w:lineRule="atLeast"/>
        <w:ind w:firstLine="720"/>
        <w:jc w:val="both"/>
        <w:rPr>
          <w:szCs w:val="24"/>
        </w:rPr>
      </w:pPr>
    </w:p>
    <w:p>
      <w:pPr>
        <w:spacing w:line="40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9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400" w:lineRule="atLeast"/>
        <w:ind w:firstLine="720"/>
        <w:jc w:val="both"/>
        <w:rPr>
          <w:szCs w:val="24"/>
        </w:rPr>
      </w:pPr>
      <w:r>
        <w:rPr>
          <w:szCs w:val="24"/>
        </w:rPr>
        <w:t>Šis įstatymas įsigalioja 2022 m. sausio 1 d.</w:t>
      </w:r>
    </w:p>
    <w:p>
      <w:pPr>
        <w:spacing w:line="400" w:lineRule="atLeast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  <w:rPr>
          <w:lang w:val="en-US"/>
        </w:rPr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p>
      <w:pPr>
        <w:tabs>
          <w:tab w:val="right" w:pos="9356"/>
        </w:tabs>
        <w:rPr>
          <w:lang w:val="en-US"/>
        </w:rPr>
      </w:pPr>
    </w:p>
    <w:p>
      <w:pPr>
        <w:suppressAutoHyphens/>
        <w:ind w:firstLine="5670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851" w:bottom="1134" w:left="1701" w:header="706" w:footer="706" w:gutter="0"/>
          <w:cols w:space="1296"/>
          <w:titlePg/>
          <w:docGrid w:linePitch="326"/>
        </w:sectPr>
      </w:pPr>
    </w:p>
    <w:p>
      <w:pPr>
        <w:suppressAutoHyphens/>
        <w:ind w:firstLine="567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Lietuvos Respublikos</w:t>
      </w:r>
    </w:p>
    <w:p>
      <w:pPr>
        <w:suppressAutoHyphens/>
        <w:ind w:firstLine="567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valstybinio socialinio draudimo</w:t>
      </w:r>
    </w:p>
    <w:p>
      <w:pPr>
        <w:suppressAutoHyphens/>
        <w:ind w:firstLine="567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fondo biudžeto 2022 metų rodiklių</w:t>
      </w:r>
    </w:p>
    <w:p>
      <w:pPr>
        <w:suppressAutoHyphens/>
        <w:ind w:firstLine="567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patvirtinimo įstatymo</w:t>
      </w:r>
    </w:p>
    <w:p>
      <w:pPr>
        <w:suppressAutoHyphens/>
        <w:ind w:firstLine="567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1</w:t>
      </w:r>
      <w:r>
        <w:rPr>
          <w:rFonts w:eastAsia="Calibri"/>
          <w:bCs/>
          <w:szCs w:val="24"/>
        </w:rPr>
        <w:t xml:space="preserve"> priedas</w:t>
      </w:r>
    </w:p>
    <w:p>
      <w:pPr>
        <w:suppressAutoHyphens/>
        <w:spacing w:line="360" w:lineRule="auto"/>
        <w:jc w:val="center"/>
        <w:rPr>
          <w:rFonts w:eastAsia="Calibri"/>
          <w:bCs/>
          <w:szCs w:val="24"/>
        </w:rPr>
      </w:pPr>
    </w:p>
    <w:p>
      <w:pPr>
        <w:suppressAutoHyphens/>
        <w:spacing w:line="36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VALSTYBINIO SOCIALINIO DRAUDIMO FONDO</w:t>
      </w:r>
    </w:p>
    <w:p>
      <w:pPr>
        <w:suppressAutoHyphens/>
        <w:spacing w:line="36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2022 METŲ BIUDŽETAS</w:t>
      </w:r>
    </w:p>
    <w:p>
      <w:pPr>
        <w:suppressAutoHyphens/>
        <w:spacing w:line="360" w:lineRule="auto"/>
        <w:ind w:firstLine="720"/>
        <w:jc w:val="both"/>
        <w:rPr>
          <w:rFonts w:eastAsia="Calibri"/>
          <w:bCs/>
          <w:szCs w:val="24"/>
          <w:lang w:eastAsia="lt-LT"/>
        </w:rPr>
      </w:pPr>
    </w:p>
    <w:p>
      <w:pPr>
        <w:suppressAutoHyphens/>
        <w:spacing w:line="360" w:lineRule="atLeast"/>
        <w:ind w:firstLine="808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Tūkst. Eur</w:t>
      </w:r>
    </w:p>
    <w:tbl>
      <w:tblPr>
        <w:tblW w:w="935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33"/>
        <w:gridCol w:w="1423"/>
      </w:tblGrid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 Pajamos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5 982 474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 Draudėjų valstybinio socialinio draudimo įmokos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 w:val="0"/>
              <w:suppressAutoHyphens/>
              <w:ind w:left="-250" w:hanging="108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402 513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 Apdraustųjų valstybinio socialinio draudimo įmokos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 w:val="0"/>
              <w:suppressAutoHyphens/>
              <w:ind w:left="-250" w:hanging="108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3 037 242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 Savarankiškai dirbančių asmenų valstybinio socialinio draudimo įmokos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106 552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1.4. Valstybinio savanoriškojo socialinio draudimo įmokos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1.5. Delspinigiai, palūkanos ir baudos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801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1.6. Asignavimai iš Lietuvos Respublikos valstybės biudžeto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2 420 007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1.6.1. Asignavimai iš Lietuvos Respublikos valstybės biudžeto socialinio draudimo pagrindinei (bendrajai) pensijos daliai kompensuoti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2 420 007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1.6.2. Kiti asignavimai iš Lietuvos Respublikos valstybės biudžeto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1.7. Veiklos pajamos ir iš įtraukto į Fondo apskaitą turto gaunamos pajamos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15 358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1.8. Europos Sąjungos institucijų pensijų sistemoje įgytos pensinės teisės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1.9. Iš pensijų fondų grąžintos lėšos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2. Išlaidos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5 648 098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2.1. Pensijų socialiniam draudimui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4 319 128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2.2. Ligos socialiniam draudimui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441 720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2.3. Motinystės socialiniam draudimui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421 961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2.4. Nedarbo socialiniam draudimui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320 039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2.4.1. Nedarbo draudimo išmokoms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320 039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2.4.2. Dalinio darbo išmokoms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2.5. Nelaimingų atsitikimų darbe ir profesinių ligų socialiniam draudimui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33 848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 Neatgautinos ir abejotinai atgautinos sumos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7 000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2.8. Veiklos sąnaudos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104 402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2.8.1. Fondo administravimo įstaigų finansavimo sąnaudos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93 525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2.8.2. Ilgalaikio turto nusidėvėjimas (amortizacija)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5 000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2.8.3. Kitos Fondo veiklos sąnaudos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ind w:left="-250"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5 877</w:t>
            </w:r>
          </w:p>
        </w:tc>
      </w:tr>
      <w:tr>
        <w:trPr>
          <w:trHeight w:val="397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3. Einamųjų metų rezultatas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334 376</w:t>
            </w:r>
          </w:p>
        </w:tc>
      </w:tr>
    </w:tbl>
    <w:p>
      <w:pPr>
        <w:suppressAutoHyphens/>
        <w:spacing w:line="360" w:lineRule="auto"/>
        <w:ind w:firstLine="720"/>
        <w:jc w:val="both"/>
        <w:rPr>
          <w:rFonts w:ascii="TimesLT" w:hAnsi="TimesLT"/>
          <w:bCs/>
          <w:szCs w:val="24"/>
          <w:lang w:val="en-US"/>
        </w:rPr>
      </w:pPr>
    </w:p>
    <w:p>
      <w:pPr>
        <w:suppressAutoHyphens/>
        <w:ind w:firstLine="5670"/>
        <w:sectPr>
          <w:pgSz w:w="11906" w:h="16838"/>
          <w:pgMar w:top="1134" w:right="851" w:bottom="1134" w:left="1701" w:header="567" w:footer="567" w:gutter="0"/>
          <w:pgNumType w:start="1"/>
          <w:cols w:space="1296"/>
          <w:titlePg/>
          <w:docGrid w:linePitch="360"/>
        </w:sectPr>
      </w:pPr>
    </w:p>
    <w:p>
      <w:pPr>
        <w:suppressAutoHyphens/>
        <w:ind w:firstLine="5670"/>
      </w:pPr>
      <w:r>
        <w:rPr>
          <w:rFonts w:eastAsia="Calibri"/>
          <w:bCs/>
          <w:szCs w:val="24"/>
        </w:rPr>
        <w:t>Lietuvos Respublikos</w:t>
      </w:r>
    </w:p>
    <w:p>
      <w:pPr>
        <w:suppressAutoHyphens/>
        <w:ind w:firstLine="567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valstybinio socialinio draudimo</w:t>
      </w:r>
    </w:p>
    <w:p>
      <w:pPr>
        <w:suppressAutoHyphens/>
        <w:ind w:firstLine="567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fondo biudžeto 2022 metų rodiklių</w:t>
      </w:r>
    </w:p>
    <w:p>
      <w:pPr>
        <w:suppressAutoHyphens/>
        <w:ind w:firstLine="567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patvirtinimo įstatymo</w:t>
      </w:r>
    </w:p>
    <w:p>
      <w:pPr>
        <w:suppressAutoHyphens/>
        <w:ind w:firstLine="567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2</w:t>
      </w:r>
      <w:r>
        <w:rPr>
          <w:rFonts w:eastAsia="Calibri"/>
          <w:bCs/>
          <w:szCs w:val="24"/>
        </w:rPr>
        <w:t xml:space="preserve"> priedas</w:t>
      </w:r>
    </w:p>
    <w:p>
      <w:pPr>
        <w:suppressAutoHyphens/>
        <w:spacing w:line="360" w:lineRule="auto"/>
        <w:jc w:val="center"/>
        <w:rPr>
          <w:rFonts w:eastAsia="Calibri"/>
          <w:bCs/>
          <w:szCs w:val="24"/>
        </w:rPr>
      </w:pPr>
    </w:p>
    <w:p>
      <w:pPr>
        <w:suppressAutoHyphens/>
        <w:spacing w:line="36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VALSTYBINIO SOCIALINIO DRAUDIMO FONDO BIUDŽETO 2022 METŲ</w:t>
      </w:r>
    </w:p>
    <w:p>
      <w:pPr>
        <w:suppressAutoHyphens/>
        <w:spacing w:line="36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PINIGINĖS ĮPLAUKOS IR IŠLAIDOS</w:t>
      </w:r>
    </w:p>
    <w:p>
      <w:pPr>
        <w:suppressAutoHyphens/>
        <w:spacing w:line="360" w:lineRule="atLeast"/>
        <w:ind w:firstLine="720"/>
        <w:jc w:val="right"/>
        <w:rPr>
          <w:rFonts w:eastAsia="Calibri"/>
          <w:szCs w:val="24"/>
        </w:rPr>
      </w:pPr>
      <w:r>
        <w:rPr>
          <w:rFonts w:eastAsia="Calibri"/>
          <w:bCs/>
          <w:szCs w:val="24"/>
        </w:rPr>
        <w:t>Tūkst. Eur</w:t>
      </w:r>
    </w:p>
    <w:tbl>
      <w:tblPr>
        <w:tblW w:w="939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77"/>
        <w:gridCol w:w="1418"/>
      </w:tblGrid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 Įprastinė veikla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302 566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1.1. Įprastinė Fondo veikla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302 566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1.1.1. Pinigų įplaukos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5 935 045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1.1.1.1. Draudėjų valstybinio socialinio draudimo įmokos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395 386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1.1.1.1.4. Nedarbo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311 203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1.1.1.1.5. Nelaimingų atsitikimų darbe ir profesinių ligų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38 016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1.1.1.1.6. Pensijų ir nedarbo socialiniam draudimui valstybės lėšomis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44 468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1.1.1.1.6.1. Pensijų socialiniam draudimui valstybės lėšomis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38 848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1.1.1.1.6.2. Nedarbo socialiniam draudimui valstybės lėšomis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5 620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1.1.1.1.7. Nelaimingų atsitikimų darbe ir profesinių ligų socialiniam draudimui valstybės lėšomis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1.1.1.1.8. Pensijų, ligos ir motinystės socialiniam draudimui valstybės lėšomis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1 645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1.1.1.1.8.1. Pensijų socialiniam draudimui valstybės lėšomis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1 146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1.1.1.1.8.2. Ligos socialiniam draudimui valstybės lėšomis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261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1.1.1.1.8.3. Motinystės socialiniam draudimui valstybės lėšomis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238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1.1.1.2. Apdraustųjų valstybinio socialinio draudimo įmokos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2 976 497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1.1.1.2.1. Pensijų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2 073 876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1.1.1.2.2. Ligos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472 444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1.1.1.2.3. Motinystės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430 177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1.1.1.3. Savarankiškai dirbančių asmenų valstybinio socialinio draudimo įmokos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105 591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1.1.1.3.1. Pensijų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75 568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1.1.1.3.2. Ligos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15 220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1.1.1.3.3. Motinystės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13 269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1.1.1.3.4. Nedarbo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1 534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1.1.1.4. Valstybinio savanoriškojo socialinio draudimo įmokos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1.1.1.5. Delspinigiai, palūkanos ir baudos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641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1.1.1.6. Asignavimai iš Lietuvos Respublikos valstybės biudžeto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2 441 698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1.1.1.6.1. Asignavimai iš Lietuvos Respublikos valstybės biudžeto socialinio draudimo pagrindinei (bendrajai) pensijos daliai kompensuoti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2 441 698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1.1.1.6.2. Kiti asignavimai iš Lietuvos Respublikos valstybės biudžeto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1.1.1.7. Veiklos pajamos ir iš įtraukto į Fondo apskaitą turto gaunamos pajamų įplaukos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15 231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1.1.1.7.1. Fondo veiklos sąnaudų kompensavimas už surinktas ir pervestas įmokas, už išmokų skyrimą ir mokėjimą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10 419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1.1.1.7.1.1. Pensijų fondai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644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1.1.1.7.1.3. Privalomojo sveikatos draudimo fondas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2 291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1.1.1.7.1.4. Garantinis fondas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251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1.1.1.7.1.5. Ilgalaikio darbo išmokų fondas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194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1.1.1.7.1.6. Kitos kompensavimo sumos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7 039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1.1.1.7.2. Kitos veiklos pajamos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4 812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1.1.1.8. Iš Rezervo fondo gautos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1.1.1.9. Europos Sąjungos institucijų pensijų sistemoje įgytos pensinės teisės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1.1.1.10. Iš pensijų fondų grąžintos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1.1.2. Pinigų išlaidos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  <w:t>5 632 479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1.1.2.1. Pensijų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szCs w:val="24"/>
              </w:rPr>
              <w:t>4 317 958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1.1.2.2. Ligos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˗</w:t>
            </w:r>
            <w:r>
              <w:rPr>
                <w:rFonts w:eastAsia="Calibri"/>
                <w:szCs w:val="24"/>
              </w:rPr>
              <w:t>440 572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1.1.2.3. Motinystės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szCs w:val="24"/>
              </w:rPr>
              <w:t>421 471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1.1.2.4. Nedarbo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szCs w:val="24"/>
              </w:rPr>
              <w:t>319 293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1.1.2.4.1. Nedarbo draudimo išmokoms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szCs w:val="24"/>
              </w:rPr>
              <w:t>319 293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1.1.2.4.2. Dalinio darbo išmokoms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1.1.2.5. Nelaimingų atsitikimų darbe ir profesinių ligų socialiniam draudimui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szCs w:val="24"/>
              </w:rPr>
              <w:t>33 794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1.1.2.6. Lėšos, pervedamos į pensijų fondus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1.1.2.7. Fondo administravimo įstaigų finansavimas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szCs w:val="24"/>
              </w:rPr>
              <w:t>93 525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1.1.2.8. Kitos Fondo veiklos sąnaudos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szCs w:val="24"/>
              </w:rPr>
              <w:t>5 866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1.2. Kita Fondui pavesta veikla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1.2.1. Pinigų įplaukos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2 938 722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1.2.1.1. Lietuvos Respublikos valstybės biudžeto lėšos, skirtos išmokoms finansuoti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470 702</w:t>
            </w:r>
          </w:p>
          <w:p>
            <w:pPr>
              <w:suppressAutoHyphens/>
              <w:jc w:val="right"/>
              <w:rPr>
                <w:rFonts w:eastAsia="Calibri"/>
                <w:bCs/>
                <w:strike/>
                <w:szCs w:val="24"/>
              </w:rPr>
            </w:pP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1.2.1.2. Sveikatos draudimo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1 835 439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1.2.1.3. Pensijų kaupimo dalyvių mokamos papildomos kaupiamosios pensijų įmokos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394 610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1.2.1.4. Iš Lietuvos Respublikos valstybės biudžeto lėšų už pensijų kaupimo dalyvį mokamos papildomos kaupiamosios pensijų įmokos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175 143</w:t>
            </w:r>
          </w:p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1.2.1.5. Garantinio fondo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31 414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1.2.1.6. Ilgalaikio darbo išmokų fondo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31 414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1.2.1.7. Kitos piniginės įplaukos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1.2.2. Piniginės išlaidos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bCs/>
                <w:szCs w:val="24"/>
              </w:rPr>
              <w:t>2 938 722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1.2.2.1. Lietuvos Respublikos valstybės biudžeto išmokos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bCs/>
                <w:szCs w:val="24"/>
              </w:rPr>
              <w:t>470 702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1.2.2.2. Lėšos, pervedamos į Privalomojo sveikatos draudimo fondą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bCs/>
                <w:szCs w:val="24"/>
              </w:rPr>
              <w:t>1 835 439</w:t>
            </w:r>
          </w:p>
        </w:tc>
      </w:tr>
      <w:tr>
        <w:trPr>
          <w:trHeight w:val="70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1.2.2.3. Pervedamos pensijų kaupimo dalyvių mokamos kaupiamosios pensijų įmokos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bCs/>
                <w:szCs w:val="24"/>
              </w:rPr>
              <w:t>394 610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1.2.2.4. Pervedamos iš Lietuvos Respublikos valstybės biudžeto lėšų už pensijų kaupimo dalyvį mokamos kaupiamosios pensijų įmokos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bCs/>
                <w:szCs w:val="24"/>
              </w:rPr>
              <w:t>175 143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1.2.2.5. Garantinio fondo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bCs/>
                <w:szCs w:val="24"/>
              </w:rPr>
              <w:t>31 414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1.2.2.6. Ilgalaikio darbo išmokų fondo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bCs/>
                <w:szCs w:val="24"/>
              </w:rPr>
              <w:t>31 414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1.2.2.7. Kitos piniginės išlaidos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2. Investicinė veikla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b/>
                <w:szCs w:val="24"/>
              </w:rPr>
              <w:t>12 799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2.1. Išlaidos nematerialiajam turtui įsigyti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szCs w:val="24"/>
              </w:rPr>
              <w:t>9 927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2.2. Įplaukos, gautos pardavus nematerialųjį turtą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2.3. Išlaidos ilgalaikiam materialiajam turtui įsigyti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szCs w:val="24"/>
              </w:rPr>
              <w:t>3 032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2.4. Įplaukos, gautos pardavus ilgalaikį materialųjį turtą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2.5. Išlaidos akcijoms, obligacijoms, kitiems vertybiniams popieriams įsigyti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2.6. Įplaukos, gautos pardavus akcijas, obligacijas, kitus vertybinius popierius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3. Finansinė veikla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3.1. Gautos trumpalaikės paskolos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3.2. Grąžintos trumpalaikės paskolos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3.3. Gautos ilgalaikės paskolos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3.4. Grąžintos ilgalaikės paskolos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3.5. Įsipareigojimų pagal finansinės nuomos (lizingo) sutartis padengimas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4. Grynųjų pinigų ir jų ekvivalentų pokytis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289 767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5. Grynųjų pinigų ir jų ekvivalentų cirkuliacija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5.1. Metų pradžioje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1 567 855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5.1.1. Rezervinio fondo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779 379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5.1.2. Kitos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788 476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5.2. Pokytis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289 767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5.2.1. Rezervinio fondo lėšų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515 888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5.2.2. Kitų lėšų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noBreakHyphen/>
            </w:r>
            <w:r>
              <w:rPr>
                <w:rFonts w:eastAsia="Calibri"/>
                <w:bCs/>
                <w:szCs w:val="24"/>
              </w:rPr>
              <w:t>226 121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5.3. Metų pabaigoje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1 857 622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5.3.1. Rezervinio fondo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1 295 267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5.3.2. Kitos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562 355</w:t>
            </w:r>
          </w:p>
        </w:tc>
      </w:tr>
      <w:tr>
        <w:trPr>
          <w:trHeight w:val="397"/>
        </w:trPr>
        <w:tc>
          <w:tcPr>
            <w:tcW w:w="7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6. Kasos apyvartos lėšos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235 227</w:t>
            </w:r>
          </w:p>
        </w:tc>
      </w:tr>
    </w:tbl>
    <w:p>
      <w:pPr>
        <w:suppressAutoHyphens/>
        <w:spacing w:line="360" w:lineRule="auto"/>
        <w:ind w:firstLine="720"/>
        <w:jc w:val="both"/>
        <w:rPr>
          <w:szCs w:val="24"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Įstatymas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e449650ccfd11ec8d9390588bf2de6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XIV-1058</w:t>
        </w:r>
      </w:fldSimple>
      <w:r>
        <w:rPr>
          <w:rFonts w:ascii="Times New Roman" w:eastAsia="MS Mincho" w:hAnsi="Times New Roman"/>
          <w:sz w:val="20"/>
          <w:iCs/>
        </w:rPr>
        <w:t>,
2022-04-28,
paskelbta TAR 2022-05-06, i. k. 2022-09667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Lietuvos Respublikos valstybinio socialinio draudimo fondo biudžeto 2022 metų rodiklių patvirtinimo įstatymo Nr. XIV-749 1, 2, 5, 7 straipsnių ir 1, 2 priedų pakeitimo įstatymas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6" w:h="16838"/>
      <w:pgMar w:top="1134" w:right="851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4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rFonts w:ascii="TimesLT" w:hAnsi="TimesLT"/>
        <w:szCs w:val="24"/>
        <w:lang w:val="en-US"/>
      </w:rPr>
    </w:pPr>
    <w:r>
      <w:rPr>
        <w:rFonts w:ascii="TimesLT" w:hAnsi="TimesLT"/>
        <w:szCs w:val="24"/>
        <w:lang w:val="en-US"/>
      </w:rPr>
      <w:fldChar w:fldCharType="begin"/>
    </w:r>
    <w:r>
      <w:rPr>
        <w:rFonts w:ascii="TimesLT" w:hAnsi="TimesLT"/>
        <w:szCs w:val="24"/>
        <w:lang w:val="en-US"/>
      </w:rPr>
      <w:instrText xml:space="preserve">PAGE  </w:instrText>
    </w:r>
    <w:r>
      <w:rPr>
        <w:rFonts w:ascii="TimesLT" w:hAnsi="TimesLT"/>
        <w:szCs w:val="24"/>
        <w:lang w:val="en-US"/>
      </w:rPr>
      <w:fldChar w:fldCharType="separate"/>
    </w:r>
    <w:r>
      <w:rPr>
        <w:rFonts w:ascii="TimesLT" w:hAnsi="TimesLT"/>
        <w:szCs w:val="24"/>
        <w:lang w:val="en-US"/>
      </w:rPr>
      <w:t>3</w:t>
    </w:r>
    <w:r>
      <w:rPr>
        <w:rFonts w:ascii="TimesLT" w:hAnsi="TimesLT"/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rFonts w:ascii="TimesLT" w:hAnsi="TimesLT"/>
        <w:szCs w:val="24"/>
        <w:lang w:val="en-US"/>
      </w:rPr>
    </w:pPr>
    <w:r>
      <w:rPr>
        <w:rFonts w:ascii="TimesLT" w:hAnsi="TimesLT"/>
        <w:szCs w:val="24"/>
        <w:lang w:val="en-US"/>
      </w:rPr>
      <w:fldChar w:fldCharType="begin"/>
    </w:r>
    <w:r>
      <w:rPr>
        <w:rFonts w:ascii="TimesLT" w:hAnsi="TimesLT"/>
        <w:szCs w:val="24"/>
        <w:lang w:val="en-US"/>
      </w:rPr>
      <w:instrText xml:space="preserve">PAGE  </w:instrText>
    </w:r>
    <w:r>
      <w:rPr>
        <w:rFonts w:ascii="TimesLT" w:hAnsi="TimesLT"/>
        <w:szCs w:val="24"/>
        <w:lang w:val="en-US"/>
      </w:rPr>
      <w:fldChar w:fldCharType="separate"/>
    </w:r>
    <w:r>
      <w:rPr>
        <w:rFonts w:ascii="TimesLT" w:hAnsi="TimesLT"/>
        <w:szCs w:val="24"/>
        <w:lang w:val="en-US"/>
      </w:rPr>
      <w:t>6</w:t>
    </w:r>
    <w:r>
      <w:rPr>
        <w:rFonts w:ascii="TimesLT" w:hAnsi="TimesLT"/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zoom w:val="bestFit" w:percent="96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0EDE4"/>
  <w15:docId w15:val="{A249251E-474B-40A7-8CEC-49B88F9231AC}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header" Target="header5.xml"/>
  <Relationship Id="rId17" Type="http://schemas.openxmlformats.org/officeDocument/2006/relationships/footer" Target="footer4.xml"/>
  <Relationship Id="rId18" Type="http://schemas.openxmlformats.org/officeDocument/2006/relationships/footer" Target="footer5.xml"/>
  <Relationship Id="rId19" Type="http://schemas.openxmlformats.org/officeDocument/2006/relationships/header" Target="header6.xml"/>
  <Relationship Id="rId2" Type="http://schemas.openxmlformats.org/officeDocument/2006/relationships/fontTable" Target="fontTable.xml"/>
  <Relationship Id="rId20" Type="http://schemas.openxmlformats.org/officeDocument/2006/relationships/footer" Target="footer6.xml"/>
  <Relationship Id="rId3" Type="http://schemas.openxmlformats.org/officeDocument/2006/relationships/footnotes" Target="footnotes.xml"/>
  <Relationship Id="rId4" Type="http://schemas.openxmlformats.org/officeDocument/2006/relationships/settings" Target="settings.xml"/>
  <Relationship Id="rId5" Type="http://schemas.openxmlformats.org/officeDocument/2006/relationships/styles" Target="styles.xml"/>
  <Relationship Id="rId6" Type="http://schemas.openxmlformats.org/officeDocument/2006/relationships/theme" Target="theme/theme1.xml"/>
  <Relationship Id="rId7" Type="http://schemas.openxmlformats.org/officeDocument/2006/relationships/webSettings" Target="webSetting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2636DC1-2B1A-447E-9F30-F10CDD636840}"/>
      </w:docPartPr>
      <w:docPartBody>
        <w:p>
          <w:r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03"/>
    <w:rsid w:val="0014352B"/>
    <w:rsid w:val="00B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26903"/>
    <w:rPr>
      <w:color w:val="808080"/>
    </w:rPr>
  </w:style>
</w:styles>
</file>

<file path=word/glossary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15="http://schemas.microsoft.com/office/word/2012/wordml" xmlns:mc="http://schemas.openxmlformats.org/markup-compatibility/2006" xmlns:w16se="http://schemas.microsoft.com/office/word/2015/wordml/symex" xmlns:o="urn:schemas-microsoft-com:office:office" xmlns:xsi="http://www.w3.org/2001/XMLSchema-instance" xmlns:cx="http://schemas.microsoft.com/office/drawing/2014/chartex" xmlns:r="http://schemas.openxmlformats.org/officeDocument/2006/relationships" xmlns:cx1="http://schemas.microsoft.com/office/drawing/2015/9/8/chartex" xmlns:m="http://schemas.openxmlformats.org/officeDocument/2006/math" xmlns:wpg="http://schemas.microsoft.com/office/word/2010/wordprocessingGroup" xmlns:v="urn:schemas-microsoft-com:vml" xmlns:wpi="http://schemas.microsoft.com/office/word/2010/wordprocessingInk" xmlns:wp14="http://schemas.microsoft.com/office/word/2010/wordprocessingDrawing" xmlns:wne="http://schemas.microsoft.com/office/word/2006/wordml" xmlns:wp="http://schemas.openxmlformats.org/drawingml/2006/wordprocessingDrawing" xmlns:wps="http://schemas.microsoft.com/office/word/2010/wordprocessingShape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5</TotalTime>
  <Pages>13</Pages>
  <Words>2878</Words>
  <Characters>19289</Characters>
  <Application>Microsoft Office Word</Application>
  <DocSecurity>0</DocSecurity>
  <Lines>160</Lines>
  <Paragraphs>44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 Seimas</Company>
  <LinksUpToDate>false</LinksUpToDate>
  <CharactersWithSpaces>22123</CharactersWithSpaces>
  <SharedDoc>false</SharedDoc>
  <HyperlinkBase/>
  <HLinks>
    <vt:vector xmlns:vt="http://schemas.openxmlformats.org/officeDocument/2006/docPropsVTypes"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2021-12-22T13:08:00Z</dcterms:created>
  <dc:creator>MOZERĖ Dainora</dc:creator>
  <lastModifiedBy>TRAPINSKIENĖ Aušrinė</lastModifiedBy>
  <lastPrinted>2021-12-09T14:09:00Z</lastPrinted>
  <dcterms:modified xsi:type="dcterms:W3CDTF">2022-05-11T07:12:00Z</dcterms:modified>
  <revision>5</revision>
</coreProperties>
</file>