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2016-12-01 iki 2017-04-14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2015-07-02, i. k. 2015-10700</w:t>
      </w:r>
    </w:p>
    <w:p>
      <w:pPr>
        <w:jc w:val="both"/>
        <w:rPr>
          <w:rFonts w:ascii="Times New Roman" w:hAnsi="Times New Roman"/>
          <w:sz w:val="20"/>
        </w:rPr>
      </w:pPr>
    </w:p>
    <w:p>
      <w:pPr>
        <w:tabs>
          <w:tab w:val="left" w:pos="3284"/>
          <w:tab w:val="left" w:pos="6203"/>
        </w:tabs>
        <w:jc w:val="center"/>
        <w:rPr>
          <w:szCs w:val="24"/>
          <w:lang w:eastAsia="lt-LT"/>
        </w:rPr>
      </w:pPr>
      <w:r>
        <w:rPr>
          <w:szCs w:val="24"/>
          <w:lang w:eastAsia="lt-LT"/>
        </w:rPr>
        <w:object w:dxaOrig="753"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40.4pt" o:ole="" fillcolor="window">
            <v:imagedata r:id="rId10" o:title=""/>
          </v:shape>
          <o:OLEObject Type="Embed" ProgID="Word.Picture.8" ShapeID="_x0000_i1025" DrawAspect="Content" ObjectID="_0000000001" r:id="rId11"/>
        </w:object>
      </w:r>
    </w:p>
    <w:p>
      <w:pPr>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LIETUVOS RESPUBLIKOS SUSISIEKIMO MINISTERIJOS 2014–2020 METŲ EUROPOS SĄJUNGOS FONDŲ INVESTICIJŲ VEIKSMŲ PROGRAMOS PRIORITETŲ ĮGYVENDINIMO PRIEMONIŲ ĮGYVENDINIMO PLANO IR NACIONALINIŲ STEBĖSENOS RODIKLIŲ SKAIČIAVIMO APRAŠŲ PATVIRTINIMO</w:t>
      </w:r>
    </w:p>
    <w:p>
      <w:pPr>
        <w:jc w:val="center"/>
        <w:rPr>
          <w:szCs w:val="24"/>
          <w:lang w:eastAsia="lt-LT"/>
        </w:rPr>
      </w:pPr>
    </w:p>
    <w:p>
      <w:pPr>
        <w:jc w:val="center"/>
        <w:rPr>
          <w:szCs w:val="24"/>
          <w:lang w:eastAsia="lt-LT"/>
        </w:rPr>
      </w:pPr>
      <w:r>
        <w:rPr>
          <w:szCs w:val="24"/>
          <w:lang w:eastAsia="lt-LT"/>
        </w:rPr>
        <w:t>2015 m. liepos 2 d. Nr. 3-285(1.5 E)</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p>
    <w:p>
      <w:pPr>
        <w:shd w:val="clear" w:color="auto" w:fill="FFFFFF"/>
        <w:ind w:firstLine="720"/>
        <w:jc w:val="both"/>
        <w:rPr>
          <w:szCs w:val="24"/>
          <w:lang w:eastAsia="lt-LT"/>
        </w:rPr>
      </w:pPr>
      <w:r>
        <w:rPr>
          <w:szCs w:val="24"/>
          <w:lang w:eastAsia="lt-LT"/>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6.2.3 papunkčiu,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119 punktu ir 177.2 papunkčiu ir Stebėsenos rodiklių nustatymo ir skaičiavimo taisyklių, patvirtintų Lietuvos Respublikos finansų ministro 2014 m. spalio 31 d. įsakymu Nr. 1K-341 „Dėl Stebėsenos rodiklių nustatymo ir skaičiavimo taisyklių patvirtinimo“, 54 punktu,</w:t>
      </w:r>
    </w:p>
    <w:p>
      <w:pPr>
        <w:shd w:val="clear" w:color="auto" w:fill="FFFFFF"/>
        <w:ind w:firstLine="720"/>
        <w:jc w:val="both"/>
        <w:rPr>
          <w:szCs w:val="24"/>
          <w:lang w:eastAsia="lt-LT"/>
        </w:rPr>
      </w:pPr>
      <w:r>
        <w:rPr>
          <w:szCs w:val="24"/>
          <w:lang w:eastAsia="lt-LT"/>
        </w:rPr>
        <w:t xml:space="preserve">t v i r t i n u  pridedamus:</w:t>
      </w:r>
    </w:p>
    <w:p>
      <w:pPr>
        <w:shd w:val="clear" w:color="auto" w:fill="FFFFFF"/>
        <w:ind w:firstLine="720"/>
        <w:jc w:val="both"/>
        <w:rPr>
          <w:szCs w:val="24"/>
          <w:lang w:eastAsia="lt-LT"/>
        </w:rPr>
      </w:pPr>
      <w:r>
        <w:rPr>
          <w:szCs w:val="24"/>
          <w:lang w:eastAsia="lt-LT"/>
        </w:rPr>
        <w:t>1</w:t>
      </w:r>
      <w:r>
        <w:rPr>
          <w:szCs w:val="24"/>
          <w:lang w:eastAsia="lt-LT"/>
        </w:rPr>
        <w:t>. Lietuvos Respublikos susisiekimo ministerijos 2014–2020 m. Europos Sąjungos fondų investicijų veiksmų programos prioritetų įgyvendinimo priemonių įgyvendinimo planą;</w:t>
      </w:r>
    </w:p>
    <w:p>
      <w:pPr>
        <w:shd w:val="clear" w:color="auto" w:fill="FFFFFF"/>
        <w:ind w:firstLine="720"/>
        <w:jc w:val="both"/>
        <w:rPr>
          <w:szCs w:val="24"/>
          <w:lang w:eastAsia="lt-LT"/>
        </w:rPr>
      </w:pPr>
      <w:r>
        <w:rPr>
          <w:szCs w:val="24"/>
          <w:lang w:eastAsia="lt-LT"/>
        </w:rPr>
        <w:t>2</w:t>
      </w:r>
      <w:r>
        <w:rPr>
          <w:szCs w:val="24"/>
          <w:lang w:eastAsia="lt-LT"/>
        </w:rPr>
        <w:t xml:space="preserve">. Lietuvos Respublikos susisiekimo ministerijos 2014–2020 m. Europos Sąjungos fondų investicijų veiksmų programos prioritetų įgyvendinimo priemonių įgyvendinimo plane numatytų nacionalinių stebėsenos rodiklių skaičiavimo aprašus.  </w:t>
      </w:r>
    </w:p>
    <w:p>
      <w:pPr>
        <w:tabs>
          <w:tab w:val="left" w:pos="3794"/>
          <w:tab w:val="left" w:pos="6567"/>
        </w:tabs>
      </w:pPr>
    </w:p>
    <w:p>
      <w:pPr>
        <w:tabs>
          <w:tab w:val="left" w:pos="3794"/>
          <w:tab w:val="left" w:pos="6567"/>
        </w:tabs>
      </w:pPr>
    </w:p>
    <w:p>
      <w:pPr>
        <w:tabs>
          <w:tab w:val="left" w:pos="3794"/>
          <w:tab w:val="left" w:pos="6567"/>
        </w:tabs>
      </w:pPr>
    </w:p>
    <w:p>
      <w:pPr>
        <w:tabs>
          <w:tab w:val="left" w:pos="3794"/>
          <w:tab w:val="left" w:pos="6567"/>
        </w:tabs>
        <w:rPr>
          <w:lang w:eastAsia="lt-LT"/>
        </w:rPr>
      </w:pPr>
      <w:r>
        <w:rPr>
          <w:lang w:eastAsia="lt-LT"/>
        </w:rPr>
        <w:t>Susisiekimo ministras</w:t>
        <w:tab/>
        <w:tab/>
        <w:t>Rimantas Sinkevičius</w:t>
      </w:r>
    </w:p>
    <w:p>
      <w:pPr>
        <w:tabs>
          <w:tab w:val="left" w:pos="7952"/>
        </w:tabs>
        <w:ind w:left="5152"/>
      </w:pPr>
    </w:p>
    <w:p>
      <w:r>
        <w:br w:type="page"/>
      </w:r>
    </w:p>
    <w:p>
      <w:pPr>
        <w:tabs>
          <w:tab w:val="left" w:pos="7952"/>
        </w:tabs>
        <w:ind w:left="5152"/>
        <w:rPr>
          <w:sz w:val="20"/>
          <w:lang w:eastAsia="lt-LT"/>
        </w:rPr>
      </w:pPr>
      <w:r>
        <w:rPr>
          <w:sz w:val="20"/>
          <w:lang w:eastAsia="lt-LT"/>
        </w:rPr>
        <w:t>PATVIRTINTA</w:t>
      </w:r>
    </w:p>
    <w:p>
      <w:pPr>
        <w:ind w:left="5152"/>
        <w:rPr>
          <w:sz w:val="20"/>
          <w:lang w:eastAsia="lt-LT"/>
        </w:rPr>
      </w:pPr>
      <w:r>
        <w:rPr>
          <w:sz w:val="20"/>
          <w:lang w:eastAsia="lt-LT"/>
        </w:rPr>
        <w:t>Lietuvos Respublikos susisiekimo ministro</w:t>
      </w:r>
    </w:p>
    <w:p>
      <w:pPr>
        <w:ind w:left="5152"/>
        <w:rPr>
          <w:sz w:val="20"/>
          <w:lang w:eastAsia="lt-LT"/>
        </w:rPr>
      </w:pPr>
      <w:r>
        <w:rPr>
          <w:sz w:val="20"/>
          <w:lang w:eastAsia="lt-LT"/>
        </w:rPr>
        <w:t xml:space="preserve">2015 m.  liepos 2 d. įsakymu Nr. 3-285(1.5 E)</w:t>
      </w:r>
    </w:p>
    <w:p>
      <w:pPr>
        <w:tabs>
          <w:tab w:val="left" w:pos="0"/>
          <w:tab w:val="left" w:pos="6237"/>
        </w:tabs>
        <w:jc w:val="center"/>
        <w:rPr>
          <w:b/>
          <w:caps/>
          <w:szCs w:val="24"/>
          <w:lang w:eastAsia="lt-LT"/>
        </w:rPr>
      </w:pPr>
    </w:p>
    <w:p>
      <w:pPr>
        <w:tabs>
          <w:tab w:val="left" w:pos="0"/>
          <w:tab w:val="left" w:pos="6237"/>
        </w:tabs>
        <w:jc w:val="center"/>
        <w:rPr>
          <w:b/>
          <w:caps/>
          <w:szCs w:val="24"/>
          <w:lang w:eastAsia="lt-LT"/>
        </w:rPr>
      </w:pPr>
      <w:r>
        <w:rPr>
          <w:b/>
          <w:caps/>
          <w:szCs w:val="24"/>
          <w:lang w:eastAsia="lt-LT"/>
        </w:rPr>
        <w:t>Lietuvos Respublikos susisiekimo ministerijos</w:t>
      </w:r>
    </w:p>
    <w:p>
      <w:pPr>
        <w:tabs>
          <w:tab w:val="left" w:pos="0"/>
          <w:tab w:val="left" w:pos="284"/>
        </w:tabs>
        <w:jc w:val="center"/>
        <w:rPr>
          <w:b/>
          <w:caps/>
          <w:szCs w:val="24"/>
          <w:lang w:eastAsia="lt-LT"/>
        </w:rPr>
      </w:pPr>
      <w:r>
        <w:rPr>
          <w:b/>
          <w:szCs w:val="24"/>
          <w:lang w:eastAsia="lt-LT"/>
        </w:rPr>
        <w:t xml:space="preserve">2014–2020 M. EUROPOS SĄJUNGOS FONDŲ INVESTICIJŲ VEIKSMŲ PROGRAMOS PRIORITETŲ ĮGYVENDINIMO </w:t>
      </w:r>
      <w:r>
        <w:rPr>
          <w:b/>
          <w:caps/>
          <w:szCs w:val="24"/>
          <w:lang w:eastAsia="lt-LT"/>
        </w:rPr>
        <w:t>Priemonių įgyvendinimo planas</w:t>
      </w:r>
    </w:p>
    <w:p>
      <w:pPr>
        <w:tabs>
          <w:tab w:val="left" w:pos="0"/>
          <w:tab w:val="left" w:pos="284"/>
        </w:tabs>
        <w:jc w:val="center"/>
        <w:rPr>
          <w:b/>
          <w:caps/>
          <w:szCs w:val="24"/>
          <w:lang w:eastAsia="lt-LT"/>
        </w:rPr>
      </w:pPr>
    </w:p>
    <w:p>
      <w:pPr>
        <w:tabs>
          <w:tab w:val="left" w:pos="0"/>
          <w:tab w:val="left" w:pos="284"/>
        </w:tabs>
        <w:jc w:val="center"/>
        <w:rPr>
          <w:b/>
          <w:caps/>
          <w:szCs w:val="24"/>
          <w:lang w:eastAsia="lt-LT"/>
        </w:rPr>
      </w:pPr>
      <w:r>
        <w:rPr>
          <w:b/>
          <w:caps/>
          <w:szCs w:val="24"/>
          <w:lang w:eastAsia="lt-LT"/>
        </w:rPr>
        <w:t>I</w:t>
      </w:r>
      <w:r>
        <w:rPr>
          <w:b/>
          <w:caps/>
          <w:szCs w:val="24"/>
          <w:lang w:eastAsia="lt-LT"/>
        </w:rPr>
        <w:t xml:space="preserve"> skyrius</w:t>
      </w:r>
    </w:p>
    <w:p>
      <w:pPr>
        <w:tabs>
          <w:tab w:val="left" w:pos="0"/>
        </w:tabs>
        <w:jc w:val="center"/>
        <w:rPr>
          <w:szCs w:val="24"/>
          <w:lang w:eastAsia="lt-LT"/>
        </w:rPr>
      </w:pPr>
      <w:r>
        <w:rPr>
          <w:b/>
          <w:szCs w:val="24"/>
          <w:lang w:eastAsia="lt-LT"/>
        </w:rPr>
        <w:t>2014–2020 M. EUROPOS SĄJUNGOS FONDŲ INVESTICIJŲ VEIKSMŲ PROGRAMOS (TOLIAU – VEIKSMŲ PROGRAMA) 6 PRIORITETO „</w:t>
      </w:r>
      <w:r>
        <w:rPr>
          <w:rFonts w:eastAsia="AngsanaUPC"/>
          <w:b/>
          <w:bCs/>
          <w:caps/>
          <w:szCs w:val="24"/>
          <w:lang w:eastAsia="lt-LT"/>
        </w:rPr>
        <w:t>DarnAUS transporto IR pagrindinių tinklų infrastruktūros PLĖTRA</w:t>
      </w:r>
      <w:r>
        <w:rPr>
          <w:b/>
          <w:szCs w:val="24"/>
          <w:lang w:eastAsia="lt-LT"/>
        </w:rPr>
        <w:t xml:space="preserve">“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jc w:val="center"/>
        <w:rPr>
          <w:szCs w:val="24"/>
          <w:lang w:eastAsia="lt-LT"/>
        </w:rPr>
      </w:pPr>
    </w:p>
    <w:p>
      <w:pPr>
        <w:tabs>
          <w:tab w:val="left" w:pos="0"/>
          <w:tab w:val="left" w:pos="567"/>
        </w:tabs>
        <w:jc w:val="center"/>
        <w:rPr>
          <w:szCs w:val="24"/>
          <w:lang w:eastAsia="lt-LT"/>
        </w:rPr>
      </w:pPr>
    </w:p>
    <w:p>
      <w:pPr>
        <w:tabs>
          <w:tab w:val="left" w:pos="0"/>
          <w:tab w:val="left" w:pos="567"/>
        </w:tabs>
        <w:jc w:val="center"/>
        <w:rPr>
          <w:b/>
          <w:szCs w:val="24"/>
          <w:lang w:eastAsia="lt-LT"/>
        </w:rPr>
      </w:pPr>
      <w:r>
        <w:rPr>
          <w:b/>
          <w:szCs w:val="24"/>
          <w:lang w:eastAsia="lt-LT"/>
        </w:rPr>
        <w:t>PIRMASIS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-TID-V-501</w:t>
      </w:r>
      <w:r>
        <w:rPr>
          <w:rFonts w:eastAsia="Calibri"/>
          <w:i/>
          <w:szCs w:val="24"/>
          <w:lang w:eastAsia="lt-LT"/>
        </w:rPr>
        <w:t xml:space="preserve"> </w:t>
      </w:r>
      <w:r>
        <w:rPr>
          <w:rFonts w:eastAsia="Calibri"/>
          <w:b/>
          <w:szCs w:val="24"/>
          <w:lang w:eastAsia="lt-LT"/>
        </w:rPr>
        <w:t>„</w:t>
      </w:r>
      <w:r>
        <w:rPr>
          <w:b/>
          <w:caps/>
          <w:szCs w:val="24"/>
          <w:lang w:eastAsia="lt-LT"/>
        </w:rPr>
        <w:t>TEN-T kelių tinklo techninių parametrų gerinimas IR pralaidumo didinimas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TEN-T kelių tinklo, įskaitant su jais susijusių privažiuojamųjų kelių ir tiesioginių jungiamųjų kelių, rekonstrukcija ir tiesimas.</w:t>
            </w:r>
          </w:p>
          <w:p>
            <w:pPr>
              <w:tabs>
                <w:tab w:val="left" w:pos="0"/>
                <w:tab w:val="left" w:pos="1026"/>
              </w:tabs>
              <w:ind w:firstLine="601"/>
              <w:contextualSpacing/>
              <w:jc w:val="both"/>
              <w:rPr>
                <w:szCs w:val="24"/>
                <w:lang w:eastAsia="lt-LT"/>
              </w:rPr>
            </w:pPr>
            <w:r>
              <w:rPr>
                <w:szCs w:val="24"/>
                <w:lang w:eastAsia="lt-LT"/>
              </w:rPr>
              <w:t>1.3.2.</w:t>
              <w:tab/>
              <w:t>Eismo saugos ir aplinkos apsaugos priemonių diegimas TEN-T kelių tinkle.</w:t>
            </w:r>
          </w:p>
          <w:p>
            <w:pPr>
              <w:tabs>
                <w:tab w:val="left" w:pos="0"/>
                <w:tab w:val="left" w:pos="1026"/>
              </w:tabs>
              <w:ind w:firstLine="601"/>
              <w:contextualSpacing/>
              <w:jc w:val="both"/>
              <w:rPr>
                <w:szCs w:val="24"/>
                <w:lang w:eastAsia="lt-LT"/>
              </w:rPr>
            </w:pPr>
            <w:r>
              <w:rPr>
                <w:szCs w:val="24"/>
                <w:lang w:eastAsia="lt-LT"/>
              </w:rPr>
              <w:t xml:space="preserve">1.3.3.   Išorės sienų ir pasienio kontrolės punktų (TEN-T tinklo) transporto infrastruktūros kartu su privažiuojamaisiais ir tiesioginiais jungiamaisiais keliais rekonstravimas ir modernizavimas.</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Lietuvos automobilių kelių direkcija prie Susisiekimo ministerijos;</w:t>
            </w:r>
          </w:p>
          <w:p>
            <w:pPr>
              <w:tabs>
                <w:tab w:val="left" w:pos="0"/>
                <w:tab w:val="left" w:pos="1026"/>
              </w:tabs>
              <w:ind w:left="34" w:firstLine="601"/>
              <w:contextualSpacing/>
              <w:jc w:val="both"/>
              <w:rPr>
                <w:szCs w:val="24"/>
                <w:lang w:eastAsia="lt-LT"/>
              </w:rPr>
            </w:pPr>
            <w:r>
              <w:rPr>
                <w:szCs w:val="24"/>
                <w:lang w:eastAsia="lt-LT"/>
              </w:rPr>
              <w:t>1.4.2.</w:t>
              <w:tab/>
              <w:t>VĮ Klaipėdos valstybinio jūrų uosto direkcija.</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Galimi partneriai:</w:t>
            </w:r>
          </w:p>
          <w:p>
            <w:pPr>
              <w:tabs>
                <w:tab w:val="left" w:pos="0"/>
                <w:tab w:val="left" w:pos="1026"/>
              </w:tabs>
              <w:ind w:left="601"/>
              <w:contextualSpacing/>
              <w:jc w:val="both"/>
              <w:rPr>
                <w:szCs w:val="24"/>
                <w:lang w:eastAsia="lt-LT"/>
              </w:rPr>
            </w:pPr>
            <w:r>
              <w:rPr>
                <w:szCs w:val="24"/>
                <w:lang w:eastAsia="lt-LT"/>
              </w:rPr>
              <w:t>1.5.1.</w:t>
              <w:tab/>
              <w:t>Lietuvos automobilių kelių direkcija prie Susisiekimo ministerijos;</w:t>
            </w:r>
          </w:p>
          <w:p>
            <w:pPr>
              <w:tabs>
                <w:tab w:val="left" w:pos="0"/>
                <w:tab w:val="left" w:pos="1026"/>
              </w:tabs>
              <w:ind w:left="601"/>
              <w:contextualSpacing/>
              <w:jc w:val="both"/>
              <w:rPr>
                <w:szCs w:val="24"/>
                <w:lang w:eastAsia="lt-LT"/>
              </w:rPr>
            </w:pPr>
            <w:r>
              <w:rPr>
                <w:szCs w:val="24"/>
                <w:lang w:eastAsia="lt-LT"/>
              </w:rPr>
              <w:t>1.5.2.</w:t>
              <w:tab/>
              <w:t>VĮ Klaipėdos valstybinio jūrų uosto direkcija;</w:t>
            </w:r>
          </w:p>
          <w:p>
            <w:pPr>
              <w:tabs>
                <w:tab w:val="left" w:pos="0"/>
                <w:tab w:val="left" w:pos="1026"/>
              </w:tabs>
              <w:ind w:left="601"/>
              <w:contextualSpacing/>
              <w:jc w:val="both"/>
              <w:rPr>
                <w:szCs w:val="24"/>
                <w:lang w:eastAsia="lt-LT"/>
              </w:rPr>
            </w:pPr>
            <w:r>
              <w:rPr>
                <w:szCs w:val="24"/>
                <w:lang w:eastAsia="lt-LT"/>
              </w:rPr>
              <w:t>1.5.3.</w:t>
              <w:tab/>
              <w:t>Klaipėdos miesto savivaldybės administracija;</w:t>
            </w:r>
          </w:p>
          <w:p>
            <w:pPr>
              <w:tabs>
                <w:tab w:val="left" w:pos="0"/>
                <w:tab w:val="left" w:pos="1026"/>
              </w:tabs>
              <w:ind w:left="601"/>
              <w:contextualSpacing/>
              <w:jc w:val="both"/>
              <w:rPr>
                <w:szCs w:val="24"/>
                <w:lang w:eastAsia="lt-LT"/>
              </w:rPr>
            </w:pPr>
            <w:r>
              <w:rPr>
                <w:szCs w:val="24"/>
                <w:lang w:eastAsia="lt-LT"/>
              </w:rPr>
              <w:t>1.5.4.</w:t>
              <w:tab/>
              <w:t>AB „Lietuvos geležinkeliai“.</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1" w:color="auto"/>
          <w:bottom w:val="single" w:sz="4" w:space="1" w:color="auto"/>
          <w:right w:val="single" w:sz="4" w:space="4" w:color="auto"/>
        </w:pBdr>
        <w:tabs>
          <w:tab w:val="left" w:pos="142"/>
          <w:tab w:val="left" w:pos="567"/>
        </w:tabs>
        <w:ind w:left="142" w:firstLine="567"/>
        <w:jc w:val="both"/>
        <w:rPr>
          <w:bCs/>
          <w:szCs w:val="24"/>
          <w:lang w:eastAsia="lt-LT"/>
        </w:rPr>
      </w:pPr>
      <w:r>
        <w:rPr>
          <w:bCs/>
          <w:szCs w:val="24"/>
          <w:lang w:eastAsia="lt-LT"/>
        </w:rPr>
        <w:t>Papildomi reikalavimai netaikomi.</w:t>
      </w:r>
    </w:p>
    <w:p>
      <w:pPr>
        <w:pBdr>
          <w:top w:val="single" w:sz="4" w:space="1" w:color="auto"/>
          <w:left w:val="single" w:sz="4" w:space="1" w:color="auto"/>
          <w:bottom w:val="single" w:sz="4" w:space="1" w:color="auto"/>
          <w:right w:val="single" w:sz="4" w:space="4" w:color="auto"/>
        </w:pBdr>
        <w:tabs>
          <w:tab w:val="left" w:pos="142"/>
          <w:tab w:val="left" w:pos="567"/>
        </w:tabs>
        <w:ind w:left="142" w:firstLine="567"/>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35"/>
        <w:gridCol w:w="1417"/>
        <w:gridCol w:w="2159"/>
        <w:gridCol w:w="2268"/>
      </w:tblGrid>
      <w:tr>
        <w:tc>
          <w:tcPr>
            <w:tcW w:w="1814"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Galutinė reikšmė 2023 m. gruodžio </w:t>
              <w:br/>
              <w:t>31 d.</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 xml:space="preserve">„Žuvusiųjų  TEN-T tinklo keliuose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37</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R.N.501</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9,5</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P.B.213</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TEN-T tinkle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6</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6</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P.B.215</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TEN-T tinkle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157</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rFonts w:eastAsia="AngsanaUPC"/>
                <w:bCs/>
                <w:iCs/>
                <w:szCs w:val="24"/>
                <w:lang w:eastAsia="lt-LT"/>
              </w:rPr>
              <w:t>P.B.214</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157</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1559"/>
        <w:gridCol w:w="1559"/>
        <w:gridCol w:w="1134"/>
        <w:gridCol w:w="1134"/>
      </w:tblGrid>
      <w:tr>
        <w:trPr>
          <w:trHeight w:val="454"/>
          <w:tblHeader/>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193 428 658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49 462 517</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48 571 322</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891 195</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12 346 510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3 157 182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3 100 297</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56 885</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205 775 168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52 619 699</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51 671 619</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948 080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567"/>
        </w:tabs>
        <w:jc w:val="center"/>
        <w:rPr>
          <w:b/>
          <w:caps/>
          <w:szCs w:val="24"/>
          <w:lang w:eastAsia="lt-LT"/>
        </w:rPr>
      </w:pPr>
    </w:p>
    <w:p>
      <w:pPr>
        <w:tabs>
          <w:tab w:val="left" w:pos="0"/>
          <w:tab w:val="left" w:pos="567"/>
        </w:tabs>
        <w:jc w:val="center"/>
        <w:rPr>
          <w:szCs w:val="24"/>
          <w:lang w:eastAsia="lt-LT"/>
        </w:rPr>
      </w:pPr>
      <w:r>
        <w:rPr>
          <w:b/>
          <w:caps/>
          <w:szCs w:val="24"/>
          <w:lang w:eastAsia="lt-LT"/>
        </w:rPr>
        <w:t>antrasis</w:t>
      </w:r>
      <w:r>
        <w:rPr>
          <w:b/>
          <w:szCs w:val="24"/>
          <w:lang w:eastAsia="lt-LT"/>
        </w:rPr>
        <w:t xml:space="preserve">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-TID-V-502</w:t>
      </w:r>
      <w:r>
        <w:rPr>
          <w:rFonts w:eastAsia="Calibri"/>
          <w:i/>
          <w:szCs w:val="24"/>
          <w:lang w:eastAsia="lt-LT"/>
        </w:rPr>
        <w:t xml:space="preserve"> </w:t>
      </w:r>
      <w:r>
        <w:rPr>
          <w:rFonts w:eastAsia="Calibri"/>
          <w:b/>
          <w:szCs w:val="24"/>
          <w:lang w:eastAsia="lt-LT"/>
        </w:rPr>
        <w:t>„</w:t>
      </w:r>
      <w:r>
        <w:rPr>
          <w:b/>
          <w:caps/>
          <w:szCs w:val="24"/>
          <w:lang w:eastAsia="lt-LT"/>
        </w:rPr>
        <w:t>Miestų aplinkkelių tiesimas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Remiama veikla – miestų aplinkkelių, esančių TEN-T kelių tinklo jungčių dalimi, tiesimas.</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Galimas pareiškėjas – Vilniaus miesto savivaldybės administracija.</w:t>
            </w:r>
          </w:p>
        </w:tc>
      </w:tr>
      <w:tr>
        <w:trPr>
          <w:trHeight w:val="389"/>
        </w:trPr>
        <w:tc>
          <w:tcPr>
            <w:tcW w:w="10029" w:type="dxa"/>
          </w:tcPr>
          <w:p>
            <w:pPr>
              <w:tabs>
                <w:tab w:val="left" w:pos="0"/>
                <w:tab w:val="left" w:pos="1026"/>
              </w:tabs>
              <w:ind w:left="34" w:firstLine="567"/>
              <w:contextualSpacing/>
              <w:jc w:val="both"/>
              <w:rPr>
                <w:szCs w:val="24"/>
                <w:lang w:eastAsia="lt-LT"/>
              </w:rPr>
            </w:pPr>
            <w:r>
              <w:rPr>
                <w:szCs w:val="24"/>
                <w:lang w:eastAsia="lt-LT"/>
              </w:rPr>
              <w:t>1.5.</w:t>
              <w:tab/>
              <w:t xml:space="preserve">Galimas partneris – </w:t>
            </w:r>
            <w:r>
              <w:rPr>
                <w:szCs w:val="24"/>
                <w:shd w:val="clear" w:color="auto" w:fill="FFFFFF"/>
                <w:lang w:eastAsia="lt-LT"/>
              </w:rPr>
              <w:t>AB „Litgrid“</w:t>
            </w:r>
            <w:r>
              <w:rPr>
                <w:szCs w:val="24"/>
                <w:lang w:eastAsia="lt-LT"/>
              </w:rPr>
              <w:t>.</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firstLine="709"/>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bCs/>
          <w:szCs w:val="24"/>
          <w:lang w:eastAsia="lt-LT"/>
        </w:rPr>
      </w:pPr>
      <w:r>
        <w:rPr>
          <w:bCs/>
          <w:szCs w:val="24"/>
          <w:lang w:eastAsia="lt-LT"/>
        </w:rPr>
        <w:t>Papildomi reikalavimai netaikomi.</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2235"/>
        <w:gridCol w:w="1417"/>
        <w:gridCol w:w="1978"/>
        <w:gridCol w:w="1843"/>
      </w:tblGrid>
      <w:tr>
        <w:tc>
          <w:tcPr>
            <w:tcW w:w="230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7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230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R.N.501</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197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1,3</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1,3</w:t>
            </w:r>
          </w:p>
        </w:tc>
      </w:tr>
      <w:tr>
        <w:tc>
          <w:tcPr>
            <w:tcW w:w="2303"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eastAsia="lt-LT"/>
              </w:rPr>
            </w:pPr>
            <w:r>
              <w:rPr>
                <w:color w:val="000000"/>
                <w:szCs w:val="24"/>
                <w:lang w:eastAsia="lt-LT"/>
              </w:rPr>
              <w:t>P.B.213</w:t>
            </w:r>
          </w:p>
        </w:tc>
        <w:tc>
          <w:tcPr>
            <w:tcW w:w="2235" w:type="dxa"/>
            <w:tcBorders>
              <w:top w:val="single" w:sz="4" w:space="0" w:color="auto"/>
              <w:left w:val="single" w:sz="4" w:space="0" w:color="auto"/>
              <w:bottom w:val="single" w:sz="4" w:space="0" w:color="auto"/>
              <w:right w:val="single" w:sz="4" w:space="0" w:color="auto"/>
            </w:tcBorders>
            <w:hideMark/>
          </w:tcPr>
          <w:p>
            <w:pPr>
              <w:widowControl w:val="0"/>
              <w:tabs>
                <w:tab w:val="left" w:pos="622"/>
              </w:tabs>
              <w:rPr>
                <w:rFonts w:eastAsia="AngsanaUPC"/>
                <w:bCs/>
                <w:iCs/>
                <w:szCs w:val="24"/>
                <w:lang w:eastAsia="lt-LT"/>
              </w:rPr>
            </w:pPr>
            <w:r>
              <w:rPr>
                <w:rFonts w:eastAsia="AngsanaUPC"/>
                <w:bCs/>
                <w:iCs/>
                <w:szCs w:val="24"/>
                <w:lang w:eastAsia="lt-LT"/>
              </w:rPr>
              <w:t>„Bendras naujai nutiestų kelių TEN-T tinkle ilgis“</w:t>
            </w:r>
          </w:p>
        </w:tc>
        <w:tc>
          <w:tcPr>
            <w:tcW w:w="1417" w:type="dxa"/>
            <w:tcBorders>
              <w:top w:val="single" w:sz="4" w:space="0" w:color="auto"/>
              <w:left w:val="single" w:sz="4" w:space="0" w:color="auto"/>
              <w:bottom w:val="single" w:sz="4" w:space="0" w:color="auto"/>
              <w:right w:val="single" w:sz="4" w:space="0" w:color="auto"/>
            </w:tcBorders>
            <w:hideMark/>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7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highlight w:val="yellow"/>
                <w:lang w:eastAsia="lt-LT"/>
              </w:rPr>
            </w:pPr>
            <w:r>
              <w:rPr>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pPr>
              <w:tabs>
                <w:tab w:val="left" w:pos="0"/>
              </w:tabs>
              <w:jc w:val="center"/>
              <w:rPr>
                <w:szCs w:val="24"/>
                <w:highlight w:val="yellow"/>
                <w:lang w:eastAsia="lt-LT"/>
              </w:rPr>
            </w:pPr>
            <w:r>
              <w:rPr>
                <w:szCs w:val="24"/>
                <w:lang w:eastAsia="lt-LT"/>
              </w:rPr>
              <w:t>5</w:t>
            </w:r>
          </w:p>
        </w:tc>
      </w:tr>
      <w:tr>
        <w:tc>
          <w:tcPr>
            <w:tcW w:w="230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7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5</w:t>
            </w:r>
          </w:p>
        </w:tc>
      </w:tr>
    </w:tbl>
    <w:p>
      <w:pPr>
        <w:tabs>
          <w:tab w:val="left" w:pos="0"/>
          <w:tab w:val="left" w:pos="567"/>
        </w:tabs>
        <w:jc w:val="both"/>
        <w:rPr>
          <w:szCs w:val="24"/>
          <w:lang w:eastAsia="lt-LT"/>
        </w:rPr>
      </w:pPr>
    </w:p>
    <w:p>
      <w:pPr>
        <w:tabs>
          <w:tab w:val="left" w:pos="567"/>
          <w:tab w:val="left" w:pos="709"/>
        </w:tabs>
        <w:ind w:left="709"/>
        <w:jc w:val="both"/>
        <w:rPr>
          <w:bCs/>
          <w:szCs w:val="24"/>
          <w:lang w:eastAsia="lt-LT"/>
        </w:rPr>
      </w:pPr>
      <w:r>
        <w:rPr>
          <w:bCs/>
          <w:szCs w:val="24"/>
          <w:lang w:eastAsia="lt-LT"/>
        </w:rPr>
        <w:t>7</w:t>
      </w:r>
      <w:r>
        <w:rPr>
          <w:bCs/>
          <w:szCs w:val="24"/>
          <w:lang w:eastAsia="lt-LT"/>
        </w:rPr>
        <w:t>. 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1701"/>
        <w:gridCol w:w="1559"/>
        <w:gridCol w:w="1134"/>
        <w:gridCol w:w="1134"/>
      </w:tblGrid>
      <w:tr>
        <w:trPr>
          <w:trHeight w:val="718"/>
          <w:tblHeader/>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p>
          <w:p>
            <w:pPr>
              <w:tabs>
                <w:tab w:val="left" w:pos="0"/>
                <w:tab w:val="left" w:pos="142"/>
              </w:tabs>
              <w:jc w:val="center"/>
              <w:rPr>
                <w:bCs/>
                <w:szCs w:val="24"/>
                <w:lang w:eastAsia="lt-LT"/>
              </w:rPr>
            </w:pPr>
            <w:r>
              <w:rPr>
                <w:bCs/>
                <w:szCs w:val="24"/>
                <w:lang w:eastAsia="lt-LT"/>
              </w:rPr>
              <w:t>Kiti projektų finansavimo šaltiniai</w:t>
            </w:r>
          </w:p>
        </w:tc>
      </w:tr>
      <w:tr>
        <w:trPr>
          <w:trHeight w:val="418"/>
          <w:tblHeader/>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 w:val="20"/>
                <w:lang w:eastAsia="lt-LT"/>
              </w:rPr>
            </w:pPr>
            <w:r>
              <w:rPr>
                <w:bCs/>
                <w:sz w:val="20"/>
                <w:lang w:eastAsia="lt-LT"/>
              </w:rPr>
              <w:t xml:space="preserve">ES struktūrinių fondų  </w:t>
            </w:r>
          </w:p>
          <w:p>
            <w:pPr>
              <w:ind w:left="-108" w:right="-108"/>
              <w:jc w:val="center"/>
              <w:rPr>
                <w:bCs/>
                <w:szCs w:val="24"/>
                <w:lang w:eastAsia="lt-LT"/>
              </w:rPr>
            </w:pPr>
            <w:r>
              <w:rPr>
                <w:bCs/>
                <w:sz w:val="20"/>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707"/>
          <w:tblHeader/>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hideMark/>
          </w:tcPr>
          <w:p>
            <w:pPr>
              <w:jc w:val="center"/>
              <w:rPr>
                <w:bCs/>
                <w:sz w:val="20"/>
                <w:lang w:eastAsia="lt-LT"/>
              </w:rPr>
            </w:pPr>
            <w:r>
              <w:rPr>
                <w:bCs/>
                <w:sz w:val="20"/>
                <w:lang w:eastAsia="lt-LT"/>
              </w:rPr>
              <w:t xml:space="preserve">Lietuvos Respublikos valstybės biudžeto  lėšos – iki</w:t>
            </w:r>
          </w:p>
          <w:p>
            <w:pPr>
              <w:jc w:val="center"/>
              <w:rPr>
                <w:bCs/>
                <w:sz w:val="20"/>
                <w:lang w:eastAsia="lt-LT"/>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258"/>
          <w:tblHeader/>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571"/>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743" w:hanging="283"/>
              <w:contextualSpacing/>
              <w:rPr>
                <w:szCs w:val="24"/>
                <w:lang w:eastAsia="lt-LT"/>
              </w:rPr>
            </w:pPr>
            <w:r>
              <w:rPr>
                <w:szCs w:val="24"/>
                <w:lang w:eastAsia="lt-LT"/>
              </w:rPr>
              <w:t>1.</w:t>
              <w:tab/>
              <w:t>Priemonės finansavimo šaltiniai, neįskaitant veiklos lėšų rezervo ir jam finansuoti skiriamų lėšų</w:t>
            </w:r>
          </w:p>
        </w:tc>
      </w:tr>
      <w:tr>
        <w:trPr>
          <w:trHeight w:val="411"/>
        </w:trPr>
        <w:tc>
          <w:tcPr>
            <w:tcW w:w="1702"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84 775 979</w:t>
            </w: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10 073 000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 xml:space="preserve">10 073 000 </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529"/>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743" w:hanging="283"/>
              <w:contextualSpacing/>
              <w:rPr>
                <w:szCs w:val="24"/>
                <w:lang w:eastAsia="lt-LT"/>
              </w:rPr>
            </w:pPr>
            <w:r>
              <w:rPr>
                <w:szCs w:val="24"/>
                <w:lang w:eastAsia="lt-LT"/>
              </w:rPr>
              <w:t>2.</w:t>
              <w:tab/>
              <w:t>Veiklos lėšų rezervas ir jam finansuoti skiriamos nacionalinės lėšos</w:t>
            </w:r>
          </w:p>
        </w:tc>
      </w:tr>
      <w:tr>
        <w:trPr>
          <w:trHeight w:val="437"/>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410"/>
        </w:trPr>
        <w:tc>
          <w:tcPr>
            <w:tcW w:w="10065"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ind w:left="743" w:hanging="283"/>
              <w:contextualSpacing/>
              <w:rPr>
                <w:szCs w:val="24"/>
                <w:lang w:eastAsia="lt-LT"/>
              </w:rPr>
            </w:pPr>
            <w:r>
              <w:rPr>
                <w:szCs w:val="24"/>
                <w:lang w:eastAsia="lt-LT"/>
              </w:rPr>
              <w:t>3.</w:t>
              <w:tab/>
              <w:t xml:space="preserve">Iš viso </w:t>
            </w:r>
          </w:p>
        </w:tc>
      </w:tr>
      <w:tr>
        <w:trPr>
          <w:trHeight w:val="445"/>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84 775 979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10 073 000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 xml:space="preserve">10 073 000 </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b4dee0553111e5b0f2b883009b2d06">
        <w:r w:rsidRPr="00532B9F">
          <w:rPr>
            <w:rFonts w:ascii="Times New Roman" w:eastAsia="MS Mincho" w:hAnsi="Times New Roman"/>
            <w:sz w:val="20"/>
            <w:i/>
            <w:iCs/>
            <w:color w:val="0000FF" w:themeColor="hyperlink"/>
            <w:u w:val="single"/>
          </w:rPr>
          <w:t>3-373(1.5 E)</w:t>
        </w:r>
      </w:fldSimple>
      <w:r>
        <w:rPr>
          <w:rFonts w:ascii="Times New Roman" w:eastAsia="MS Mincho" w:hAnsi="Times New Roman"/>
          <w:sz w:val="20"/>
          <w:i/>
          <w:iCs/>
        </w:rPr>
        <w:t>,
2015-09-07,
paskelbta TAR 2015-09-07, i. k. 2015-13570            </w:t>
      </w:r>
    </w:p>
    <w:p/>
    <w:p>
      <w:pPr>
        <w:tabs>
          <w:tab w:val="left" w:pos="0"/>
          <w:tab w:val="left" w:pos="567"/>
        </w:tabs>
        <w:jc w:val="center"/>
        <w:rPr>
          <w:szCs w:val="24"/>
          <w:lang w:eastAsia="lt-LT"/>
        </w:rPr>
      </w:pPr>
      <w:r>
        <w:rPr>
          <w:b/>
          <w:caps/>
          <w:szCs w:val="24"/>
          <w:lang w:eastAsia="lt-LT"/>
        </w:rPr>
        <w:t>trečiasis</w:t>
      </w:r>
      <w:r>
        <w:rPr>
          <w:b/>
          <w:szCs w:val="24"/>
          <w:lang w:eastAsia="lt-LT"/>
        </w:rPr>
        <w:t xml:space="preserve">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-TID-V-503</w:t>
      </w:r>
      <w:r>
        <w:rPr>
          <w:rFonts w:eastAsia="Calibri"/>
          <w:i/>
          <w:szCs w:val="24"/>
          <w:lang w:eastAsia="lt-LT"/>
        </w:rPr>
        <w:t xml:space="preserve"> </w:t>
      </w:r>
      <w:r>
        <w:rPr>
          <w:rFonts w:eastAsia="Calibri"/>
          <w:b/>
          <w:szCs w:val="24"/>
          <w:lang w:eastAsia="lt-LT"/>
        </w:rPr>
        <w:t>„</w:t>
      </w:r>
      <w:r>
        <w:rPr>
          <w:b/>
          <w:caps/>
          <w:szCs w:val="24"/>
          <w:lang w:eastAsia="lt-LT"/>
        </w:rPr>
        <w:t>TEN-T geležinkelių tinklo atnaujinimas ir patobulinimas, skirtingų rūšių transporto sąveikos gerinimas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firstLine="60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1435 mm pločio vėžės geležinkelių infrastruktūros įrengimas I transporto koridoriuje („Rail Baltica“);</w:t>
            </w:r>
          </w:p>
          <w:p>
            <w:pPr>
              <w:tabs>
                <w:tab w:val="left" w:pos="0"/>
                <w:tab w:val="left" w:pos="1026"/>
              </w:tabs>
              <w:ind w:firstLine="601"/>
              <w:contextualSpacing/>
              <w:jc w:val="both"/>
              <w:rPr>
                <w:szCs w:val="24"/>
                <w:lang w:eastAsia="lt-LT"/>
              </w:rPr>
            </w:pPr>
            <w:r>
              <w:rPr>
                <w:szCs w:val="24"/>
                <w:lang w:eastAsia="lt-LT"/>
              </w:rPr>
              <w:t>1.3.2.</w:t>
              <w:tab/>
              <w:t>1520 mm pločio vėžės geležinkelių infrastruktūros atnaujinimas, patobulinimas ir plėtra (įskaitant antrųjų kelių tiesimą ir elektrifikavimą) IX B transporto koridoriuje;</w:t>
            </w:r>
          </w:p>
          <w:p>
            <w:pPr>
              <w:tabs>
                <w:tab w:val="left" w:pos="0"/>
                <w:tab w:val="left" w:pos="1026"/>
              </w:tabs>
              <w:ind w:firstLine="601"/>
              <w:contextualSpacing/>
              <w:jc w:val="both"/>
              <w:rPr>
                <w:szCs w:val="24"/>
                <w:lang w:eastAsia="lt-LT"/>
              </w:rPr>
            </w:pPr>
            <w:r>
              <w:rPr>
                <w:szCs w:val="24"/>
                <w:lang w:eastAsia="lt-LT"/>
              </w:rPr>
              <w:t>1.3.3.</w:t>
              <w:tab/>
              <w:t>Naujų geležinkelių transporto eismo valdymo ir kontrolės sistemų diegimas;</w:t>
            </w:r>
          </w:p>
          <w:p>
            <w:pPr>
              <w:widowControl w:val="0"/>
              <w:tabs>
                <w:tab w:val="left" w:pos="0"/>
                <w:tab w:val="left" w:pos="1026"/>
              </w:tabs>
              <w:ind w:firstLine="601"/>
              <w:contextualSpacing/>
              <w:jc w:val="both"/>
              <w:rPr>
                <w:szCs w:val="24"/>
                <w:lang w:eastAsia="lt-LT"/>
              </w:rPr>
            </w:pPr>
            <w:r>
              <w:rPr>
                <w:szCs w:val="24"/>
                <w:lang w:eastAsia="lt-LT"/>
              </w:rPr>
              <w:t>1.3.4.</w:t>
              <w:tab/>
            </w:r>
            <w:r>
              <w:rPr>
                <w:rFonts w:eastAsia="AngsanaUPC"/>
                <w:bCs/>
                <w:iCs/>
                <w:szCs w:val="24"/>
                <w:lang w:eastAsia="lt-LT"/>
              </w:rPr>
              <w:t xml:space="preserve">ERTMS sistemos diegimas naujose 1435 mm pločio vėžės TEN-T geležinkelių linijose. </w:t>
            </w:r>
          </w:p>
        </w:tc>
      </w:tr>
      <w:tr>
        <w:tc>
          <w:tcPr>
            <w:tcW w:w="10029" w:type="dxa"/>
          </w:tcPr>
          <w:p>
            <w:pPr>
              <w:tabs>
                <w:tab w:val="left" w:pos="0"/>
                <w:tab w:val="left" w:pos="1026"/>
              </w:tabs>
              <w:ind w:left="360" w:firstLine="241"/>
              <w:contextualSpacing/>
              <w:jc w:val="both"/>
              <w:rPr>
                <w:szCs w:val="24"/>
                <w:lang w:eastAsia="lt-LT"/>
              </w:rPr>
            </w:pPr>
            <w:r>
              <w:rPr>
                <w:szCs w:val="24"/>
                <w:lang w:eastAsia="lt-LT"/>
              </w:rPr>
              <w:t>1.4.</w:t>
              <w:tab/>
              <w:t xml:space="preserve"> Galimas pareiškėjas – AB „Lietuvos geležinkeliai“.</w:t>
            </w:r>
          </w:p>
        </w:tc>
      </w:tr>
      <w:tr>
        <w:tc>
          <w:tcPr>
            <w:tcW w:w="10029" w:type="dxa"/>
          </w:tcPr>
          <w:p>
            <w:pPr>
              <w:tabs>
                <w:tab w:val="left" w:pos="0"/>
                <w:tab w:val="left" w:pos="1026"/>
              </w:tabs>
              <w:ind w:left="601"/>
              <w:contextualSpacing/>
              <w:jc w:val="both"/>
              <w:rPr>
                <w:szCs w:val="24"/>
                <w:lang w:eastAsia="lt-LT"/>
              </w:rPr>
            </w:pPr>
            <w:r>
              <w:rPr>
                <w:szCs w:val="24"/>
                <w:lang w:eastAsia="lt-LT"/>
              </w:rPr>
              <w:t>1.5. Galimi partneriai:</w:t>
            </w:r>
          </w:p>
          <w:p>
            <w:pPr>
              <w:tabs>
                <w:tab w:val="left" w:pos="0"/>
                <w:tab w:val="left" w:pos="1026"/>
              </w:tabs>
              <w:ind w:left="601"/>
              <w:contextualSpacing/>
              <w:jc w:val="both"/>
              <w:rPr>
                <w:szCs w:val="24"/>
                <w:lang w:eastAsia="lt-LT"/>
              </w:rPr>
            </w:pPr>
            <w:r>
              <w:rPr>
                <w:szCs w:val="24"/>
                <w:lang w:eastAsia="lt-LT"/>
              </w:rPr>
              <w:t>1.5.1. VĮ Klaipėdos valstybinio jūrų uosto direkcija;</w:t>
            </w:r>
          </w:p>
          <w:p>
            <w:pPr>
              <w:tabs>
                <w:tab w:val="left" w:pos="0"/>
                <w:tab w:val="left" w:pos="1026"/>
              </w:tabs>
              <w:ind w:left="601"/>
              <w:contextualSpacing/>
              <w:jc w:val="both"/>
              <w:rPr>
                <w:szCs w:val="24"/>
                <w:lang w:eastAsia="lt-LT"/>
              </w:rPr>
            </w:pPr>
            <w:r>
              <w:rPr>
                <w:szCs w:val="24"/>
                <w:lang w:eastAsia="lt-LT"/>
              </w:rPr>
              <w:t>1.5.2. savivaldybių administracijos;</w:t>
            </w:r>
          </w:p>
          <w:p>
            <w:pPr>
              <w:tabs>
                <w:tab w:val="left" w:pos="0"/>
                <w:tab w:val="left" w:pos="1026"/>
              </w:tabs>
              <w:ind w:left="601"/>
              <w:contextualSpacing/>
              <w:jc w:val="both"/>
              <w:rPr>
                <w:szCs w:val="24"/>
                <w:lang w:eastAsia="lt-LT"/>
              </w:rPr>
            </w:pPr>
            <w:r>
              <w:rPr>
                <w:szCs w:val="24"/>
                <w:lang w:eastAsia="lt-LT"/>
              </w:rPr>
              <w:t>1.5.3. Lietuvos automobilių kelių direkcija prie Susisiekimo ministerijos.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bCs/>
          <w:szCs w:val="24"/>
          <w:lang w:eastAsia="lt-LT"/>
        </w:rPr>
      </w:pPr>
      <w:r>
        <w:rPr>
          <w:bCs/>
          <w:szCs w:val="24"/>
          <w:lang w:eastAsia="lt-LT"/>
        </w:rPr>
        <w:t>Papildomi reikalavimai netaikomi.</w:t>
      </w:r>
    </w:p>
    <w:p>
      <w:pPr>
        <w:pBdr>
          <w:top w:val="single" w:sz="4" w:space="1" w:color="auto"/>
          <w:left w:val="single" w:sz="4" w:space="0" w:color="auto"/>
          <w:bottom w:val="single" w:sz="4" w:space="1" w:color="auto"/>
          <w:right w:val="single" w:sz="4" w:space="4" w:color="auto"/>
        </w:pBdr>
        <w:tabs>
          <w:tab w:val="left" w:pos="142"/>
          <w:tab w:val="left" w:pos="567"/>
        </w:tabs>
        <w:ind w:firstLine="709"/>
        <w:jc w:val="both"/>
        <w:rPr>
          <w:sz w:val="20"/>
          <w:lang w:eastAsia="lt-LT"/>
        </w:rPr>
      </w:pPr>
    </w:p>
    <w:p>
      <w:pPr>
        <w:tabs>
          <w:tab w:val="left" w:pos="0"/>
          <w:tab w:val="left" w:pos="567"/>
        </w:tabs>
        <w:jc w:val="both"/>
        <w:rPr>
          <w:bCs/>
          <w:szCs w:val="24"/>
          <w:lang w:eastAsia="lt-LT"/>
        </w:rPr>
      </w:pPr>
    </w:p>
    <w:p>
      <w:pPr>
        <w:tabs>
          <w:tab w:val="left" w:pos="0"/>
          <w:tab w:val="left" w:pos="567"/>
        </w:tabs>
        <w:ind w:left="1004" w:hanging="295"/>
        <w:jc w:val="both"/>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1276"/>
        <w:gridCol w:w="1985"/>
        <w:gridCol w:w="1842"/>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696"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szCs w:val="24"/>
                <w:lang w:eastAsia="lt-LT"/>
              </w:rPr>
              <w:t>R.S.336</w:t>
            </w:r>
          </w:p>
        </w:tc>
        <w:tc>
          <w:tcPr>
            <w:tcW w:w="2835"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szCs w:val="24"/>
                <w:lang w:eastAsia="lt-LT"/>
              </w:rPr>
              <w:t>„Vežta intermodalinių</w:t>
            </w:r>
          </w:p>
          <w:p>
            <w:pPr>
              <w:tabs>
                <w:tab w:val="left" w:pos="0"/>
              </w:tabs>
              <w:spacing w:line="276" w:lineRule="auto"/>
              <w:rPr>
                <w:szCs w:val="24"/>
                <w:lang w:eastAsia="lt-LT"/>
              </w:rPr>
            </w:pPr>
            <w:r>
              <w:rPr>
                <w:szCs w:val="24"/>
                <w:lang w:eastAsia="lt-LT"/>
              </w:rPr>
              <w:t>transporto vienetų“</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75 107</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78 863</w:t>
            </w:r>
          </w:p>
        </w:tc>
      </w:tr>
      <w:tr>
        <w:trPr>
          <w:trHeight w:val="848"/>
        </w:trPr>
        <w:tc>
          <w:tcPr>
            <w:tcW w:w="1696"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R.S.337</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„Vidutinis keleivinio traukinio greitis rekonstruotuose ir atnaujintuose TEN-T tinklo geležinkelių ruožuose“</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km/val.</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85,6</w:t>
            </w:r>
          </w:p>
        </w:tc>
      </w:tr>
      <w:tr>
        <w:trPr>
          <w:trHeight w:val="848"/>
        </w:trPr>
        <w:tc>
          <w:tcPr>
            <w:tcW w:w="1696"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color w:val="000000"/>
                <w:szCs w:val="24"/>
                <w:lang w:eastAsia="lt-LT"/>
              </w:rPr>
              <w:t>P.B.212</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iCs/>
                <w:szCs w:val="24"/>
                <w:lang w:eastAsia="lt-LT"/>
              </w:rPr>
              <w:t>„Bendras rekonstruotų arba atnaujintų geležinkelio TEN-T tinkle linijų ilgis“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iCs/>
                <w:szCs w:val="24"/>
                <w:lang w:eastAsia="lt-LT"/>
              </w:rPr>
              <w:t>km</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74</w:t>
            </w:r>
          </w:p>
        </w:tc>
      </w:tr>
      <w:tr>
        <w:trPr>
          <w:trHeight w:val="846"/>
        </w:trPr>
        <w:tc>
          <w:tcPr>
            <w:tcW w:w="1696"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P.N.501</w:t>
            </w:r>
          </w:p>
        </w:tc>
        <w:tc>
          <w:tcPr>
            <w:tcW w:w="28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„Geležinkelių, kuriuose įrengta ar patobulinta signalizacijos sistema (įskaitant ERTMS), ilgis“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7,1</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560"/>
        <w:gridCol w:w="1559"/>
        <w:gridCol w:w="992"/>
        <w:gridCol w:w="1843"/>
      </w:tblGrid>
      <w:tr>
        <w:trPr>
          <w:trHeight w:val="454"/>
          <w:tblHead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7371"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18"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789"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418"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7371"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p>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18"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843"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267 281 404</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47 167 307</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47 167 307</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22 153 377</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3 909 419</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3 909 419</w:t>
            </w:r>
          </w:p>
        </w:tc>
      </w:tr>
      <w:tr>
        <w:trPr>
          <w:trHeight w:val="249"/>
        </w:trPr>
        <w:tc>
          <w:tcPr>
            <w:tcW w:w="10207"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289 434 781</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51 076 726</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51 076 726</w:t>
            </w:r>
          </w:p>
        </w:tc>
      </w:tr>
    </w:tbl>
    <w:p>
      <w:pPr>
        <w:tabs>
          <w:tab w:val="left" w:pos="0"/>
          <w:tab w:val="left" w:pos="567"/>
        </w:tabs>
        <w:jc w:val="center"/>
        <w:rPr>
          <w:b/>
          <w:szCs w:val="24"/>
          <w:lang w:eastAsia="lt-LT"/>
        </w:rPr>
      </w:pPr>
    </w:p>
    <w:p>
      <w:pPr>
        <w:tabs>
          <w:tab w:val="left" w:pos="0"/>
          <w:tab w:val="left" w:pos="567"/>
        </w:tabs>
        <w:jc w:val="center"/>
        <w:rPr>
          <w:szCs w:val="24"/>
          <w:lang w:eastAsia="lt-LT"/>
        </w:rPr>
      </w:pPr>
      <w:r>
        <w:rPr>
          <w:b/>
          <w:szCs w:val="24"/>
          <w:lang w:eastAsia="lt-LT"/>
        </w:rPr>
        <w:t>KETVIRTASIS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-TID-V-508</w:t>
      </w:r>
      <w:r>
        <w:rPr>
          <w:rFonts w:eastAsia="Calibri"/>
          <w:i/>
          <w:szCs w:val="24"/>
          <w:lang w:eastAsia="lt-LT"/>
        </w:rPr>
        <w:t xml:space="preserve"> </w:t>
      </w:r>
      <w:r>
        <w:rPr>
          <w:rFonts w:eastAsia="Calibri"/>
          <w:b/>
          <w:szCs w:val="24"/>
          <w:lang w:eastAsia="lt-LT"/>
        </w:rPr>
        <w:t>„</w:t>
      </w:r>
      <w:r>
        <w:rPr>
          <w:b/>
          <w:caps/>
          <w:szCs w:val="24"/>
          <w:lang w:eastAsia="lt-LT"/>
        </w:rPr>
        <w:t>VIENO LYGIO EISMO SANKIRTŲ ELIMINAVIMAS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70"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viadukų per geležinkelį ir jų prieigų rekonstrukcija ir statyba;</w:t>
            </w:r>
          </w:p>
          <w:p>
            <w:pPr>
              <w:tabs>
                <w:tab w:val="left" w:pos="0"/>
                <w:tab w:val="left" w:pos="1026"/>
              </w:tabs>
              <w:ind w:firstLine="601"/>
              <w:contextualSpacing/>
              <w:jc w:val="both"/>
              <w:rPr>
                <w:szCs w:val="24"/>
                <w:lang w:eastAsia="lt-LT"/>
              </w:rPr>
            </w:pPr>
            <w:r>
              <w:rPr>
                <w:szCs w:val="24"/>
                <w:lang w:eastAsia="lt-LT"/>
              </w:rPr>
              <w:t>1.3.2.</w:t>
              <w:tab/>
              <w:t>tunelių po geležinkeliu ir jų prieigų rekonstrukcija ir statyba;</w:t>
            </w:r>
          </w:p>
          <w:p>
            <w:pPr>
              <w:tabs>
                <w:tab w:val="left" w:pos="0"/>
                <w:tab w:val="left" w:pos="1026"/>
              </w:tabs>
              <w:ind w:left="34" w:firstLine="567"/>
              <w:contextualSpacing/>
              <w:jc w:val="both"/>
              <w:rPr>
                <w:szCs w:val="24"/>
                <w:lang w:eastAsia="lt-LT"/>
              </w:rPr>
            </w:pPr>
            <w:r>
              <w:rPr>
                <w:szCs w:val="24"/>
                <w:lang w:eastAsia="lt-LT"/>
              </w:rPr>
              <w:t>1.3.3.</w:t>
              <w:tab/>
              <w:t>eismo organizavimo ir eismo saugos priemonių (išskyrus intelektines transporto sistemas) diegimas geležinkelio perėjose, pervažose ir jų prieigose.</w:t>
            </w:r>
          </w:p>
        </w:tc>
      </w:tr>
      <w:tr>
        <w:tc>
          <w:tcPr>
            <w:tcW w:w="10029" w:type="dxa"/>
          </w:tcPr>
          <w:p>
            <w:pPr>
              <w:tabs>
                <w:tab w:val="left" w:pos="0"/>
                <w:tab w:val="left" w:pos="1026"/>
              </w:tabs>
              <w:ind w:left="601"/>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 xml:space="preserve"> Lietuvos automobilių kelių direkcija prie Susisiekimo ministerijos;</w:t>
            </w:r>
          </w:p>
          <w:p>
            <w:pPr>
              <w:tabs>
                <w:tab w:val="left" w:pos="0"/>
                <w:tab w:val="left" w:pos="1026"/>
              </w:tabs>
              <w:ind w:left="34" w:firstLine="567"/>
              <w:contextualSpacing/>
              <w:jc w:val="both"/>
              <w:rPr>
                <w:szCs w:val="24"/>
                <w:lang w:eastAsia="lt-LT"/>
              </w:rPr>
            </w:pPr>
            <w:r>
              <w:rPr>
                <w:szCs w:val="24"/>
                <w:lang w:eastAsia="lt-LT"/>
              </w:rPr>
              <w:t>1.4.2.</w:t>
              <w:tab/>
              <w:t xml:space="preserve"> AB „Lietuvos geležinkeliai“;</w:t>
            </w:r>
          </w:p>
          <w:p>
            <w:pPr>
              <w:tabs>
                <w:tab w:val="left" w:pos="0"/>
                <w:tab w:val="left" w:pos="1026"/>
              </w:tabs>
              <w:ind w:left="34" w:firstLine="567"/>
              <w:contextualSpacing/>
              <w:jc w:val="both"/>
              <w:rPr>
                <w:szCs w:val="24"/>
                <w:lang w:eastAsia="lt-LT"/>
              </w:rPr>
            </w:pPr>
            <w:r>
              <w:rPr>
                <w:szCs w:val="24"/>
                <w:lang w:eastAsia="lt-LT"/>
              </w:rPr>
              <w:t>1.4.3.</w:t>
              <w:tab/>
              <w:t>savivaldybių administracijos.</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Galimi partneriai:</w:t>
            </w:r>
          </w:p>
          <w:p>
            <w:pPr>
              <w:tabs>
                <w:tab w:val="left" w:pos="0"/>
                <w:tab w:val="left" w:pos="1026"/>
              </w:tabs>
              <w:ind w:left="601"/>
              <w:contextualSpacing/>
              <w:jc w:val="both"/>
              <w:rPr>
                <w:szCs w:val="24"/>
                <w:lang w:eastAsia="lt-LT"/>
              </w:rPr>
            </w:pPr>
            <w:r>
              <w:rPr>
                <w:szCs w:val="24"/>
                <w:lang w:eastAsia="lt-LT"/>
              </w:rPr>
              <w:t>1.5.1.</w:t>
              <w:tab/>
              <w:t xml:space="preserve"> AB „Lietuvos geležinkeliai“;</w:t>
            </w:r>
          </w:p>
          <w:p>
            <w:pPr>
              <w:tabs>
                <w:tab w:val="left" w:pos="0"/>
                <w:tab w:val="left" w:pos="1026"/>
              </w:tabs>
              <w:ind w:left="601"/>
              <w:contextualSpacing/>
              <w:jc w:val="both"/>
              <w:rPr>
                <w:szCs w:val="24"/>
                <w:lang w:eastAsia="lt-LT"/>
              </w:rPr>
            </w:pPr>
            <w:r>
              <w:rPr>
                <w:szCs w:val="24"/>
                <w:lang w:eastAsia="lt-LT"/>
              </w:rPr>
              <w:t>1.5.2.</w:t>
              <w:tab/>
              <w:t>Lietuvos automobilių kelių direkcija prie Susisiekimo ministerijos;</w:t>
            </w:r>
          </w:p>
          <w:p>
            <w:pPr>
              <w:tabs>
                <w:tab w:val="left" w:pos="0"/>
                <w:tab w:val="left" w:pos="1026"/>
              </w:tabs>
              <w:ind w:left="601"/>
              <w:contextualSpacing/>
              <w:jc w:val="both"/>
              <w:rPr>
                <w:szCs w:val="24"/>
                <w:lang w:eastAsia="lt-LT"/>
              </w:rPr>
            </w:pPr>
            <w:r>
              <w:rPr>
                <w:szCs w:val="24"/>
                <w:lang w:eastAsia="lt-LT"/>
              </w:rPr>
              <w:t>1.5.3.</w:t>
              <w:tab/>
              <w:t>savivaldybių administracijos.</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70"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567"/>
          <w:tab w:val="left" w:pos="644"/>
        </w:tabs>
        <w:ind w:left="644"/>
        <w:jc w:val="both"/>
        <w:rPr>
          <w:szCs w:val="24"/>
          <w:lang w:eastAsia="lt-LT"/>
        </w:rPr>
      </w:pPr>
    </w:p>
    <w:p>
      <w:pPr>
        <w:tabs>
          <w:tab w:val="left" w:pos="993"/>
        </w:tabs>
        <w:ind w:firstLine="709"/>
        <w:rPr>
          <w:color w:val="000000"/>
          <w:szCs w:val="24"/>
          <w:lang w:eastAsia="lt-LT"/>
        </w:rPr>
      </w:pPr>
      <w:r>
        <w:rPr>
          <w:color w:val="000000"/>
          <w:szCs w:val="24"/>
        </w:rPr>
        <w:t>5</w:t>
      </w:r>
      <w:r>
        <w:rPr>
          <w:color w:val="000000"/>
          <w:szCs w:val="24"/>
        </w:rPr>
        <w:t>.</w:t>
        <w:tab/>
      </w:r>
      <w:r>
        <w:rPr>
          <w:color w:val="000000"/>
          <w:szCs w:val="24"/>
          <w:lang w:eastAsia="lt-LT"/>
        </w:rPr>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567"/>
          <w:tab w:val="left" w:pos="709"/>
        </w:tabs>
        <w:ind w:firstLine="709"/>
        <w:jc w:val="both"/>
        <w:rPr>
          <w:bCs/>
          <w:szCs w:val="24"/>
          <w:lang w:eastAsia="lt-LT"/>
        </w:rPr>
      </w:pPr>
      <w:r>
        <w:rPr>
          <w:bCs/>
          <w:szCs w:val="24"/>
          <w:lang w:eastAsia="lt-LT"/>
        </w:rPr>
        <w:t>Papildomi reikalavimai netaikomi.</w:t>
      </w:r>
    </w:p>
    <w:p>
      <w:pPr>
        <w:tabs>
          <w:tab w:val="left" w:pos="0"/>
          <w:tab w:val="left" w:pos="567"/>
        </w:tabs>
        <w:ind w:left="1070" w:firstLine="709"/>
        <w:jc w:val="both"/>
        <w:rPr>
          <w:bCs/>
          <w:szCs w:val="24"/>
          <w:lang w:eastAsia="lt-LT"/>
        </w:rPr>
      </w:pPr>
    </w:p>
    <w:p>
      <w:pPr>
        <w:tabs>
          <w:tab w:val="left" w:pos="0"/>
          <w:tab w:val="left" w:pos="567"/>
          <w:tab w:val="left" w:pos="993"/>
        </w:tabs>
        <w:ind w:firstLine="709"/>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35"/>
        <w:gridCol w:w="1417"/>
        <w:gridCol w:w="2159"/>
        <w:gridCol w:w="2268"/>
      </w:tblGrid>
      <w:tr>
        <w:tc>
          <w:tcPr>
            <w:tcW w:w="1814"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R.N.506</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„Žuvusiųjų ir sužeistųjų geležinkelio pervažose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w:t>
            </w:r>
          </w:p>
        </w:tc>
      </w:tr>
      <w:tr>
        <w:tc>
          <w:tcPr>
            <w:tcW w:w="1814"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color w:val="000000"/>
                <w:szCs w:val="24"/>
                <w:lang w:eastAsia="lt-LT"/>
              </w:rPr>
              <w:t>P.S.343</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 iš kurių: geležinkelio pervažose“</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r>
        <w:tc>
          <w:tcPr>
            <w:tcW w:w="181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„Įdiegtos saugų eismą gerinančios ir aplinkos apsaugos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bl>
    <w:p/>
    <w:p>
      <w:pPr>
        <w:tabs>
          <w:tab w:val="left" w:pos="0"/>
          <w:tab w:val="left" w:pos="567"/>
        </w:tabs>
        <w:ind w:left="1070"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701"/>
        <w:gridCol w:w="1559"/>
        <w:gridCol w:w="1134"/>
        <w:gridCol w:w="1276"/>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7088"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505"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1020"/>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18"/>
                <w:szCs w:val="18"/>
                <w:lang w:eastAsia="lt-LT"/>
              </w:rPr>
              <w:t>Lietuvos Respublikos valstybės biudžeto</w:t>
            </w:r>
            <w:r>
              <w:rPr>
                <w:bCs/>
                <w:szCs w:val="24"/>
                <w:lang w:eastAsia="lt-LT"/>
              </w:rPr>
              <w:t xml:space="preserve"> </w:t>
            </w:r>
            <w:r>
              <w:rPr>
                <w:bCs/>
                <w:sz w:val="18"/>
                <w:szCs w:val="18"/>
                <w:lang w:eastAsia="lt-LT"/>
              </w:rPr>
              <w:t>lėšos – iki</w:t>
            </w:r>
          </w:p>
        </w:tc>
        <w:tc>
          <w:tcPr>
            <w:tcW w:w="7088"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38 113 995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8 186 502</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2 973 853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5 212 649</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2 432 808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522 542</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189 820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332 722</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ind w:left="488" w:hanging="283"/>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40 546 803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8 709 044</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3 163 673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5 545 371</w:t>
            </w:r>
          </w:p>
        </w:tc>
      </w:tr>
    </w:tbl>
    <w:p/>
    <w:p>
      <w:pPr>
        <w:tabs>
          <w:tab w:val="left" w:pos="0"/>
          <w:tab w:val="left" w:pos="567"/>
        </w:tabs>
        <w:jc w:val="center"/>
        <w:rPr>
          <w:b/>
          <w:szCs w:val="24"/>
          <w:lang w:eastAsia="lt-LT"/>
        </w:rPr>
      </w:pPr>
      <w:r>
        <w:rPr>
          <w:b/>
          <w:szCs w:val="24"/>
          <w:lang w:eastAsia="lt-LT"/>
        </w:rPr>
        <w:t>PENKTASIS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-TID-V-507</w:t>
      </w:r>
      <w:r>
        <w:rPr>
          <w:rFonts w:eastAsia="Calibri"/>
          <w:i/>
          <w:szCs w:val="24"/>
          <w:lang w:eastAsia="lt-LT"/>
        </w:rPr>
        <w:t xml:space="preserve"> </w:t>
      </w:r>
      <w:r>
        <w:rPr>
          <w:rFonts w:eastAsia="Calibri"/>
          <w:b/>
          <w:szCs w:val="24"/>
          <w:lang w:eastAsia="lt-LT"/>
        </w:rPr>
        <w:t>„</w:t>
      </w:r>
      <w:r>
        <w:rPr>
          <w:b/>
          <w:caps/>
          <w:szCs w:val="24"/>
          <w:lang w:eastAsia="lt-LT"/>
        </w:rPr>
        <w:t>REGIONŲ PASIEKIAMUMO GERINIMAS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Valstybinės reikšmės kelių (regionų jungtyse su TEN-T tinklu) rekonstrukcija ir tiesimas.</w:t>
            </w:r>
          </w:p>
          <w:p>
            <w:pPr>
              <w:tabs>
                <w:tab w:val="left" w:pos="0"/>
                <w:tab w:val="left" w:pos="1026"/>
              </w:tabs>
              <w:ind w:firstLine="601"/>
              <w:contextualSpacing/>
              <w:jc w:val="both"/>
              <w:rPr>
                <w:szCs w:val="24"/>
                <w:lang w:eastAsia="lt-LT"/>
              </w:rPr>
            </w:pPr>
            <w:r>
              <w:rPr>
                <w:szCs w:val="24"/>
                <w:lang w:eastAsia="lt-LT"/>
              </w:rPr>
              <w:t>1.3.2.</w:t>
              <w:tab/>
              <w:t>Eismo saugos ir aplinkos apsaugos priemonių diegimas valstybinės reikšmės keliuose (regionų jungtyse su TEN-T tinklu), nepriklausančiuose TEN-T kelių tinklui.</w:t>
            </w:r>
          </w:p>
          <w:p>
            <w:pPr>
              <w:tabs>
                <w:tab w:val="left" w:pos="0"/>
                <w:tab w:val="left" w:pos="1026"/>
              </w:tabs>
              <w:ind w:firstLine="601"/>
              <w:contextualSpacing/>
              <w:jc w:val="both"/>
              <w:rPr>
                <w:szCs w:val="24"/>
                <w:lang w:eastAsia="lt-LT"/>
              </w:rPr>
            </w:pPr>
            <w:r>
              <w:rPr>
                <w:szCs w:val="24"/>
                <w:lang w:eastAsia="lt-LT"/>
              </w:rPr>
              <w:t>1.3.3.</w:t>
              <w:tab/>
              <w:t>Intelektinių kelių transporto eismo saugos, saugumo, eismo informavimo ir srautų valdymo transporto sistemų diegimas valstybinės reikšmės keliuose (regionų jungtyse su TEN-T tinklu), nepriklausančiuose TEN-T tinklui.</w:t>
            </w:r>
          </w:p>
        </w:tc>
      </w:tr>
      <w:tr>
        <w:tc>
          <w:tcPr>
            <w:tcW w:w="10029"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ind w:left="601"/>
              <w:contextualSpacing/>
              <w:jc w:val="both"/>
              <w:rPr>
                <w:szCs w:val="24"/>
                <w:lang w:eastAsia="lt-LT"/>
              </w:rPr>
            </w:pPr>
            <w:r>
              <w:rPr>
                <w:szCs w:val="24"/>
                <w:lang w:eastAsia="lt-LT"/>
              </w:rPr>
              <w:t>1.4.1 Lietuvos automobilių kelių direkcija prie Susisiekimo ministerijos.</w:t>
            </w:r>
          </w:p>
        </w:tc>
      </w:tr>
      <w:tr>
        <w:tc>
          <w:tcPr>
            <w:tcW w:w="10029" w:type="dxa"/>
          </w:tcPr>
          <w:p>
            <w:pPr>
              <w:tabs>
                <w:tab w:val="left" w:pos="0"/>
                <w:tab w:val="left" w:pos="1026"/>
              </w:tabs>
              <w:ind w:left="34" w:firstLine="567"/>
              <w:contextualSpacing/>
              <w:jc w:val="both"/>
              <w:rPr>
                <w:szCs w:val="24"/>
                <w:lang w:eastAsia="lt-LT"/>
              </w:rPr>
            </w:pPr>
            <w:r>
              <w:rPr>
                <w:szCs w:val="24"/>
                <w:lang w:eastAsia="lt-LT"/>
              </w:rPr>
              <w:t>1.5.</w:t>
              <w:tab/>
              <w:t xml:space="preserve">  Galimi partneriai:</w:t>
            </w:r>
          </w:p>
          <w:p>
            <w:pPr>
              <w:tabs>
                <w:tab w:val="left" w:pos="0"/>
                <w:tab w:val="left" w:pos="1026"/>
              </w:tabs>
              <w:ind w:left="601"/>
              <w:contextualSpacing/>
              <w:jc w:val="both"/>
              <w:rPr>
                <w:szCs w:val="24"/>
                <w:lang w:eastAsia="lt-LT"/>
              </w:rPr>
            </w:pPr>
            <w:r>
              <w:rPr>
                <w:szCs w:val="24"/>
                <w:lang w:eastAsia="lt-LT"/>
              </w:rPr>
              <w:t>1.5.1 Savivaldybių administracijos.</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 w:val="20"/>
          <w:lang w:eastAsia="lt-LT"/>
        </w:rPr>
      </w:pPr>
      <w:r>
        <w:rPr>
          <w:bCs/>
          <w:szCs w:val="24"/>
          <w:lang w:eastAsia="lt-LT"/>
        </w:rPr>
        <w:t>Netaikoma.</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35"/>
        <w:gridCol w:w="1417"/>
        <w:gridCol w:w="2159"/>
        <w:gridCol w:w="1985"/>
      </w:tblGrid>
      <w:tr>
        <w:tc>
          <w:tcPr>
            <w:tcW w:w="209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2093" w:type="dxa"/>
            <w:tcBorders>
              <w:top w:val="single" w:sz="4" w:space="0" w:color="auto"/>
              <w:left w:val="single" w:sz="4" w:space="0" w:color="auto"/>
              <w:bottom w:val="single" w:sz="4" w:space="0" w:color="auto"/>
              <w:right w:val="single" w:sz="4" w:space="0" w:color="auto"/>
            </w:tcBorders>
          </w:tcPr>
          <w:p>
            <w:pPr>
              <w:tabs>
                <w:tab w:val="left" w:pos="284"/>
              </w:tabs>
              <w:jc w:val="center"/>
              <w:rPr>
                <w:szCs w:val="24"/>
                <w:lang w:eastAsia="lt-LT"/>
              </w:rPr>
            </w:pPr>
            <w:r>
              <w:rPr>
                <w:iCs/>
                <w:color w:val="000000"/>
                <w:szCs w:val="24"/>
                <w:lang w:eastAsia="lt-LT"/>
              </w:rPr>
              <w:t>R.S.341</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rFonts w:eastAsia="AngsanaUPC"/>
                <w:bCs/>
                <w:szCs w:val="24"/>
                <w:lang w:eastAsia="lt-LT"/>
              </w:rPr>
            </w:pPr>
            <w:r>
              <w:rPr>
                <w:rFonts w:eastAsia="AngsanaUPC"/>
                <w:bCs/>
                <w:szCs w:val="24"/>
                <w:lang w:eastAsia="lt-LT"/>
              </w:rPr>
              <w:t xml:space="preserve">„Žuvusiųjų  ne TEN-T tinklo keliuose skaičius“</w:t>
            </w:r>
          </w:p>
          <w:p>
            <w:pPr>
              <w:tabs>
                <w:tab w:val="left" w:pos="0"/>
              </w:tabs>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rFonts w:eastAsia="AngsanaUPC"/>
                <w:bCs/>
                <w:szCs w:val="24"/>
                <w:lang w:eastAsia="lt-LT"/>
              </w:rPr>
              <w:t>Asmenys per metus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27</w:t>
            </w:r>
          </w:p>
        </w:tc>
      </w:tr>
      <w:tr>
        <w:tc>
          <w:tcPr>
            <w:tcW w:w="2093" w:type="dxa"/>
            <w:tcBorders>
              <w:top w:val="single" w:sz="4" w:space="0" w:color="auto"/>
              <w:left w:val="single" w:sz="4" w:space="0" w:color="auto"/>
              <w:bottom w:val="single" w:sz="4" w:space="0" w:color="auto"/>
              <w:right w:val="single" w:sz="4" w:space="0" w:color="auto"/>
            </w:tcBorders>
          </w:tcPr>
          <w:p>
            <w:pPr>
              <w:tabs>
                <w:tab w:val="left" w:pos="284"/>
              </w:tabs>
              <w:jc w:val="center"/>
              <w:rPr>
                <w:iCs/>
                <w:color w:val="000000"/>
                <w:szCs w:val="24"/>
                <w:lang w:eastAsia="lt-LT"/>
              </w:rPr>
            </w:pPr>
            <w:r>
              <w:rPr>
                <w:color w:val="000000"/>
                <w:szCs w:val="24"/>
                <w:lang w:eastAsia="lt-LT"/>
              </w:rPr>
              <w:t>R.S.342</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rFonts w:eastAsia="AngsanaUPC"/>
                <w:bCs/>
                <w:iCs/>
                <w:szCs w:val="24"/>
                <w:lang w:eastAsia="lt-LT"/>
              </w:rPr>
            </w:pPr>
            <w:r>
              <w:rPr>
                <w:rFonts w:eastAsia="AngsanaUPC"/>
                <w:bCs/>
                <w:iCs/>
                <w:szCs w:val="24"/>
                <w:lang w:eastAsia="lt-LT"/>
              </w:rPr>
              <w:t>„Sugaištas kelionės automobilių keliais (išskyrus TEN-T kelius) laikas“</w:t>
            </w:r>
          </w:p>
          <w:p>
            <w:pPr>
              <w:tabs>
                <w:tab w:val="left" w:pos="0"/>
              </w:tabs>
              <w:rPr>
                <w:rFonts w:eastAsia="AngsanaUPC"/>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rFonts w:eastAsia="AngsanaUPC"/>
                <w:b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0,66</w:t>
            </w:r>
          </w:p>
        </w:tc>
      </w:tr>
      <w:tr>
        <w:tc>
          <w:tcPr>
            <w:tcW w:w="209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P.B.214</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57</w:t>
            </w:r>
          </w:p>
        </w:tc>
      </w:tr>
      <w:tr>
        <w:tc>
          <w:tcPr>
            <w:tcW w:w="209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P.S.342</w:t>
            </w:r>
          </w:p>
        </w:tc>
        <w:tc>
          <w:tcPr>
            <w:tcW w:w="223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142"/>
          <w:tab w:val="left" w:pos="7088"/>
          <w:tab w:val="left" w:pos="8364"/>
        </w:tabs>
        <w:ind w:left="6096" w:right="2664"/>
        <w:jc w:val="both"/>
        <w:rPr>
          <w:rFonts w:eastAsia="Calibri"/>
          <w:bCs/>
          <w:szCs w:val="24"/>
          <w:lang w:eastAsia="lt-LT"/>
        </w:rPr>
      </w:pPr>
      <w:r>
        <w:rPr>
          <w:szCs w:val="24"/>
          <w:lang w:eastAsia="lt-LT"/>
        </w:rPr>
        <w:t>(eurais)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163"/>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right="-108"/>
              <w:jc w:val="center"/>
              <w:rPr>
                <w:bCs/>
                <w:sz w:val="20"/>
                <w:lang w:eastAsia="lt-LT"/>
              </w:rPr>
            </w:pPr>
            <w:r>
              <w:rPr>
                <w:bCs/>
                <w:sz w:val="20"/>
                <w:lang w:eastAsia="lt-LT"/>
              </w:rPr>
              <w:t>ES struktūrinių fondų</w:t>
            </w:r>
          </w:p>
          <w:p>
            <w:pPr>
              <w:ind w:left="-108" w:right="-108"/>
              <w:jc w:val="center"/>
              <w:rPr>
                <w:bCs/>
                <w:sz w:val="20"/>
                <w:lang w:eastAsia="lt-LT"/>
              </w:rPr>
            </w:pPr>
            <w:r>
              <w:rPr>
                <w:bCs/>
                <w:sz w:val="20"/>
                <w:lang w:eastAsia="lt-LT"/>
              </w:rPr>
              <w:t>lėšos – iki</w:t>
            </w:r>
          </w:p>
          <w:p>
            <w:pPr>
              <w:ind w:left="-108" w:right="-108"/>
              <w:jc w:val="center"/>
              <w:rPr>
                <w:bCs/>
                <w:szCs w:val="24"/>
                <w:lang w:eastAsia="lt-LT"/>
              </w:rPr>
            </w:pPr>
          </w:p>
        </w:tc>
        <w:tc>
          <w:tcPr>
            <w:tcW w:w="8392"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469"/>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 w:val="20"/>
                <w:lang w:eastAsia="lt-LT"/>
              </w:rPr>
            </w:pPr>
            <w:r>
              <w:rPr>
                <w:bCs/>
                <w:sz w:val="20"/>
                <w:lang w:eastAsia="lt-LT"/>
              </w:rPr>
              <w:t>Lietuvos Respublikos valstybės biudžeto lėšos – iki</w:t>
            </w:r>
          </w:p>
          <w:p>
            <w:pPr>
              <w:jc w:val="center"/>
              <w:rPr>
                <w:bCs/>
                <w:sz w:val="20"/>
                <w:lang w:eastAsia="lt-LT"/>
              </w:rPr>
            </w:pPr>
          </w:p>
        </w:tc>
        <w:tc>
          <w:tcPr>
            <w:tcW w:w="6975"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63 024 212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11 121 920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11 121 920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4 022 822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709 910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709 910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67 047 034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11 831 830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11 831 830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jc w:val="center"/>
        <w:rPr>
          <w:b/>
          <w:szCs w:val="24"/>
          <w:lang w:eastAsia="lt-LT"/>
        </w:rPr>
      </w:pPr>
      <w:r>
        <w:rPr>
          <w:b/>
          <w:szCs w:val="24"/>
          <w:lang w:eastAsia="lt-LT"/>
        </w:rPr>
        <w:t>ŠEŠTASIS</w:t>
      </w:r>
      <w:r>
        <w:rPr>
          <w:b/>
          <w:szCs w:val="24"/>
          <w:lang w:eastAsia="lt-LT"/>
        </w:rPr>
        <w:t xml:space="preserve">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-TID-R-511</w:t>
      </w:r>
      <w:r>
        <w:rPr>
          <w:rFonts w:eastAsia="Calibri"/>
          <w:i/>
          <w:szCs w:val="24"/>
          <w:lang w:eastAsia="lt-LT"/>
        </w:rPr>
        <w:t xml:space="preserve"> </w:t>
      </w:r>
      <w:r>
        <w:rPr>
          <w:rFonts w:eastAsia="Calibri"/>
          <w:b/>
          <w:szCs w:val="24"/>
          <w:lang w:eastAsia="lt-LT"/>
        </w:rPr>
        <w:t>„</w:t>
      </w:r>
      <w:r>
        <w:rPr>
          <w:b/>
          <w:caps/>
          <w:szCs w:val="24"/>
          <w:lang w:eastAsia="lt-LT"/>
        </w:rPr>
        <w:t>VIETINIŲ KELIŲ vystymas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520" w:type="dxa"/>
            <w:hideMark/>
          </w:tcPr>
          <w:p>
            <w:pPr>
              <w:tabs>
                <w:tab w:val="left" w:pos="0"/>
                <w:tab w:val="left" w:pos="1026"/>
              </w:tabs>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contextualSpacing/>
              <w:jc w:val="both"/>
              <w:rPr>
                <w:szCs w:val="24"/>
                <w:lang w:eastAsia="lt-LT"/>
              </w:rPr>
            </w:pPr>
            <w:r>
              <w:rPr>
                <w:szCs w:val="24"/>
                <w:lang w:eastAsia="lt-LT"/>
              </w:rPr>
              <w:t>1.3.</w:t>
              <w:tab/>
              <w:t xml:space="preserve"> Remiamos veiklos:</w:t>
            </w:r>
          </w:p>
          <w:p>
            <w:pPr>
              <w:tabs>
                <w:tab w:val="left" w:pos="0"/>
                <w:tab w:val="left" w:pos="1026"/>
              </w:tabs>
              <w:ind w:firstLine="601"/>
              <w:contextualSpacing/>
              <w:jc w:val="both"/>
              <w:rPr>
                <w:szCs w:val="24"/>
                <w:lang w:eastAsia="lt-LT"/>
              </w:rPr>
            </w:pPr>
            <w:r>
              <w:rPr>
                <w:szCs w:val="24"/>
                <w:lang w:eastAsia="lt-LT"/>
              </w:rPr>
              <w:t>1.3.1.</w:t>
              <w:tab/>
              <w:t xml:space="preserve">Eismo saugos ir aplinkos apsaugos priemonių diegimas vietinės reikšmės keliuose; </w:t>
            </w:r>
          </w:p>
          <w:p>
            <w:pPr>
              <w:tabs>
                <w:tab w:val="left" w:pos="34"/>
                <w:tab w:val="left" w:pos="1026"/>
              </w:tabs>
              <w:ind w:left="34" w:firstLine="567"/>
              <w:contextualSpacing/>
              <w:jc w:val="both"/>
              <w:rPr>
                <w:szCs w:val="24"/>
                <w:lang w:eastAsia="lt-LT"/>
              </w:rPr>
            </w:pPr>
            <w:r>
              <w:rPr>
                <w:szCs w:val="24"/>
                <w:lang w:eastAsia="lt-LT"/>
              </w:rPr>
              <w:t>1.3.2.</w:t>
              <w:tab/>
              <w:t>Vietinės reikšmės kelių transporto infrastruktūros vystymas, įgyvendinant regionų plėtros planus, savivaldybių strateginius veiklos planus ir integruotas teritorijų vystymo programas.</w:t>
            </w:r>
          </w:p>
        </w:tc>
      </w:tr>
      <w:tr>
        <w:tc>
          <w:tcPr>
            <w:tcW w:w="9520" w:type="dxa"/>
          </w:tcPr>
          <w:p>
            <w:pPr>
              <w:tabs>
                <w:tab w:val="left" w:pos="0"/>
                <w:tab w:val="left" w:pos="1026"/>
              </w:tabs>
              <w:ind w:left="34" w:firstLine="567"/>
              <w:contextualSpacing/>
              <w:jc w:val="both"/>
              <w:rPr>
                <w:szCs w:val="24"/>
                <w:lang w:eastAsia="lt-LT"/>
              </w:rPr>
            </w:pPr>
            <w:r>
              <w:rPr>
                <w:szCs w:val="24"/>
                <w:lang w:eastAsia="lt-LT"/>
              </w:rPr>
              <w:t>1.4.</w:t>
              <w:tab/>
              <w:t xml:space="preserve"> Galimi pareiškėjai:</w:t>
            </w:r>
          </w:p>
          <w:p>
            <w:pPr>
              <w:tabs>
                <w:tab w:val="left" w:pos="0"/>
                <w:tab w:val="left" w:pos="1026"/>
              </w:tabs>
              <w:ind w:left="34" w:firstLine="567"/>
              <w:contextualSpacing/>
              <w:jc w:val="both"/>
              <w:rPr>
                <w:szCs w:val="24"/>
                <w:lang w:eastAsia="lt-LT"/>
              </w:rPr>
            </w:pPr>
            <w:r>
              <w:rPr>
                <w:szCs w:val="24"/>
                <w:lang w:eastAsia="lt-LT"/>
              </w:rPr>
              <w:t>1.4.1.</w:t>
              <w:tab/>
              <w:t>Savivaldybių administracijos.</w:t>
            </w:r>
          </w:p>
        </w:tc>
      </w:tr>
      <w:tr>
        <w:tc>
          <w:tcPr>
            <w:tcW w:w="9520" w:type="dxa"/>
          </w:tcPr>
          <w:p>
            <w:pPr>
              <w:tabs>
                <w:tab w:val="left" w:pos="0"/>
                <w:tab w:val="left" w:pos="1026"/>
              </w:tabs>
              <w:ind w:left="360" w:firstLine="241"/>
              <w:contextualSpacing/>
              <w:jc w:val="both"/>
              <w:rPr>
                <w:szCs w:val="24"/>
                <w:lang w:eastAsia="lt-LT"/>
              </w:rPr>
            </w:pPr>
            <w:r>
              <w:rPr>
                <w:szCs w:val="24"/>
                <w:lang w:eastAsia="lt-LT"/>
              </w:rPr>
              <w:t>1.5.</w:t>
              <w:tab/>
              <w:t xml:space="preserve"> Galimi partneriai:</w:t>
            </w:r>
          </w:p>
          <w:p>
            <w:pPr>
              <w:tabs>
                <w:tab w:val="left" w:pos="0"/>
                <w:tab w:val="left" w:pos="1026"/>
              </w:tabs>
              <w:ind w:left="601"/>
              <w:contextualSpacing/>
              <w:jc w:val="both"/>
              <w:rPr>
                <w:szCs w:val="24"/>
                <w:lang w:eastAsia="lt-LT"/>
              </w:rPr>
            </w:pPr>
            <w:r>
              <w:rPr>
                <w:szCs w:val="24"/>
                <w:lang w:eastAsia="lt-LT"/>
              </w:rPr>
              <w:t>1.5.1.</w:t>
              <w:tab/>
              <w:t xml:space="preserve"> Lietuvos automobilių kelių direkcija prie Susisiekimo ministerijos;</w:t>
            </w:r>
          </w:p>
          <w:p>
            <w:pPr>
              <w:tabs>
                <w:tab w:val="left" w:pos="0"/>
                <w:tab w:val="left" w:pos="1026"/>
              </w:tabs>
              <w:ind w:firstLine="601"/>
              <w:contextualSpacing/>
              <w:jc w:val="both"/>
              <w:rPr>
                <w:szCs w:val="24"/>
                <w:lang w:eastAsia="lt-LT"/>
              </w:rPr>
            </w:pPr>
            <w:r>
              <w:rPr>
                <w:szCs w:val="24"/>
                <w:lang w:eastAsia="lt-LT"/>
              </w:rPr>
              <w:t>1.5.2.</w:t>
              <w:tab/>
              <w:t>Privatūs juridiniai asmenys (tais atvejais, kai projektai įgyvendinami viešos ir privačios partnerystės būdu).</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Regionų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773"/>
        <w:gridCol w:w="1417"/>
        <w:gridCol w:w="2159"/>
        <w:gridCol w:w="1985"/>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77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R.S.341</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szCs w:val="24"/>
                <w:lang w:eastAsia="lt-LT"/>
              </w:rPr>
              <w:t>„Žuvusiųjų ne TEN-T tinklo keliuose skaičius“</w:t>
            </w:r>
          </w:p>
          <w:p>
            <w:pPr>
              <w:widowControl w:val="0"/>
              <w:tabs>
                <w:tab w:val="left" w:pos="622"/>
              </w:tabs>
              <w:rPr>
                <w:iCs/>
                <w:color w:val="000000"/>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metai</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86</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R.S.342</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kelionės automobilių keliais (išskyrus TEN-T kelius) laikas“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0,89</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P.B.214</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59</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773"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p>
            <w:pPr>
              <w:widowControl w:val="0"/>
              <w:tabs>
                <w:tab w:val="left" w:pos="622"/>
              </w:tabs>
              <w:rPr>
                <w:rFonts w:eastAsia="AngsanaUPC"/>
                <w:bCs/>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1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021"/>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p>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59"/>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02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63 443 790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11 195 964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5 597 982</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 xml:space="preserve">5 597 982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4 049 604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714 636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357 318 </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szCs w:val="24"/>
                <w:lang w:eastAsia="lt-LT"/>
              </w:rPr>
              <w:t xml:space="preserve">357 318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67 493 394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 xml:space="preserve">11 910 600 </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 xml:space="preserve">5 955 300 </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szCs w:val="24"/>
                <w:lang w:eastAsia="lt-LT"/>
              </w:rPr>
              <w:t xml:space="preserve">5 955 300 </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426"/>
          <w:tab w:val="left" w:pos="10205"/>
        </w:tabs>
        <w:ind w:right="424"/>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0314d056fa11e5825682aa0fc6b8d5">
        <w:r w:rsidRPr="00532B9F">
          <w:rPr>
            <w:rFonts w:ascii="Times New Roman" w:eastAsia="MS Mincho" w:hAnsi="Times New Roman"/>
            <w:sz w:val="20"/>
            <w:i/>
            <w:iCs/>
            <w:color w:val="0000FF" w:themeColor="hyperlink"/>
            <w:u w:val="single"/>
          </w:rPr>
          <w:t>3-375(1.5 E)</w:t>
        </w:r>
      </w:fldSimple>
      <w:r>
        <w:rPr>
          <w:rFonts w:ascii="Times New Roman" w:eastAsia="MS Mincho" w:hAnsi="Times New Roman"/>
          <w:sz w:val="20"/>
          <w:i/>
          <w:iCs/>
        </w:rPr>
        <w:t>,
2015-09-09,
paskelbta TAR 2015-09-09, i. k. 2015-13694        </w:t>
      </w:r>
    </w:p>
    <w:p/>
    <w:p>
      <w:pPr>
        <w:tabs>
          <w:tab w:val="left" w:pos="0"/>
          <w:tab w:val="left" w:pos="567"/>
        </w:tabs>
        <w:spacing w:line="276" w:lineRule="auto"/>
        <w:jc w:val="center"/>
        <w:rPr>
          <w:b/>
          <w:szCs w:val="24"/>
          <w:lang w:eastAsia="lt-LT"/>
        </w:rPr>
      </w:pPr>
      <w:r>
        <w:rPr>
          <w:b/>
          <w:szCs w:val="24"/>
          <w:lang w:eastAsia="lt-LT"/>
        </w:rPr>
        <w:t>SEPTINTASIS</w:t>
      </w:r>
      <w:r>
        <w:rPr>
          <w:b/>
          <w:szCs w:val="24"/>
          <w:lang w:eastAsia="lt-LT"/>
        </w:rPr>
        <w:t xml:space="preserve">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sz w:val="20"/>
          <w:lang w:eastAsia="lt-LT"/>
        </w:rPr>
      </w:pPr>
      <w:r>
        <w:rPr>
          <w:b/>
          <w:szCs w:val="24"/>
          <w:lang w:eastAsia="lt-LT"/>
        </w:rPr>
        <w:t>NR.</w:t>
      </w:r>
      <w:r>
        <w:rPr>
          <w:szCs w:val="24"/>
          <w:lang w:eastAsia="lt-LT"/>
        </w:rPr>
        <w:t xml:space="preserve"> </w:t>
      </w:r>
      <w:r>
        <w:rPr>
          <w:b/>
          <w:bCs/>
          <w:szCs w:val="24"/>
          <w:lang w:eastAsia="lt-LT"/>
        </w:rPr>
        <w:t>06.2.1-TID-V-509</w:t>
      </w:r>
      <w:r>
        <w:rPr>
          <w:rFonts w:eastAsia="Calibri"/>
          <w:i/>
          <w:szCs w:val="24"/>
          <w:lang w:eastAsia="lt-LT"/>
        </w:rPr>
        <w:t xml:space="preserve"> </w:t>
      </w:r>
      <w:r>
        <w:rPr>
          <w:rFonts w:eastAsia="Calibri"/>
          <w:b/>
          <w:szCs w:val="24"/>
          <w:lang w:eastAsia="lt-LT"/>
        </w:rPr>
        <w:t>„</w:t>
      </w:r>
      <w:r>
        <w:rPr>
          <w:b/>
          <w:caps/>
          <w:szCs w:val="24"/>
          <w:lang w:eastAsia="lt-LT"/>
        </w:rPr>
        <w:t>NEIGIAMO POVEIKIO APLINKAI MAŽINIMAS geležinkeliuose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center"/>
        <w:rPr>
          <w:sz w:val="20"/>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0"/>
                <w:tab w:val="left" w:pos="1026"/>
              </w:tabs>
              <w:spacing w:line="276" w:lineRule="auto"/>
              <w:ind w:firstLine="601"/>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 xml:space="preserve">Geležinkelių transporto aplinkos apsaugos priemonių (triukšmą slopinančių priemonių) diegimas. </w:t>
            </w:r>
          </w:p>
        </w:tc>
      </w:tr>
      <w:tr>
        <w:tc>
          <w:tcPr>
            <w:tcW w:w="10029" w:type="dxa"/>
          </w:tcPr>
          <w:p>
            <w:pPr>
              <w:tabs>
                <w:tab w:val="left" w:pos="0"/>
                <w:tab w:val="left" w:pos="1026"/>
              </w:tabs>
              <w:spacing w:line="276" w:lineRule="auto"/>
              <w:ind w:left="360" w:firstLine="241"/>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 xml:space="preserve"> AB „Lietuvos geležinkeliai“.</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601"/>
              <w:contextualSpacing/>
              <w:jc w:val="both"/>
              <w:rPr>
                <w:szCs w:val="24"/>
                <w:lang w:eastAsia="lt-LT"/>
              </w:rPr>
            </w:pPr>
            <w:r>
              <w:rPr>
                <w:szCs w:val="24"/>
                <w:lang w:eastAsia="lt-LT"/>
              </w:rPr>
              <w:t>1.5.1.</w:t>
              <w:tab/>
              <w:t>Savivaldybių administracijos.</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 w:val="20"/>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 w:val="20"/>
          <w:lang w:eastAsia="lt-LT"/>
        </w:rPr>
      </w:pPr>
    </w:p>
    <w:p>
      <w:pPr>
        <w:tabs>
          <w:tab w:val="left" w:pos="993"/>
        </w:tabs>
        <w:spacing w:line="276" w:lineRule="auto"/>
        <w:ind w:left="142" w:firstLine="567"/>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0" w:color="auto"/>
        </w:pBdr>
        <w:tabs>
          <w:tab w:val="left" w:pos="142"/>
          <w:tab w:val="left" w:pos="567"/>
        </w:tabs>
        <w:spacing w:line="276" w:lineRule="auto"/>
        <w:ind w:left="142" w:firstLine="567"/>
        <w:jc w:val="both"/>
        <w:rPr>
          <w:sz w:val="20"/>
          <w:lang w:eastAsia="lt-LT"/>
        </w:rPr>
      </w:pPr>
      <w:r>
        <w:rPr>
          <w:bCs/>
          <w:szCs w:val="24"/>
          <w:lang w:eastAsia="lt-LT"/>
        </w:rPr>
        <w:t>Papildomi reikalavimai netaikomi.</w:t>
      </w:r>
    </w:p>
    <w:p>
      <w:pPr>
        <w:tabs>
          <w:tab w:val="left" w:pos="0"/>
          <w:tab w:val="left" w:pos="567"/>
        </w:tabs>
        <w:spacing w:line="276" w:lineRule="auto"/>
        <w:jc w:val="both"/>
        <w:rPr>
          <w:bCs/>
          <w:sz w:val="20"/>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1276"/>
        <w:gridCol w:w="1985"/>
        <w:gridCol w:w="1842"/>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18"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rPr>
          <w:trHeight w:val="848"/>
        </w:trPr>
        <w:tc>
          <w:tcPr>
            <w:tcW w:w="1413"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R.S.340</w:t>
            </w:r>
          </w:p>
        </w:tc>
        <w:tc>
          <w:tcPr>
            <w:tcW w:w="3118"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„Vidutinis keleivinio</w:t>
            </w:r>
          </w:p>
          <w:p>
            <w:pPr>
              <w:widowControl w:val="0"/>
              <w:tabs>
                <w:tab w:val="left" w:pos="622"/>
              </w:tabs>
              <w:spacing w:line="276" w:lineRule="auto"/>
              <w:rPr>
                <w:rFonts w:eastAsia="AngsanaUPC"/>
                <w:bCs/>
                <w:iCs/>
                <w:szCs w:val="24"/>
                <w:lang w:eastAsia="lt-LT"/>
              </w:rPr>
            </w:pPr>
            <w:r>
              <w:rPr>
                <w:rFonts w:eastAsia="AngsanaUPC"/>
                <w:bCs/>
                <w:iCs/>
                <w:szCs w:val="24"/>
                <w:lang w:eastAsia="lt-LT"/>
              </w:rPr>
              <w:t>traukinio greitis</w:t>
            </w:r>
          </w:p>
          <w:p>
            <w:pPr>
              <w:widowControl w:val="0"/>
              <w:tabs>
                <w:tab w:val="left" w:pos="622"/>
              </w:tabs>
              <w:spacing w:line="276" w:lineRule="auto"/>
              <w:rPr>
                <w:rFonts w:eastAsia="AngsanaUPC"/>
                <w:bCs/>
                <w:iCs/>
                <w:szCs w:val="24"/>
                <w:lang w:eastAsia="lt-LT"/>
              </w:rPr>
            </w:pPr>
            <w:r>
              <w:rPr>
                <w:rFonts w:eastAsia="AngsanaUPC"/>
                <w:bCs/>
                <w:iCs/>
                <w:szCs w:val="24"/>
                <w:lang w:eastAsia="lt-LT"/>
              </w:rPr>
              <w:t>rekonstruotuose ir</w:t>
            </w:r>
          </w:p>
          <w:p>
            <w:pPr>
              <w:widowControl w:val="0"/>
              <w:tabs>
                <w:tab w:val="left" w:pos="622"/>
              </w:tabs>
              <w:spacing w:line="276" w:lineRule="auto"/>
              <w:rPr>
                <w:rFonts w:eastAsia="AngsanaUPC"/>
                <w:bCs/>
                <w:iCs/>
                <w:szCs w:val="24"/>
                <w:lang w:eastAsia="lt-LT"/>
              </w:rPr>
            </w:pPr>
            <w:r>
              <w:rPr>
                <w:rFonts w:eastAsia="AngsanaUPC"/>
                <w:bCs/>
                <w:iCs/>
                <w:szCs w:val="24"/>
                <w:lang w:eastAsia="lt-LT"/>
              </w:rPr>
              <w:t>atnaujintuose ne TEN-T</w:t>
            </w:r>
          </w:p>
          <w:p>
            <w:pPr>
              <w:widowControl w:val="0"/>
              <w:tabs>
                <w:tab w:val="left" w:pos="622"/>
              </w:tabs>
              <w:spacing w:line="276" w:lineRule="auto"/>
              <w:rPr>
                <w:rFonts w:eastAsia="AngsanaUPC"/>
                <w:bCs/>
                <w:iCs/>
                <w:szCs w:val="24"/>
                <w:lang w:eastAsia="lt-LT"/>
              </w:rPr>
            </w:pPr>
            <w:r>
              <w:rPr>
                <w:rFonts w:eastAsia="AngsanaUPC"/>
                <w:bCs/>
                <w:iCs/>
                <w:szCs w:val="24"/>
                <w:lang w:eastAsia="lt-LT"/>
              </w:rPr>
              <w:t>tinklo geležinkelių</w:t>
            </w:r>
          </w:p>
          <w:p>
            <w:pPr>
              <w:widowControl w:val="0"/>
              <w:tabs>
                <w:tab w:val="left" w:pos="622"/>
              </w:tabs>
              <w:spacing w:line="276" w:lineRule="auto"/>
              <w:rPr>
                <w:rFonts w:eastAsia="AngsanaUPC"/>
                <w:bCs/>
                <w:iCs/>
                <w:szCs w:val="24"/>
                <w:lang w:eastAsia="lt-LT"/>
              </w:rPr>
            </w:pPr>
            <w:r>
              <w:rPr>
                <w:rFonts w:eastAsia="AngsanaUPC"/>
                <w:bCs/>
                <w:iCs/>
                <w:szCs w:val="24"/>
                <w:lang w:eastAsia="lt-LT"/>
              </w:rPr>
              <w:t>ruožuose“</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szCs w:val="24"/>
                <w:lang w:eastAsia="lt-LT"/>
              </w:rPr>
            </w:pPr>
            <w:r>
              <w:rPr>
                <w:rFonts w:eastAsia="AngsanaUPC"/>
                <w:bCs/>
                <w:szCs w:val="24"/>
                <w:lang w:eastAsia="lt-LT"/>
              </w:rPr>
              <w:t>km/val.</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53,5</w:t>
            </w:r>
          </w:p>
        </w:tc>
      </w:tr>
      <w:tr>
        <w:trPr>
          <w:trHeight w:val="848"/>
        </w:trPr>
        <w:tc>
          <w:tcPr>
            <w:tcW w:w="1413"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R.N.508</w:t>
            </w:r>
          </w:p>
        </w:tc>
        <w:tc>
          <w:tcPr>
            <w:tcW w:w="3118"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 xml:space="preserve">„Triukšmo prevencijos zonose gyvenančių gyventojų, veikiamų triukšmo, dalies sumažėjimas“ </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szCs w:val="24"/>
                <w:lang w:eastAsia="lt-LT"/>
              </w:rPr>
              <w:t>Procentai</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71,9</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66,5</w:t>
            </w:r>
          </w:p>
        </w:tc>
      </w:tr>
      <w:tr>
        <w:trPr>
          <w:trHeight w:val="846"/>
        </w:trPr>
        <w:tc>
          <w:tcPr>
            <w:tcW w:w="1413" w:type="dxa"/>
            <w:tcBorders>
              <w:top w:val="single" w:sz="4" w:space="0" w:color="auto"/>
              <w:left w:val="single" w:sz="4" w:space="0" w:color="auto"/>
              <w:bottom w:val="single" w:sz="4" w:space="0" w:color="auto"/>
              <w:right w:val="single" w:sz="4" w:space="0" w:color="auto"/>
            </w:tcBorders>
            <w:hideMark/>
          </w:tcPr>
          <w:p>
            <w:pPr>
              <w:spacing w:line="276" w:lineRule="auto"/>
              <w:jc w:val="center"/>
              <w:rPr>
                <w:iCs/>
                <w:color w:val="000000"/>
                <w:szCs w:val="24"/>
                <w:lang w:eastAsia="lt-LT"/>
              </w:rPr>
            </w:pPr>
            <w:r>
              <w:rPr>
                <w:iCs/>
                <w:color w:val="000000"/>
                <w:szCs w:val="24"/>
                <w:lang w:eastAsia="lt-LT"/>
              </w:rPr>
              <w:t>P.S.342</w:t>
            </w:r>
          </w:p>
        </w:tc>
        <w:tc>
          <w:tcPr>
            <w:tcW w:w="3118"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276"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2</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10</w:t>
            </w:r>
          </w:p>
        </w:tc>
      </w:tr>
    </w:tbl>
    <w:p>
      <w:pPr>
        <w:tabs>
          <w:tab w:val="left" w:pos="0"/>
          <w:tab w:val="left" w:pos="567"/>
        </w:tabs>
        <w:spacing w:line="276" w:lineRule="auto"/>
        <w:ind w:left="1004"/>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46"/>
        <w:gridCol w:w="1559"/>
        <w:gridCol w:w="1559"/>
        <w:gridCol w:w="993"/>
        <w:gridCol w:w="1417"/>
      </w:tblGrid>
      <w:tr>
        <w:trPr>
          <w:trHeight w:val="556"/>
          <w:tblHeader/>
        </w:trPr>
        <w:tc>
          <w:tcPr>
            <w:tcW w:w="2978"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7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08"/>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0"/>
                <w:lang w:eastAsia="lt-LT"/>
              </w:rPr>
            </w:pPr>
            <w:r>
              <w:rPr>
                <w:bCs/>
                <w:sz w:val="20"/>
                <w:lang w:eastAsia="lt-LT"/>
              </w:rPr>
              <w:t>ES struktūrinių fondų lėšos – iki</w:t>
            </w:r>
          </w:p>
        </w:tc>
        <w:tc>
          <w:tcPr>
            <w:tcW w:w="8392"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140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20"/>
                <w:lang w:eastAsia="lt-LT"/>
              </w:rPr>
            </w:pPr>
            <w:r>
              <w:rPr>
                <w:bCs/>
                <w:sz w:val="20"/>
                <w:lang w:eastAsia="lt-LT"/>
              </w:rPr>
              <w:t>Lietuvos Respublikos valstybės biudžeto lėšos – iki</w:t>
            </w:r>
          </w:p>
          <w:p>
            <w:pPr>
              <w:spacing w:line="276" w:lineRule="auto"/>
              <w:jc w:val="center"/>
              <w:rPr>
                <w:bCs/>
                <w:sz w:val="20"/>
                <w:lang w:eastAsia="lt-LT"/>
              </w:rPr>
            </w:pPr>
          </w:p>
        </w:tc>
        <w:tc>
          <w:tcPr>
            <w:tcW w:w="697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28 993 860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5 116 564</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5 116 564</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1 850 672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326 589</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326 589</w:t>
            </w:r>
          </w:p>
        </w:tc>
      </w:tr>
      <w:tr>
        <w:trPr>
          <w:trHeight w:val="249"/>
        </w:trPr>
        <w:tc>
          <w:tcPr>
            <w:tcW w:w="9952"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30 844 532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5 443 153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5 443 153</w:t>
            </w:r>
          </w:p>
        </w:tc>
      </w:tr>
    </w:tbl>
    <w:p>
      <w:pPr>
        <w:tabs>
          <w:tab w:val="left" w:pos="0"/>
          <w:tab w:val="left" w:pos="426"/>
          <w:tab w:val="left" w:pos="10205"/>
        </w:tabs>
        <w:spacing w:line="276" w:lineRule="auto"/>
        <w:ind w:right="424"/>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spacing w:line="276" w:lineRule="auto"/>
        <w:jc w:val="center"/>
        <w:rPr>
          <w:b/>
        </w:rPr>
      </w:pPr>
      <w:r>
        <w:rPr>
          <w:b/>
        </w:rPr>
        <w:t>AŠTUNTASIS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szCs w:val="24"/>
          <w:lang w:eastAsia="lt-LT"/>
        </w:rPr>
      </w:pPr>
      <w:r>
        <w:rPr>
          <w:b/>
          <w:szCs w:val="24"/>
          <w:lang w:eastAsia="lt-LT"/>
        </w:rPr>
        <w:t>NR.</w:t>
      </w:r>
      <w:r>
        <w:rPr>
          <w:szCs w:val="24"/>
          <w:lang w:eastAsia="lt-LT"/>
        </w:rPr>
        <w:t xml:space="preserve"> </w:t>
      </w:r>
      <w:r>
        <w:rPr>
          <w:b/>
          <w:bCs/>
          <w:szCs w:val="24"/>
          <w:lang w:eastAsia="lt-LT"/>
        </w:rPr>
        <w:t>06.2</w:t>
      </w:r>
      <w:r>
        <w:rPr>
          <w:b/>
          <w:bCs/>
          <w:szCs w:val="24"/>
          <w:lang w:val="en-US" w:eastAsia="lt-LT"/>
        </w:rPr>
        <w:t>.1</w:t>
      </w:r>
      <w:r>
        <w:rPr>
          <w:b/>
          <w:bCs/>
          <w:szCs w:val="24"/>
          <w:lang w:eastAsia="lt-LT"/>
        </w:rPr>
        <w:t>-TID-V-512</w:t>
      </w:r>
      <w:r>
        <w:rPr>
          <w:rFonts w:eastAsia="Calibri"/>
          <w:i/>
          <w:szCs w:val="24"/>
          <w:lang w:eastAsia="lt-LT"/>
        </w:rPr>
        <w:t xml:space="preserve"> </w:t>
      </w:r>
      <w:r>
        <w:rPr>
          <w:rFonts w:eastAsia="Calibri"/>
          <w:b/>
          <w:szCs w:val="24"/>
          <w:lang w:eastAsia="lt-LT"/>
        </w:rPr>
        <w:t>„</w:t>
      </w:r>
      <w:r>
        <w:rPr>
          <w:b/>
          <w:caps/>
          <w:szCs w:val="24"/>
          <w:lang w:eastAsia="lt-LT"/>
        </w:rPr>
        <w:t>Miestų transporto infrastruktūros vystymas įgyvendinant valstybei svarbius jungtinius projektus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Priemonės įgyvendinimas finansuojamas Europos regioninės plėtros fondo lėšomis.</w:t>
            </w:r>
          </w:p>
        </w:tc>
      </w:tr>
      <w:tr>
        <w:tc>
          <w:tcPr>
            <w:tcW w:w="10029" w:type="dxa"/>
            <w:hideMark/>
          </w:tcPr>
          <w:p>
            <w:pPr>
              <w:tabs>
                <w:tab w:val="left" w:pos="0"/>
                <w:tab w:val="left" w:pos="1026"/>
              </w:tabs>
              <w:spacing w:line="276" w:lineRule="auto"/>
              <w:ind w:firstLine="601"/>
              <w:contextualSpacing/>
              <w:jc w:val="both"/>
              <w:rPr>
                <w:szCs w:val="24"/>
                <w:lang w:eastAsia="lt-LT"/>
              </w:rPr>
            </w:pPr>
            <w:r>
              <w:rPr>
                <w:szCs w:val="24"/>
                <w:lang w:eastAsia="lt-LT"/>
              </w:rPr>
              <w:t>1.2.</w:t>
              <w:tab/>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Remiamos veiklos:</w:t>
            </w:r>
          </w:p>
          <w:p>
            <w:pPr>
              <w:tabs>
                <w:tab w:val="left" w:pos="34"/>
                <w:tab w:val="left" w:pos="1026"/>
              </w:tabs>
              <w:spacing w:line="276" w:lineRule="auto"/>
              <w:ind w:left="34" w:firstLine="567"/>
              <w:contextualSpacing/>
              <w:jc w:val="both"/>
              <w:rPr>
                <w:szCs w:val="24"/>
                <w:lang w:eastAsia="lt-LT"/>
              </w:rPr>
            </w:pPr>
            <w:r>
              <w:rPr>
                <w:szCs w:val="24"/>
                <w:lang w:eastAsia="lt-LT"/>
              </w:rPr>
              <w:t>1.3.1.</w:t>
              <w:tab/>
              <w:t>Eismo saugos ir aplinkos apsaugos priemonių diegimas Vilniaus šiaurinės tikslinės teritorijos vietinės reikšmės keliuose, įgyvendinant Vilniaus miesto integruotą teritorijos vystymo programą.</w:t>
            </w:r>
          </w:p>
          <w:p>
            <w:pPr>
              <w:tabs>
                <w:tab w:val="left" w:pos="34"/>
                <w:tab w:val="left" w:pos="1026"/>
              </w:tabs>
              <w:spacing w:line="276" w:lineRule="auto"/>
              <w:ind w:left="34" w:firstLine="567"/>
              <w:contextualSpacing/>
              <w:jc w:val="both"/>
              <w:rPr>
                <w:szCs w:val="24"/>
                <w:lang w:eastAsia="lt-LT"/>
              </w:rPr>
            </w:pPr>
            <w:r>
              <w:rPr>
                <w:szCs w:val="24"/>
                <w:lang w:eastAsia="lt-LT"/>
              </w:rPr>
              <w:t>1.3.2.</w:t>
              <w:tab/>
              <w:t>Vietinės reikšmės kelių transporto infrastruktūros vystymas Vilniaus šiaurinėje tikslinėje teritorijoje, įgyvendinant Vilniaus miesto integruotą teritorijos vystymo programą.</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Vilniaus miesto savivaldybės administracija.</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978100b30811e6aae49c0b9525cbbb">
        <w:r w:rsidRPr="00532B9F">
          <w:rPr>
            <w:rFonts w:ascii="Times New Roman" w:eastAsia="MS Mincho" w:hAnsi="Times New Roman"/>
            <w:sz w:val="20"/>
            <w:i/>
            <w:iCs/>
            <w:color w:val="0000FF" w:themeColor="hyperlink"/>
            <w:u w:val="single"/>
          </w:rPr>
          <w:t>3-402(1.5 E)</w:t>
        </w:r>
      </w:fldSimple>
      <w:r>
        <w:rPr>
          <w:rFonts w:ascii="Times New Roman" w:eastAsia="MS Mincho" w:hAnsi="Times New Roman"/>
          <w:sz w:val="20"/>
          <w:i/>
          <w:iCs/>
        </w:rPr>
        <w:t>,
2016-11-25,
paskelbta TAR 2016-11-25, i. k. 2016-27522            </w:t>
      </w:r>
    </w:p>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993"/>
        </w:tabs>
        <w:spacing w:line="276" w:lineRule="auto"/>
        <w:ind w:firstLine="709"/>
        <w:contextualSpacing/>
        <w:jc w:val="both"/>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0" w:color="auto"/>
        </w:pBdr>
        <w:spacing w:line="276" w:lineRule="auto"/>
        <w:ind w:firstLine="709"/>
        <w:jc w:val="both"/>
        <w:rPr>
          <w:bCs/>
          <w:szCs w:val="24"/>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ind w:left="1560" w:hanging="851"/>
        <w:jc w:val="both"/>
        <w:rPr>
          <w:bCs/>
          <w:szCs w:val="24"/>
          <w:lang w:eastAsia="lt-LT"/>
        </w:rPr>
      </w:pPr>
      <w:r>
        <w:rPr>
          <w:szCs w:val="24"/>
          <w:lang w:eastAsia="lt-LT"/>
        </w:rPr>
        <w:t>6</w:t>
      </w:r>
      <w:r>
        <w:rPr>
          <w:szCs w:val="24"/>
          <w:lang w:eastAsia="lt-LT"/>
        </w:rPr>
        <w:t>. P</w:t>
      </w:r>
      <w:r>
        <w:rPr>
          <w:bCs/>
          <w:szCs w:val="24"/>
          <w:lang w:eastAsia="lt-LT"/>
        </w:rPr>
        <w:t>riemonės įgyvendinimo stebėsenos rodikliai</w:t>
      </w:r>
    </w:p>
    <w:p>
      <w:pPr>
        <w:ind w:left="1560" w:hanging="851"/>
        <w:jc w:val="both"/>
        <w:rPr>
          <w:bCs/>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722"/>
        <w:gridCol w:w="1531"/>
        <w:gridCol w:w="2051"/>
        <w:gridCol w:w="2059"/>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72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53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05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5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R.S.342</w:t>
            </w:r>
          </w:p>
        </w:tc>
        <w:tc>
          <w:tcPr>
            <w:tcW w:w="2722"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„Sugaištas kelionės automobilių keliais (išskyrus TEN-T kelius) laikas“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Mln. val.</w:t>
            </w:r>
          </w:p>
        </w:tc>
        <w:tc>
          <w:tcPr>
            <w:tcW w:w="205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0,89</w:t>
            </w:r>
          </w:p>
        </w:tc>
      </w:tr>
      <w:tr>
        <w:tc>
          <w:tcPr>
            <w:tcW w:w="138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P.B.214</w:t>
            </w:r>
          </w:p>
        </w:tc>
        <w:tc>
          <w:tcPr>
            <w:tcW w:w="2722"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rekonstruotų arba atnaujintų kelių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05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r>
        <w:tc>
          <w:tcPr>
            <w:tcW w:w="138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722"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5</w:t>
            </w:r>
          </w:p>
        </w:tc>
      </w:tr>
      <w:tr>
        <w:tc>
          <w:tcPr>
            <w:tcW w:w="1384"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rFonts w:eastAsia="AngsanaUPC"/>
                <w:bCs/>
                <w:iCs/>
                <w:szCs w:val="24"/>
                <w:lang w:eastAsia="lt-LT"/>
              </w:rPr>
              <w:t>P.N.508</w:t>
            </w:r>
          </w:p>
        </w:tc>
        <w:tc>
          <w:tcPr>
            <w:tcW w:w="2722"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naujai nutiestų kelių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205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e978100b30811e6aae49c0b9525cbbb">
        <w:r w:rsidRPr="00532B9F">
          <w:rPr>
            <w:rFonts w:ascii="Times New Roman" w:eastAsia="MS Mincho" w:hAnsi="Times New Roman"/>
            <w:sz w:val="20"/>
            <w:i/>
            <w:iCs/>
            <w:color w:val="0000FF" w:themeColor="hyperlink"/>
            <w:u w:val="single"/>
          </w:rPr>
          <w:t>3-402(1.5 E)</w:t>
        </w:r>
      </w:fldSimple>
      <w:r>
        <w:rPr>
          <w:rFonts w:ascii="Times New Roman" w:eastAsia="MS Mincho" w:hAnsi="Times New Roman"/>
          <w:sz w:val="20"/>
          <w:i/>
          <w:iCs/>
        </w:rPr>
        <w:t>,
2016-11-25,
paskelbta TAR 2016-11-25, i. k. 2016-27522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1559"/>
        <w:gridCol w:w="1560"/>
        <w:gridCol w:w="1275"/>
        <w:gridCol w:w="1276"/>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283"/>
          <w:tblHeader/>
        </w:trPr>
        <w:tc>
          <w:tcPr>
            <w:tcW w:w="1447"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18"/>
                <w:szCs w:val="18"/>
                <w:lang w:eastAsia="lt-LT"/>
              </w:rPr>
            </w:pPr>
            <w:r>
              <w:rPr>
                <w:bCs/>
                <w:sz w:val="18"/>
                <w:szCs w:val="18"/>
                <w:lang w:eastAsia="lt-LT"/>
              </w:rPr>
              <w:t>ES struktūrinių fondų</w:t>
            </w:r>
          </w:p>
          <w:p>
            <w:pPr>
              <w:spacing w:line="276" w:lineRule="auto"/>
              <w:ind w:left="-108" w:right="-108"/>
              <w:jc w:val="center"/>
              <w:rPr>
                <w:bCs/>
                <w:sz w:val="18"/>
                <w:szCs w:val="18"/>
                <w:lang w:eastAsia="lt-LT"/>
              </w:rPr>
            </w:pPr>
            <w:r>
              <w:rPr>
                <w:bCs/>
                <w:sz w:val="18"/>
                <w:szCs w:val="18"/>
                <w:lang w:eastAsia="lt-LT"/>
              </w:rPr>
              <w:t>lėšos – iki</w:t>
            </w:r>
          </w:p>
          <w:p>
            <w:pPr>
              <w:spacing w:line="276" w:lineRule="auto"/>
              <w:ind w:left="-108" w:right="-108"/>
              <w:jc w:val="center"/>
              <w:rPr>
                <w:bCs/>
                <w:szCs w:val="24"/>
                <w:lang w:eastAsia="lt-LT"/>
              </w:rPr>
            </w:pP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1366"/>
          <w:tblHeader/>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18"/>
                <w:szCs w:val="18"/>
                <w:lang w:eastAsia="lt-LT"/>
              </w:rPr>
            </w:pPr>
            <w:r>
              <w:rPr>
                <w:bCs/>
                <w:sz w:val="18"/>
                <w:szCs w:val="18"/>
                <w:lang w:eastAsia="lt-LT"/>
              </w:rPr>
              <w:t>Lietuvos Respublikos valstybės biudžeto lėšos – iki</w:t>
            </w:r>
          </w:p>
          <w:p>
            <w:pPr>
              <w:spacing w:line="276" w:lineRule="auto"/>
              <w:jc w:val="center"/>
              <w:rPr>
                <w:bCs/>
                <w:sz w:val="18"/>
                <w:szCs w:val="18"/>
                <w:lang w:eastAsia="lt-LT"/>
              </w:rPr>
            </w:pP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highlight w:val="yellow"/>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5"/>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42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6"/>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6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630" w:hanging="425"/>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b/>
          <w:szCs w:val="24"/>
          <w:lang w:eastAsia="lt-LT"/>
        </w:rPr>
      </w:pPr>
      <w:r>
        <w:rPr>
          <w:b/>
          <w:szCs w:val="24"/>
          <w:lang w:eastAsia="lt-LT"/>
        </w:rPr>
        <w:t xml:space="preserve">DEVINTASIS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-TID-V-504</w:t>
      </w:r>
      <w:r>
        <w:rPr>
          <w:rFonts w:eastAsia="Calibri"/>
          <w:i/>
          <w:szCs w:val="24"/>
          <w:lang w:eastAsia="lt-LT"/>
        </w:rPr>
        <w:t xml:space="preserve"> </w:t>
      </w:r>
      <w:r>
        <w:rPr>
          <w:rFonts w:eastAsia="Calibri"/>
          <w:b/>
          <w:szCs w:val="24"/>
          <w:lang w:eastAsia="lt-LT"/>
        </w:rPr>
        <w:t xml:space="preserve">„INTELEKTINIŲ TRANSPORTO SISTEMŲ DIEGIMAS </w:t>
      </w:r>
      <w:r>
        <w:rPr>
          <w:b/>
          <w:caps/>
          <w:szCs w:val="24"/>
          <w:lang w:eastAsia="lt-LT"/>
        </w:rPr>
        <w:t>TEN-T tinklE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34"/>
                <w:tab w:val="left" w:pos="1026"/>
              </w:tabs>
              <w:ind w:firstLine="630"/>
              <w:jc w:val="both"/>
              <w:rPr>
                <w:szCs w:val="24"/>
                <w:lang w:eastAsia="lt-LT"/>
              </w:rPr>
            </w:pPr>
            <w:r>
              <w:rPr>
                <w:szCs w:val="24"/>
                <w:lang w:eastAsia="lt-LT"/>
              </w:rPr>
              <w:t>1.3.1.</w:t>
              <w:tab/>
              <w:t>Intelektinių transporto eismo saugos, saugumo, eismo informavimo ir srautų valdymo transporto sistemų diegimas TEN-T tinkle.</w:t>
            </w:r>
          </w:p>
        </w:tc>
      </w:tr>
      <w:tr>
        <w:tc>
          <w:tcPr>
            <w:tcW w:w="9520"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Lietuvos automobilių kelių direkcija prie Susisiekimo ministerijos.</w:t>
            </w:r>
          </w:p>
          <w:p>
            <w:pPr>
              <w:tabs>
                <w:tab w:val="left" w:pos="0"/>
                <w:tab w:val="left" w:pos="1026"/>
              </w:tabs>
              <w:ind w:left="34" w:firstLine="567"/>
              <w:jc w:val="both"/>
              <w:rPr>
                <w:szCs w:val="24"/>
                <w:lang w:eastAsia="lt-LT"/>
              </w:rPr>
            </w:pPr>
            <w:r>
              <w:rPr>
                <w:szCs w:val="24"/>
                <w:lang w:eastAsia="lt-LT"/>
              </w:rPr>
              <w:t>1.4.2.</w:t>
              <w:tab/>
              <w:t>Valstybinė geležinkelio inspekcija prie Susisiekimo ministerijos.</w:t>
            </w:r>
          </w:p>
        </w:tc>
      </w:tr>
      <w:tr>
        <w:tc>
          <w:tcPr>
            <w:tcW w:w="9520" w:type="dxa"/>
          </w:tcPr>
          <w:p>
            <w:pPr>
              <w:tabs>
                <w:tab w:val="left" w:pos="0"/>
                <w:tab w:val="left" w:pos="1026"/>
              </w:tabs>
              <w:ind w:firstLine="630"/>
              <w:jc w:val="both"/>
              <w:rPr>
                <w:szCs w:val="24"/>
                <w:lang w:eastAsia="lt-LT"/>
              </w:rPr>
            </w:pPr>
            <w:r>
              <w:rPr>
                <w:szCs w:val="24"/>
                <w:lang w:eastAsia="lt-LT"/>
              </w:rPr>
              <w:t>1.5.</w:t>
              <w:tab/>
              <w:t>Galimi partneriai:</w:t>
            </w:r>
          </w:p>
          <w:p>
            <w:pPr>
              <w:tabs>
                <w:tab w:val="left" w:pos="0"/>
                <w:tab w:val="left" w:pos="1026"/>
              </w:tabs>
              <w:ind w:firstLine="601"/>
              <w:jc w:val="both"/>
              <w:rPr>
                <w:szCs w:val="24"/>
                <w:lang w:eastAsia="lt-LT"/>
              </w:rPr>
            </w:pPr>
            <w:r>
              <w:rPr>
                <w:szCs w:val="24"/>
                <w:lang w:eastAsia="lt-LT"/>
              </w:rPr>
              <w:t>1.5.1.</w:t>
              <w:tab/>
              <w:t>Savivaldybių administracijos.</w:t>
            </w:r>
          </w:p>
          <w:p>
            <w:pPr>
              <w:tabs>
                <w:tab w:val="left" w:pos="0"/>
                <w:tab w:val="left" w:pos="1026"/>
              </w:tabs>
              <w:ind w:firstLine="601"/>
              <w:jc w:val="both"/>
              <w:rPr>
                <w:szCs w:val="24"/>
                <w:lang w:eastAsia="lt-LT"/>
              </w:rPr>
            </w:pPr>
            <w:r>
              <w:rPr>
                <w:szCs w:val="24"/>
                <w:lang w:eastAsia="lt-LT"/>
              </w:rPr>
              <w:t>1.5.2.</w:t>
              <w:tab/>
              <w:t>AB „Lietuvos geležinkeliai“.</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276"/>
        <w:gridCol w:w="1960"/>
        <w:gridCol w:w="2009"/>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60"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09"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R.S.338</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„Žuvusiųjų TEN-T tinklo keliuose skaičius“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Asmenys per metus</w:t>
            </w: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41</w:t>
            </w:r>
          </w:p>
        </w:tc>
        <w:tc>
          <w:tcPr>
            <w:tcW w:w="200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37</w:t>
            </w:r>
          </w:p>
        </w:tc>
      </w:tr>
      <w:t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R.N.503</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szCs w:val="24"/>
                <w:lang w:eastAsia="lt-LT"/>
              </w:rPr>
              <w:t>„Pavojaus geležinkelio pervažų naudotojams nacionalinė pamatinė vertė“</w:t>
            </w:r>
          </w:p>
        </w:tc>
        <w:tc>
          <w:tcPr>
            <w:tcW w:w="1276" w:type="dxa"/>
            <w:tcBorders>
              <w:top w:val="single" w:sz="4" w:space="0" w:color="auto"/>
              <w:left w:val="single" w:sz="4" w:space="0" w:color="auto"/>
              <w:bottom w:val="single" w:sz="4" w:space="0" w:color="auto"/>
              <w:right w:val="single" w:sz="4" w:space="0" w:color="auto"/>
            </w:tcBorders>
          </w:tcPr>
          <w:p>
            <w:pPr>
              <w:jc w:val="center"/>
              <w:rPr>
                <w:sz w:val="20"/>
                <w:lang w:eastAsia="lt-LT"/>
              </w:rPr>
            </w:pPr>
            <w:r>
              <w:rPr>
                <w:rFonts w:eastAsia="AngsanaUPC"/>
                <w:bCs/>
                <w:iCs/>
                <w:szCs w:val="24"/>
                <w:lang w:eastAsia="lt-LT"/>
              </w:rPr>
              <w:t xml:space="preserve">Skaičius </w:t>
            </w:r>
          </w:p>
          <w:p>
            <w:pPr>
              <w:jc w:val="center"/>
              <w:rPr>
                <w:sz w:val="20"/>
                <w:lang w:eastAsia="lt-LT"/>
              </w:rPr>
            </w:pP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0,000000522</w:t>
            </w:r>
          </w:p>
        </w:tc>
        <w:tc>
          <w:tcPr>
            <w:tcW w:w="2009"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0,000000418</w:t>
            </w:r>
          </w:p>
        </w:tc>
      </w:tr>
      <w:tr>
        <w:trPr>
          <w:trHeight w:val="274"/>
        </w:trPr>
        <w:tc>
          <w:tcPr>
            <w:tcW w:w="1555"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P.S.324</w:t>
            </w:r>
          </w:p>
        </w:tc>
        <w:tc>
          <w:tcPr>
            <w:tcW w:w="2976"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„Įdiegtos intelektinės transporto sistemos“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960"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c>
          <w:tcPr>
            <w:tcW w:w="2009"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4</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1417"/>
        <w:gridCol w:w="1134"/>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386"/>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284"/>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46 009 036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7 398 599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7 398 599</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2 936 747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472 251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472 251</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48 945 783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7 870 850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7 870 850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DEŠIMTASIS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w:t>
      </w:r>
      <w:r>
        <w:rPr>
          <w:b/>
          <w:bCs/>
          <w:szCs w:val="24"/>
          <w:lang w:val="en-US" w:eastAsia="lt-LT"/>
        </w:rPr>
        <w:t>.1</w:t>
      </w:r>
      <w:r>
        <w:rPr>
          <w:b/>
          <w:bCs/>
          <w:szCs w:val="24"/>
          <w:lang w:eastAsia="lt-LT"/>
        </w:rPr>
        <w:t>-TID-V-505</w:t>
      </w:r>
      <w:r>
        <w:rPr>
          <w:rFonts w:eastAsia="Calibri"/>
          <w:i/>
          <w:szCs w:val="24"/>
          <w:lang w:eastAsia="lt-LT"/>
        </w:rPr>
        <w:t xml:space="preserve"> </w:t>
      </w:r>
      <w:r>
        <w:rPr>
          <w:rFonts w:eastAsia="Calibri"/>
          <w:b/>
          <w:szCs w:val="24"/>
          <w:lang w:eastAsia="lt-LT"/>
        </w:rPr>
        <w:t>„</w:t>
      </w:r>
      <w:r>
        <w:rPr>
          <w:b/>
          <w:caps/>
          <w:szCs w:val="24"/>
          <w:lang w:eastAsia="lt-LT"/>
        </w:rPr>
        <w:t>JŪRŲ TRANSPORTO EISMO SĄLYGŲ GERINIMAS KLAIPĖDOS VALSTYBINIAME JŪRŲ UOSTE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1055"/>
              </w:tabs>
              <w:ind w:firstLine="630"/>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1055"/>
              </w:tabs>
              <w:ind w:firstLine="630"/>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1055"/>
              </w:tabs>
              <w:ind w:firstLine="630"/>
              <w:jc w:val="both"/>
              <w:rPr>
                <w:szCs w:val="24"/>
                <w:lang w:eastAsia="lt-LT"/>
              </w:rPr>
            </w:pPr>
            <w:r>
              <w:rPr>
                <w:szCs w:val="24"/>
                <w:lang w:eastAsia="lt-LT"/>
              </w:rPr>
              <w:t>1.3.</w:t>
              <w:tab/>
              <w:t xml:space="preserve"> Remiamos veiklos:</w:t>
            </w:r>
          </w:p>
          <w:p>
            <w:pPr>
              <w:tabs>
                <w:tab w:val="left" w:pos="1197"/>
              </w:tabs>
              <w:ind w:firstLine="630"/>
              <w:jc w:val="both"/>
              <w:rPr>
                <w:szCs w:val="24"/>
                <w:lang w:eastAsia="lt-LT"/>
              </w:rPr>
            </w:pPr>
            <w:r>
              <w:rPr>
                <w:szCs w:val="24"/>
                <w:lang w:eastAsia="lt-LT"/>
              </w:rPr>
              <w:t>1.3.1.</w:t>
              <w:tab/>
              <w:t>Klaipėdos valstybinio jūrų uosto (Šiaurės jūros–Baltijos jūros koridorius) bendro naudojimo laivybos kanalo saugos ir aplinkos apsaugos parametrų gerinimas (platinimas, akvatorijos gilinimas, molų statyba ir rekonstrukcija).</w:t>
            </w:r>
          </w:p>
          <w:p>
            <w:pPr>
              <w:tabs>
                <w:tab w:val="left" w:pos="1197"/>
              </w:tabs>
              <w:ind w:firstLine="630"/>
              <w:jc w:val="both"/>
              <w:rPr>
                <w:szCs w:val="24"/>
                <w:lang w:eastAsia="lt-LT"/>
              </w:rPr>
            </w:pPr>
            <w:r>
              <w:rPr>
                <w:szCs w:val="24"/>
                <w:lang w:eastAsia="lt-LT"/>
              </w:rPr>
              <w:t>1.3.2.</w:t>
              <w:tab/>
              <w:t>Laivybos saugos didinimas, hidrografinės, geodezinės ir kartografinės techninės ir programinės įrangos atnaujinimas Klaipėdos valstybiniame jūrų uoste.</w:t>
            </w:r>
          </w:p>
          <w:p>
            <w:pPr>
              <w:tabs>
                <w:tab w:val="left" w:pos="1197"/>
              </w:tabs>
              <w:ind w:firstLine="630"/>
              <w:jc w:val="both"/>
              <w:rPr>
                <w:szCs w:val="24"/>
                <w:lang w:eastAsia="lt-LT"/>
              </w:rPr>
            </w:pPr>
            <w:r>
              <w:rPr>
                <w:szCs w:val="24"/>
                <w:lang w:eastAsia="lt-LT"/>
              </w:rPr>
              <w:t>1.3.3.</w:t>
              <w:tab/>
              <w:t>Vandens transporto infrastruktūros techninių parametrų stebėsenos ir kontrolės sistemų modernizavimas ir diegimas Klaipėdos valstybiniame jūrų uoste.</w:t>
            </w:r>
          </w:p>
        </w:tc>
      </w:tr>
      <w:tr>
        <w:trPr>
          <w:trHeight w:val="302"/>
        </w:trPr>
        <w:tc>
          <w:tcPr>
            <w:tcW w:w="9520" w:type="dxa"/>
          </w:tcPr>
          <w:p>
            <w:pPr>
              <w:tabs>
                <w:tab w:val="left" w:pos="994"/>
              </w:tabs>
              <w:ind w:firstLine="630"/>
              <w:jc w:val="both"/>
              <w:rPr>
                <w:szCs w:val="24"/>
                <w:lang w:eastAsia="lt-LT"/>
              </w:rPr>
            </w:pPr>
            <w:r>
              <w:rPr>
                <w:szCs w:val="24"/>
                <w:lang w:eastAsia="lt-LT"/>
              </w:rPr>
              <w:t>1.4.</w:t>
              <w:tab/>
              <w:t xml:space="preserve"> Galimi pareiškėjai:</w:t>
            </w:r>
          </w:p>
          <w:p>
            <w:pPr>
              <w:tabs>
                <w:tab w:val="left" w:pos="1197"/>
              </w:tabs>
              <w:ind w:firstLine="630"/>
              <w:jc w:val="both"/>
              <w:rPr>
                <w:szCs w:val="24"/>
                <w:lang w:eastAsia="lt-LT"/>
              </w:rPr>
            </w:pPr>
            <w:r>
              <w:rPr>
                <w:szCs w:val="24"/>
                <w:lang w:eastAsia="lt-LT"/>
              </w:rPr>
              <w:t>1.4.1.</w:t>
              <w:tab/>
              <w:t>VĮ Klaipėdos valstybinio jūrų uosto direkcija.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15"/>
        <w:gridCol w:w="1417"/>
        <w:gridCol w:w="2047"/>
        <w:gridCol w:w="1842"/>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1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04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R.N.504</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„Jūrų laivų avarijų ir jūrinių incidentų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Skaičius / metai</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7</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R.N.505</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„Vidutinė jūrų uoste aptarnautų laivų bendroji talpa“</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Tūkst. t</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8,2</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8,6</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P.S.340</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„Jūrų uoste įdiegtos saugų eismą gerinančios ir aplinkosaugos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3</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P.N.506</w:t>
            </w:r>
          </w:p>
        </w:tc>
        <w:tc>
          <w:tcPr>
            <w:tcW w:w="2915"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„Įsigytos žemsiurbės“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204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1417"/>
        <w:gridCol w:w="1134"/>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59"/>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88 056 939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15 539 460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15 539 460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5 620 656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991 880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991 880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93 677 595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16 531 340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16 531 340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VIENUOLIKTASIS SKIRSNIS</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06.1.1-TID-V-506</w:t>
      </w:r>
      <w:r>
        <w:rPr>
          <w:rFonts w:eastAsia="Calibri"/>
          <w:i/>
          <w:szCs w:val="24"/>
          <w:lang w:eastAsia="lt-LT"/>
        </w:rPr>
        <w:t xml:space="preserve"> </w:t>
      </w:r>
      <w:r>
        <w:rPr>
          <w:rFonts w:eastAsia="Calibri"/>
          <w:b/>
          <w:szCs w:val="24"/>
          <w:lang w:eastAsia="lt-LT"/>
        </w:rPr>
        <w:t>„</w:t>
      </w:r>
      <w:r>
        <w:rPr>
          <w:b/>
          <w:caps/>
          <w:szCs w:val="24"/>
          <w:lang w:eastAsia="lt-LT"/>
        </w:rPr>
        <w:t xml:space="preserve"> APLINKOSAUGOS IR SKRYDŽIŲ SAUGOS TOBULINIMAS TARPTAUTINIUOSE ORO UOSTUOSE</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60" w:firstLine="270"/>
              <w:jc w:val="both"/>
              <w:rPr>
                <w:szCs w:val="24"/>
                <w:lang w:eastAsia="lt-LT"/>
              </w:rPr>
            </w:pPr>
            <w:r>
              <w:rPr>
                <w:szCs w:val="24"/>
                <w:lang w:eastAsia="lt-LT"/>
              </w:rPr>
              <w:t>1.1.</w:t>
              <w:tab/>
              <w:t xml:space="preserve"> Priemonės įgyvendinimas finansuojamas Sanglaudos fondo lėšomis.</w:t>
            </w:r>
          </w:p>
        </w:tc>
      </w:tr>
      <w:tr>
        <w:tc>
          <w:tcPr>
            <w:tcW w:w="9520"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šalies daugiarūšės susisiekimo sistemos ir transeuropinių transporto tinklų sąveiką“</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left="63" w:firstLine="567"/>
              <w:jc w:val="both"/>
              <w:rPr>
                <w:szCs w:val="24"/>
                <w:lang w:eastAsia="lt-LT"/>
              </w:rPr>
            </w:pPr>
            <w:r>
              <w:rPr>
                <w:szCs w:val="24"/>
                <w:lang w:eastAsia="lt-LT"/>
              </w:rPr>
              <w:t>1.3.1.</w:t>
              <w:tab/>
              <w:t>Skrydžių saugą ir aviacijos saugumą didinančios infrastruktūros, įrangos ir skrydžių valdymo įrangos diegimas ir modernizavimas tarptautiniame Vilniaus oro uoste.</w:t>
            </w:r>
          </w:p>
          <w:p>
            <w:pPr>
              <w:tabs>
                <w:tab w:val="left" w:pos="34"/>
                <w:tab w:val="left" w:pos="1026"/>
              </w:tabs>
              <w:ind w:left="34" w:firstLine="618"/>
              <w:jc w:val="both"/>
              <w:rPr>
                <w:szCs w:val="24"/>
                <w:lang w:eastAsia="lt-LT"/>
              </w:rPr>
            </w:pPr>
            <w:r>
              <w:rPr>
                <w:szCs w:val="24"/>
                <w:lang w:eastAsia="lt-LT"/>
              </w:rPr>
              <w:t>1.3.2.</w:t>
              <w:tab/>
              <w:t>Trūkstamų riedėjimo takų įrengimas, skirtas orlaivių manevravimo trukmei sumažinti, ir esamų kilimo–tūpimo takų bei riedėjimo takų techninių parametrų pagerinimas, kuris sumažins skleidžiamą aviacijos triukšmą tarptautiniame Vilniaus oro uoste.</w:t>
            </w:r>
          </w:p>
        </w:tc>
      </w:tr>
      <w:tr>
        <w:tc>
          <w:tcPr>
            <w:tcW w:w="9520"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VĮ Lietuvos oro uostai.</w:t>
            </w:r>
          </w:p>
          <w:p>
            <w:pPr>
              <w:tabs>
                <w:tab w:val="left" w:pos="0"/>
                <w:tab w:val="left" w:pos="1026"/>
              </w:tabs>
              <w:ind w:left="601"/>
              <w:jc w:val="both"/>
              <w:rPr>
                <w:szCs w:val="24"/>
                <w:lang w:eastAsia="lt-LT"/>
              </w:rPr>
            </w:pPr>
            <w:r>
              <w:rPr>
                <w:szCs w:val="24"/>
                <w:lang w:eastAsia="lt-LT"/>
              </w:rPr>
              <w:t>1.5. Galimi partneriai:</w:t>
            </w:r>
          </w:p>
          <w:p>
            <w:pPr>
              <w:tabs>
                <w:tab w:val="left" w:pos="0"/>
                <w:tab w:val="left" w:pos="1026"/>
              </w:tabs>
              <w:ind w:left="601"/>
              <w:jc w:val="both"/>
              <w:rPr>
                <w:szCs w:val="24"/>
                <w:lang w:eastAsia="lt-LT"/>
              </w:rPr>
            </w:pPr>
            <w:r>
              <w:rPr>
                <w:szCs w:val="24"/>
                <w:lang w:eastAsia="lt-LT"/>
              </w:rPr>
              <w:t>1.5.1.</w:t>
              <w:tab/>
              <w:t>Privatūs juridiniai asmenys (tais atvejais, kai projektai įgyvendinami viešos ir privačios partnerystės būdu).</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4" w:color="auto"/>
        </w:pBdr>
        <w:ind w:left="142" w:firstLine="709"/>
        <w:jc w:val="both"/>
        <w:rPr>
          <w:bCs/>
          <w:szCs w:val="24"/>
          <w:lang w:eastAsia="lt-LT"/>
        </w:rPr>
      </w:pPr>
      <w:r>
        <w:rPr>
          <w:bCs/>
          <w:szCs w:val="24"/>
          <w:lang w:eastAsia="lt-LT"/>
        </w:rPr>
        <w:t>Papildomi reikalavimai netaikomi.</w:t>
      </w:r>
    </w:p>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559"/>
        <w:gridCol w:w="1984"/>
        <w:gridCol w:w="1843"/>
      </w:tblGrid>
      <w:tr>
        <w:tc>
          <w:tcPr>
            <w:tcW w:w="1413" w:type="dxa"/>
            <w:tcBorders>
              <w:top w:val="single" w:sz="4" w:space="0" w:color="auto"/>
              <w:left w:val="single" w:sz="4" w:space="0" w:color="auto"/>
              <w:bottom w:val="single" w:sz="4" w:space="0" w:color="auto"/>
              <w:right w:val="single" w:sz="4" w:space="0" w:color="auto"/>
            </w:tcBorders>
            <w:vAlign w:val="center"/>
            <w:hideMark/>
          </w:tcPr>
          <w:p>
            <w:pPr>
              <w:tabs>
                <w:tab w:val="left" w:pos="284"/>
              </w:tabs>
              <w:jc w:val="center"/>
              <w:rPr>
                <w:szCs w:val="24"/>
                <w:lang w:eastAsia="lt-LT"/>
              </w:rPr>
            </w:pPr>
            <w:r>
              <w:rPr>
                <w:szCs w:val="24"/>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R.S.339</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iCs/>
                <w:color w:val="000000"/>
                <w:szCs w:val="24"/>
                <w:lang w:eastAsia="lt-LT"/>
              </w:rPr>
            </w:pPr>
            <w:r>
              <w:rPr>
                <w:rFonts w:eastAsia="AngsanaUPC"/>
                <w:bCs/>
                <w:szCs w:val="24"/>
                <w:lang w:eastAsia="lt-LT"/>
              </w:rPr>
              <w:t>„Vidutinė 1 orlaivio manevravimo trukmė“</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Minutės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12</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P.S.341</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„Įrengtų ICAO reikalavimus atitinkančių oro uostų kietųjų dangų plotas“</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 xml:space="preserve">Kvadratiniai metrai </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329 000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424 000</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P.S.342</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559"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jc w:val="center"/>
              <w:rPr>
                <w:szCs w:val="24"/>
                <w:lang w:eastAsia="lt-LT"/>
              </w:rPr>
            </w:pPr>
            <w:r>
              <w:rPr>
                <w:szCs w:val="24"/>
                <w:lang w:eastAsia="lt-LT"/>
              </w:rPr>
              <w:t>4</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418"/>
        <w:gridCol w:w="1417"/>
        <w:gridCol w:w="1560"/>
        <w:gridCol w:w="992"/>
        <w:gridCol w:w="1559"/>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06"/>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ind w:left="-108" w:right="-108" w:firstLine="108"/>
              <w:jc w:val="center"/>
              <w:rPr>
                <w:bCs/>
                <w:szCs w:val="24"/>
                <w:lang w:eastAsia="lt-LT"/>
              </w:rPr>
            </w:pPr>
            <w:r>
              <w:rPr>
                <w:bCs/>
                <w:szCs w:val="24"/>
                <w:lang w:eastAsia="lt-LT"/>
              </w:rPr>
              <w:t>Kitos viešosios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1. 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33 201 208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21 516 877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21 516 877</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ind w:left="360" w:hanging="360"/>
              <w:rPr>
                <w:szCs w:val="24"/>
                <w:lang w:eastAsia="lt-LT"/>
              </w:rPr>
            </w:pPr>
            <w:r>
              <w:rPr>
                <w:szCs w:val="24"/>
              </w:rPr>
              <w:t>2.</w:t>
              <w:tab/>
            </w:r>
            <w:r>
              <w:rPr>
                <w:szCs w:val="24"/>
                <w:lang w:eastAsia="lt-LT"/>
              </w:rPr>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7 345 595</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4 760 497</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4 760 497</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ind w:left="360" w:hanging="360"/>
              <w:rPr>
                <w:szCs w:val="24"/>
                <w:lang w:eastAsia="lt-LT"/>
              </w:rPr>
            </w:pPr>
            <w:r>
              <w:rPr>
                <w:szCs w:val="24"/>
              </w:rPr>
              <w:t>3.</w:t>
              <w:tab/>
            </w:r>
            <w:r>
              <w:rPr>
                <w:szCs w:val="24"/>
                <w:lang w:eastAsia="lt-LT"/>
              </w:rPr>
              <w:t>Iš viso</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40 546 803</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26 277 374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26 277 374</w:t>
            </w:r>
          </w:p>
        </w:tc>
      </w:tr>
    </w:tbl>
    <w:p>
      <w:pPr>
        <w:tabs>
          <w:tab w:val="left" w:pos="0"/>
          <w:tab w:val="left" w:pos="567"/>
        </w:tabs>
        <w:jc w:val="center"/>
        <w:rPr>
          <w:b/>
          <w:sz w:val="12"/>
          <w:szCs w:val="12"/>
          <w:lang w:eastAsia="lt-LT"/>
        </w:rPr>
      </w:pPr>
    </w:p>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DVYLIKTASIS SKIRSNIS </w:t>
      </w:r>
    </w:p>
    <w:p>
      <w:pPr>
        <w:tabs>
          <w:tab w:val="left" w:pos="0"/>
          <w:tab w:val="left" w:pos="567"/>
        </w:tabs>
        <w:jc w:val="center"/>
        <w:rPr>
          <w:b/>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bCs/>
          <w:szCs w:val="24"/>
          <w:lang w:eastAsia="lt-LT"/>
        </w:rPr>
        <w:t>06.2</w:t>
      </w:r>
      <w:r>
        <w:rPr>
          <w:b/>
          <w:bCs/>
          <w:szCs w:val="24"/>
          <w:lang w:val="en-US" w:eastAsia="lt-LT"/>
        </w:rPr>
        <w:t>.1</w:t>
      </w:r>
      <w:r>
        <w:rPr>
          <w:b/>
          <w:bCs/>
          <w:szCs w:val="24"/>
          <w:lang w:eastAsia="lt-LT"/>
        </w:rPr>
        <w:t>-TID-V-510</w:t>
      </w:r>
      <w:r>
        <w:rPr>
          <w:rFonts w:eastAsia="Calibri"/>
          <w:i/>
          <w:szCs w:val="24"/>
          <w:lang w:eastAsia="lt-LT"/>
        </w:rPr>
        <w:t xml:space="preserve"> </w:t>
      </w:r>
      <w:r>
        <w:rPr>
          <w:rFonts w:eastAsia="Calibri"/>
          <w:b/>
          <w:szCs w:val="24"/>
          <w:lang w:eastAsia="lt-LT"/>
        </w:rPr>
        <w:t>„</w:t>
      </w:r>
      <w:r>
        <w:rPr>
          <w:b/>
          <w:caps/>
          <w:szCs w:val="24"/>
          <w:lang w:eastAsia="lt-LT"/>
        </w:rPr>
        <w:t>Laivybos sąlygų vandens transporte užtikrinimas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803"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Europos regioninės plėtros fondo lėšomis.</w:t>
            </w:r>
          </w:p>
        </w:tc>
      </w:tr>
      <w:tr>
        <w:tc>
          <w:tcPr>
            <w:tcW w:w="9803" w:type="dxa"/>
            <w:hideMark/>
          </w:tcPr>
          <w:p>
            <w:pPr>
              <w:tabs>
                <w:tab w:val="left" w:pos="0"/>
                <w:tab w:val="left" w:pos="1026"/>
              </w:tabs>
              <w:ind w:firstLine="601"/>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regionų judumą plėtojant regionų jungtis su pagrindiniu šalies transporto tinklu ir diegiant eismo saugos priemones“</w:t>
            </w:r>
            <w:r>
              <w:rPr>
                <w:b/>
                <w:szCs w:val="24"/>
                <w:lang w:eastAsia="lt-LT"/>
              </w:rPr>
              <w:t xml:space="preserve"> </w:t>
            </w:r>
            <w:r>
              <w:rPr>
                <w:szCs w:val="24"/>
                <w:lang w:eastAsia="lt-LT"/>
              </w:rPr>
              <w:t>įgyvendinimo</w:t>
            </w:r>
            <w:r>
              <w:rPr>
                <w:i/>
                <w:szCs w:val="24"/>
                <w:lang w:eastAsia="lt-LT"/>
              </w:rPr>
              <w:t>.</w:t>
            </w:r>
          </w:p>
        </w:tc>
      </w:tr>
      <w:tr>
        <w:tc>
          <w:tcPr>
            <w:tcW w:w="9803"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firstLine="601"/>
              <w:jc w:val="both"/>
              <w:rPr>
                <w:szCs w:val="24"/>
                <w:lang w:eastAsia="lt-LT"/>
              </w:rPr>
            </w:pPr>
            <w:r>
              <w:rPr>
                <w:szCs w:val="24"/>
                <w:lang w:eastAsia="lt-LT"/>
              </w:rPr>
              <w:t>1.3.1.</w:t>
              <w:tab/>
              <w:t>Vandens transporto saugos didinimas.</w:t>
            </w:r>
          </w:p>
          <w:p>
            <w:pPr>
              <w:tabs>
                <w:tab w:val="left" w:pos="0"/>
                <w:tab w:val="left" w:pos="1026"/>
              </w:tabs>
              <w:ind w:firstLine="601"/>
              <w:jc w:val="both"/>
              <w:rPr>
                <w:szCs w:val="24"/>
                <w:lang w:eastAsia="lt-LT"/>
              </w:rPr>
            </w:pPr>
            <w:r>
              <w:rPr>
                <w:szCs w:val="24"/>
                <w:lang w:eastAsia="lt-LT"/>
              </w:rPr>
              <w:t>1.3.2.</w:t>
              <w:tab/>
              <w:t>Laivybos vidaus vandenų keliais gerinimas, gerinant laivybos sąlygas, užtikrinant garantinių matmenų laikymąsi, sumažinant krantų ir upės dugno eroziją, tranzitinių nešmenų nusėdimą.</w:t>
            </w:r>
          </w:p>
        </w:tc>
      </w:tr>
      <w:tr>
        <w:tc>
          <w:tcPr>
            <w:tcW w:w="9803"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t>VĮ Vidaus vandens kelių direkcija.</w:t>
            </w:r>
          </w:p>
          <w:p>
            <w:pPr>
              <w:tabs>
                <w:tab w:val="left" w:pos="0"/>
                <w:tab w:val="left" w:pos="1026"/>
              </w:tabs>
              <w:ind w:left="34" w:firstLine="567"/>
              <w:jc w:val="both"/>
              <w:rPr>
                <w:szCs w:val="24"/>
                <w:lang w:eastAsia="lt-LT"/>
              </w:rPr>
            </w:pPr>
            <w:r>
              <w:rPr>
                <w:szCs w:val="24"/>
                <w:lang w:eastAsia="lt-LT"/>
              </w:rPr>
              <w:t>1.4.2.</w:t>
              <w:tab/>
              <w:t>Lietuvos saugios laivybos administracija.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9803"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1004"/>
        <w:jc w:val="both"/>
        <w:rPr>
          <w:szCs w:val="24"/>
          <w:lang w:eastAsia="lt-LT"/>
        </w:rPr>
      </w:pPr>
    </w:p>
    <w:p>
      <w:pPr>
        <w:tabs>
          <w:tab w:val="left" w:pos="0"/>
          <w:tab w:val="left" w:pos="567"/>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bCs/>
                <w:szCs w:val="24"/>
                <w:lang w:eastAsia="lt-LT"/>
              </w:rPr>
              <w:t>Priemonės lėšomis nefinansuojamos veiklos, įgyvendinamos Klaipėdos valstybinio jūrų uosto akvatorijoje, nes šios veiklos finansuojamos pagal Veiksmų programos prioriteto įgyvendinimo priemonę 06.1.1-TID-V-505 „Jūrų transporto eismo sąlygų gerinimas Klaipėdos valstybiniame jūrų uoste“.</w:t>
            </w:r>
          </w:p>
        </w:tc>
      </w:tr>
    </w:tbl>
    <w:p>
      <w:pPr>
        <w:tabs>
          <w:tab w:val="left" w:pos="0"/>
          <w:tab w:val="left" w:pos="567"/>
        </w:tabs>
        <w:ind w:left="64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701"/>
        <w:gridCol w:w="1842"/>
        <w:gridCol w:w="1843"/>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tcPr>
          <w:p>
            <w:pPr>
              <w:jc w:val="center"/>
              <w:rPr>
                <w:iCs/>
                <w:color w:val="000000"/>
                <w:szCs w:val="24"/>
                <w:lang w:eastAsia="lt-LT"/>
              </w:rPr>
            </w:pPr>
            <w:r>
              <w:rPr>
                <w:iCs/>
                <w:color w:val="000000"/>
                <w:szCs w:val="24"/>
                <w:lang w:eastAsia="lt-LT"/>
              </w:rPr>
              <w:t>R.S.343</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szCs w:val="24"/>
                <w:lang w:eastAsia="lt-LT"/>
              </w:rPr>
            </w:pPr>
            <w:r>
              <w:rPr>
                <w:rFonts w:eastAsia="AngsanaUPC"/>
                <w:bCs/>
                <w:szCs w:val="24"/>
                <w:lang w:eastAsia="lt-LT"/>
              </w:rPr>
              <w:t>„Vidaus vandenų transportu vežtų krovinių kiekis“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szCs w:val="24"/>
                <w:lang w:eastAsia="lt-LT"/>
              </w:rPr>
            </w:pPr>
            <w:r>
              <w:rPr>
                <w:rFonts w:eastAsia="AngsanaUPC"/>
                <w:bCs/>
                <w:szCs w:val="24"/>
                <w:lang w:eastAsia="lt-LT"/>
              </w:rPr>
              <w:t>Tonos / metai</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80 000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100 000</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color w:val="000000"/>
                <w:szCs w:val="24"/>
                <w:lang w:eastAsia="lt-LT"/>
              </w:rPr>
              <w:t>P.B.216</w:t>
            </w:r>
          </w:p>
          <w:p>
            <w:pPr>
              <w:rPr>
                <w:color w:val="000000"/>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„Bendras pagerinto ar naujai sukurto vidaus vandenų kelio ilgis“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km</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20</w:t>
            </w:r>
          </w:p>
        </w:tc>
      </w:tr>
      <w:tr>
        <w:tc>
          <w:tcPr>
            <w:tcW w:w="1413" w:type="dxa"/>
            <w:tcBorders>
              <w:top w:val="single" w:sz="4" w:space="0" w:color="auto"/>
              <w:left w:val="single" w:sz="4" w:space="0" w:color="auto"/>
              <w:bottom w:val="single" w:sz="4" w:space="0" w:color="auto"/>
              <w:right w:val="single" w:sz="4" w:space="0" w:color="auto"/>
            </w:tcBorders>
          </w:tcPr>
          <w:p>
            <w:pPr>
              <w:jc w:val="center"/>
              <w:rPr>
                <w:color w:val="000000"/>
                <w:szCs w:val="24"/>
                <w:lang w:eastAsia="lt-LT"/>
              </w:rPr>
            </w:pPr>
            <w:r>
              <w:rPr>
                <w:iCs/>
                <w:color w:val="000000"/>
                <w:szCs w:val="24"/>
                <w:lang w:eastAsia="lt-LT"/>
              </w:rPr>
              <w:t>P.S.342</w:t>
            </w:r>
          </w:p>
        </w:tc>
        <w:tc>
          <w:tcPr>
            <w:tcW w:w="2977"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zCs w:val="24"/>
                <w:lang w:eastAsia="lt-LT"/>
              </w:rPr>
            </w:pPr>
            <w:r>
              <w:rPr>
                <w:rFonts w:eastAsia="AngsanaUPC"/>
                <w:bCs/>
                <w:iCs/>
                <w:szCs w:val="24"/>
                <w:lang w:eastAsia="lt-LT"/>
              </w:rPr>
              <w:t xml:space="preserve">„Įdiegtos saugų eismą gerinančios ir </w:t>
            </w:r>
            <w:r>
              <w:rPr>
                <w:szCs w:val="24"/>
                <w:lang w:eastAsia="lt-LT"/>
              </w:rPr>
              <w:t xml:space="preserve">aplinkosaugos </w:t>
            </w:r>
            <w:r>
              <w:rPr>
                <w:rFonts w:eastAsia="AngsanaUPC"/>
                <w:bCs/>
                <w:iCs/>
                <w:szCs w:val="24"/>
                <w:lang w:eastAsia="lt-LT"/>
              </w:rPr>
              <w:t>priemonės“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zCs w:val="24"/>
                <w:lang w:eastAsia="lt-LT"/>
              </w:rPr>
            </w:pPr>
            <w:r>
              <w:rPr>
                <w:rFonts w:eastAsia="AngsanaUPC"/>
                <w:bCs/>
                <w:iCs/>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63"/>
        <w:gridCol w:w="1701"/>
        <w:gridCol w:w="1559"/>
        <w:gridCol w:w="1134"/>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cantSplit/>
          <w:trHeight w:val="546"/>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cantSplit/>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28 261 121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2 728 221</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205" w:hanging="205"/>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30 989 342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284"/>
        </w:tabs>
        <w:jc w:val="center"/>
        <w:rPr>
          <w:b/>
          <w:caps/>
          <w:szCs w:val="24"/>
          <w:lang w:eastAsia="lt-LT"/>
        </w:rPr>
      </w:pPr>
      <w:r>
        <w:rPr>
          <w:b/>
          <w:caps/>
          <w:szCs w:val="24"/>
          <w:lang w:eastAsia="lt-LT"/>
        </w:rPr>
        <w:t>II</w:t>
      </w:r>
      <w:r>
        <w:rPr>
          <w:b/>
          <w:caps/>
          <w:szCs w:val="24"/>
          <w:lang w:eastAsia="lt-LT"/>
        </w:rPr>
        <w:t xml:space="preserve"> skyrius</w:t>
      </w:r>
    </w:p>
    <w:p>
      <w:pPr>
        <w:tabs>
          <w:tab w:val="left" w:pos="0"/>
        </w:tabs>
        <w:jc w:val="center"/>
        <w:rPr>
          <w:szCs w:val="24"/>
          <w:lang w:eastAsia="lt-LT"/>
        </w:rPr>
      </w:pPr>
      <w:r>
        <w:rPr>
          <w:b/>
          <w:szCs w:val="24"/>
          <w:lang w:eastAsia="lt-LT"/>
        </w:rPr>
        <w:t xml:space="preserve">VEIKSMŲ PROGRAMOS 2 PRIORITETO „INFORMACINĖS VISUOMENĖS SKATINIMAS“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jc w:val="center"/>
        <w:rPr>
          <w:szCs w:val="24"/>
          <w:lang w:eastAsia="lt-LT"/>
        </w:rPr>
      </w:pPr>
    </w:p>
    <w:p>
      <w:pPr>
        <w:spacing w:line="276" w:lineRule="auto"/>
        <w:ind w:firstLine="720"/>
        <w:jc w:val="center"/>
        <w:rPr>
          <w:b/>
          <w:szCs w:val="24"/>
          <w:lang w:eastAsia="lt-LT"/>
        </w:rPr>
      </w:pPr>
      <w:r>
        <w:rPr>
          <w:b/>
          <w:szCs w:val="24"/>
          <w:lang w:eastAsia="lt-LT"/>
        </w:rPr>
        <w:t>PIRMASIS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br/>
      </w:r>
      <w:r>
        <w:rPr>
          <w:b/>
          <w:szCs w:val="24"/>
          <w:lang w:eastAsia="lt-LT"/>
        </w:rPr>
        <w:t>NR. 02.1.1-CPVA-V-521</w:t>
      </w:r>
      <w:r>
        <w:rPr>
          <w:szCs w:val="24"/>
          <w:lang w:eastAsia="lt-LT"/>
        </w:rPr>
        <w:t xml:space="preserve"> </w:t>
      </w:r>
      <w:r>
        <w:rPr>
          <w:rFonts w:eastAsia="Calibri"/>
          <w:b/>
          <w:szCs w:val="24"/>
          <w:lang w:eastAsia="lt-LT"/>
        </w:rPr>
        <w:t>„</w:t>
      </w:r>
      <w:r>
        <w:rPr>
          <w:b/>
          <w:szCs w:val="24"/>
          <w:lang w:eastAsia="lt-LT"/>
        </w:rPr>
        <w:t xml:space="preserve">NAUJOS KARTOS PRIEIGOS PLĖTRA“ (TOLIAU – </w:t>
      </w:r>
      <w:r>
        <w:rPr>
          <w:b/>
          <w:caps/>
          <w:szCs w:val="24"/>
          <w:lang w:eastAsia="lt-LT"/>
        </w:rPr>
        <w:t>priemonė</w:t>
      </w:r>
      <w:r>
        <w:rPr>
          <w:b/>
          <w:szCs w:val="24"/>
          <w:lang w:eastAsia="lt-LT"/>
        </w:rPr>
        <w:t>)</w:t>
      </w: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4" w:firstLine="567"/>
              <w:contextualSpacing/>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spacing w:line="276" w:lineRule="auto"/>
              <w:ind w:left="34" w:firstLine="567"/>
              <w:contextualSpacing/>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plačiajuosčių elektroninių ryšių tinklų infrastruktūros prieinamumą ir naudojimą vietovėse, kuriose naujos kartos prieigos infrastruktūros plėtros ir paslaugų teikimo negali užtikrinti rinka“</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left="360" w:firstLine="241"/>
              <w:contextualSpacing/>
              <w:rPr>
                <w:szCs w:val="24"/>
                <w:lang w:eastAsia="lt-LT"/>
              </w:rPr>
            </w:pPr>
            <w:r>
              <w:rPr>
                <w:szCs w:val="24"/>
                <w:lang w:eastAsia="lt-LT"/>
              </w:rPr>
              <w:t>1.3.</w:t>
              <w:tab/>
              <w:t xml:space="preserve"> Remiamos veiklos:</w:t>
            </w:r>
          </w:p>
          <w:p>
            <w:pPr>
              <w:tabs>
                <w:tab w:val="left" w:pos="0"/>
                <w:tab w:val="left" w:pos="1026"/>
              </w:tabs>
              <w:spacing w:line="276" w:lineRule="auto"/>
              <w:ind w:left="318" w:firstLine="283"/>
              <w:contextualSpacing/>
              <w:rPr>
                <w:szCs w:val="24"/>
                <w:lang w:eastAsia="lt-LT"/>
              </w:rPr>
            </w:pPr>
            <w:r>
              <w:rPr>
                <w:szCs w:val="24"/>
                <w:lang w:eastAsia="lt-LT"/>
              </w:rPr>
              <w:t>1.3.1.</w:t>
              <w:tab/>
              <w:t>Plačiajuosčio elektroninio ryšio infrastruktūros plėtra vietovėse, kuriose šios infrastruktūros plėtros ir paslaugų teikimo negali užtikrinti rinkos dalyviai.</w:t>
            </w:r>
          </w:p>
          <w:p>
            <w:pPr>
              <w:tabs>
                <w:tab w:val="left" w:pos="0"/>
                <w:tab w:val="left" w:pos="1026"/>
              </w:tabs>
              <w:spacing w:line="276" w:lineRule="auto"/>
              <w:ind w:left="318" w:firstLine="283"/>
              <w:contextualSpacing/>
              <w:rPr>
                <w:szCs w:val="24"/>
                <w:lang w:eastAsia="lt-LT"/>
              </w:rPr>
            </w:pPr>
            <w:r>
              <w:rPr>
                <w:szCs w:val="24"/>
                <w:lang w:eastAsia="lt-LT"/>
              </w:rPr>
              <w:t>1.3.2.</w:t>
              <w:tab/>
              <w:t>Plačiajuosčio elektroninio ryšio pasiūlos ir paklausos skatinimas, kuriant efektyvesniam rinkos reguliavimui ir plėtrai skirtus technologinius sprendimus (įrankių, leidžiančių sužinoti apie plačiajuosčių elektroninių ryšių tinklų būklę ir paslaugų pasiekiamumą, paslaugų teikėjams ir naudotojams kūrimas).</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1.4.</w:t>
              <w:tab/>
              <w:t xml:space="preserve"> Galimi pareiškėjai:</w:t>
            </w:r>
          </w:p>
          <w:p>
            <w:pPr>
              <w:tabs>
                <w:tab w:val="left" w:pos="0"/>
                <w:tab w:val="left" w:pos="1026"/>
              </w:tabs>
              <w:spacing w:line="276" w:lineRule="auto"/>
              <w:ind w:firstLine="601"/>
              <w:rPr>
                <w:szCs w:val="24"/>
                <w:lang w:eastAsia="lt-LT"/>
              </w:rPr>
            </w:pPr>
            <w:r>
              <w:rPr>
                <w:szCs w:val="24"/>
                <w:lang w:eastAsia="lt-LT"/>
              </w:rPr>
              <w:t>1.4.1. Lietuvos Respublikos susisiekimo ministerija.</w:t>
            </w:r>
          </w:p>
          <w:p>
            <w:pPr>
              <w:tabs>
                <w:tab w:val="left" w:pos="0"/>
                <w:tab w:val="left" w:pos="1026"/>
              </w:tabs>
              <w:spacing w:line="276" w:lineRule="auto"/>
              <w:ind w:firstLine="601"/>
              <w:contextualSpacing/>
              <w:rPr>
                <w:szCs w:val="24"/>
                <w:lang w:eastAsia="lt-LT"/>
              </w:rPr>
            </w:pPr>
            <w:r>
              <w:rPr>
                <w:szCs w:val="24"/>
                <w:lang w:eastAsia="lt-LT"/>
              </w:rPr>
              <w:t>1.4.2. Viešoji įstaiga „Plačiajuostis internetas“</w:t>
            </w:r>
            <w:r>
              <w:rPr>
                <w:bCs/>
                <w:iCs/>
                <w:color w:val="000000"/>
                <w:szCs w:val="24"/>
                <w:lang w:eastAsia="lt-LT"/>
              </w:rPr>
              <w:t>.</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1.5.</w:t>
              <w:tab/>
              <w:t>Galimi partneriai:</w:t>
            </w:r>
          </w:p>
          <w:p>
            <w:pPr>
              <w:rPr>
                <w:sz w:val="18"/>
                <w:szCs w:val="18"/>
              </w:rPr>
            </w:pPr>
          </w:p>
          <w:p>
            <w:pPr>
              <w:tabs>
                <w:tab w:val="left" w:pos="0"/>
                <w:tab w:val="left" w:pos="1026"/>
              </w:tabs>
              <w:spacing w:line="276" w:lineRule="auto"/>
              <w:ind w:firstLine="601"/>
              <w:contextualSpacing/>
              <w:rPr>
                <w:szCs w:val="24"/>
                <w:lang w:eastAsia="lt-LT"/>
              </w:rPr>
            </w:pPr>
            <w:r>
              <w:rPr>
                <w:szCs w:val="24"/>
                <w:lang w:eastAsia="lt-LT"/>
              </w:rPr>
              <w:t>1.5.1. Valstybės institucijos ir įstaigos.</w:t>
            </w:r>
          </w:p>
          <w:p>
            <w:pPr>
              <w:rPr>
                <w:sz w:val="18"/>
                <w:szCs w:val="18"/>
              </w:rPr>
            </w:pPr>
          </w:p>
          <w:p>
            <w:pPr>
              <w:tabs>
                <w:tab w:val="left" w:pos="0"/>
                <w:tab w:val="left" w:pos="1026"/>
              </w:tabs>
              <w:spacing w:line="276" w:lineRule="auto"/>
              <w:ind w:firstLine="601"/>
              <w:contextualSpacing/>
              <w:rPr>
                <w:bCs/>
                <w:iCs/>
                <w:color w:val="000000"/>
                <w:szCs w:val="24"/>
                <w:lang w:eastAsia="lt-LT"/>
              </w:rPr>
            </w:pPr>
            <w:r>
              <w:rPr>
                <w:szCs w:val="24"/>
                <w:lang w:eastAsia="lt-LT"/>
              </w:rPr>
              <w:t>1.5.2. Viešosios įstaigos, kurių savininkė ar dalininkė yra valstybė</w:t>
            </w:r>
            <w:r>
              <w:rPr>
                <w:bCs/>
                <w:iCs/>
                <w:color w:val="000000"/>
                <w:szCs w:val="24"/>
                <w:lang w:eastAsia="lt-LT"/>
              </w:rPr>
              <w:t>.</w:t>
            </w:r>
          </w:p>
          <w:p>
            <w:pPr>
              <w:rPr>
                <w:sz w:val="18"/>
                <w:szCs w:val="18"/>
              </w:rPr>
            </w:pPr>
          </w:p>
          <w:p>
            <w:pPr>
              <w:tabs>
                <w:tab w:val="left" w:pos="0"/>
                <w:tab w:val="left" w:pos="1026"/>
              </w:tabs>
              <w:spacing w:line="276" w:lineRule="auto"/>
              <w:ind w:firstLine="601"/>
              <w:contextualSpacing/>
              <w:rPr>
                <w:bCs/>
                <w:iCs/>
                <w:color w:val="000000"/>
                <w:szCs w:val="24"/>
                <w:lang w:eastAsia="lt-LT"/>
              </w:rPr>
            </w:pPr>
            <w:r>
              <w:rPr>
                <w:bCs/>
                <w:iCs/>
                <w:color w:val="000000"/>
                <w:szCs w:val="24"/>
                <w:lang w:eastAsia="lt-LT"/>
              </w:rPr>
              <w:t>1.5.3. Valstybės įmonės.</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2.1. 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VšĮ Centrinė projektų valdymo agentūra.</w:t>
            </w:r>
          </w:p>
        </w:tc>
      </w:tr>
    </w:tbl>
    <w:p>
      <w:pPr>
        <w:tabs>
          <w:tab w:val="left" w:pos="0"/>
          <w:tab w:val="left" w:pos="567"/>
        </w:tabs>
        <w:spacing w:line="276" w:lineRule="auto"/>
        <w:ind w:left="644"/>
        <w:jc w:val="both"/>
        <w:rPr>
          <w:szCs w:val="24"/>
          <w:lang w:eastAsia="lt-LT"/>
        </w:rPr>
      </w:pPr>
    </w:p>
    <w:p>
      <w:pPr>
        <w:spacing w:line="276" w:lineRule="auto"/>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0" w:color="auto"/>
        </w:pBdr>
        <w:spacing w:line="276" w:lineRule="auto"/>
        <w:ind w:firstLine="709"/>
        <w:jc w:val="both"/>
        <w:rPr>
          <w:szCs w:val="24"/>
          <w:lang w:eastAsia="lt-LT"/>
        </w:rPr>
      </w:pPr>
      <w:r>
        <w:rPr>
          <w:szCs w:val="24"/>
          <w:lang w:eastAsia="lt-LT"/>
        </w:rPr>
        <w:t>Papildomi reikalavimai netaikomi.</w:t>
      </w:r>
    </w:p>
    <w:p>
      <w:pPr>
        <w:tabs>
          <w:tab w:val="left" w:pos="0"/>
          <w:tab w:val="left" w:pos="567"/>
        </w:tabs>
        <w:spacing w:line="276" w:lineRule="auto"/>
        <w:ind w:left="1004"/>
        <w:jc w:val="both"/>
        <w:rPr>
          <w:szCs w:val="24"/>
          <w:lang w:eastAsia="lt-LT"/>
        </w:rPr>
      </w:pPr>
    </w:p>
    <w:p>
      <w:pPr>
        <w:spacing w:line="276" w:lineRule="auto"/>
        <w:ind w:firstLine="709"/>
        <w:jc w:val="both"/>
        <w:rPr>
          <w:szCs w:val="24"/>
          <w:lang w:eastAsia="lt-LT"/>
        </w:rPr>
      </w:pPr>
      <w:r>
        <w:rPr>
          <w:szCs w:val="24"/>
          <w:lang w:eastAsia="lt-LT"/>
        </w:rPr>
        <w:t>6</w:t>
      </w:r>
      <w:r>
        <w:rPr>
          <w:szCs w:val="24"/>
          <w:lang w:eastAsia="lt-LT"/>
        </w:rPr>
        <w:t>.  Priemonės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417"/>
        <w:gridCol w:w="1843"/>
        <w:gridCol w:w="1701"/>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color w:val="000000"/>
                <w:szCs w:val="24"/>
                <w:lang w:eastAsia="lt-LT"/>
              </w:rPr>
              <w:t>R.S.305</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rPr>
                <w:szCs w:val="24"/>
                <w:lang w:eastAsia="lt-LT"/>
              </w:rPr>
            </w:pPr>
            <w:r>
              <w:rPr>
                <w:iCs/>
                <w:szCs w:val="24"/>
                <w:lang w:eastAsia="lt-LT"/>
              </w:rPr>
              <w:t>„Namų ūkių, esančių 30 Mbps ir spartesniu plačiajuosčio interneto ryšiu padengtoje šalies teritorijoje, dalis“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szCs w:val="24"/>
                <w:lang w:eastAsia="lt-LT"/>
              </w:rPr>
              <w:t>90</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100</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P.B.210</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
                <w:szCs w:val="24"/>
                <w:lang w:eastAsia="lt-LT"/>
              </w:rPr>
            </w:pPr>
            <w:r>
              <w:rPr>
                <w:iCs/>
                <w:szCs w:val="24"/>
                <w:lang w:eastAsia="lt-LT"/>
              </w:rPr>
              <w:t>„Namų ūkiai, kurių teritorijos projektų metu padengtos plačiajuosčiu ryšiu (30 Mbps ir daugiau)“</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szCs w:val="24"/>
                <w:lang w:eastAsia="lt-LT"/>
              </w:rPr>
              <w:t>Namų ūkiai</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p>
            <w:pPr>
              <w:tabs>
                <w:tab w:val="left" w:pos="0"/>
              </w:tabs>
              <w:spacing w:line="276" w:lineRule="auto"/>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254 000</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P.S.306</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Cs/>
                <w:szCs w:val="24"/>
                <w:lang w:eastAsia="lt-LT"/>
              </w:rPr>
            </w:pPr>
            <w:r>
              <w:rPr>
                <w:iCs/>
                <w:color w:val="000000"/>
                <w:szCs w:val="24"/>
                <w:lang w:eastAsia="lt-LT"/>
              </w:rPr>
              <w:t>„Įgyvendinti sprendimai, skirti plačiajuosčio elektroninio ryšio plėtrai“</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szCs w:val="24"/>
                <w:lang w:eastAsia="lt-LT"/>
              </w:rPr>
            </w:pPr>
            <w:r>
              <w:rPr>
                <w:iCs/>
                <w:color w:val="000000"/>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color w:val="000000"/>
                <w:szCs w:val="24"/>
                <w:lang w:eastAsia="lt-LT"/>
              </w:rPr>
            </w:pPr>
            <w:r>
              <w:rPr>
                <w:rFonts w:eastAsia="Calibri"/>
                <w:iCs/>
                <w:color w:val="000000"/>
                <w:szCs w:val="24"/>
                <w:lang w:eastAsia="lt-LT"/>
              </w:rPr>
              <w:t>P.N.521</w:t>
            </w:r>
          </w:p>
        </w:tc>
        <w:tc>
          <w:tcPr>
            <w:tcW w:w="3402" w:type="dxa"/>
            <w:tcBorders>
              <w:top w:val="single" w:sz="4" w:space="0" w:color="auto"/>
              <w:left w:val="single" w:sz="4" w:space="0" w:color="auto"/>
              <w:bottom w:val="single" w:sz="4" w:space="0" w:color="auto"/>
              <w:right w:val="single" w:sz="4" w:space="0" w:color="auto"/>
            </w:tcBorders>
          </w:tcPr>
          <w:p>
            <w:pPr>
              <w:tabs>
                <w:tab w:val="left" w:pos="0"/>
              </w:tabs>
              <w:spacing w:line="276" w:lineRule="auto"/>
              <w:ind w:firstLine="62"/>
              <w:rPr>
                <w:iCs/>
                <w:color w:val="000000"/>
                <w:szCs w:val="24"/>
                <w:lang w:eastAsia="lt-LT"/>
              </w:rPr>
            </w:pPr>
            <w:r>
              <w:rPr>
                <w:rFonts w:eastAsia="AngsanaUPC"/>
                <w:bCs/>
                <w:iCs/>
                <w:szCs w:val="24"/>
                <w:lang w:eastAsia="lt-LT"/>
              </w:rPr>
              <w:t>„Parengtas naujos kartos interneto prieigos infrastruktūros plėtros investicijų projektas“</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Cs/>
                <w:color w:val="000000"/>
                <w:szCs w:val="24"/>
                <w:lang w:eastAsia="lt-LT"/>
              </w:rPr>
            </w:pPr>
            <w:r>
              <w:rPr>
                <w:rFonts w:eastAsia="Calibri"/>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w:t>
            </w:r>
          </w:p>
        </w:tc>
      </w:tr>
    </w:tbl>
    <w:p>
      <w:pPr>
        <w:ind w:firstLine="851"/>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207b40815a11e6b969d7ae07280e89">
        <w:r w:rsidRPr="00532B9F">
          <w:rPr>
            <w:rFonts w:ascii="Times New Roman" w:eastAsia="MS Mincho" w:hAnsi="Times New Roman"/>
            <w:sz w:val="20"/>
            <w:i/>
            <w:iCs/>
            <w:color w:val="0000FF" w:themeColor="hyperlink"/>
            <w:u w:val="single"/>
          </w:rPr>
          <w:t>3-312(1.5 E)</w:t>
        </w:r>
      </w:fldSimple>
      <w:r>
        <w:rPr>
          <w:rFonts w:ascii="Times New Roman" w:eastAsia="MS Mincho" w:hAnsi="Times New Roman"/>
          <w:sz w:val="20"/>
          <w:i/>
          <w:iCs/>
        </w:rPr>
        <w:t>,
2016-09-22,
paskelbta TAR 2016-09-23, i. k. 2016-23994            </w:t>
      </w:r>
    </w:p>
    <w:p/>
    <w:p>
      <w:pPr>
        <w:spacing w:line="276" w:lineRule="auto"/>
        <w:ind w:firstLine="720"/>
        <w:jc w:val="both"/>
        <w:rPr>
          <w:szCs w:val="24"/>
          <w:lang w:eastAsia="lt-LT"/>
        </w:rPr>
      </w:pPr>
      <w:r>
        <w:rPr>
          <w:szCs w:val="24"/>
          <w:lang w:eastAsia="lt-LT"/>
        </w:rPr>
        <w:t>7</w:t>
      </w:r>
      <w:r>
        <w:rPr>
          <w:szCs w:val="24"/>
          <w:lang w:eastAsia="lt-LT"/>
        </w:rPr>
        <w:t>.  Priemonės finansavimo šaltiniai</w:t>
      </w: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7"/>
        <w:gridCol w:w="1417"/>
        <w:gridCol w:w="1418"/>
        <w:gridCol w:w="1021"/>
        <w:gridCol w:w="1162"/>
      </w:tblGrid>
      <w:tr>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435"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454"/>
        </w:trPr>
        <w:tc>
          <w:tcPr>
            <w:tcW w:w="1702"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7994" w:type="dxa"/>
            <w:gridSpan w:val="6"/>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1020"/>
        </w:trPr>
        <w:tc>
          <w:tcPr>
            <w:tcW w:w="1702"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435" w:type="dxa"/>
            <w:gridSpan w:val="5"/>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p>
          <w:p>
            <w:pPr>
              <w:tabs>
                <w:tab w:val="left" w:pos="0"/>
              </w:tabs>
              <w:jc w:val="center"/>
              <w:rPr>
                <w:bCs/>
                <w:szCs w:val="24"/>
                <w:lang w:eastAsia="lt-LT"/>
              </w:rPr>
            </w:pPr>
            <w:r>
              <w:rPr>
                <w:bCs/>
                <w:szCs w:val="24"/>
                <w:lang w:eastAsia="lt-LT"/>
              </w:rPr>
              <w:t>Projektų vykdytojų lėšos</w:t>
            </w:r>
          </w:p>
        </w:tc>
      </w:tr>
      <w:tr>
        <w:trPr>
          <w:trHeight w:val="1020"/>
        </w:trPr>
        <w:tc>
          <w:tcPr>
            <w:tcW w:w="1702"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02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62"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39.142.147</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 xml:space="preserve">6.907.441   </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3.908.005</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689.648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96"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43.050.152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trike/>
                <w:szCs w:val="24"/>
                <w:lang w:eastAsia="lt-LT"/>
              </w:rPr>
            </w:pPr>
            <w:r>
              <w:rPr>
                <w:bCs/>
                <w:szCs w:val="24"/>
                <w:lang w:eastAsia="lt-LT"/>
              </w:rPr>
              <w:t>7.597.089</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62"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szCs w:val="24"/>
          <w:lang w:eastAsia="lt-LT"/>
        </w:rPr>
      </w:pPr>
      <w:r>
        <w:rPr>
          <w:b/>
          <w:szCs w:val="24"/>
          <w:lang w:eastAsia="lt-LT"/>
        </w:rPr>
        <w:t>ANTRASIS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02.3.1-CPVA-V-529</w:t>
      </w:r>
      <w:r>
        <w:rPr>
          <w:rFonts w:eastAsia="Calibri"/>
          <w:i/>
          <w:szCs w:val="24"/>
          <w:lang w:eastAsia="lt-LT"/>
        </w:rPr>
        <w:t xml:space="preserve"> </w:t>
      </w:r>
      <w:r>
        <w:rPr>
          <w:rFonts w:eastAsia="Calibri"/>
          <w:b/>
          <w:szCs w:val="24"/>
          <w:lang w:eastAsia="lt-LT"/>
        </w:rPr>
        <w:t>„PAŽANGIŲ ELEKTRONINIŲ PASLAUGŲ KŪRIMAS</w:t>
      </w:r>
      <w:r>
        <w:rPr>
          <w:b/>
          <w:szCs w:val="24"/>
          <w:lang w:eastAsia="lt-LT"/>
        </w:rPr>
        <w:t>“ (TOLIAU – PRIEMONĖ)</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0"/>
                <w:tab w:val="left" w:pos="1026"/>
              </w:tabs>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2.3.1 konkretaus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3"/>
              </w:tabs>
              <w:ind w:left="318" w:firstLine="283"/>
              <w:contextualSpacing/>
              <w:jc w:val="both"/>
              <w:rPr>
                <w:szCs w:val="24"/>
                <w:lang w:eastAsia="lt-LT"/>
              </w:rPr>
            </w:pPr>
            <w:r>
              <w:rPr>
                <w:szCs w:val="24"/>
                <w:lang w:eastAsia="lt-LT"/>
              </w:rPr>
              <w:t>1.3.1.</w:t>
              <w:tab/>
              <w:t xml:space="preserve">Pažangių elektroninių viešųjų ir administracinių paslaugų kūrimas, plėtra ir tobulinimas, užtikrinant kompleksinę paslaugų teikimo pertvarką ir jų orientavimą į naudotoją (administracinių procedūrų el. paslaugos gyventojams ir verslui; el. demokratija (viešumo, skaidrumo ir piliečių įsitraukimo priemonės); erdvinių duomenų suderinamumas ir pasiekiamumas; universaliosios pašto paslaugos pažangūs informacinių ir ryšių technologijų sprendimai). </w:t>
            </w:r>
          </w:p>
        </w:tc>
      </w:tr>
      <w:tr>
        <w:tc>
          <w:tcPr>
            <w:tcW w:w="9633" w:type="dxa"/>
          </w:tcPr>
          <w:p>
            <w:pPr>
              <w:tabs>
                <w:tab w:val="left" w:pos="0"/>
                <w:tab w:val="left" w:pos="1026"/>
              </w:tabs>
              <w:ind w:left="34" w:firstLine="567"/>
              <w:contextualSpacing/>
              <w:rPr>
                <w:szCs w:val="24"/>
                <w:lang w:eastAsia="lt-LT"/>
              </w:rPr>
            </w:pPr>
            <w:r>
              <w:rPr>
                <w:szCs w:val="24"/>
                <w:lang w:eastAsia="lt-LT"/>
              </w:rPr>
              <w:t>1.4.</w:t>
              <w:tab/>
              <w:t>Galimi pareiškėjai:</w:t>
            </w:r>
          </w:p>
          <w:p>
            <w:pPr>
              <w:tabs>
                <w:tab w:val="left" w:pos="0"/>
                <w:tab w:val="left" w:pos="1163"/>
              </w:tabs>
              <w:ind w:left="34" w:firstLine="567"/>
              <w:contextualSpacing/>
              <w:rPr>
                <w:szCs w:val="24"/>
                <w:lang w:eastAsia="lt-LT"/>
              </w:rPr>
            </w:pPr>
            <w:r>
              <w:rPr>
                <w:szCs w:val="24"/>
                <w:lang w:eastAsia="lt-LT"/>
              </w:rPr>
              <w:t>1.4.1.</w:t>
              <w:tab/>
              <w:t>viešieji juridiniai asmenys;</w:t>
            </w:r>
          </w:p>
          <w:p>
            <w:pPr>
              <w:tabs>
                <w:tab w:val="left" w:pos="0"/>
                <w:tab w:val="left" w:pos="1163"/>
              </w:tabs>
              <w:ind w:left="601"/>
              <w:contextualSpacing/>
              <w:rPr>
                <w:szCs w:val="24"/>
                <w:lang w:eastAsia="lt-LT"/>
              </w:rPr>
            </w:pPr>
            <w:r>
              <w:rPr>
                <w:szCs w:val="24"/>
                <w:lang w:eastAsia="lt-LT"/>
              </w:rPr>
              <w:t>1.4.2.</w:t>
              <w:tab/>
              <w:t>viešosios įstaigos ir akcinės bendrovės, kurių vienintelė dalininkė arba akcininkė yra valstybė.</w:t>
            </w:r>
          </w:p>
        </w:tc>
      </w:tr>
      <w:tr>
        <w:tc>
          <w:tcPr>
            <w:tcW w:w="9633" w:type="dxa"/>
          </w:tcPr>
          <w:p>
            <w:pPr>
              <w:tabs>
                <w:tab w:val="left" w:pos="0"/>
                <w:tab w:val="left" w:pos="1026"/>
              </w:tabs>
              <w:ind w:left="34" w:firstLine="567"/>
              <w:contextualSpacing/>
              <w:rPr>
                <w:szCs w:val="24"/>
                <w:lang w:eastAsia="lt-LT"/>
              </w:rPr>
            </w:pPr>
            <w:r>
              <w:rPr>
                <w:szCs w:val="24"/>
                <w:lang w:eastAsia="lt-LT"/>
              </w:rPr>
              <w:t>1.5.</w:t>
              <w:tab/>
              <w:t xml:space="preserve"> Galimi partneriai:</w:t>
            </w:r>
          </w:p>
          <w:p>
            <w:pPr>
              <w:tabs>
                <w:tab w:val="left" w:pos="0"/>
                <w:tab w:val="left" w:pos="1163"/>
              </w:tabs>
              <w:ind w:left="601"/>
              <w:contextualSpacing/>
              <w:rPr>
                <w:szCs w:val="24"/>
                <w:lang w:eastAsia="lt-LT"/>
              </w:rPr>
            </w:pPr>
            <w:r>
              <w:rPr>
                <w:szCs w:val="24"/>
                <w:lang w:eastAsia="lt-LT"/>
              </w:rPr>
              <w:t>1.5.1.</w:t>
              <w:tab/>
              <w:t xml:space="preserve">viešieji juridiniai asmenys; </w:t>
            </w:r>
          </w:p>
          <w:p>
            <w:pPr>
              <w:tabs>
                <w:tab w:val="left" w:pos="0"/>
                <w:tab w:val="left" w:pos="1163"/>
              </w:tabs>
              <w:ind w:left="601"/>
              <w:contextualSpacing/>
              <w:rPr>
                <w:szCs w:val="24"/>
                <w:lang w:eastAsia="lt-LT"/>
              </w:rPr>
            </w:pPr>
            <w:r>
              <w:rPr>
                <w:szCs w:val="24"/>
                <w:lang w:eastAsia="lt-LT"/>
              </w:rPr>
              <w:t>1.5.2.</w:t>
              <w:tab/>
              <w:t>akcinės bendrovės, kurių vienintelė akcininkė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59"/>
        <w:jc w:val="both"/>
        <w:rPr>
          <w:rFonts w:eastAsia="AngsanaUPC"/>
          <w:bCs/>
          <w:iCs/>
          <w:szCs w:val="24"/>
          <w:lang w:eastAsia="lt-LT"/>
        </w:rPr>
      </w:pPr>
      <w:r>
        <w:rPr>
          <w:rFonts w:eastAsia="AngsanaUPC"/>
          <w:bCs/>
          <w:iCs/>
          <w:szCs w:val="24"/>
          <w:lang w:eastAsia="lt-LT"/>
        </w:rPr>
        <w:t xml:space="preserve">Pagal priemonę nefinansuojamos viešojo valdymo reformų ir teisės aktų, procesų ir procedūrų rengimo ir viešojo valdymo institucijų veiklos kokybės gerinimo įrankių kūrimo veiklos ir sprendimai, kurie finansuojami pagal veiksmų programos 10 prioriteto „Visuomenės poreikius atitinkantis ir pažangus viešasis valdymas“ priemonę Nr. 10.1.1-ESFA-V-910 „Nacionalinių reformų skatinimas ir viešojo valdymo institucijų veiklos gerinimas“. Taip pat pagal priemonę nefinansuojamos valstybės institucijų ir įstaigų vidaus administravimui skirtų sistemų ir sprendimų kūrimo veiklos, kurios finansuojamos pagal veiksmų programos 10 prioriteto „Visuomenės poreikius atitinkantis ir pažangus viešasis valdymas“ priemonę Nr. 10.1.1-ESFA-V-911 „Valstybės institucijų ir įstaigų vidaus administravimo tobulinimas“. </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1275"/>
        <w:gridCol w:w="2527"/>
        <w:gridCol w:w="2576"/>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12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2527"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Tarpinė reikšmė </w:t>
            </w:r>
          </w:p>
          <w:p>
            <w:pPr>
              <w:tabs>
                <w:tab w:val="left" w:pos="0"/>
              </w:tabs>
              <w:jc w:val="center"/>
              <w:rPr>
                <w:szCs w:val="24"/>
                <w:lang w:eastAsia="lt-LT"/>
              </w:rPr>
            </w:pPr>
            <w:r>
              <w:rPr>
                <w:szCs w:val="24"/>
                <w:lang w:eastAsia="lt-LT"/>
              </w:rPr>
              <w:t>2018 m. gruodžio 31 d.</w:t>
            </w:r>
          </w:p>
        </w:tc>
        <w:tc>
          <w:tcPr>
            <w:tcW w:w="25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 xml:space="preserve">Galutinė reikšmė </w:t>
            </w:r>
          </w:p>
          <w:p>
            <w:pPr>
              <w:tabs>
                <w:tab w:val="left" w:pos="0"/>
              </w:tabs>
              <w:jc w:val="center"/>
              <w:rPr>
                <w:szCs w:val="24"/>
                <w:lang w:eastAsia="lt-LT"/>
              </w:rPr>
            </w:pPr>
            <w:r>
              <w:rPr>
                <w:szCs w:val="24"/>
                <w:lang w:eastAsia="lt-LT"/>
              </w:rPr>
              <w:t>2023 m. gruodžio 31 d.</w:t>
            </w:r>
          </w:p>
        </w:tc>
      </w:tr>
      <w:tr>
        <w:trPr>
          <w:trHeight w:val="153"/>
        </w:trPr>
        <w:tc>
          <w:tcPr>
            <w:tcW w:w="1696" w:type="dxa"/>
            <w:tcBorders>
              <w:top w:val="single" w:sz="4" w:space="0" w:color="auto"/>
              <w:left w:val="single" w:sz="4" w:space="0" w:color="auto"/>
              <w:bottom w:val="single" w:sz="4" w:space="0" w:color="auto"/>
              <w:right w:val="single" w:sz="4" w:space="0" w:color="auto"/>
            </w:tcBorders>
            <w:hideMark/>
          </w:tcPr>
          <w:p>
            <w:pPr>
              <w:tabs>
                <w:tab w:val="left" w:pos="0"/>
              </w:tabs>
              <w:rPr>
                <w:i/>
                <w:szCs w:val="24"/>
                <w:highlight w:val="yellow"/>
                <w:lang w:eastAsia="lt-LT"/>
              </w:rPr>
            </w:pPr>
            <w:r>
              <w:rPr>
                <w:iCs/>
                <w:color w:val="000000"/>
                <w:szCs w:val="24"/>
                <w:lang w:eastAsia="lt-LT"/>
              </w:rPr>
              <w:t>R.S.309</w:t>
            </w:r>
          </w:p>
        </w:tc>
        <w:tc>
          <w:tcPr>
            <w:tcW w:w="2127"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2527" w:type="dxa"/>
            <w:tcBorders>
              <w:top w:val="single" w:sz="4" w:space="0" w:color="auto"/>
              <w:left w:val="single" w:sz="4" w:space="0" w:color="auto"/>
              <w:bottom w:val="single" w:sz="4" w:space="0" w:color="auto"/>
              <w:right w:val="single" w:sz="4" w:space="0" w:color="auto"/>
            </w:tcBorders>
            <w:hideMark/>
          </w:tcPr>
          <w:p>
            <w:pPr>
              <w:tabs>
                <w:tab w:val="left" w:pos="0"/>
              </w:tabs>
              <w:ind w:firstLine="60"/>
              <w:rPr>
                <w:i/>
                <w:szCs w:val="24"/>
                <w:lang w:eastAsia="lt-LT"/>
              </w:rPr>
            </w:pPr>
            <w:r>
              <w:rPr>
                <w:szCs w:val="24"/>
                <w:lang w:eastAsia="lt-LT"/>
              </w:rPr>
              <w:t>57</w:t>
            </w:r>
          </w:p>
        </w:tc>
        <w:tc>
          <w:tcPr>
            <w:tcW w:w="257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63</w:t>
            </w:r>
          </w:p>
        </w:tc>
      </w:tr>
      <w:tr>
        <w:tc>
          <w:tcPr>
            <w:tcW w:w="169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P.S.310</w:t>
            </w:r>
          </w:p>
        </w:tc>
        <w:tc>
          <w:tcPr>
            <w:tcW w:w="2127"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Sukurtos elektroninės paslaugos</w:t>
            </w:r>
          </w:p>
        </w:tc>
        <w:tc>
          <w:tcPr>
            <w:tcW w:w="1275"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2527"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szCs w:val="24"/>
                <w:lang w:eastAsia="lt-LT"/>
              </w:rPr>
              <w:t>0</w:t>
            </w:r>
          </w:p>
        </w:tc>
        <w:tc>
          <w:tcPr>
            <w:tcW w:w="2576"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szCs w:val="24"/>
                <w:lang w:eastAsia="lt-LT"/>
              </w:rPr>
              <w:t>94</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134"/>
        <w:gridCol w:w="142"/>
        <w:gridCol w:w="1559"/>
        <w:gridCol w:w="1559"/>
        <w:gridCol w:w="1276"/>
        <w:gridCol w:w="1134"/>
      </w:tblGrid>
      <w:tr>
        <w:trPr>
          <w:trHeight w:val="454"/>
          <w:tblHead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204"/>
          <w:tblHeader/>
        </w:trPr>
        <w:tc>
          <w:tcPr>
            <w:tcW w:w="1843"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22" w:type="dxa"/>
            <w:gridSpan w:val="7"/>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335"/>
          <w:tblHeader/>
        </w:trPr>
        <w:tc>
          <w:tcPr>
            <w:tcW w:w="1843"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43"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5.</w:t>
              <w:tab/>
              <w:t>Priemonės finansavimo šaltiniai, neįskaitant veiklos lėšų rezervo ir jam finansuoti skiriamų lėšų</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35 198 335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6 211 471</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6.</w:t>
              <w:tab/>
              <w:t>Veiklos lėšų rezervas ir jam finansuoti skiriamos nacionalinės lėšos</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7.</w:t>
              <w:tab/>
              <w:t xml:space="preserve">Iš viso </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35 198 335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6 211 471</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tabs>
          <w:tab w:val="left" w:pos="0"/>
          <w:tab w:val="left" w:pos="426"/>
          <w:tab w:val="left" w:pos="10205"/>
        </w:tabs>
        <w:ind w:right="424"/>
        <w:jc w:val="center"/>
        <w:rPr>
          <w:sz w:val="20"/>
          <w:lang w:eastAsia="lt-LT"/>
        </w:rPr>
      </w:pPr>
    </w:p>
    <w:p>
      <w:pPr>
        <w:tabs>
          <w:tab w:val="left" w:pos="0"/>
          <w:tab w:val="left" w:pos="284"/>
        </w:tabs>
        <w:jc w:val="center"/>
        <w:rPr>
          <w:b/>
          <w:szCs w:val="24"/>
          <w:lang w:eastAsia="lt-LT"/>
        </w:rPr>
      </w:pPr>
      <w:r>
        <w:rPr>
          <w:b/>
          <w:szCs w:val="24"/>
          <w:lang w:eastAsia="lt-LT"/>
        </w:rPr>
        <w:t>TREČIASIS</w:t>
      </w:r>
      <w:r>
        <w:rPr>
          <w:b/>
          <w:szCs w:val="24"/>
          <w:lang w:eastAsia="lt-LT"/>
        </w:rPr>
        <w:t xml:space="preserve"> SKIRSNIS </w:t>
      </w:r>
    </w:p>
    <w:p>
      <w:pPr>
        <w:tabs>
          <w:tab w:val="left" w:pos="0"/>
          <w:tab w:val="left" w:pos="567"/>
        </w:tabs>
        <w:jc w:val="center"/>
        <w:rPr>
          <w:b/>
          <w:szCs w:val="24"/>
          <w:lang w:eastAsia="lt-LT"/>
        </w:rPr>
      </w:pPr>
      <w:r>
        <w:rPr>
          <w:b/>
          <w:szCs w:val="24"/>
          <w:lang w:eastAsia="lt-LT"/>
        </w:rPr>
        <w:t>VEIKSMŲ PROGRAMOS PRIORITETO ĮGYVENDINIMO PRIEMONĖ</w:t>
      </w:r>
      <w:r>
        <w:rPr>
          <w:szCs w:val="24"/>
          <w:lang w:eastAsia="lt-LT"/>
        </w:rPr>
        <w:t xml:space="preserve"> </w:t>
      </w:r>
      <w:r>
        <w:rPr>
          <w:b/>
          <w:szCs w:val="24"/>
          <w:lang w:eastAsia="lt-LT"/>
        </w:rPr>
        <w:t>NR. 02.1.2-CPVA-V-522</w:t>
      </w:r>
      <w:r>
        <w:rPr>
          <w:rFonts w:eastAsia="Calibri"/>
          <w:i/>
          <w:szCs w:val="24"/>
          <w:lang w:eastAsia="lt-LT"/>
        </w:rPr>
        <w:t xml:space="preserve"> </w:t>
      </w:r>
      <w:r>
        <w:rPr>
          <w:rFonts w:eastAsia="Calibri"/>
          <w:b/>
          <w:szCs w:val="24"/>
          <w:lang w:eastAsia="lt-LT"/>
        </w:rPr>
        <w:t>„IRT INFRASTRUKTŪROS OPTIMIZAVIMAS</w:t>
      </w:r>
      <w:r>
        <w:rPr>
          <w:b/>
          <w:kern w:val="16"/>
          <w:szCs w:val="24"/>
          <w:lang w:eastAsia="lt-LT"/>
        </w:rPr>
        <w:t xml:space="preserve"> IR SAUGA</w:t>
      </w:r>
      <w:r>
        <w:rPr>
          <w:rFonts w:eastAsia="Calibri"/>
          <w:b/>
          <w:szCs w:val="24"/>
          <w:lang w:eastAsia="lt-LT"/>
        </w:rPr>
        <w:t>“</w:t>
      </w:r>
      <w:r>
        <w:rPr>
          <w:b/>
          <w:szCs w:val="24"/>
          <w:lang w:eastAsia="lt-LT"/>
        </w:rPr>
        <w:t xml:space="preserve"> (TOLIAU – PRIEMONĖ)</w:t>
      </w:r>
    </w:p>
    <w:p>
      <w:pPr>
        <w:tabs>
          <w:tab w:val="left" w:pos="0"/>
          <w:tab w:val="left" w:pos="567"/>
        </w:tabs>
        <w:jc w:val="center"/>
        <w:rPr>
          <w:b/>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0"/>
                <w:tab w:val="left" w:pos="1026"/>
              </w:tabs>
              <w:ind w:left="318" w:firstLine="283"/>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valstybės informacinės infrastruktūros ir išteklių apsaugos efektyvumą“</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8"/>
              </w:tabs>
              <w:ind w:left="318" w:firstLine="283"/>
              <w:contextualSpacing/>
              <w:jc w:val="both"/>
              <w:rPr>
                <w:szCs w:val="24"/>
                <w:lang w:eastAsia="lt-LT"/>
              </w:rPr>
            </w:pPr>
            <w:r>
              <w:rPr>
                <w:szCs w:val="24"/>
                <w:lang w:eastAsia="lt-LT"/>
              </w:rPr>
              <w:t>1.3.1.</w:t>
              <w:tab/>
            </w:r>
            <w:r>
              <w:rPr>
                <w:bCs/>
                <w:szCs w:val="24"/>
                <w:lang w:eastAsia="lt-LT"/>
              </w:rPr>
              <w:t xml:space="preserve"> </w:t>
            </w:r>
            <w:r>
              <w:rPr>
                <w:szCs w:val="24"/>
                <w:lang w:eastAsia="lt-LT"/>
              </w:rPr>
              <w:t>Ypatingos svarbos valstybės informacinių ir ryšių technologijų infrastruktūros apsaugos priemonių diegimas (ypatingai svarbios informacinės infrastruktūros objektų identifikavimas; šių objektų stebėsenos metodikos ir priemonių ją vykdyti sukūrimas ir įdiegimas; technologinių priemonių ir sprendimų ypatingos svarbos informacinės infrastruktūros ir valstybės informacinių išteklių apsaugai kūrimas ir diegimas.</w:t>
            </w:r>
          </w:p>
        </w:tc>
      </w:tr>
      <w:tr>
        <w:tc>
          <w:tcPr>
            <w:tcW w:w="9633" w:type="dxa"/>
          </w:tcPr>
          <w:p>
            <w:pPr>
              <w:tabs>
                <w:tab w:val="left" w:pos="0"/>
              </w:tabs>
              <w:ind w:left="289" w:firstLine="312"/>
              <w:contextualSpacing/>
              <w:jc w:val="both"/>
              <w:rPr>
                <w:szCs w:val="24"/>
                <w:lang w:eastAsia="lt-LT"/>
              </w:rPr>
            </w:pPr>
            <w:r>
              <w:rPr>
                <w:szCs w:val="24"/>
                <w:lang w:eastAsia="lt-LT"/>
              </w:rPr>
              <w:t>1.4.</w:t>
              <w:tab/>
              <w:t>Galimi pareiškėjai: Lietuvos Respublikos krašto apsaugos ministerija, Lietuvos Respublikos teisingumo ministerija, Lietuvos Respublikos finansų ministerija, Lietuvos Respublikos socialinės apsaugos ir darbo ministerija.</w:t>
            </w:r>
          </w:p>
          <w:p>
            <w:pPr>
              <w:tabs>
                <w:tab w:val="left" w:pos="0"/>
                <w:tab w:val="left" w:pos="1026"/>
              </w:tabs>
              <w:ind w:left="1026" w:hanging="425"/>
              <w:contextualSpacing/>
              <w:jc w:val="both"/>
              <w:rPr>
                <w:szCs w:val="24"/>
                <w:lang w:eastAsia="lt-LT"/>
              </w:rPr>
            </w:pPr>
            <w:r>
              <w:rPr>
                <w:szCs w:val="24"/>
                <w:lang w:eastAsia="lt-LT"/>
              </w:rPr>
              <w:t>1.5.</w:t>
              <w:tab/>
              <w:t>Galimi partneriai:</w:t>
            </w:r>
          </w:p>
          <w:p>
            <w:pPr>
              <w:tabs>
                <w:tab w:val="left" w:pos="0"/>
                <w:tab w:val="left" w:pos="1168"/>
              </w:tabs>
              <w:ind w:left="318" w:firstLine="283"/>
              <w:contextualSpacing/>
              <w:jc w:val="both"/>
              <w:rPr>
                <w:bCs/>
                <w:szCs w:val="24"/>
                <w:lang w:eastAsia="lt-LT"/>
              </w:rPr>
            </w:pPr>
            <w:r>
              <w:rPr>
                <w:bCs/>
                <w:szCs w:val="24"/>
                <w:lang w:eastAsia="lt-LT"/>
              </w:rPr>
              <w:t>1.5.1.</w:t>
              <w:tab/>
              <w:t>viešieji juridiniai asmenys.</w:t>
            </w:r>
          </w:p>
          <w:p>
            <w:pPr>
              <w:tabs>
                <w:tab w:val="left" w:pos="0"/>
                <w:tab w:val="left" w:pos="1168"/>
              </w:tabs>
              <w:ind w:left="318" w:firstLine="283"/>
              <w:contextualSpacing/>
              <w:jc w:val="both"/>
              <w:rPr>
                <w:bCs/>
                <w:szCs w:val="24"/>
                <w:lang w:eastAsia="lt-LT"/>
              </w:rPr>
            </w:pPr>
            <w:r>
              <w:rPr>
                <w:bCs/>
                <w:szCs w:val="24"/>
                <w:lang w:eastAsia="lt-LT"/>
              </w:rPr>
              <w:t>1.5.2.</w:t>
              <w:tab/>
              <w:t>viešosios įstaigos, kurių vienintelė dalininkė yra valstybė.</w:t>
            </w:r>
          </w:p>
          <w:p>
            <w:pPr>
              <w:tabs>
                <w:tab w:val="left" w:pos="0"/>
                <w:tab w:val="left" w:pos="1168"/>
              </w:tabs>
              <w:ind w:left="318" w:firstLine="283"/>
              <w:contextualSpacing/>
              <w:jc w:val="both"/>
              <w:rPr>
                <w:szCs w:val="24"/>
                <w:lang w:eastAsia="lt-LT"/>
              </w:rPr>
            </w:pPr>
            <w:r>
              <w:rPr>
                <w:szCs w:val="24"/>
                <w:lang w:eastAsia="lt-LT"/>
              </w:rPr>
              <w:t>1.5.3.</w:t>
              <w:tab/>
            </w:r>
            <w:r>
              <w:rPr>
                <w:bCs/>
                <w:szCs w:val="24"/>
                <w:lang w:eastAsia="lt-LT"/>
              </w:rPr>
              <w:t xml:space="preserve"> akcinės</w:t>
            </w:r>
            <w:r>
              <w:rPr>
                <w:szCs w:val="24"/>
                <w:lang w:eastAsia="lt-LT"/>
              </w:rPr>
              <w:t xml:space="preserve"> bendrovės, kurių vienintelė dalininkė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ind w:left="644"/>
        <w:jc w:val="both"/>
        <w:rPr>
          <w:szCs w:val="24"/>
          <w:lang w:eastAsia="lt-LT"/>
        </w:rPr>
      </w:pPr>
    </w:p>
    <w:p>
      <w:pPr>
        <w:tabs>
          <w:tab w:val="left" w:pos="0"/>
          <w:tab w:val="left" w:pos="567"/>
        </w:tabs>
        <w:ind w:left="644"/>
        <w:jc w:val="both"/>
        <w:rPr>
          <w:szCs w:val="24"/>
          <w:lang w:eastAsia="lt-LT"/>
        </w:rPr>
      </w:pPr>
    </w:p>
    <w:p>
      <w:pPr>
        <w:tabs>
          <w:tab w:val="left" w:pos="0"/>
          <w:tab w:val="left" w:pos="709"/>
        </w:tabs>
        <w:ind w:left="993" w:hanging="284"/>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0" w:color="auto"/>
        </w:pBdr>
        <w:tabs>
          <w:tab w:val="left" w:pos="142"/>
          <w:tab w:val="left" w:pos="567"/>
        </w:tabs>
        <w:ind w:firstLine="709"/>
        <w:jc w:val="both"/>
        <w:rPr>
          <w:szCs w:val="24"/>
          <w:lang w:eastAsia="lt-LT"/>
        </w:rPr>
      </w:pPr>
      <w:r>
        <w:rPr>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864"/>
        <w:gridCol w:w="1271"/>
        <w:gridCol w:w="1985"/>
        <w:gridCol w:w="2126"/>
      </w:tblGrid>
      <w:tr>
        <w:tc>
          <w:tcPr>
            <w:tcW w:w="1819"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819" w:type="dxa"/>
            <w:tcBorders>
              <w:top w:val="single" w:sz="4" w:space="0" w:color="auto"/>
              <w:left w:val="single" w:sz="4" w:space="0" w:color="auto"/>
              <w:bottom w:val="single" w:sz="4" w:space="0" w:color="auto"/>
              <w:right w:val="single" w:sz="4" w:space="0" w:color="auto"/>
            </w:tcBorders>
          </w:tcPr>
          <w:p>
            <w:pPr>
              <w:tabs>
                <w:tab w:val="left" w:pos="0"/>
              </w:tabs>
              <w:rPr>
                <w:iCs/>
                <w:color w:val="000000"/>
                <w:szCs w:val="24"/>
                <w:lang w:eastAsia="lt-LT"/>
              </w:rPr>
            </w:pPr>
            <w:r>
              <w:rPr>
                <w:iCs/>
                <w:color w:val="000000"/>
                <w:szCs w:val="24"/>
                <w:lang w:eastAsia="lt-LT"/>
              </w:rPr>
              <w:t>R.S.306</w:t>
            </w:r>
          </w:p>
        </w:tc>
        <w:tc>
          <w:tcPr>
            <w:tcW w:w="2864"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„Saugos reikalavimus atitinkančių valstybės informacinių išteklių ir kritinės informacinės infrastruktūros objektų dalis“</w:t>
            </w:r>
          </w:p>
        </w:tc>
        <w:tc>
          <w:tcPr>
            <w:tcW w:w="1271"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Procentai</w:t>
            </w:r>
          </w:p>
        </w:tc>
        <w:tc>
          <w:tcPr>
            <w:tcW w:w="1985"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szCs w:val="24"/>
                <w:lang w:eastAsia="lt-LT"/>
              </w:rPr>
              <w:t>69</w:t>
            </w:r>
          </w:p>
        </w:tc>
        <w:tc>
          <w:tcPr>
            <w:tcW w:w="2126" w:type="dxa"/>
            <w:tcBorders>
              <w:top w:val="single" w:sz="4" w:space="0" w:color="auto"/>
              <w:left w:val="single" w:sz="4" w:space="0" w:color="auto"/>
              <w:bottom w:val="single" w:sz="4" w:space="0" w:color="auto"/>
              <w:right w:val="single" w:sz="4" w:space="0" w:color="auto"/>
            </w:tcBorders>
          </w:tcPr>
          <w:p>
            <w:pPr>
              <w:tabs>
                <w:tab w:val="left" w:pos="0"/>
              </w:tabs>
              <w:rPr>
                <w:szCs w:val="24"/>
                <w:lang w:eastAsia="lt-LT"/>
              </w:rPr>
            </w:pPr>
            <w:r>
              <w:rPr>
                <w:iCs/>
                <w:szCs w:val="24"/>
                <w:lang w:eastAsia="lt-LT"/>
              </w:rPr>
              <w:t>98</w:t>
            </w:r>
          </w:p>
        </w:tc>
      </w:tr>
      <w:tr>
        <w:trPr>
          <w:trHeight w:val="153"/>
        </w:trPr>
        <w:tc>
          <w:tcPr>
            <w:tcW w:w="1819" w:type="dxa"/>
            <w:tcBorders>
              <w:top w:val="single" w:sz="4" w:space="0" w:color="auto"/>
              <w:left w:val="single" w:sz="4" w:space="0" w:color="auto"/>
              <w:bottom w:val="single" w:sz="4" w:space="0" w:color="auto"/>
              <w:right w:val="single" w:sz="4" w:space="0" w:color="auto"/>
            </w:tcBorders>
            <w:hideMark/>
          </w:tcPr>
          <w:p>
            <w:pPr>
              <w:tabs>
                <w:tab w:val="left" w:pos="0"/>
              </w:tabs>
              <w:rPr>
                <w:i/>
                <w:szCs w:val="24"/>
                <w:highlight w:val="yellow"/>
                <w:lang w:eastAsia="lt-LT"/>
              </w:rPr>
            </w:pPr>
            <w:r>
              <w:rPr>
                <w:iCs/>
                <w:color w:val="000000"/>
                <w:szCs w:val="24"/>
                <w:lang w:eastAsia="lt-LT"/>
              </w:rPr>
              <w:t>P.S.307</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„Įgyvendinti sprendimai, skirti kibernetinio saugumo didinimui“</w:t>
            </w:r>
          </w:p>
        </w:tc>
        <w:tc>
          <w:tcPr>
            <w:tcW w:w="1271"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color w:val="000000"/>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szCs w:val="24"/>
                <w:lang w:eastAsia="lt-LT"/>
              </w:rPr>
              <w:t>0</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szCs w:val="24"/>
                <w:lang w:eastAsia="lt-LT"/>
              </w:rPr>
              <w:t>5</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559"/>
        <w:gridCol w:w="1304"/>
        <w:gridCol w:w="1560"/>
        <w:gridCol w:w="1559"/>
        <w:gridCol w:w="1134"/>
        <w:gridCol w:w="1134"/>
      </w:tblGrid>
      <w:tr>
        <w:trPr>
          <w:trHeight w:val="454"/>
          <w:tblHeader/>
        </w:trPr>
        <w:tc>
          <w:tcPr>
            <w:tcW w:w="337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122"/>
          <w:tblHeader/>
        </w:trPr>
        <w:tc>
          <w:tcPr>
            <w:tcW w:w="1815"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409"/>
          <w:tblHeader/>
        </w:trPr>
        <w:tc>
          <w:tcPr>
            <w:tcW w:w="1815"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1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304" w:type="dxa"/>
            <w:tcBorders>
              <w:top w:val="single" w:sz="4" w:space="0" w:color="auto"/>
              <w:left w:val="single" w:sz="4" w:space="0" w:color="auto"/>
              <w:bottom w:val="single" w:sz="4" w:space="0" w:color="auto"/>
              <w:right w:val="single" w:sz="4" w:space="0" w:color="auto"/>
            </w:tcBorders>
            <w:vAlign w:val="center"/>
          </w:tcPr>
          <w:p>
            <w:pPr>
              <w:jc w:val="center"/>
              <w:rPr>
                <w:bCs/>
                <w:szCs w:val="24"/>
                <w:lang w:eastAsia="lt-LT"/>
              </w:rPr>
            </w:pPr>
            <w:r>
              <w:rPr>
                <w:bCs/>
                <w:szCs w:val="24"/>
                <w:lang w:eastAsia="lt-LT"/>
              </w:rPr>
              <w:t>Iš viso – ne mažiau kaip</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12 561 315</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2 216 702</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2.</w:t>
              <w:tab/>
              <w:t>Veiklos lėšų rezervas ir jam finansuoti skiriamos nacionalinės lėšos</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3.</w:t>
              <w:tab/>
              <w:t xml:space="preserve">Iš viso </w:t>
            </w:r>
          </w:p>
        </w:tc>
      </w:tr>
      <w:tr>
        <w:trPr>
          <w:trHeight w:val="249"/>
        </w:trPr>
        <w:tc>
          <w:tcPr>
            <w:tcW w:w="1815"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12 561 315</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2 216 702</w:t>
            </w:r>
          </w:p>
        </w:tc>
        <w:tc>
          <w:tcPr>
            <w:tcW w:w="130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720"/>
        </w:tabs>
        <w:ind w:firstLine="709"/>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jc w:val="center"/>
        <w:rPr>
          <w:szCs w:val="24"/>
          <w:lang w:eastAsia="lt-LT"/>
        </w:rPr>
      </w:pPr>
      <w:r>
        <w:rPr>
          <w:b/>
          <w:szCs w:val="24"/>
          <w:lang w:eastAsia="lt-LT"/>
        </w:rPr>
        <w:t>KETVIRTASIS</w:t>
      </w:r>
      <w:r>
        <w:rPr>
          <w:b/>
          <w:szCs w:val="24"/>
          <w:lang w:eastAsia="lt-LT"/>
        </w:rPr>
        <w:t xml:space="preserve">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02.3.1-CPVA-V-530</w:t>
      </w:r>
      <w:r>
        <w:rPr>
          <w:rFonts w:eastAsia="Calibri"/>
          <w:i/>
          <w:szCs w:val="24"/>
          <w:lang w:eastAsia="lt-LT"/>
        </w:rPr>
        <w:t xml:space="preserve"> </w:t>
      </w:r>
      <w:r>
        <w:rPr>
          <w:rFonts w:eastAsia="Calibri"/>
          <w:b/>
          <w:szCs w:val="24"/>
          <w:lang w:eastAsia="lt-LT"/>
        </w:rPr>
        <w:t>„IRT INFRASTRUKTŪROS OPTIMIZAVIMAS</w:t>
      </w:r>
      <w:r>
        <w:rPr>
          <w:b/>
          <w:kern w:val="16"/>
          <w:szCs w:val="24"/>
          <w:lang w:eastAsia="lt-LT"/>
        </w:rPr>
        <w:t xml:space="preserve"> IR SAUGA</w:t>
      </w:r>
      <w:r>
        <w:rPr>
          <w:rFonts w:eastAsia="Calibri"/>
          <w:b/>
          <w:szCs w:val="24"/>
          <w:lang w:eastAsia="lt-LT"/>
        </w:rPr>
        <w:t>“</w:t>
      </w:r>
      <w:r>
        <w:rPr>
          <w:b/>
          <w:szCs w:val="24"/>
          <w:lang w:eastAsia="lt-LT"/>
        </w:rPr>
        <w:t xml:space="preserve"> (TOLIAU – PRIEMONĖ)</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hideMark/>
          </w:tcPr>
          <w:p>
            <w:pPr>
              <w:tabs>
                <w:tab w:val="left" w:pos="0"/>
                <w:tab w:val="left" w:pos="1026"/>
              </w:tabs>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633" w:type="dxa"/>
            <w:hideMark/>
          </w:tcPr>
          <w:p>
            <w:pPr>
              <w:tabs>
                <w:tab w:val="left" w:pos="313"/>
                <w:tab w:val="left" w:pos="1026"/>
              </w:tabs>
              <w:ind w:left="313" w:firstLine="288"/>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9633" w:type="dxa"/>
          </w:tcPr>
          <w:p>
            <w:pPr>
              <w:tabs>
                <w:tab w:val="left" w:pos="0"/>
                <w:tab w:val="left" w:pos="1026"/>
              </w:tabs>
              <w:ind w:left="360" w:firstLine="241"/>
              <w:contextualSpacing/>
              <w:jc w:val="both"/>
              <w:rPr>
                <w:szCs w:val="24"/>
                <w:lang w:eastAsia="lt-LT"/>
              </w:rPr>
            </w:pPr>
            <w:r>
              <w:rPr>
                <w:szCs w:val="24"/>
                <w:lang w:eastAsia="lt-LT"/>
              </w:rPr>
              <w:t>1.3.</w:t>
              <w:tab/>
              <w:t xml:space="preserve"> Remiamos veiklos:</w:t>
            </w:r>
          </w:p>
          <w:p>
            <w:pPr>
              <w:tabs>
                <w:tab w:val="left" w:pos="0"/>
                <w:tab w:val="left" w:pos="1163"/>
              </w:tabs>
              <w:ind w:left="318" w:firstLine="283"/>
              <w:contextualSpacing/>
              <w:jc w:val="both"/>
              <w:rPr>
                <w:szCs w:val="24"/>
                <w:lang w:eastAsia="lt-LT"/>
              </w:rPr>
            </w:pPr>
            <w:r>
              <w:rPr>
                <w:szCs w:val="24"/>
                <w:lang w:eastAsia="lt-LT"/>
              </w:rPr>
              <w:t>1.3.1.</w:t>
              <w:tab/>
              <w:t xml:space="preserve"> Pažangioms elektroninėms paslaugoms kurti ir teikti reikalingų priemonių ir sprendimų kūrimas ir diegimas (viešojo sektoriaus bendro naudojimo informacinių ir ryšių technologijų (toliau – IRT) infrastruktūros optimizavimo, sąveikumo ir saugumo priemonių kūrimas, diegiant IRT sprendimus, leidžiančius kuo efektyviau panaudoti turimą valstybės IRT bazę, jau sukurtus informacinių technologijų įrankius ir sukauptus informacinius išteklius);</w:t>
            </w:r>
          </w:p>
          <w:p>
            <w:pPr>
              <w:tabs>
                <w:tab w:val="left" w:pos="0"/>
                <w:tab w:val="left" w:pos="1163"/>
              </w:tabs>
              <w:ind w:left="318" w:firstLine="283"/>
              <w:contextualSpacing/>
              <w:jc w:val="both"/>
              <w:rPr>
                <w:szCs w:val="24"/>
                <w:lang w:eastAsia="lt-LT"/>
              </w:rPr>
            </w:pPr>
            <w:r>
              <w:rPr>
                <w:szCs w:val="24"/>
                <w:lang w:eastAsia="lt-LT"/>
              </w:rPr>
              <w:t>1.3.2.</w:t>
              <w:tab/>
              <w:t xml:space="preserve"> Asmens tapatybės nustatymo ir privatumo išsaugojimo elektroninėje erdvėje sprendimų kūrimas ir tobulinimas. </w:t>
            </w:r>
          </w:p>
        </w:tc>
      </w:tr>
      <w:tr>
        <w:tc>
          <w:tcPr>
            <w:tcW w:w="9633" w:type="dxa"/>
          </w:tcPr>
          <w:p>
            <w:pPr>
              <w:tabs>
                <w:tab w:val="left" w:pos="0"/>
                <w:tab w:val="left" w:pos="1026"/>
              </w:tabs>
              <w:ind w:left="34" w:firstLine="567"/>
              <w:contextualSpacing/>
              <w:rPr>
                <w:szCs w:val="24"/>
                <w:lang w:eastAsia="lt-LT"/>
              </w:rPr>
            </w:pPr>
            <w:r>
              <w:rPr>
                <w:szCs w:val="24"/>
                <w:lang w:eastAsia="lt-LT"/>
              </w:rPr>
              <w:t>1.4.</w:t>
              <w:tab/>
              <w:t>Galimi pareiškėjai:</w:t>
            </w:r>
          </w:p>
          <w:p>
            <w:pPr>
              <w:tabs>
                <w:tab w:val="left" w:pos="0"/>
                <w:tab w:val="left" w:pos="1163"/>
              </w:tabs>
              <w:ind w:left="34" w:firstLine="567"/>
              <w:contextualSpacing/>
              <w:rPr>
                <w:szCs w:val="24"/>
                <w:lang w:eastAsia="lt-LT"/>
              </w:rPr>
            </w:pPr>
            <w:r>
              <w:rPr>
                <w:szCs w:val="24"/>
                <w:lang w:eastAsia="lt-LT"/>
              </w:rPr>
              <w:t>1.4.1.</w:t>
              <w:tab/>
              <w:t xml:space="preserve"> viešieji juridiniai asmenys.</w:t>
            </w:r>
          </w:p>
          <w:p>
            <w:pPr>
              <w:tabs>
                <w:tab w:val="left" w:pos="0"/>
                <w:tab w:val="left" w:pos="1163"/>
              </w:tabs>
              <w:ind w:left="601"/>
              <w:contextualSpacing/>
              <w:rPr>
                <w:szCs w:val="24"/>
                <w:lang w:eastAsia="lt-LT"/>
              </w:rPr>
            </w:pPr>
            <w:r>
              <w:rPr>
                <w:szCs w:val="24"/>
                <w:lang w:eastAsia="lt-LT"/>
              </w:rPr>
              <w:t>1.4.2.</w:t>
              <w:tab/>
              <w:t xml:space="preserve"> viešosios įstaigos, kurių vienintelė dalininkė yra valstybė.</w:t>
            </w:r>
          </w:p>
          <w:p>
            <w:pPr>
              <w:tabs>
                <w:tab w:val="left" w:pos="0"/>
                <w:tab w:val="left" w:pos="1163"/>
              </w:tabs>
              <w:ind w:left="601"/>
              <w:contextualSpacing/>
              <w:rPr>
                <w:szCs w:val="24"/>
                <w:lang w:eastAsia="lt-LT"/>
              </w:rPr>
            </w:pPr>
            <w:r>
              <w:rPr>
                <w:szCs w:val="24"/>
                <w:lang w:eastAsia="lt-LT"/>
              </w:rPr>
              <w:t>1.4.3.</w:t>
              <w:tab/>
              <w:t xml:space="preserve"> akcinės bendrovės, kurių vienintelė dalininkė yra valstybė.</w:t>
            </w:r>
          </w:p>
        </w:tc>
      </w:tr>
      <w:tr>
        <w:tc>
          <w:tcPr>
            <w:tcW w:w="9633" w:type="dxa"/>
          </w:tcPr>
          <w:p>
            <w:pPr>
              <w:tabs>
                <w:tab w:val="left" w:pos="0"/>
                <w:tab w:val="left" w:pos="1026"/>
              </w:tabs>
              <w:ind w:left="34" w:firstLine="567"/>
              <w:contextualSpacing/>
              <w:rPr>
                <w:szCs w:val="24"/>
                <w:lang w:eastAsia="lt-LT"/>
              </w:rPr>
            </w:pPr>
            <w:r>
              <w:rPr>
                <w:szCs w:val="24"/>
                <w:lang w:eastAsia="lt-LT"/>
              </w:rPr>
              <w:t>1.5.</w:t>
              <w:tab/>
              <w:t xml:space="preserve"> Galimi partneriai:</w:t>
            </w:r>
          </w:p>
          <w:p>
            <w:pPr>
              <w:tabs>
                <w:tab w:val="left" w:pos="0"/>
                <w:tab w:val="left" w:pos="1163"/>
              </w:tabs>
              <w:ind w:left="601"/>
              <w:contextualSpacing/>
              <w:rPr>
                <w:szCs w:val="24"/>
                <w:lang w:eastAsia="lt-LT"/>
              </w:rPr>
            </w:pPr>
            <w:r>
              <w:rPr>
                <w:szCs w:val="24"/>
                <w:lang w:eastAsia="lt-LT"/>
              </w:rPr>
              <w:t>1.5.1.</w:t>
              <w:tab/>
              <w:t xml:space="preserve"> viešieji juridiniai asmenys. </w:t>
            </w:r>
          </w:p>
          <w:p>
            <w:pPr>
              <w:tabs>
                <w:tab w:val="left" w:pos="0"/>
                <w:tab w:val="left" w:pos="1163"/>
              </w:tabs>
              <w:ind w:left="601"/>
              <w:contextualSpacing/>
              <w:rPr>
                <w:szCs w:val="24"/>
                <w:lang w:eastAsia="lt-LT"/>
              </w:rPr>
            </w:pPr>
            <w:r>
              <w:rPr>
                <w:szCs w:val="24"/>
                <w:lang w:eastAsia="lt-LT"/>
              </w:rPr>
              <w:t>1.5.2.</w:t>
              <w:tab/>
              <w:t xml:space="preserve"> viešosios įstaigos, kurių vienintelė dalininkė yra valstybė.</w:t>
            </w:r>
          </w:p>
          <w:p>
            <w:pPr>
              <w:tabs>
                <w:tab w:val="left" w:pos="0"/>
                <w:tab w:val="left" w:pos="1163"/>
              </w:tabs>
              <w:ind w:left="601"/>
              <w:contextualSpacing/>
              <w:rPr>
                <w:szCs w:val="24"/>
                <w:lang w:eastAsia="lt-LT"/>
              </w:rPr>
            </w:pPr>
            <w:r>
              <w:rPr>
                <w:szCs w:val="24"/>
                <w:lang w:eastAsia="lt-LT"/>
              </w:rPr>
              <w:t>1.5.3.</w:t>
              <w:tab/>
              <w:t xml:space="preserve"> akcinės bendrovės, kurių vienintelė akcininkė yra valstybė.</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2.1. 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tc>
          <w:tcPr>
            <w:tcW w:w="9633"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1134"/>
        </w:tabs>
        <w:ind w:left="142" w:firstLine="646"/>
        <w:contextualSpacing/>
        <w:rPr>
          <w:color w:val="000000"/>
          <w:szCs w:val="24"/>
          <w:lang w:eastAsia="lt-LT"/>
        </w:rPr>
      </w:pPr>
      <w:r>
        <w:rPr>
          <w:color w:val="000000"/>
          <w:szCs w:val="24"/>
          <w:lang w:eastAsia="lt-LT"/>
        </w:rPr>
        <w:t>5</w:t>
      </w:r>
      <w:r>
        <w:rPr>
          <w:color w:val="000000"/>
          <w:szCs w:val="24"/>
          <w:lang w:eastAsia="lt-LT"/>
        </w:rPr>
        <w:t>.</w:t>
        <w:tab/>
        <w:t>Reikalavimai, taikomi priemonei atskirti nuo kitų iš ES ir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rFonts w:eastAsia="AngsanaUPC"/>
          <w:bCs/>
          <w:iCs/>
          <w:szCs w:val="24"/>
          <w:lang w:eastAsia="lt-LT"/>
        </w:rPr>
      </w:pPr>
      <w:r>
        <w:rPr>
          <w:rFonts w:eastAsia="AngsanaUPC"/>
          <w:bCs/>
          <w:iCs/>
          <w:szCs w:val="24"/>
          <w:lang w:eastAsia="lt-LT"/>
        </w:rPr>
        <w:t xml:space="preserve">Papildomi reikalavimai netaikomi. </w:t>
      </w:r>
    </w:p>
    <w:p>
      <w:pPr>
        <w:tabs>
          <w:tab w:val="left" w:pos="0"/>
          <w:tab w:val="left" w:pos="567"/>
        </w:tabs>
        <w:jc w:val="both"/>
        <w:rPr>
          <w:bCs/>
          <w:szCs w:val="24"/>
          <w:lang w:eastAsia="lt-LT"/>
        </w:rPr>
      </w:pPr>
    </w:p>
    <w:p>
      <w:pPr>
        <w:tabs>
          <w:tab w:val="left" w:pos="0"/>
          <w:tab w:val="left" w:pos="567"/>
        </w:tabs>
        <w:ind w:firstLine="744"/>
        <w:jc w:val="both"/>
      </w:pPr>
      <w:r>
        <w:rPr>
          <w:szCs w:val="24"/>
          <w:lang w:eastAsia="lt-LT"/>
        </w:rPr>
        <w:t>6</w:t>
      </w:r>
      <w:r>
        <w:rPr>
          <w:szCs w:val="24"/>
          <w:lang w:eastAsia="lt-LT"/>
        </w:rPr>
        <w:t>.</w:t>
        <w:tab/>
        <w:t>P</w:t>
      </w:r>
      <w:r>
        <w:rPr>
          <w:bCs/>
          <w:szCs w:val="24"/>
          <w:lang w:eastAsia="lt-LT"/>
        </w:rPr>
        <w:t>riemonės įgyvendinimo stebėsenos rodikliai</w:t>
      </w:r>
    </w:p>
    <w:p>
      <w:pPr>
        <w:tabs>
          <w:tab w:val="left" w:pos="0"/>
          <w:tab w:val="left" w:pos="567"/>
        </w:tabs>
        <w:ind w:firstLine="744"/>
        <w:jc w:val="both"/>
        <w:rPr>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35"/>
        <w:gridCol w:w="1417"/>
        <w:gridCol w:w="2159"/>
        <w:gridCol w:w="1730"/>
      </w:tblGrid>
      <w:tr>
        <w:tc>
          <w:tcPr>
            <w:tcW w:w="209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 w:val="22"/>
                <w:szCs w:val="22"/>
                <w:lang w:eastAsia="lt-LT"/>
              </w:rPr>
            </w:pPr>
            <w:r>
              <w:rPr>
                <w:sz w:val="22"/>
                <w:szCs w:val="22"/>
                <w:lang w:eastAsia="lt-LT"/>
              </w:rPr>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jc w:val="center"/>
              <w:rPr>
                <w:sz w:val="22"/>
                <w:szCs w:val="22"/>
                <w:lang w:eastAsia="lt-LT"/>
              </w:rPr>
            </w:pPr>
            <w:r>
              <w:rPr>
                <w:sz w:val="22"/>
                <w:szCs w:val="22"/>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jc w:val="center"/>
              <w:rPr>
                <w:sz w:val="22"/>
                <w:szCs w:val="22"/>
                <w:lang w:eastAsia="lt-LT"/>
              </w:rPr>
            </w:pPr>
            <w:r>
              <w:rPr>
                <w:sz w:val="22"/>
                <w:szCs w:val="22"/>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jc w:val="center"/>
              <w:rPr>
                <w:sz w:val="22"/>
                <w:szCs w:val="22"/>
                <w:lang w:eastAsia="lt-LT"/>
              </w:rPr>
            </w:pPr>
            <w:r>
              <w:rPr>
                <w:sz w:val="22"/>
                <w:szCs w:val="22"/>
                <w:lang w:eastAsia="lt-LT"/>
              </w:rPr>
              <w:t xml:space="preserve">Tarpinė reikšmė </w:t>
              <w:br/>
              <w:t>2018 m. gruodžio 31 d.</w:t>
            </w:r>
          </w:p>
        </w:tc>
        <w:tc>
          <w:tcPr>
            <w:tcW w:w="1730" w:type="dxa"/>
            <w:tcBorders>
              <w:top w:val="single" w:sz="4" w:space="0" w:color="auto"/>
              <w:left w:val="single" w:sz="4" w:space="0" w:color="auto"/>
              <w:bottom w:val="single" w:sz="4" w:space="0" w:color="auto"/>
              <w:right w:val="single" w:sz="4" w:space="0" w:color="auto"/>
            </w:tcBorders>
            <w:hideMark/>
          </w:tcPr>
          <w:p>
            <w:pPr>
              <w:tabs>
                <w:tab w:val="left" w:pos="0"/>
              </w:tabs>
              <w:jc w:val="center"/>
              <w:rPr>
                <w:sz w:val="22"/>
                <w:szCs w:val="22"/>
                <w:lang w:eastAsia="lt-LT"/>
              </w:rPr>
            </w:pPr>
            <w:r>
              <w:rPr>
                <w:sz w:val="22"/>
                <w:szCs w:val="22"/>
                <w:lang w:eastAsia="lt-LT"/>
              </w:rPr>
              <w:t>Galutinė reikšmė 2023 m. gruodžio 31 d.</w:t>
            </w:r>
          </w:p>
        </w:tc>
      </w:tr>
      <w:tr>
        <w:trPr>
          <w:trHeight w:val="153"/>
        </w:trPr>
        <w:tc>
          <w:tcPr>
            <w:tcW w:w="2093" w:type="dxa"/>
            <w:tcBorders>
              <w:top w:val="single" w:sz="4" w:space="0" w:color="auto"/>
              <w:left w:val="single" w:sz="4" w:space="0" w:color="auto"/>
              <w:bottom w:val="single" w:sz="4" w:space="0" w:color="auto"/>
              <w:right w:val="single" w:sz="4" w:space="0" w:color="auto"/>
            </w:tcBorders>
          </w:tcPr>
          <w:p>
            <w:pPr>
              <w:tabs>
                <w:tab w:val="left" w:pos="0"/>
              </w:tabs>
              <w:rPr>
                <w:iCs/>
                <w:color w:val="000000"/>
                <w:sz w:val="22"/>
                <w:szCs w:val="22"/>
                <w:lang w:eastAsia="lt-LT"/>
              </w:rPr>
            </w:pPr>
            <w:r>
              <w:rPr>
                <w:iCs/>
                <w:color w:val="000000"/>
                <w:sz w:val="22"/>
                <w:szCs w:val="22"/>
                <w:lang w:eastAsia="lt-LT"/>
              </w:rPr>
              <w:t>R.S.310</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iCs/>
                <w:sz w:val="22"/>
                <w:szCs w:val="22"/>
                <w:lang w:eastAsia="lt-LT"/>
              </w:rPr>
            </w:pPr>
            <w:r>
              <w:rPr>
                <w:iCs/>
                <w:sz w:val="22"/>
                <w:szCs w:val="22"/>
                <w:lang w:eastAsia="lt-LT"/>
              </w:rPr>
              <w:t>„Valstybės ir savivaldybių institucijų ir įstaigų, kurios naudojasi Valstybės informacinių išteklių sąveikumo platformos paslaugomis, dalis“</w:t>
            </w:r>
          </w:p>
        </w:tc>
        <w:tc>
          <w:tcPr>
            <w:tcW w:w="1417" w:type="dxa"/>
            <w:tcBorders>
              <w:top w:val="single" w:sz="4" w:space="0" w:color="auto"/>
              <w:left w:val="single" w:sz="4" w:space="0" w:color="auto"/>
              <w:bottom w:val="single" w:sz="4" w:space="0" w:color="auto"/>
              <w:right w:val="single" w:sz="4" w:space="0" w:color="auto"/>
            </w:tcBorders>
          </w:tcPr>
          <w:p>
            <w:pPr>
              <w:tabs>
                <w:tab w:val="left" w:pos="0"/>
              </w:tabs>
              <w:rPr>
                <w:iCs/>
                <w:sz w:val="22"/>
                <w:szCs w:val="22"/>
                <w:lang w:eastAsia="lt-LT"/>
              </w:rPr>
            </w:pPr>
            <w:r>
              <w:rPr>
                <w:iCs/>
                <w:sz w:val="22"/>
                <w:szCs w:val="22"/>
                <w:lang w:eastAsia="lt-LT"/>
              </w:rPr>
              <w:t>Procentai</w:t>
            </w:r>
          </w:p>
        </w:tc>
        <w:tc>
          <w:tcPr>
            <w:tcW w:w="2159" w:type="dxa"/>
            <w:tcBorders>
              <w:top w:val="single" w:sz="4" w:space="0" w:color="auto"/>
              <w:left w:val="single" w:sz="4" w:space="0" w:color="auto"/>
              <w:bottom w:val="single" w:sz="4" w:space="0" w:color="auto"/>
              <w:right w:val="single" w:sz="4" w:space="0" w:color="auto"/>
            </w:tcBorders>
          </w:tcPr>
          <w:p>
            <w:pPr>
              <w:tabs>
                <w:tab w:val="left" w:pos="0"/>
              </w:tabs>
              <w:ind w:firstLine="60"/>
              <w:rPr>
                <w:sz w:val="22"/>
                <w:szCs w:val="22"/>
                <w:lang w:eastAsia="lt-LT"/>
              </w:rPr>
            </w:pPr>
            <w:r>
              <w:rPr>
                <w:sz w:val="22"/>
                <w:szCs w:val="22"/>
                <w:lang w:eastAsia="lt-LT"/>
              </w:rPr>
              <w:t>37</w:t>
            </w:r>
          </w:p>
        </w:tc>
        <w:tc>
          <w:tcPr>
            <w:tcW w:w="1730" w:type="dxa"/>
            <w:tcBorders>
              <w:top w:val="single" w:sz="4" w:space="0" w:color="auto"/>
              <w:left w:val="single" w:sz="4" w:space="0" w:color="auto"/>
              <w:bottom w:val="single" w:sz="4" w:space="0" w:color="auto"/>
              <w:right w:val="single" w:sz="4" w:space="0" w:color="auto"/>
            </w:tcBorders>
          </w:tcPr>
          <w:p>
            <w:pPr>
              <w:tabs>
                <w:tab w:val="left" w:pos="0"/>
              </w:tabs>
              <w:rPr>
                <w:sz w:val="22"/>
                <w:szCs w:val="22"/>
                <w:lang w:eastAsia="lt-LT"/>
              </w:rPr>
            </w:pPr>
            <w:r>
              <w:rPr>
                <w:sz w:val="22"/>
                <w:szCs w:val="22"/>
                <w:lang w:eastAsia="lt-LT"/>
              </w:rPr>
              <w:t>50</w:t>
            </w:r>
          </w:p>
        </w:tc>
      </w:tr>
      <w:tr>
        <w:trPr>
          <w:trHeight w:val="153"/>
        </w:trPr>
        <w:tc>
          <w:tcPr>
            <w:tcW w:w="2093" w:type="dxa"/>
            <w:tcBorders>
              <w:top w:val="single" w:sz="4" w:space="0" w:color="auto"/>
              <w:left w:val="single" w:sz="4" w:space="0" w:color="auto"/>
              <w:bottom w:val="single" w:sz="4" w:space="0" w:color="auto"/>
              <w:right w:val="single" w:sz="4" w:space="0" w:color="auto"/>
            </w:tcBorders>
            <w:hideMark/>
          </w:tcPr>
          <w:p>
            <w:pPr>
              <w:tabs>
                <w:tab w:val="left" w:pos="0"/>
              </w:tabs>
              <w:rPr>
                <w:i/>
                <w:sz w:val="22"/>
                <w:szCs w:val="22"/>
                <w:highlight w:val="yellow"/>
                <w:lang w:eastAsia="lt-LT"/>
              </w:rPr>
            </w:pPr>
            <w:r>
              <w:rPr>
                <w:iCs/>
                <w:color w:val="000000"/>
                <w:sz w:val="22"/>
                <w:szCs w:val="22"/>
                <w:lang w:eastAsia="lt-LT"/>
              </w:rPr>
              <w:t>P.S.311</w:t>
            </w:r>
          </w:p>
        </w:tc>
        <w:tc>
          <w:tcPr>
            <w:tcW w:w="2235" w:type="dxa"/>
            <w:tcBorders>
              <w:top w:val="single" w:sz="4" w:space="0" w:color="auto"/>
              <w:left w:val="single" w:sz="4" w:space="0" w:color="auto"/>
              <w:bottom w:val="single" w:sz="4" w:space="0" w:color="auto"/>
              <w:right w:val="single" w:sz="4" w:space="0" w:color="auto"/>
            </w:tcBorders>
            <w:hideMark/>
          </w:tcPr>
          <w:p>
            <w:pPr>
              <w:tabs>
                <w:tab w:val="left" w:pos="0"/>
              </w:tabs>
              <w:rPr>
                <w:sz w:val="22"/>
                <w:szCs w:val="22"/>
                <w:lang w:eastAsia="lt-LT"/>
              </w:rPr>
            </w:pPr>
            <w:r>
              <w:rPr>
                <w:iCs/>
                <w:sz w:val="22"/>
                <w:szCs w:val="22"/>
                <w:lang w:eastAsia="lt-LT"/>
              </w:rPr>
              <w:t>„Įgyvendinti sprendimai, skirti viešojo sektoriaus bendro naudojimo informacinių ir ryšių technologijų infrastruktūros optimizavimui, sąveikumo ir saugos užtikrinimui“</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rPr>
                <w:i/>
                <w:sz w:val="22"/>
                <w:szCs w:val="22"/>
                <w:lang w:eastAsia="lt-LT"/>
              </w:rPr>
            </w:pPr>
            <w:r>
              <w:rPr>
                <w:iCs/>
                <w:color w:val="000000"/>
                <w:sz w:val="22"/>
                <w:szCs w:val="22"/>
                <w:lang w:eastAsia="lt-LT"/>
              </w:rPr>
              <w:t>Skaičius</w:t>
            </w:r>
          </w:p>
        </w:tc>
        <w:tc>
          <w:tcPr>
            <w:tcW w:w="2159" w:type="dxa"/>
            <w:tcBorders>
              <w:top w:val="single" w:sz="4" w:space="0" w:color="auto"/>
              <w:left w:val="single" w:sz="4" w:space="0" w:color="auto"/>
              <w:bottom w:val="single" w:sz="4" w:space="0" w:color="auto"/>
              <w:right w:val="single" w:sz="4" w:space="0" w:color="auto"/>
            </w:tcBorders>
            <w:hideMark/>
          </w:tcPr>
          <w:p>
            <w:pPr>
              <w:tabs>
                <w:tab w:val="left" w:pos="0"/>
              </w:tabs>
              <w:rPr>
                <w:i/>
                <w:sz w:val="22"/>
                <w:szCs w:val="22"/>
                <w:lang w:eastAsia="lt-LT"/>
              </w:rPr>
            </w:pPr>
            <w:r>
              <w:rPr>
                <w:sz w:val="22"/>
                <w:szCs w:val="22"/>
                <w:lang w:eastAsia="lt-LT"/>
              </w:rPr>
              <w:t>0</w:t>
            </w:r>
          </w:p>
        </w:tc>
        <w:tc>
          <w:tcPr>
            <w:tcW w:w="1730" w:type="dxa"/>
            <w:tcBorders>
              <w:top w:val="single" w:sz="4" w:space="0" w:color="auto"/>
              <w:left w:val="single" w:sz="4" w:space="0" w:color="auto"/>
              <w:bottom w:val="single" w:sz="4" w:space="0" w:color="auto"/>
              <w:right w:val="single" w:sz="4" w:space="0" w:color="auto"/>
            </w:tcBorders>
            <w:hideMark/>
          </w:tcPr>
          <w:p>
            <w:pPr>
              <w:tabs>
                <w:tab w:val="left" w:pos="0"/>
              </w:tabs>
              <w:rPr>
                <w:sz w:val="22"/>
                <w:szCs w:val="22"/>
                <w:lang w:eastAsia="lt-LT"/>
              </w:rPr>
            </w:pPr>
            <w:r>
              <w:rPr>
                <w:sz w:val="22"/>
                <w:szCs w:val="22"/>
                <w:lang w:eastAsia="lt-LT"/>
              </w:rPr>
              <w:t>7</w:t>
            </w:r>
          </w:p>
        </w:tc>
      </w:tr>
      <w:tr>
        <w:trPr>
          <w:trHeight w:val="153"/>
        </w:trPr>
        <w:tc>
          <w:tcPr>
            <w:tcW w:w="2093" w:type="dxa"/>
            <w:tcBorders>
              <w:top w:val="single" w:sz="4" w:space="0" w:color="auto"/>
              <w:left w:val="single" w:sz="4" w:space="0" w:color="auto"/>
              <w:bottom w:val="single" w:sz="4" w:space="0" w:color="auto"/>
              <w:right w:val="single" w:sz="4" w:space="0" w:color="auto"/>
            </w:tcBorders>
          </w:tcPr>
          <w:p>
            <w:pPr>
              <w:tabs>
                <w:tab w:val="left" w:pos="0"/>
              </w:tabs>
              <w:rPr>
                <w:iCs/>
                <w:color w:val="000000"/>
                <w:sz w:val="22"/>
                <w:szCs w:val="22"/>
                <w:lang w:eastAsia="lt-LT"/>
              </w:rPr>
            </w:pPr>
            <w:r>
              <w:rPr>
                <w:iCs/>
                <w:color w:val="000000"/>
                <w:sz w:val="22"/>
                <w:szCs w:val="22"/>
                <w:lang w:eastAsia="lt-LT"/>
              </w:rPr>
              <w:t>P.N.530</w:t>
            </w:r>
          </w:p>
        </w:tc>
        <w:tc>
          <w:tcPr>
            <w:tcW w:w="2235" w:type="dxa"/>
            <w:tcBorders>
              <w:top w:val="single" w:sz="4" w:space="0" w:color="auto"/>
              <w:left w:val="single" w:sz="4" w:space="0" w:color="auto"/>
              <w:bottom w:val="single" w:sz="4" w:space="0" w:color="auto"/>
              <w:right w:val="single" w:sz="4" w:space="0" w:color="auto"/>
            </w:tcBorders>
          </w:tcPr>
          <w:p>
            <w:pPr>
              <w:tabs>
                <w:tab w:val="left" w:pos="0"/>
              </w:tabs>
              <w:rPr>
                <w:iCs/>
                <w:sz w:val="22"/>
                <w:szCs w:val="22"/>
                <w:lang w:eastAsia="lt-LT"/>
              </w:rPr>
            </w:pPr>
            <w:r>
              <w:rPr>
                <w:iCs/>
                <w:sz w:val="22"/>
                <w:szCs w:val="22"/>
                <w:lang w:eastAsia="lt-LT"/>
              </w:rPr>
              <w:t>„Parengtas investicijų projektas“</w:t>
            </w:r>
          </w:p>
        </w:tc>
        <w:tc>
          <w:tcPr>
            <w:tcW w:w="1417" w:type="dxa"/>
            <w:tcBorders>
              <w:top w:val="single" w:sz="4" w:space="0" w:color="auto"/>
              <w:left w:val="single" w:sz="4" w:space="0" w:color="auto"/>
              <w:bottom w:val="single" w:sz="4" w:space="0" w:color="auto"/>
              <w:right w:val="single" w:sz="4" w:space="0" w:color="auto"/>
            </w:tcBorders>
          </w:tcPr>
          <w:p>
            <w:pPr>
              <w:tabs>
                <w:tab w:val="left" w:pos="0"/>
              </w:tabs>
              <w:rPr>
                <w:iCs/>
                <w:color w:val="000000"/>
                <w:sz w:val="22"/>
                <w:szCs w:val="22"/>
                <w:lang w:eastAsia="lt-LT"/>
              </w:rPr>
            </w:pPr>
            <w:r>
              <w:rPr>
                <w:iCs/>
                <w:color w:val="000000"/>
                <w:sz w:val="22"/>
                <w:szCs w:val="22"/>
                <w:lang w:eastAsia="lt-LT"/>
              </w:rPr>
              <w:t>Skaičius</w:t>
            </w:r>
          </w:p>
        </w:tc>
        <w:tc>
          <w:tcPr>
            <w:tcW w:w="2159" w:type="dxa"/>
            <w:tcBorders>
              <w:top w:val="single" w:sz="4" w:space="0" w:color="auto"/>
              <w:left w:val="single" w:sz="4" w:space="0" w:color="auto"/>
              <w:bottom w:val="single" w:sz="4" w:space="0" w:color="auto"/>
              <w:right w:val="single" w:sz="4" w:space="0" w:color="auto"/>
            </w:tcBorders>
          </w:tcPr>
          <w:p>
            <w:pPr>
              <w:tabs>
                <w:tab w:val="left" w:pos="0"/>
              </w:tabs>
              <w:rPr>
                <w:sz w:val="22"/>
                <w:szCs w:val="22"/>
                <w:lang w:eastAsia="lt-LT"/>
              </w:rPr>
            </w:pPr>
            <w:r>
              <w:rPr>
                <w:sz w:val="22"/>
                <w:szCs w:val="22"/>
                <w:lang w:eastAsia="lt-LT"/>
              </w:rPr>
              <w:t>1</w:t>
            </w:r>
          </w:p>
        </w:tc>
        <w:tc>
          <w:tcPr>
            <w:tcW w:w="1730" w:type="dxa"/>
            <w:tcBorders>
              <w:top w:val="single" w:sz="4" w:space="0" w:color="auto"/>
              <w:left w:val="single" w:sz="4" w:space="0" w:color="auto"/>
              <w:bottom w:val="single" w:sz="4" w:space="0" w:color="auto"/>
              <w:right w:val="single" w:sz="4" w:space="0" w:color="auto"/>
            </w:tcBorders>
          </w:tcPr>
          <w:p>
            <w:pPr>
              <w:tabs>
                <w:tab w:val="left" w:pos="0"/>
              </w:tabs>
              <w:rPr>
                <w:sz w:val="22"/>
                <w:szCs w:val="22"/>
                <w:lang w:eastAsia="lt-LT"/>
              </w:rPr>
            </w:pPr>
            <w:r>
              <w:rPr>
                <w:sz w:val="22"/>
                <w:szCs w:val="22"/>
                <w:lang w:eastAsia="lt-LT"/>
              </w:rPr>
              <w:t>1</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4337a0a7e211e69ad4c8713b612d0f">
        <w:r w:rsidRPr="00532B9F">
          <w:rPr>
            <w:rFonts w:ascii="Times New Roman" w:eastAsia="MS Mincho" w:hAnsi="Times New Roman"/>
            <w:sz w:val="20"/>
            <w:i/>
            <w:iCs/>
            <w:color w:val="0000FF" w:themeColor="hyperlink"/>
            <w:u w:val="single"/>
          </w:rPr>
          <w:t>3-378(1.5 E)</w:t>
        </w:r>
      </w:fldSimple>
      <w:r>
        <w:rPr>
          <w:rFonts w:ascii="Times New Roman" w:eastAsia="MS Mincho" w:hAnsi="Times New Roman"/>
          <w:sz w:val="20"/>
          <w:i/>
          <w:iCs/>
        </w:rPr>
        <w:t>,
2016-11-11,
paskelbta TAR 2016-11-11, i. k. 2016-26691            </w:t>
      </w:r>
    </w:p>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134"/>
        <w:gridCol w:w="142"/>
        <w:gridCol w:w="1559"/>
        <w:gridCol w:w="1559"/>
        <w:gridCol w:w="1276"/>
        <w:gridCol w:w="1134"/>
      </w:tblGrid>
      <w:tr>
        <w:trPr>
          <w:trHeight w:val="454"/>
          <w:tblHead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 w:val="left" w:pos="142"/>
              </w:tabs>
              <w:jc w:val="center"/>
              <w:rPr>
                <w:bCs/>
                <w:szCs w:val="24"/>
                <w:lang w:eastAsia="lt-LT"/>
              </w:rPr>
            </w:pPr>
            <w:r>
              <w:rPr>
                <w:bCs/>
                <w:szCs w:val="24"/>
                <w:lang w:eastAsia="lt-LT"/>
              </w:rPr>
              <w:t>Kiti projektų finansavimo šaltiniai</w:t>
            </w:r>
          </w:p>
        </w:tc>
      </w:tr>
      <w:tr>
        <w:trPr>
          <w:trHeight w:val="204"/>
          <w:tblHeader/>
        </w:trPr>
        <w:tc>
          <w:tcPr>
            <w:tcW w:w="1843"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struktūrinių fondų </w:t>
            </w:r>
          </w:p>
          <w:p>
            <w:pPr>
              <w:ind w:left="-108" w:right="-108"/>
              <w:jc w:val="center"/>
              <w:rPr>
                <w:bCs/>
                <w:szCs w:val="24"/>
                <w:lang w:eastAsia="lt-LT"/>
              </w:rPr>
            </w:pPr>
            <w:r>
              <w:rPr>
                <w:bCs/>
                <w:szCs w:val="24"/>
                <w:lang w:eastAsia="lt-LT"/>
              </w:rPr>
              <w:t>lėšos – iki</w:t>
            </w:r>
          </w:p>
        </w:tc>
        <w:tc>
          <w:tcPr>
            <w:tcW w:w="8222" w:type="dxa"/>
            <w:gridSpan w:val="7"/>
            <w:tcBorders>
              <w:top w:val="single" w:sz="4" w:space="0" w:color="auto"/>
              <w:left w:val="single" w:sz="4" w:space="0" w:color="auto"/>
              <w:right w:val="single" w:sz="4" w:space="0" w:color="auto"/>
            </w:tcBorders>
          </w:tcPr>
          <w:p>
            <w:pPr>
              <w:tabs>
                <w:tab w:val="left" w:pos="0"/>
                <w:tab w:val="left" w:pos="142"/>
              </w:tabs>
              <w:jc w:val="center"/>
              <w:rPr>
                <w:bCs/>
                <w:szCs w:val="24"/>
                <w:lang w:eastAsia="lt-LT"/>
              </w:rPr>
            </w:pPr>
            <w:r>
              <w:rPr>
                <w:bCs/>
                <w:szCs w:val="24"/>
                <w:lang w:eastAsia="lt-LT"/>
              </w:rPr>
              <w:t>Nacionalinės lėšos</w:t>
            </w:r>
          </w:p>
        </w:tc>
      </w:tr>
      <w:tr>
        <w:trPr>
          <w:trHeight w:val="335"/>
          <w:tblHeader/>
        </w:trPr>
        <w:tc>
          <w:tcPr>
            <w:tcW w:w="1843"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6"/>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Projektų vykdytojų lėšos</w:t>
            </w:r>
          </w:p>
        </w:tc>
      </w:tr>
      <w:tr>
        <w:trPr>
          <w:trHeight w:val="1020"/>
          <w:tblHeader/>
        </w:trPr>
        <w:tc>
          <w:tcPr>
            <w:tcW w:w="1843"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highlight w:val="yellow"/>
                <w:lang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Savivaldybės biudžeto 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5.</w:t>
              <w:tab/>
              <w:t>Priemonės finansavimo šaltiniai, neįskaitant veiklos lėšų rezervo ir jam finansuoti skiriamų lėšų</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49 235 403</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8 688 600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hideMark/>
          </w:tcPr>
          <w:p>
            <w:pPr>
              <w:tabs>
                <w:tab w:val="left" w:pos="0"/>
              </w:tabs>
              <w:ind w:left="720" w:hanging="360"/>
              <w:contextualSpacing/>
              <w:rPr>
                <w:szCs w:val="24"/>
                <w:lang w:eastAsia="lt-LT"/>
              </w:rPr>
            </w:pPr>
            <w:r>
              <w:rPr>
                <w:szCs w:val="24"/>
                <w:lang w:eastAsia="lt-LT"/>
              </w:rPr>
              <w:t>6.</w:t>
              <w:tab/>
              <w:t>Veiklos lėšų rezervas ir jam finansuoti skiriamos nacionalinės lėšos</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10065" w:type="dxa"/>
            <w:gridSpan w:val="8"/>
            <w:tcBorders>
              <w:top w:val="single" w:sz="4" w:space="0" w:color="auto"/>
              <w:left w:val="single" w:sz="4" w:space="0" w:color="auto"/>
              <w:bottom w:val="single" w:sz="4" w:space="0" w:color="auto"/>
              <w:right w:val="single" w:sz="4" w:space="0" w:color="auto"/>
            </w:tcBorders>
          </w:tcPr>
          <w:p>
            <w:pPr>
              <w:tabs>
                <w:tab w:val="left" w:pos="0"/>
              </w:tabs>
              <w:ind w:left="720" w:hanging="360"/>
              <w:contextualSpacing/>
              <w:rPr>
                <w:szCs w:val="24"/>
                <w:lang w:eastAsia="lt-LT"/>
              </w:rPr>
            </w:pPr>
            <w:r>
              <w:rPr>
                <w:szCs w:val="24"/>
                <w:lang w:eastAsia="lt-LT"/>
              </w:rPr>
              <w:t>7.</w:t>
              <w:tab/>
              <w:t xml:space="preserve">Iš viso </w:t>
            </w:r>
          </w:p>
        </w:tc>
      </w:tr>
      <w:tr>
        <w:trPr>
          <w:trHeight w:val="249"/>
        </w:trPr>
        <w:tc>
          <w:tcPr>
            <w:tcW w:w="1843"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49 235 403</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color w:val="000000"/>
                <w:szCs w:val="24"/>
                <w:lang w:eastAsia="lt-LT"/>
              </w:rPr>
            </w:pPr>
            <w:r>
              <w:rPr>
                <w:bCs/>
                <w:szCs w:val="24"/>
                <w:lang w:eastAsia="lt-LT"/>
              </w:rPr>
              <w:t>8 688 600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5dbdf052c811e5b0f2b883009b2d06">
        <w:r w:rsidRPr="00532B9F">
          <w:rPr>
            <w:rFonts w:ascii="Times New Roman" w:eastAsia="MS Mincho" w:hAnsi="Times New Roman"/>
            <w:sz w:val="20"/>
            <w:i/>
            <w:iCs/>
            <w:color w:val="0000FF" w:themeColor="hyperlink"/>
            <w:u w:val="single"/>
          </w:rPr>
          <w:t>3-371(1.5 E)</w:t>
        </w:r>
      </w:fldSimple>
      <w:r>
        <w:rPr>
          <w:rFonts w:ascii="Times New Roman" w:eastAsia="MS Mincho" w:hAnsi="Times New Roman"/>
          <w:sz w:val="20"/>
          <w:i/>
          <w:iCs/>
        </w:rPr>
        <w:t>,
2015-09-04,
paskelbta TAR 2015-09-04, i. k. 2015-13519        </w:t>
      </w:r>
    </w:p>
    <w:p/>
    <w:p>
      <w:pPr>
        <w:tabs>
          <w:tab w:val="left" w:pos="0"/>
          <w:tab w:val="left" w:pos="567"/>
        </w:tabs>
        <w:spacing w:line="276" w:lineRule="auto"/>
        <w:jc w:val="center"/>
        <w:rPr>
          <w:b/>
          <w:szCs w:val="24"/>
          <w:lang w:eastAsia="lt-LT"/>
        </w:rPr>
      </w:pPr>
      <w:r>
        <w:rPr>
          <w:b/>
          <w:szCs w:val="24"/>
          <w:lang w:eastAsia="lt-LT"/>
        </w:rPr>
        <w:t xml:space="preserve">PENKTASIS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b/>
          <w:szCs w:val="24"/>
          <w:lang w:eastAsia="lt-LT"/>
        </w:rPr>
        <w:t>02.3.1-CPVA-V-528</w:t>
      </w:r>
      <w:r>
        <w:rPr>
          <w:rFonts w:eastAsia="Calibri"/>
          <w:i/>
          <w:szCs w:val="24"/>
          <w:lang w:eastAsia="lt-LT"/>
        </w:rPr>
        <w:t xml:space="preserve"> </w:t>
      </w:r>
      <w:r>
        <w:rPr>
          <w:rFonts w:eastAsia="Calibri"/>
          <w:b/>
          <w:szCs w:val="24"/>
          <w:lang w:eastAsia="lt-LT"/>
        </w:rPr>
        <w:t>„INTELEKTINĖS TRANSPORTO PASLAUGOS IR TAIKOMIEJI SPRENDIMAI</w:t>
      </w:r>
      <w:r>
        <w:rPr>
          <w:b/>
          <w:szCs w:val="24"/>
          <w:lang w:eastAsia="lt-LT"/>
        </w:rPr>
        <w:t xml:space="preserve">“ (TOLIAU – </w:t>
      </w:r>
      <w:r>
        <w:rPr>
          <w:b/>
          <w:caps/>
          <w:szCs w:val="24"/>
          <w:lang w:eastAsia="lt-LT"/>
        </w:rPr>
        <w:t>priemonė</w:t>
      </w:r>
      <w:r>
        <w:rPr>
          <w:b/>
          <w:szCs w:val="24"/>
          <w:lang w:eastAsia="lt-LT"/>
        </w:rPr>
        <w:t>)</w:t>
      </w:r>
    </w:p>
    <w:p>
      <w:pPr>
        <w:tabs>
          <w:tab w:val="left" w:pos="0"/>
          <w:tab w:val="left" w:pos="426"/>
          <w:tab w:val="left" w:pos="10205"/>
        </w:tabs>
        <w:spacing w:line="276" w:lineRule="auto"/>
        <w:ind w:right="424"/>
        <w:jc w:val="center"/>
        <w:rPr>
          <w:i/>
          <w:szCs w:val="24"/>
          <w:lang w:eastAsia="lt-LT"/>
        </w:rPr>
      </w:pPr>
    </w:p>
    <w:p>
      <w:pPr>
        <w:tabs>
          <w:tab w:val="left" w:pos="0"/>
          <w:tab w:val="left" w:pos="567"/>
        </w:tabs>
        <w:spacing w:line="276" w:lineRule="auto"/>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4" w:firstLine="567"/>
              <w:contextualSpacing/>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left="360" w:firstLine="24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Elektroninių viešųjų ir administracinių paslaugų kūrimas, plėtra ir tobulinimas, užtikrinant kompleksinę paslaugų teikimo pertvarką ir jų orientavimą į naudotoją, intelektinių transporto sistemų srityje ir IRT sprendimų diegimas šioje srityje.</w:t>
            </w:r>
          </w:p>
          <w:p>
            <w:pPr>
              <w:tabs>
                <w:tab w:val="left" w:pos="0"/>
                <w:tab w:val="left" w:pos="1026"/>
              </w:tabs>
              <w:spacing w:line="276" w:lineRule="auto"/>
              <w:ind w:firstLine="601"/>
              <w:contextualSpacing/>
              <w:jc w:val="both"/>
              <w:rPr>
                <w:szCs w:val="24"/>
                <w:lang w:eastAsia="lt-LT"/>
              </w:rPr>
            </w:pPr>
            <w:r>
              <w:rPr>
                <w:szCs w:val="24"/>
                <w:lang w:eastAsia="lt-LT"/>
              </w:rPr>
              <w:t>1.3.2.</w:t>
              <w:tab/>
              <w:t>Transporto srities centralizuotų IRT sprendimų kūrimas, plėtra ir tobulinimas.</w:t>
            </w:r>
          </w:p>
        </w:tc>
      </w:tr>
      <w:tr>
        <w:tc>
          <w:tcPr>
            <w:tcW w:w="10029" w:type="dxa"/>
          </w:tcPr>
          <w:p>
            <w:pPr>
              <w:tabs>
                <w:tab w:val="left" w:pos="0"/>
                <w:tab w:val="left" w:pos="1026"/>
              </w:tabs>
              <w:spacing w:line="276" w:lineRule="auto"/>
              <w:ind w:left="34" w:firstLine="567"/>
              <w:contextualSpacing/>
              <w:rPr>
                <w:szCs w:val="24"/>
                <w:lang w:eastAsia="lt-LT"/>
              </w:rPr>
            </w:pPr>
            <w:r>
              <w:rPr>
                <w:szCs w:val="24"/>
                <w:lang w:eastAsia="lt-LT"/>
              </w:rPr>
              <w:t>1.4.</w:t>
              <w:tab/>
              <w:t>Galimi pareiškėjai:</w:t>
            </w:r>
          </w:p>
          <w:p>
            <w:pPr>
              <w:tabs>
                <w:tab w:val="left" w:pos="0"/>
                <w:tab w:val="left" w:pos="1026"/>
              </w:tabs>
              <w:spacing w:line="276" w:lineRule="auto"/>
              <w:ind w:left="34" w:firstLine="567"/>
              <w:contextualSpacing/>
              <w:rPr>
                <w:szCs w:val="24"/>
                <w:lang w:eastAsia="lt-LT"/>
              </w:rPr>
            </w:pPr>
            <w:r>
              <w:rPr>
                <w:szCs w:val="24"/>
                <w:lang w:eastAsia="lt-LT"/>
              </w:rPr>
              <w:t>1.4.1.</w:t>
              <w:tab/>
              <w:t>Valstybės institucijos ir įstaigos.</w:t>
            </w:r>
          </w:p>
          <w:p>
            <w:pPr>
              <w:tabs>
                <w:tab w:val="left" w:pos="0"/>
                <w:tab w:val="left" w:pos="1026"/>
              </w:tabs>
              <w:spacing w:line="276" w:lineRule="auto"/>
              <w:ind w:left="34" w:firstLine="567"/>
              <w:contextualSpacing/>
              <w:rPr>
                <w:szCs w:val="24"/>
                <w:lang w:eastAsia="lt-LT"/>
              </w:rPr>
            </w:pPr>
            <w:r>
              <w:rPr>
                <w:szCs w:val="24"/>
                <w:lang w:eastAsia="lt-LT"/>
              </w:rPr>
              <w:t>1.4.2.</w:t>
              <w:tab/>
              <w:t>Valstybės įmonės.</w:t>
            </w:r>
          </w:p>
          <w:p>
            <w:pPr>
              <w:tabs>
                <w:tab w:val="left" w:pos="0"/>
                <w:tab w:val="left" w:pos="1026"/>
              </w:tabs>
              <w:spacing w:line="276" w:lineRule="auto"/>
              <w:ind w:left="601"/>
              <w:contextualSpacing/>
              <w:rPr>
                <w:szCs w:val="24"/>
                <w:lang w:eastAsia="lt-LT"/>
              </w:rPr>
            </w:pPr>
            <w:r>
              <w:rPr>
                <w:szCs w:val="24"/>
                <w:lang w:eastAsia="lt-LT"/>
              </w:rPr>
              <w:t>1.4.3.</w:t>
              <w:tab/>
              <w:t>Viešosios įstaigos, kurių vienintelė dalininkė yra valstybė.</w:t>
            </w:r>
          </w:p>
          <w:p>
            <w:pPr>
              <w:tabs>
                <w:tab w:val="left" w:pos="0"/>
                <w:tab w:val="left" w:pos="1026"/>
              </w:tabs>
              <w:spacing w:line="276" w:lineRule="auto"/>
              <w:ind w:left="601"/>
              <w:contextualSpacing/>
              <w:rPr>
                <w:szCs w:val="24"/>
                <w:lang w:eastAsia="lt-LT"/>
              </w:rPr>
            </w:pPr>
            <w:r>
              <w:rPr>
                <w:szCs w:val="24"/>
                <w:lang w:eastAsia="lt-LT"/>
              </w:rPr>
              <w:t>1.4.4.</w:t>
              <w:tab/>
              <w:t>Akcinės bendrovės, kurių vienintelė akcininkė yra valstybė.</w:t>
            </w:r>
          </w:p>
        </w:tc>
      </w:tr>
      <w:tr>
        <w:tc>
          <w:tcPr>
            <w:tcW w:w="10029" w:type="dxa"/>
          </w:tcPr>
          <w:p>
            <w:pPr>
              <w:tabs>
                <w:tab w:val="left" w:pos="0"/>
                <w:tab w:val="left" w:pos="1026"/>
              </w:tabs>
              <w:ind w:left="885" w:hanging="284"/>
              <w:rPr>
                <w:szCs w:val="24"/>
                <w:lang w:eastAsia="lt-LT"/>
              </w:rPr>
            </w:pPr>
            <w:r>
              <w:rPr>
                <w:szCs w:val="24"/>
              </w:rPr>
              <w:t>1.5.</w:t>
              <w:tab/>
            </w:r>
            <w:r>
              <w:rPr>
                <w:szCs w:val="24"/>
                <w:lang w:eastAsia="lt-LT"/>
              </w:rPr>
              <w:t>Galimi partneriai:</w:t>
            </w:r>
          </w:p>
          <w:p>
            <w:pPr>
              <w:tabs>
                <w:tab w:val="left" w:pos="0"/>
                <w:tab w:val="left" w:pos="1026"/>
              </w:tabs>
              <w:spacing w:line="276" w:lineRule="auto"/>
              <w:ind w:firstLine="600"/>
              <w:contextualSpacing/>
              <w:rPr>
                <w:szCs w:val="24"/>
                <w:lang w:eastAsia="lt-LT"/>
              </w:rPr>
            </w:pPr>
            <w:r>
              <w:rPr>
                <w:szCs w:val="24"/>
                <w:lang w:eastAsia="lt-LT"/>
              </w:rPr>
              <w:t>1.5.1. Viešieji juridiniai asmenys.</w:t>
            </w:r>
          </w:p>
          <w:p>
            <w:pPr>
              <w:tabs>
                <w:tab w:val="left" w:pos="0"/>
                <w:tab w:val="left" w:pos="1026"/>
              </w:tabs>
              <w:spacing w:line="276" w:lineRule="auto"/>
              <w:ind w:left="601"/>
              <w:contextualSpacing/>
              <w:rPr>
                <w:szCs w:val="24"/>
                <w:lang w:eastAsia="lt-LT"/>
              </w:rPr>
            </w:pPr>
            <w:r>
              <w:rPr>
                <w:szCs w:val="24"/>
                <w:lang w:eastAsia="lt-LT"/>
              </w:rPr>
              <w:t>1.5.2. Akcinės bendrovės, kurių akcininkė yra valstybė.</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VšĮ Centrinė projektų valdymo agentūra.</w:t>
            </w:r>
          </w:p>
        </w:tc>
      </w:tr>
    </w:tbl>
    <w:p>
      <w:pPr>
        <w:tabs>
          <w:tab w:val="left" w:pos="0"/>
          <w:tab w:val="left" w:pos="567"/>
        </w:tabs>
        <w:spacing w:line="276" w:lineRule="auto"/>
        <w:ind w:left="644"/>
        <w:jc w:val="both"/>
        <w:rPr>
          <w:szCs w:val="24"/>
          <w:lang w:eastAsia="lt-LT"/>
        </w:rPr>
      </w:pPr>
    </w:p>
    <w:p>
      <w:pPr>
        <w:tabs>
          <w:tab w:val="left" w:pos="993"/>
        </w:tabs>
        <w:spacing w:line="276" w:lineRule="auto"/>
        <w:ind w:firstLine="709"/>
        <w:contextualSpacing/>
        <w:jc w:val="both"/>
        <w:rPr>
          <w:color w:val="000000"/>
          <w:szCs w:val="24"/>
          <w:lang w:eastAsia="lt-LT"/>
        </w:rPr>
      </w:pPr>
      <w:r>
        <w:rPr>
          <w:color w:val="000000"/>
          <w:szCs w:val="24"/>
          <w:lang w:eastAsia="lt-LT"/>
        </w:rPr>
        <w:t>5</w:t>
      </w:r>
      <w:r>
        <w:rPr>
          <w:color w:val="000000"/>
          <w:szCs w:val="24"/>
          <w:lang w:eastAsia="lt-LT"/>
        </w:rPr>
        <w:t>.</w:t>
        <w:tab/>
        <w:t xml:space="preserve"> 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Cs w:val="24"/>
          <w:lang w:eastAsia="lt-LT"/>
        </w:rPr>
      </w:pPr>
      <w:r>
        <w:rPr>
          <w:rFonts w:eastAsia="AngsanaUPC"/>
          <w:bCs/>
          <w:iCs/>
          <w:szCs w:val="24"/>
          <w:lang w:eastAsia="lt-LT"/>
        </w:rPr>
        <w:t xml:space="preserve">Pagal priemonę nefinansuojamos viešojo valdymo reformų, teisės aktų, procesų, procedūrų rengimo, viešojo valdymo institucijų veiklos kokybės gerinimo įrankių kūrimo veiklos ir sprendimai bei valstybės institucijų, įstaigų vidaus administravimui skirtų sistemų ir sprendimų kūrimas, kurie finansuojami pagal veiksmų programos 10 prioriteto „Visuomenės poreikius atitinkantis ir pažangus viešasis valdymas“ priemones. </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552"/>
        <w:gridCol w:w="1559"/>
        <w:gridCol w:w="2097"/>
        <w:gridCol w:w="1872"/>
      </w:tblGrid>
      <w:tr>
        <w:tc>
          <w:tcPr>
            <w:tcW w:w="169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5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rPr>
          <w:trHeight w:val="153"/>
        </w:trPr>
        <w:tc>
          <w:tcPr>
            <w:tcW w:w="169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color w:val="000000"/>
                <w:szCs w:val="24"/>
                <w:lang w:eastAsia="lt-LT"/>
              </w:rPr>
              <w:t>R.S.309</w:t>
            </w:r>
          </w:p>
        </w:tc>
        <w:tc>
          <w:tcPr>
            <w:tcW w:w="255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rPr>
                <w:szCs w:val="24"/>
                <w:lang w:eastAsia="lt-LT"/>
              </w:rPr>
            </w:pPr>
            <w:r>
              <w:rPr>
                <w:iCs/>
                <w:szCs w:val="24"/>
                <w:lang w:eastAsia="lt-LT"/>
              </w:rPr>
              <w:t>„Gyventojų, kurie naudojasi elektroniniu būdu teikiamomis viešosiomis ir administracinėmis paslaugomis, dalis“</w:t>
            </w:r>
          </w:p>
        </w:tc>
        <w:tc>
          <w:tcPr>
            <w:tcW w:w="15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iCs/>
                <w:szCs w:val="24"/>
                <w:lang w:eastAsia="lt-LT"/>
              </w:rPr>
              <w:t>Procentai</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i/>
                <w:szCs w:val="24"/>
                <w:lang w:eastAsia="lt-LT"/>
              </w:rPr>
            </w:pPr>
            <w:r>
              <w:rPr>
                <w:szCs w:val="24"/>
                <w:lang w:eastAsia="lt-LT"/>
              </w:rPr>
              <w:t>57</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63</w:t>
            </w:r>
          </w:p>
        </w:tc>
      </w:tr>
      <w:tr>
        <w:tc>
          <w:tcPr>
            <w:tcW w:w="169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P.S.310</w:t>
            </w:r>
          </w:p>
        </w:tc>
        <w:tc>
          <w:tcPr>
            <w:tcW w:w="2552"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i/>
                <w:szCs w:val="24"/>
                <w:lang w:eastAsia="lt-LT"/>
              </w:rPr>
            </w:pPr>
            <w:r>
              <w:rPr>
                <w:iCs/>
                <w:szCs w:val="24"/>
                <w:lang w:eastAsia="lt-LT"/>
              </w:rPr>
              <w:t>„Sukurtos elektroninės paslaugos“</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iCs/>
                <w:color w:val="000000"/>
                <w:szCs w:val="24"/>
                <w:lang w:eastAsia="lt-LT"/>
              </w:rPr>
              <w:t>Skaičius</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i/>
                <w:szCs w:val="24"/>
                <w:lang w:eastAsia="lt-LT"/>
              </w:rPr>
            </w:pPr>
            <w:r>
              <w:rPr>
                <w:szCs w:val="24"/>
                <w:lang w:eastAsia="lt-LT"/>
              </w:rPr>
              <w:t>0</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40</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2820"/>
        <w:jc w:val="right"/>
        <w:rPr>
          <w:rFonts w:eastAsia="Calibri"/>
          <w:bCs/>
          <w:szCs w:val="24"/>
          <w:lang w:eastAsia="lt-LT"/>
        </w:rPr>
      </w:pPr>
      <w:r>
        <w:rPr>
          <w:szCs w:val="24"/>
          <w:lang w:eastAsia="lt-LT"/>
        </w:rPr>
        <w:t>(eurais)</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276"/>
        <w:gridCol w:w="1559"/>
        <w:gridCol w:w="1418"/>
        <w:gridCol w:w="1276"/>
        <w:gridCol w:w="1275"/>
      </w:tblGrid>
      <w:tr>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284"/>
                <w:tab w:val="left" w:pos="142"/>
              </w:tabs>
              <w:spacing w:line="276" w:lineRule="auto"/>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rPr>
        <w:tc>
          <w:tcPr>
            <w:tcW w:w="1447" w:type="dxa"/>
            <w:vMerge w:val="restart"/>
            <w:tcBorders>
              <w:top w:val="single" w:sz="4" w:space="0" w:color="auto"/>
              <w:left w:val="single" w:sz="4" w:space="0" w:color="auto"/>
              <w:right w:val="single" w:sz="4" w:space="0" w:color="auto"/>
            </w:tcBorders>
            <w:vAlign w:val="center"/>
          </w:tcPr>
          <w:p>
            <w:pPr>
              <w:spacing w:line="276" w:lineRule="auto"/>
              <w:ind w:left="-108"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44"/>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47"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15 060 240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szCs w:val="24"/>
                <w:lang w:eastAsia="lt-LT"/>
              </w:rPr>
              <w:t>2 029 915</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627 774</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47"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347" w:hanging="284"/>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15 060 240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2 029 915</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627 774</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28a8002be711e69c3d99cd9039168e">
        <w:r w:rsidRPr="00532B9F">
          <w:rPr>
            <w:rFonts w:ascii="Times New Roman" w:eastAsia="MS Mincho" w:hAnsi="Times New Roman"/>
            <w:sz w:val="20"/>
            <w:i/>
            <w:iCs/>
            <w:color w:val="0000FF" w:themeColor="hyperlink"/>
            <w:u w:val="single"/>
          </w:rPr>
          <w:t>3-182(1.5 E)</w:t>
        </w:r>
      </w:fldSimple>
      <w:r>
        <w:rPr>
          <w:rFonts w:ascii="Times New Roman" w:eastAsia="MS Mincho" w:hAnsi="Times New Roman"/>
          <w:sz w:val="20"/>
          <w:i/>
          <w:iCs/>
        </w:rPr>
        <w:t>,
2016-06-06,
paskelbta TAR 2016-06-07, i. k. 2016-15146            </w:t>
      </w:r>
    </w:p>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tabs>
          <w:tab w:val="left" w:pos="0"/>
          <w:tab w:val="left" w:pos="567"/>
        </w:tabs>
        <w:jc w:val="center"/>
        <w:rPr>
          <w:szCs w:val="24"/>
          <w:lang w:eastAsia="lt-LT"/>
        </w:rPr>
      </w:pPr>
      <w:r>
        <w:rPr>
          <w:b/>
          <w:szCs w:val="24"/>
          <w:lang w:eastAsia="lt-LT"/>
        </w:rPr>
        <w:t>ŠEŠTASIS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02.2.1-CPVA-V-523</w:t>
      </w:r>
      <w:r>
        <w:rPr>
          <w:rFonts w:eastAsia="Calibri"/>
          <w:b/>
          <w:szCs w:val="24"/>
          <w:lang w:eastAsia="lt-LT"/>
        </w:rPr>
        <w:t xml:space="preserve"> „ATVIRŲ DUOMENŲ SĄVEIKUMAS IR OPTIMIZAVIMAS</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tc>
          <w:tcPr>
            <w:tcW w:w="9520"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9520"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veiksmų programos 2.2.1 konkretaus uždavinio „Padidinti viešojo sektoriaus informacijos pakartotinį panaudojimą verslo ir visuomenės poreikiams“</w:t>
            </w:r>
            <w:r>
              <w:rPr>
                <w:b/>
                <w:szCs w:val="24"/>
                <w:lang w:eastAsia="lt-LT"/>
              </w:rPr>
              <w:t xml:space="preserve"> </w:t>
            </w:r>
            <w:r>
              <w:rPr>
                <w:szCs w:val="24"/>
                <w:lang w:eastAsia="lt-LT"/>
              </w:rPr>
              <w:t>įgyvendinimo</w:t>
            </w:r>
            <w:r>
              <w:rPr>
                <w:i/>
                <w:szCs w:val="24"/>
                <w:lang w:eastAsia="lt-LT"/>
              </w:rPr>
              <w:t>.</w:t>
            </w:r>
          </w:p>
        </w:tc>
      </w:tr>
      <w:tr>
        <w:tc>
          <w:tcPr>
            <w:tcW w:w="9520"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jc w:val="both"/>
              <w:rPr>
                <w:szCs w:val="24"/>
                <w:lang w:eastAsia="lt-LT"/>
              </w:rPr>
            </w:pPr>
            <w:r>
              <w:rPr>
                <w:szCs w:val="24"/>
                <w:lang w:eastAsia="lt-LT"/>
              </w:rPr>
              <w:t>1.3.1.</w:t>
              <w:tab/>
              <w:t xml:space="preserve">Viešojo sektoriaus informacijos pakartotinio panaudojimo verslui, kuriant skaitmenines paslaugas ir produktus, sprendimų rėmimas (užtikrinant teisines ir organizacines prielaidas viešosios informacijos panaudojimui, bus kuriamos priemonės ir remiamos iniciatyvos, orientuotos į viešojo sektoriaus informacijos efektyvų atvėrimą pakartotiniam panaudojimui ir jo panaudojimą, kuriant tiek komercinius, tiek nekomercinius skaitmeninius produktus ir paslaugas). </w:t>
            </w:r>
          </w:p>
        </w:tc>
      </w:tr>
      <w:tr>
        <w:tc>
          <w:tcPr>
            <w:tcW w:w="9520"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601"/>
              <w:rPr>
                <w:szCs w:val="24"/>
                <w:lang w:eastAsia="lt-LT"/>
              </w:rPr>
            </w:pPr>
            <w:r>
              <w:rPr>
                <w:szCs w:val="24"/>
                <w:lang w:eastAsia="lt-LT"/>
              </w:rPr>
              <w:t>1.4.1.</w:t>
              <w:tab/>
              <w:t>Informacinės visuomenės plėtros komitetas prie Susisiekimo ministerijos.</w:t>
            </w:r>
          </w:p>
        </w:tc>
      </w:tr>
      <w:tr>
        <w:tc>
          <w:tcPr>
            <w:tcW w:w="9520" w:type="dxa"/>
          </w:tcPr>
          <w:p>
            <w:pPr>
              <w:tabs>
                <w:tab w:val="left" w:pos="0"/>
                <w:tab w:val="left" w:pos="1026"/>
              </w:tabs>
              <w:ind w:left="63" w:firstLine="538"/>
              <w:rPr>
                <w:szCs w:val="24"/>
                <w:lang w:eastAsia="lt-LT"/>
              </w:rPr>
            </w:pPr>
            <w:r>
              <w:rPr>
                <w:szCs w:val="24"/>
              </w:rPr>
              <w:t>1.5.</w:t>
              <w:tab/>
            </w:r>
            <w:r>
              <w:rPr>
                <w:szCs w:val="24"/>
                <w:lang w:eastAsia="lt-LT"/>
              </w:rPr>
              <w:t>Galimi partneriai:</w:t>
            </w:r>
          </w:p>
          <w:p>
            <w:pPr>
              <w:tabs>
                <w:tab w:val="left" w:pos="0"/>
                <w:tab w:val="left" w:pos="1026"/>
              </w:tabs>
              <w:ind w:left="63" w:firstLine="538"/>
              <w:rPr>
                <w:szCs w:val="24"/>
                <w:lang w:eastAsia="lt-LT"/>
              </w:rPr>
            </w:pPr>
            <w:r>
              <w:rPr>
                <w:szCs w:val="24"/>
                <w:lang w:eastAsia="lt-LT"/>
              </w:rPr>
              <w:t xml:space="preserve">1.5.1   Valstybės biudžetinės įstaigos.</w:t>
            </w:r>
          </w:p>
          <w:p>
            <w:pPr>
              <w:tabs>
                <w:tab w:val="left" w:pos="0"/>
                <w:tab w:val="left" w:pos="1026"/>
              </w:tabs>
              <w:ind w:left="63" w:firstLine="538"/>
              <w:rPr>
                <w:szCs w:val="24"/>
                <w:lang w:eastAsia="lt-LT"/>
              </w:rPr>
            </w:pPr>
            <w:r>
              <w:rPr>
                <w:szCs w:val="24"/>
                <w:lang w:eastAsia="lt-LT"/>
              </w:rPr>
              <w:t xml:space="preserve">1.5.2   Viešosios įstaigos, kurių vienintelė dalininkė yra valstybė.</w:t>
            </w:r>
          </w:p>
          <w:p>
            <w:pPr>
              <w:tabs>
                <w:tab w:val="left" w:pos="0"/>
                <w:tab w:val="left" w:pos="1026"/>
              </w:tabs>
              <w:ind w:left="63" w:firstLine="538"/>
              <w:rPr>
                <w:szCs w:val="24"/>
                <w:lang w:eastAsia="lt-LT"/>
              </w:rPr>
            </w:pPr>
            <w:r>
              <w:rPr>
                <w:szCs w:val="24"/>
                <w:lang w:eastAsia="lt-LT"/>
              </w:rPr>
              <w:t xml:space="preserve">1.5.3   Valstybės įmonės.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
      <w:pPr>
        <w:tabs>
          <w:tab w:val="left" w:pos="1134"/>
        </w:tabs>
        <w:ind w:left="142" w:firstLine="646"/>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rFonts w:eastAsia="AngsanaUPC"/>
          <w:bCs/>
          <w:iCs/>
          <w:szCs w:val="24"/>
          <w:lang w:eastAsia="lt-LT"/>
        </w:rPr>
        <w:t>Pagal priemonę nefinansuojamos viešojo valdymo reformų ir teisės aktų, procesų ir procedūrų rengimo ir viešojo valdymo institucijų veiklos kokybės gerinimo įrankių kūrimo veiklos ir sprendimai, taip pat pagal priemonę nefinansuojamas valstybės institucijų ir įstaigų vidaus administravimui skirtų sistemų ir sprendimų kūrimas, kurie finansuojami pagal veiksmų programos 10 prioriteto „Visuomenės poreikius atitinkantis ir pažangus viešasis valdymas“ priemones.</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60"/>
        <w:gridCol w:w="1276"/>
        <w:gridCol w:w="1813"/>
        <w:gridCol w:w="2014"/>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R.S.307</w:t>
            </w:r>
          </w:p>
        </w:tc>
        <w:tc>
          <w:tcPr>
            <w:tcW w:w="3260"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„Įmonių, kurios panaudoja viešojo sektoriaus informaciją savo komercinei veiklai,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76</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85</w:t>
            </w:r>
          </w:p>
        </w:tc>
      </w:tr>
      <w:tr>
        <w:tc>
          <w:tcPr>
            <w:tcW w:w="15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P.S.308</w:t>
            </w:r>
          </w:p>
        </w:tc>
        <w:tc>
          <w:tcPr>
            <w:tcW w:w="3260"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„Įgyvendinti sprendimai, skirti viešojo sektoriaus informacijos pakartotiniam panaudojimui“</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w:t>
            </w:r>
          </w:p>
        </w:tc>
      </w:tr>
    </w:tbl>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46"/>
        <w:gridCol w:w="1134"/>
        <w:gridCol w:w="1701"/>
        <w:gridCol w:w="1418"/>
        <w:gridCol w:w="1134"/>
        <w:gridCol w:w="1417"/>
      </w:tblGrid>
      <w:tr>
        <w:trPr>
          <w:trHeight w:val="454"/>
          <w:tblHeader/>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 xml:space="preserve">ES </w:t>
              <w:br/>
              <w:t>struktūrinių fondų</w:t>
            </w:r>
          </w:p>
          <w:p>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386"/>
          <w:tblHeader/>
        </w:trPr>
        <w:tc>
          <w:tcPr>
            <w:tcW w:w="1560" w:type="dxa"/>
            <w:vMerge/>
            <w:tcBorders>
              <w:left w:val="single" w:sz="4" w:space="0" w:color="auto"/>
              <w:right w:val="single" w:sz="4" w:space="0" w:color="auto"/>
            </w:tcBorders>
            <w:vAlign w:val="center"/>
            <w:hideMark/>
          </w:tcPr>
          <w:p>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3 672 365</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648 064</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720" w:hanging="360"/>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3 442 409</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607 484</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720" w:hanging="360"/>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7 114 771</w:t>
            </w:r>
          </w:p>
        </w:tc>
        <w:tc>
          <w:tcPr>
            <w:tcW w:w="144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1 255 548</w:t>
            </w:r>
          </w:p>
        </w:tc>
        <w:tc>
          <w:tcPr>
            <w:tcW w:w="113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szCs w:val="24"/>
          <w:lang w:eastAsia="lt-LT"/>
        </w:rPr>
      </w:pPr>
      <w:r>
        <w:rPr>
          <w:b/>
          <w:szCs w:val="24"/>
          <w:lang w:eastAsia="lt-LT"/>
        </w:rPr>
        <w:t>SEPTINTASIS SKIRSNIS</w:t>
      </w:r>
      <w:r>
        <w:rPr>
          <w:szCs w:val="24"/>
          <w:lang w:eastAsia="lt-LT"/>
        </w:rPr>
        <w:t xml:space="preserve">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02.2.2-CPVA-V-524</w:t>
      </w:r>
      <w:r>
        <w:rPr>
          <w:rFonts w:eastAsia="Calibri"/>
          <w:i/>
          <w:szCs w:val="24"/>
          <w:lang w:eastAsia="lt-LT"/>
        </w:rPr>
        <w:t xml:space="preserve"> </w:t>
      </w:r>
      <w:r>
        <w:rPr>
          <w:rFonts w:eastAsia="Calibri"/>
          <w:b/>
          <w:szCs w:val="24"/>
          <w:lang w:eastAsia="lt-LT"/>
        </w:rPr>
        <w:t>„GYVENTOJŲ SKATINIMAS IŠMANIAI NAUDOTIS INTERNETU ATNAUJINTOJE VIEŠOSIOS INTERNETO PRIEIGOS INFRASTRUKTŪROJE</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IRT paklausą ir naudojimą gyventojų tarpe“</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firstLine="601"/>
              <w:jc w:val="both"/>
              <w:rPr>
                <w:szCs w:val="24"/>
                <w:lang w:eastAsia="lt-LT"/>
              </w:rPr>
            </w:pPr>
            <w:r>
              <w:rPr>
                <w:szCs w:val="24"/>
                <w:lang w:eastAsia="lt-LT"/>
              </w:rPr>
              <w:t>1.3.1.</w:t>
              <w:tab/>
              <w:t>Viešųjų prieigos prie interneto taškų šalies viešosiose bibliotekose infrastruktūros atnaujinimas.</w:t>
            </w:r>
          </w:p>
          <w:p>
            <w:pPr>
              <w:tabs>
                <w:tab w:val="left" w:pos="0"/>
                <w:tab w:val="left" w:pos="1026"/>
              </w:tabs>
              <w:ind w:firstLine="601"/>
              <w:jc w:val="both"/>
              <w:rPr>
                <w:szCs w:val="24"/>
                <w:lang w:eastAsia="lt-LT"/>
              </w:rPr>
            </w:pPr>
            <w:r>
              <w:rPr>
                <w:szCs w:val="24"/>
                <w:lang w:eastAsia="lt-LT"/>
              </w:rPr>
              <w:t>1.3.2.</w:t>
              <w:tab/>
              <w:t xml:space="preserve">Informacinių ir ryšių technologijų produktų ir paslaugų paklausos didinimas tarp Lietuvos gyventojų (iniciatyvų, skatinančių Lietuvos gyventojus efektyviau, saugiau ir atsakingiau naudotis internetu, rėmimas).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601"/>
              <w:rPr>
                <w:szCs w:val="24"/>
                <w:lang w:eastAsia="lt-LT"/>
              </w:rPr>
            </w:pPr>
            <w:r>
              <w:rPr>
                <w:szCs w:val="24"/>
                <w:lang w:eastAsia="lt-LT"/>
              </w:rPr>
              <w:t>1.4.1.</w:t>
              <w:tab/>
              <w:t>Lietuvos Respublikos kultūros ministerija.</w:t>
            </w:r>
          </w:p>
          <w:p>
            <w:pPr>
              <w:tabs>
                <w:tab w:val="left" w:pos="0"/>
                <w:tab w:val="left" w:pos="1026"/>
              </w:tabs>
              <w:ind w:left="601"/>
              <w:rPr>
                <w:szCs w:val="24"/>
                <w:lang w:eastAsia="lt-LT"/>
              </w:rPr>
            </w:pPr>
            <w:r>
              <w:rPr>
                <w:szCs w:val="24"/>
                <w:lang w:eastAsia="lt-LT"/>
              </w:rPr>
              <w:t>1.4.2.</w:t>
              <w:tab/>
              <w:t>Lietuvos Respublikos vidaus reikalų ministerija.</w:t>
            </w:r>
          </w:p>
          <w:p>
            <w:pPr>
              <w:tabs>
                <w:tab w:val="left" w:pos="0"/>
                <w:tab w:val="left" w:pos="1026"/>
              </w:tabs>
              <w:ind w:left="601"/>
              <w:rPr>
                <w:szCs w:val="24"/>
                <w:lang w:eastAsia="lt-LT"/>
              </w:rPr>
            </w:pPr>
            <w:r>
              <w:rPr>
                <w:szCs w:val="24"/>
                <w:lang w:eastAsia="lt-LT"/>
              </w:rPr>
              <w:t>1.4.3.</w:t>
              <w:tab/>
              <w:t>Informacinės visuomenės plėtros komitetas prie Susisiekimo ministerijos.</w:t>
            </w:r>
          </w:p>
          <w:p>
            <w:pPr>
              <w:tabs>
                <w:tab w:val="left" w:pos="0"/>
                <w:tab w:val="left" w:pos="1026"/>
              </w:tabs>
              <w:ind w:left="885" w:hanging="284"/>
              <w:rPr>
                <w:szCs w:val="24"/>
                <w:lang w:eastAsia="lt-LT"/>
              </w:rPr>
            </w:pPr>
            <w:r>
              <w:rPr>
                <w:szCs w:val="24"/>
              </w:rPr>
              <w:t>1.5.</w:t>
              <w:tab/>
            </w:r>
            <w:r>
              <w:rPr>
                <w:szCs w:val="24"/>
                <w:lang w:eastAsia="lt-LT"/>
              </w:rPr>
              <w:t>Galimi partneriai:</w:t>
            </w:r>
          </w:p>
          <w:p>
            <w:pPr>
              <w:tabs>
                <w:tab w:val="left" w:pos="0"/>
                <w:tab w:val="left" w:pos="1026"/>
              </w:tabs>
              <w:ind w:left="601"/>
              <w:rPr>
                <w:szCs w:val="24"/>
                <w:lang w:eastAsia="lt-LT"/>
              </w:rPr>
            </w:pPr>
            <w:r>
              <w:rPr>
                <w:szCs w:val="24"/>
                <w:lang w:eastAsia="lt-LT"/>
              </w:rPr>
              <w:t>1.5.1. Viešieji juridiniai asmenys.</w:t>
            </w:r>
          </w:p>
          <w:p>
            <w:pPr>
              <w:tabs>
                <w:tab w:val="left" w:pos="0"/>
                <w:tab w:val="left" w:pos="1026"/>
              </w:tabs>
              <w:ind w:left="601"/>
              <w:rPr>
                <w:szCs w:val="24"/>
                <w:lang w:eastAsia="lt-LT"/>
              </w:rPr>
            </w:pPr>
            <w:r>
              <w:rPr>
                <w:szCs w:val="24"/>
                <w:lang w:eastAsia="lt-LT"/>
              </w:rPr>
              <w:t>1.5.2. Asociacijos.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tc>
          <w:tcPr>
            <w:tcW w:w="9520" w:type="dxa"/>
            <w:tcBorders>
              <w:bottom w:val="nil"/>
            </w:tcBorders>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276"/>
        <w:gridCol w:w="1842"/>
        <w:gridCol w:w="1843"/>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R.S.308</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nuolat naudojasi internetu,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83</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87</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P.S.309</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„Vietos bendruomenės, įtrauktos į veiklų, skirtų gyventojų skatinimui efektyviau, saugiau ir atsakingiau naudotis internetu, tinklą“</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60</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120</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418"/>
        <w:gridCol w:w="1417"/>
        <w:gridCol w:w="1418"/>
        <w:gridCol w:w="1134"/>
        <w:gridCol w:w="1417"/>
      </w:tblGrid>
      <w:tr>
        <w:trPr>
          <w:trHeight w:val="454"/>
          <w:tblHeader/>
        </w:trPr>
        <w:tc>
          <w:tcPr>
            <w:tcW w:w="300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22"/>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 w:val="20"/>
                <w:lang w:eastAsia="lt-LT"/>
              </w:rPr>
            </w:pPr>
            <w:r>
              <w:rPr>
                <w:bCs/>
                <w:sz w:val="20"/>
                <w:lang w:eastAsia="lt-LT"/>
              </w:rPr>
              <w:t>ES struktūrinių fondų</w:t>
            </w:r>
          </w:p>
          <w:p>
            <w:pPr>
              <w:ind w:left="-108" w:right="-108"/>
              <w:jc w:val="center"/>
              <w:rPr>
                <w:bCs/>
                <w:szCs w:val="24"/>
                <w:lang w:eastAsia="lt-LT"/>
              </w:rPr>
            </w:pPr>
            <w:r>
              <w:rPr>
                <w:bCs/>
                <w:sz w:val="20"/>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1120"/>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 w:val="16"/>
                <w:szCs w:val="16"/>
                <w:lang w:eastAsia="lt-LT"/>
              </w:rPr>
              <w:t>Lietuvos Respublikos</w:t>
            </w:r>
            <w:r>
              <w:rPr>
                <w:bCs/>
                <w:szCs w:val="24"/>
                <w:lang w:eastAsia="lt-LT"/>
              </w:rPr>
              <w:t xml:space="preserve"> </w:t>
            </w:r>
            <w:r>
              <w:rPr>
                <w:bCs/>
                <w:sz w:val="20"/>
                <w:lang w:eastAsia="lt-LT"/>
              </w:rPr>
              <w:t>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284"/>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17 547 023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3 096 533</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360"/>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630" w:hanging="360"/>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17 547 023</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3 096 533</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AŠTUNTASIS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02.3.1-CPVA-V-525</w:t>
      </w:r>
      <w:r>
        <w:rPr>
          <w:rFonts w:eastAsia="Calibri"/>
          <w:i/>
          <w:szCs w:val="24"/>
          <w:lang w:eastAsia="lt-LT"/>
        </w:rPr>
        <w:t xml:space="preserve"> </w:t>
      </w:r>
      <w:r>
        <w:rPr>
          <w:rFonts w:eastAsia="Calibri"/>
          <w:b/>
          <w:szCs w:val="24"/>
          <w:lang w:eastAsia="lt-LT"/>
        </w:rPr>
        <w:t>„ELEKTRONINĖS SVEIKATOS PASLAUGOS</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rPr>
                <w:szCs w:val="24"/>
                <w:lang w:eastAsia="lt-LT"/>
              </w:rPr>
            </w:pPr>
            <w:r>
              <w:rPr>
                <w:szCs w:val="24"/>
                <w:lang w:eastAsia="lt-LT"/>
              </w:rPr>
              <w:t>1.3.1.</w:t>
              <w:tab/>
              <w:t xml:space="preserve">Elektroninių viešųjų ir administracinių paslaugų kūrimas, plėtra ir tobulinimas, užtikrinant kompleksinę paslaugų teikimo pertvarką ir jų orientavimą į naudotoją (el. sveikatos sistemos ir el. sveikatos paslaugų plėtra).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197"/>
              </w:tabs>
              <w:ind w:left="63" w:firstLine="538"/>
              <w:rPr>
                <w:szCs w:val="24"/>
                <w:lang w:eastAsia="lt-LT"/>
              </w:rPr>
            </w:pPr>
            <w:r>
              <w:rPr>
                <w:szCs w:val="24"/>
                <w:lang w:eastAsia="lt-LT"/>
              </w:rPr>
              <w:t>1.4.1.</w:t>
              <w:tab/>
              <w:t>Lietuvos Respublikos sveikatos apsaugos ministerija ar jos įgaliotos institucijos ar įstaigos.</w:t>
            </w:r>
          </w:p>
          <w:p>
            <w:pPr>
              <w:tabs>
                <w:tab w:val="left" w:pos="0"/>
                <w:tab w:val="left" w:pos="1197"/>
              </w:tabs>
              <w:ind w:left="601"/>
              <w:rPr>
                <w:szCs w:val="24"/>
                <w:lang w:eastAsia="lt-LT"/>
              </w:rPr>
            </w:pPr>
            <w:r>
              <w:rPr>
                <w:szCs w:val="24"/>
                <w:lang w:eastAsia="lt-LT"/>
              </w:rPr>
              <w:t>1.4.2.</w:t>
              <w:tab/>
              <w:t>Lietuvos nacionalinės sveikatos sistemos subjektai.</w:t>
            </w:r>
          </w:p>
        </w:tc>
      </w:tr>
      <w:tr>
        <w:tc>
          <w:tcPr>
            <w:tcW w:w="10029" w:type="dxa"/>
          </w:tcPr>
          <w:p>
            <w:pPr>
              <w:ind w:left="63" w:firstLine="538"/>
              <w:rPr>
                <w:szCs w:val="24"/>
                <w:lang w:eastAsia="lt-LT"/>
              </w:rPr>
            </w:pPr>
            <w:r>
              <w:rPr>
                <w:szCs w:val="24"/>
              </w:rPr>
              <w:t>1.5.</w:t>
              <w:tab/>
            </w:r>
            <w:r>
              <w:rPr>
                <w:szCs w:val="24"/>
                <w:lang w:eastAsia="lt-LT"/>
              </w:rPr>
              <w:t>Galimi partneriai:</w:t>
            </w:r>
          </w:p>
          <w:p>
            <w:pPr>
              <w:ind w:left="63" w:firstLine="538"/>
              <w:rPr>
                <w:szCs w:val="24"/>
                <w:lang w:eastAsia="lt-LT"/>
              </w:rPr>
            </w:pPr>
            <w:r>
              <w:rPr>
                <w:szCs w:val="24"/>
                <w:lang w:eastAsia="lt-LT"/>
              </w:rPr>
              <w:t>1.5.1. Lietuvos Respublikos sveikatos apsaugos ministerija.</w:t>
            </w:r>
          </w:p>
          <w:p>
            <w:pPr>
              <w:ind w:left="63" w:firstLine="538"/>
              <w:rPr>
                <w:szCs w:val="24"/>
                <w:lang w:eastAsia="lt-LT"/>
              </w:rPr>
            </w:pPr>
            <w:r>
              <w:rPr>
                <w:szCs w:val="24"/>
                <w:lang w:eastAsia="lt-LT"/>
              </w:rPr>
              <w:t>1.5.2. Lietuvos Respublikos sveikatos apsaugos ministerijai pavaldžios įstaigos.</w:t>
            </w:r>
          </w:p>
          <w:p>
            <w:pPr>
              <w:ind w:left="63" w:firstLine="538"/>
              <w:rPr>
                <w:szCs w:val="24"/>
                <w:lang w:eastAsia="lt-LT"/>
              </w:rPr>
            </w:pPr>
            <w:r>
              <w:rPr>
                <w:szCs w:val="24"/>
                <w:lang w:eastAsia="lt-LT"/>
              </w:rPr>
              <w:t>1.5.3. Lietuvos nacionalinės sveikatos sistemos subjektai.</w:t>
            </w:r>
          </w:p>
          <w:p>
            <w:pPr>
              <w:ind w:left="63" w:firstLine="538"/>
              <w:rPr>
                <w:szCs w:val="24"/>
                <w:lang w:eastAsia="lt-LT"/>
              </w:rPr>
            </w:pPr>
            <w:r>
              <w:rPr>
                <w:szCs w:val="24"/>
                <w:lang w:eastAsia="lt-LT"/>
              </w:rPr>
              <w:t>1.5.4. Valstybės įmonė Registrų centras.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ind w:left="142" w:firstLine="646"/>
        <w:jc w:val="both"/>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rFonts w:eastAsia="AngsanaUPC"/>
          <w:bCs/>
          <w:iCs/>
          <w:szCs w:val="24"/>
          <w:lang w:eastAsia="lt-LT"/>
        </w:rPr>
        <w:t>Pagal priemonę nefinansuojamos viešojo valdymo reformų ir teisės aktų, procesų ir procedūrų rengimo ir viešojo valdymo institucijų veiklos kokybės gerinimo įrankių kūrimo veiklos ir sprendimai, taip pat pagal priemonę nefinansuojamas valstybės institucijų ir įstaigų vidaus administravimui skirtų sistemų ir sprendimų kūrimas, kurie finansuojami pagal veiksmų programos 10 prioriteto „Visuomenės poreikius atitinkantis ir pažangus viešasis valdymas“ priemones</w:t>
      </w:r>
      <w:r>
        <w:rPr>
          <w:bCs/>
          <w:szCs w:val="24"/>
          <w:lang w:eastAsia="lt-LT"/>
        </w:rPr>
        <w:t>.</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1275"/>
        <w:gridCol w:w="1843"/>
        <w:gridCol w:w="1701"/>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54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3544"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3544"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„Sukurtos elektroninės paslaugos“</w:t>
            </w:r>
          </w:p>
        </w:tc>
        <w:tc>
          <w:tcPr>
            <w:tcW w:w="127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1701"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30</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701"/>
        <w:gridCol w:w="1134"/>
        <w:gridCol w:w="1701"/>
        <w:gridCol w:w="1530"/>
        <w:gridCol w:w="1163"/>
        <w:gridCol w:w="1134"/>
      </w:tblGrid>
      <w:tr>
        <w:trPr>
          <w:trHeight w:val="454"/>
          <w:tblHeader/>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359"/>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252"/>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3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347"/>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16 721 037</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2 988 438</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347" w:hanging="347"/>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7 291 823</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1 249 126</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ind w:left="347" w:hanging="347"/>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24 012 860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4 237 564</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DEVINTASIS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w:t>
      </w:r>
      <w:r>
        <w:rPr>
          <w:szCs w:val="24"/>
          <w:lang w:eastAsia="lt-LT"/>
        </w:rPr>
        <w:t xml:space="preserve"> </w:t>
      </w:r>
      <w:r>
        <w:rPr>
          <w:b/>
          <w:szCs w:val="24"/>
          <w:lang w:eastAsia="lt-LT"/>
        </w:rPr>
        <w:t>02.3.1-CPVA-V-526</w:t>
      </w:r>
      <w:r>
        <w:rPr>
          <w:rFonts w:eastAsia="Calibri"/>
          <w:i/>
          <w:szCs w:val="24"/>
          <w:lang w:eastAsia="lt-LT"/>
        </w:rPr>
        <w:t xml:space="preserve"> </w:t>
      </w:r>
      <w:r>
        <w:rPr>
          <w:rFonts w:eastAsia="Calibri"/>
          <w:b/>
          <w:szCs w:val="24"/>
          <w:lang w:eastAsia="lt-LT"/>
        </w:rPr>
        <w:t>„KULTŪROS TURINIO SKAITMENINIMAS IR SKLAIDA</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rPr>
                <w:szCs w:val="24"/>
                <w:lang w:eastAsia="lt-LT"/>
              </w:rPr>
            </w:pPr>
            <w:r>
              <w:rPr>
                <w:szCs w:val="24"/>
                <w:lang w:eastAsia="lt-LT"/>
              </w:rPr>
              <w:t>1.3.</w:t>
              <w:tab/>
              <w:t xml:space="preserve"> Remiamos veiklos:</w:t>
            </w:r>
          </w:p>
          <w:p>
            <w:pPr>
              <w:tabs>
                <w:tab w:val="left" w:pos="0"/>
                <w:tab w:val="left" w:pos="1026"/>
              </w:tabs>
              <w:ind w:left="63" w:firstLine="538"/>
              <w:jc w:val="both"/>
              <w:rPr>
                <w:szCs w:val="24"/>
                <w:lang w:eastAsia="lt-LT"/>
              </w:rPr>
            </w:pPr>
            <w:r>
              <w:rPr>
                <w:szCs w:val="24"/>
                <w:lang w:eastAsia="lt-LT"/>
              </w:rPr>
              <w:t>1.3.1.</w:t>
              <w:tab/>
              <w:t xml:space="preserve">Elektroninių viešųjų ir administracinių paslaugų kūrimas, plėtra ir tobulinimas, užtikrinant kompleksinę paslaugų teikimo pertvarką ir jų orientavimą į naudotoją (Lietuvos kultūros skaitmeninio turinio kūrimas, sklaida, elektroninių paslaugų plėtojimas – inovatyvių elektroninių paslaugų ir elektroninių produktų kūrimas tiek suskaitmeninto paveldo, tiek šiuolaikinio kultūrinio turinio pagrindu).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34" w:firstLine="567"/>
              <w:rPr>
                <w:szCs w:val="24"/>
                <w:lang w:eastAsia="lt-LT"/>
              </w:rPr>
            </w:pPr>
            <w:r>
              <w:rPr>
                <w:szCs w:val="24"/>
                <w:lang w:eastAsia="lt-LT"/>
              </w:rPr>
              <w:t>1.4.1.</w:t>
              <w:tab/>
              <w:t>Valstybės institucijos.</w:t>
            </w:r>
          </w:p>
          <w:p>
            <w:pPr>
              <w:tabs>
                <w:tab w:val="left" w:pos="0"/>
                <w:tab w:val="left" w:pos="1026"/>
              </w:tabs>
              <w:ind w:left="601"/>
              <w:rPr>
                <w:szCs w:val="24"/>
                <w:lang w:eastAsia="lt-LT"/>
              </w:rPr>
            </w:pPr>
            <w:r>
              <w:rPr>
                <w:szCs w:val="24"/>
                <w:lang w:eastAsia="lt-LT"/>
              </w:rPr>
              <w:t>1.4.2.</w:t>
              <w:tab/>
              <w:t>Viešosios įstaigos, kurių savininkė ar dalininkė yra valstybė.</w:t>
            </w:r>
          </w:p>
          <w:p>
            <w:pPr>
              <w:tabs>
                <w:tab w:val="left" w:pos="0"/>
                <w:tab w:val="left" w:pos="1026"/>
              </w:tabs>
              <w:ind w:left="601"/>
              <w:rPr>
                <w:szCs w:val="24"/>
                <w:lang w:eastAsia="lt-LT"/>
              </w:rPr>
            </w:pPr>
            <w:r>
              <w:rPr>
                <w:szCs w:val="24"/>
                <w:lang w:eastAsia="lt-LT"/>
              </w:rPr>
              <w:t>1.4.3.</w:t>
              <w:tab/>
              <w:t>Biudžetinės įstaigos.</w:t>
            </w:r>
          </w:p>
        </w:tc>
      </w:tr>
      <w:tr>
        <w:tc>
          <w:tcPr>
            <w:tcW w:w="10029" w:type="dxa"/>
          </w:tcPr>
          <w:p>
            <w:pPr>
              <w:tabs>
                <w:tab w:val="left" w:pos="0"/>
                <w:tab w:val="left" w:pos="1168"/>
              </w:tabs>
              <w:ind w:left="885" w:hanging="284"/>
              <w:rPr>
                <w:szCs w:val="24"/>
                <w:lang w:eastAsia="lt-LT"/>
              </w:rPr>
            </w:pPr>
            <w:r>
              <w:rPr>
                <w:szCs w:val="24"/>
              </w:rPr>
              <w:t>1.5.</w:t>
              <w:tab/>
            </w:r>
            <w:r>
              <w:rPr>
                <w:szCs w:val="24"/>
                <w:lang w:eastAsia="lt-LT"/>
              </w:rPr>
              <w:t>Galimi partneriai:</w:t>
            </w:r>
          </w:p>
          <w:p>
            <w:pPr>
              <w:tabs>
                <w:tab w:val="left" w:pos="0"/>
                <w:tab w:val="left" w:pos="1168"/>
              </w:tabs>
              <w:ind w:left="601"/>
              <w:rPr>
                <w:szCs w:val="24"/>
                <w:lang w:eastAsia="lt-LT"/>
              </w:rPr>
            </w:pPr>
            <w:r>
              <w:rPr>
                <w:szCs w:val="24"/>
                <w:lang w:eastAsia="lt-LT"/>
              </w:rPr>
              <w:t>1.5.1. Viešieji juridiniai asmenys.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ind w:left="1004"/>
        <w:jc w:val="both"/>
        <w:rPr>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418"/>
        <w:gridCol w:w="1955"/>
        <w:gridCol w:w="2014"/>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955"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5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2976"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418"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955"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c>
          <w:tcPr>
            <w:tcW w:w="15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29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szCs w:val="24"/>
                <w:lang w:eastAsia="lt-LT"/>
              </w:rPr>
              <w:t>„Sukurtos elektroninės paslaugos“</w:t>
            </w:r>
          </w:p>
        </w:tc>
        <w:tc>
          <w:tcPr>
            <w:tcW w:w="1418"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955"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21</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1559"/>
        <w:gridCol w:w="1418"/>
        <w:gridCol w:w="1276"/>
        <w:gridCol w:w="1275"/>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447"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528"/>
          <w:tblHeader/>
        </w:trPr>
        <w:tc>
          <w:tcPr>
            <w:tcW w:w="1447" w:type="dxa"/>
            <w:vMerge/>
            <w:tcBorders>
              <w:left w:val="single" w:sz="4" w:space="0" w:color="auto"/>
              <w:right w:val="single" w:sz="4" w:space="0" w:color="auto"/>
            </w:tcBorders>
            <w:vAlign w:val="center"/>
            <w:hideMark/>
          </w:tcPr>
          <w:p>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447"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283"/>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28 093 142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4 957 613</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630" w:hanging="283"/>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630" w:hanging="283"/>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28 093 142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4 957 613</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ind w:firstLine="120"/>
              <w:jc w:val="center"/>
              <w:rPr>
                <w:szCs w:val="24"/>
                <w:lang w:eastAsia="lt-LT"/>
              </w:rPr>
            </w:pPr>
            <w:r>
              <w:rPr>
                <w:bCs/>
                <w:szCs w:val="24"/>
                <w:lang w:eastAsia="lt-LT"/>
              </w:rPr>
              <w:t>-</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tabs>
          <w:tab w:val="left" w:pos="0"/>
          <w:tab w:val="left" w:pos="567"/>
        </w:tabs>
        <w:jc w:val="center"/>
        <w:rPr>
          <w:b/>
          <w:szCs w:val="24"/>
          <w:lang w:eastAsia="lt-LT"/>
        </w:rPr>
      </w:pPr>
      <w:r>
        <w:rPr>
          <w:b/>
          <w:szCs w:val="24"/>
          <w:lang w:eastAsia="lt-LT"/>
        </w:rPr>
        <w:t xml:space="preserve">DEŠIMTASIS SKIRSNIS </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szCs w:val="24"/>
          <w:lang w:eastAsia="lt-LT"/>
        </w:rPr>
      </w:pPr>
      <w:r>
        <w:rPr>
          <w:b/>
          <w:szCs w:val="24"/>
          <w:lang w:eastAsia="lt-LT"/>
        </w:rPr>
        <w:t>NR. 02.3.1-CPVA-V-527</w:t>
      </w:r>
      <w:r>
        <w:rPr>
          <w:rFonts w:eastAsia="Calibri"/>
          <w:i/>
          <w:szCs w:val="24"/>
          <w:lang w:eastAsia="lt-LT"/>
        </w:rPr>
        <w:t xml:space="preserve"> </w:t>
      </w:r>
      <w:r>
        <w:rPr>
          <w:rFonts w:eastAsia="Calibri"/>
          <w:b/>
          <w:szCs w:val="24"/>
          <w:lang w:eastAsia="lt-LT"/>
        </w:rPr>
        <w:t>„LIETUVIŲ KALBA INFORMACINĖSE TECHNOLOGIJOSE</w:t>
      </w:r>
      <w:r>
        <w:rPr>
          <w:b/>
          <w:szCs w:val="24"/>
          <w:lang w:eastAsia="lt-LT"/>
        </w:rPr>
        <w:t>“</w:t>
      </w:r>
    </w:p>
    <w:p>
      <w:pPr>
        <w:tabs>
          <w:tab w:val="left" w:pos="0"/>
          <w:tab w:val="left" w:pos="426"/>
          <w:tab w:val="left" w:pos="10205"/>
        </w:tabs>
        <w:ind w:right="424"/>
        <w:jc w:val="center"/>
        <w:rPr>
          <w:i/>
          <w:szCs w:val="24"/>
          <w:lang w:eastAsia="lt-LT"/>
        </w:rPr>
      </w:pPr>
    </w:p>
    <w:p>
      <w:pPr>
        <w:tabs>
          <w:tab w:val="left" w:pos="0"/>
          <w:tab w:val="left" w:pos="567"/>
        </w:tabs>
        <w:ind w:left="1004" w:hanging="360"/>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4" w:firstLine="567"/>
              <w:jc w:val="both"/>
              <w:rPr>
                <w:szCs w:val="24"/>
                <w:lang w:eastAsia="lt-LT"/>
              </w:rPr>
            </w:pPr>
            <w:r>
              <w:rPr>
                <w:szCs w:val="24"/>
                <w:lang w:eastAsia="lt-LT"/>
              </w:rPr>
              <w:t>1.1.</w:t>
              <w:tab/>
              <w:t xml:space="preserve"> Priemonės įgyvendinimas finansuojamas </w:t>
            </w:r>
            <w:r>
              <w:rPr>
                <w:rFonts w:eastAsia="AngsanaUPC"/>
                <w:bCs/>
                <w:szCs w:val="24"/>
                <w:lang w:eastAsia="lt-LT"/>
              </w:rPr>
              <w:t>Europos regioninės plėtros</w:t>
            </w:r>
            <w:r>
              <w:rPr>
                <w:szCs w:val="24"/>
                <w:lang w:eastAsia="lt-LT"/>
              </w:rPr>
              <w:t xml:space="preserve"> fondo lėšomis.</w:t>
            </w:r>
          </w:p>
        </w:tc>
      </w:tr>
      <w:tr>
        <w:tc>
          <w:tcPr>
            <w:tcW w:w="10029" w:type="dxa"/>
            <w:hideMark/>
          </w:tcPr>
          <w:p>
            <w:pPr>
              <w:tabs>
                <w:tab w:val="left" w:pos="0"/>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„Padidinti elektroninių viešųjų ir administracinių paslaugų prieinamumą ir kokybę“</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left="360" w:firstLine="241"/>
              <w:jc w:val="both"/>
              <w:rPr>
                <w:szCs w:val="24"/>
                <w:lang w:eastAsia="lt-LT"/>
              </w:rPr>
            </w:pPr>
            <w:r>
              <w:rPr>
                <w:szCs w:val="24"/>
                <w:lang w:eastAsia="lt-LT"/>
              </w:rPr>
              <w:t>1.3.</w:t>
              <w:tab/>
              <w:t xml:space="preserve"> Remiamos veiklos:</w:t>
            </w:r>
          </w:p>
          <w:p>
            <w:pPr>
              <w:tabs>
                <w:tab w:val="left" w:pos="0"/>
                <w:tab w:val="left" w:pos="1026"/>
              </w:tabs>
              <w:ind w:left="34" w:firstLine="567"/>
              <w:jc w:val="both"/>
              <w:rPr>
                <w:szCs w:val="24"/>
                <w:lang w:eastAsia="lt-LT"/>
              </w:rPr>
            </w:pPr>
            <w:r>
              <w:rPr>
                <w:szCs w:val="24"/>
                <w:lang w:eastAsia="lt-LT"/>
              </w:rPr>
              <w:t>1.3.1.</w:t>
              <w:tab/>
              <w:t xml:space="preserve">Lietuvių kalbos informacinių technologijų sprendimų, elektroninių paslaugų kūrimas, plėtojimas ir pritaikymas elektroninėms paslaugoms teikti. </w:t>
            </w:r>
          </w:p>
        </w:tc>
      </w:tr>
      <w:tr>
        <w:tc>
          <w:tcPr>
            <w:tcW w:w="10029" w:type="dxa"/>
          </w:tcPr>
          <w:p>
            <w:pPr>
              <w:tabs>
                <w:tab w:val="left" w:pos="0"/>
                <w:tab w:val="left" w:pos="1026"/>
              </w:tabs>
              <w:ind w:left="34" w:firstLine="567"/>
              <w:rPr>
                <w:szCs w:val="24"/>
                <w:lang w:eastAsia="lt-LT"/>
              </w:rPr>
            </w:pPr>
            <w:r>
              <w:rPr>
                <w:szCs w:val="24"/>
                <w:lang w:eastAsia="lt-LT"/>
              </w:rPr>
              <w:t>1.4.</w:t>
              <w:tab/>
              <w:t>Galimi pareiškėjai:</w:t>
            </w:r>
          </w:p>
          <w:p>
            <w:pPr>
              <w:tabs>
                <w:tab w:val="left" w:pos="0"/>
                <w:tab w:val="left" w:pos="1026"/>
              </w:tabs>
              <w:ind w:left="34" w:firstLine="567"/>
              <w:rPr>
                <w:szCs w:val="24"/>
                <w:lang w:eastAsia="lt-LT"/>
              </w:rPr>
            </w:pPr>
            <w:r>
              <w:rPr>
                <w:szCs w:val="24"/>
                <w:lang w:eastAsia="lt-LT"/>
              </w:rPr>
              <w:t>1.4.1.</w:t>
              <w:tab/>
              <w:t>Valstybės biudžetinės įstaigos.</w:t>
            </w:r>
          </w:p>
          <w:p>
            <w:pPr>
              <w:tabs>
                <w:tab w:val="left" w:pos="0"/>
                <w:tab w:val="left" w:pos="1026"/>
              </w:tabs>
              <w:ind w:left="601"/>
              <w:rPr>
                <w:szCs w:val="24"/>
                <w:lang w:eastAsia="lt-LT"/>
              </w:rPr>
            </w:pPr>
            <w:r>
              <w:rPr>
                <w:szCs w:val="24"/>
                <w:lang w:eastAsia="lt-LT"/>
              </w:rPr>
              <w:t>1.4.2.</w:t>
              <w:tab/>
              <w:t>Viešosios įstaigos, kurių vienintelė dalininkė yra valstybė.</w:t>
            </w:r>
          </w:p>
        </w:tc>
      </w:tr>
      <w:tr>
        <w:trPr>
          <w:hidden/>
        </w:trPr>
        <w:tc>
          <w:tcPr>
            <w:tcW w:w="10029" w:type="dxa"/>
          </w:tcPr>
          <w:p>
            <w:pPr>
              <w:tabs>
                <w:tab w:val="left" w:pos="0"/>
                <w:tab w:val="left" w:pos="1026"/>
              </w:tabs>
              <w:ind w:left="885" w:hanging="284"/>
              <w:rPr>
                <w:vanish/>
                <w:szCs w:val="24"/>
                <w:lang w:eastAsia="lt-LT"/>
              </w:rPr>
            </w:pPr>
            <w:r>
              <w:rPr>
                <w:vanish/>
                <w:szCs w:val="24"/>
              </w:rPr>
              <w:t>1.5.</w:t>
              <w:tab/>
            </w:r>
            <w:r>
              <w:rPr>
                <w:vanish/>
                <w:szCs w:val="24"/>
                <w:lang w:eastAsia="lt-LT"/>
              </w:rPr>
              <w:t xml:space="preserve"> </w:t>
            </w:r>
            <w:r>
              <w:rPr>
                <w:szCs w:val="24"/>
                <w:lang w:eastAsia="lt-LT"/>
              </w:rPr>
              <w:t>Galimi partneriai:</w:t>
            </w:r>
          </w:p>
          <w:p>
            <w:pPr>
              <w:tabs>
                <w:tab w:val="left" w:pos="0"/>
                <w:tab w:val="left" w:pos="1026"/>
              </w:tabs>
              <w:ind w:left="1364" w:hanging="763"/>
              <w:rPr>
                <w:sz w:val="2"/>
                <w:szCs w:val="2"/>
                <w:lang w:eastAsia="lt-LT"/>
              </w:rPr>
            </w:pPr>
          </w:p>
          <w:p>
            <w:pPr>
              <w:tabs>
                <w:tab w:val="left" w:pos="0"/>
                <w:tab w:val="left" w:pos="1026"/>
              </w:tabs>
              <w:ind w:left="1364" w:hanging="763"/>
              <w:rPr>
                <w:szCs w:val="24"/>
                <w:lang w:eastAsia="lt-LT"/>
              </w:rPr>
            </w:pPr>
            <w:r>
              <w:rPr>
                <w:szCs w:val="24"/>
                <w:lang w:eastAsia="lt-LT"/>
              </w:rPr>
              <w:t>1.5.1. Valstybės biudžetinės įstaigos.</w:t>
            </w:r>
          </w:p>
          <w:p>
            <w:pPr>
              <w:tabs>
                <w:tab w:val="left" w:pos="0"/>
                <w:tab w:val="left" w:pos="1026"/>
              </w:tabs>
              <w:ind w:left="601"/>
              <w:rPr>
                <w:szCs w:val="24"/>
                <w:lang w:eastAsia="lt-LT"/>
              </w:rPr>
            </w:pPr>
            <w:r>
              <w:rPr>
                <w:szCs w:val="24"/>
                <w:lang w:eastAsia="lt-LT"/>
              </w:rPr>
              <w:t>1.5.2. Viešosios įstaigos, kurių vienintelė dalininkė yra valstybė.</w:t>
            </w:r>
          </w:p>
        </w:tc>
      </w:tr>
    </w:tbl>
    <w:p>
      <w:pPr>
        <w:tabs>
          <w:tab w:val="left" w:pos="0"/>
          <w:tab w:val="left" w:pos="567"/>
        </w:tabs>
        <w:jc w:val="both"/>
        <w:rPr>
          <w:szCs w:val="24"/>
          <w:lang w:eastAsia="lt-LT"/>
        </w:rPr>
      </w:pPr>
    </w:p>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Valstybės projektų planavimas.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VšĮ Centrinė projektų valdymo agentūra.</w:t>
            </w:r>
          </w:p>
        </w:tc>
      </w:tr>
    </w:tbl>
    <w:p>
      <w:pPr>
        <w:tabs>
          <w:tab w:val="left" w:pos="0"/>
          <w:tab w:val="left" w:pos="567"/>
        </w:tabs>
        <w:ind w:left="644"/>
        <w:jc w:val="both"/>
        <w:rPr>
          <w:szCs w:val="24"/>
          <w:lang w:eastAsia="lt-LT"/>
        </w:rPr>
      </w:pPr>
    </w:p>
    <w:p>
      <w:pPr>
        <w:tabs>
          <w:tab w:val="left" w:pos="993"/>
        </w:tabs>
        <w:ind w:left="142" w:firstLine="567"/>
        <w:rPr>
          <w:color w:val="000000"/>
          <w:szCs w:val="24"/>
          <w:lang w:eastAsia="lt-LT"/>
        </w:rPr>
      </w:pPr>
      <w:r>
        <w:rPr>
          <w:color w:val="000000"/>
          <w:szCs w:val="24"/>
          <w:lang w:eastAsia="lt-LT"/>
        </w:rPr>
        <w:t>5</w:t>
      </w:r>
      <w:r>
        <w:rPr>
          <w:color w:val="000000"/>
          <w:szCs w:val="24"/>
          <w:lang w:eastAsia="lt-LT"/>
        </w:rPr>
        <w:t>.</w:t>
        <w:tab/>
        <w:t>Reikalavimai, taikomi priemonei atskirti nuo kitų iš ES bei kitos tarptautinės finansinės paramos finansuojamų programų priemonių</w:t>
      </w:r>
    </w:p>
    <w:p>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Cs w:val="24"/>
          <w:lang w:eastAsia="lt-LT"/>
        </w:rPr>
      </w:pPr>
      <w:r>
        <w:rPr>
          <w:bCs/>
          <w:szCs w:val="24"/>
          <w:lang w:eastAsia="lt-LT"/>
        </w:rPr>
        <w:t>Papildomi reikalavimai netaikomi.</w:t>
      </w:r>
    </w:p>
    <w:p>
      <w:pPr>
        <w:tabs>
          <w:tab w:val="left" w:pos="0"/>
          <w:tab w:val="left" w:pos="567"/>
        </w:tabs>
        <w:jc w:val="both"/>
        <w:rPr>
          <w:bCs/>
          <w:szCs w:val="24"/>
          <w:lang w:eastAsia="lt-LT"/>
        </w:rPr>
      </w:pPr>
    </w:p>
    <w:p>
      <w:pPr>
        <w:tabs>
          <w:tab w:val="left" w:pos="0"/>
          <w:tab w:val="left" w:pos="567"/>
        </w:tabs>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276"/>
        <w:gridCol w:w="1813"/>
        <w:gridCol w:w="2014"/>
      </w:tblGrid>
      <w:tr>
        <w:tc>
          <w:tcPr>
            <w:tcW w:w="1413" w:type="dxa"/>
            <w:tcBorders>
              <w:top w:val="single" w:sz="4" w:space="0" w:color="auto"/>
              <w:left w:val="single" w:sz="4" w:space="0" w:color="auto"/>
              <w:bottom w:val="single" w:sz="4" w:space="0" w:color="auto"/>
              <w:right w:val="single" w:sz="4" w:space="0" w:color="auto"/>
            </w:tcBorders>
            <w:hideMark/>
          </w:tcPr>
          <w:p>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Tarpinė reikšmė 2018 m. gruodžio 31 d.</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Galutinė reikšmė 2023 m. gruodžio 31 d.</w:t>
            </w:r>
          </w:p>
        </w:tc>
      </w:tr>
      <w:tr>
        <w:trPr>
          <w:trHeight w:val="153"/>
        </w:trPr>
        <w:tc>
          <w:tcPr>
            <w:tcW w:w="14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iCs/>
                <w:color w:val="000000"/>
                <w:szCs w:val="24"/>
                <w:lang w:eastAsia="lt-LT"/>
              </w:rPr>
              <w:t>R.S.309</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rPr>
                <w:szCs w:val="24"/>
                <w:lang w:eastAsia="lt-LT"/>
              </w:rPr>
            </w:pPr>
            <w:r>
              <w:rPr>
                <w:iCs/>
                <w:szCs w:val="24"/>
                <w:lang w:eastAsia="lt-LT"/>
              </w:rPr>
              <w:t>„Gyventojų, kurie naudojasi elektroniniu būdu teikiamomis viešosiomis ir administracinėmis paslaugomis, dalis“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rPr>
                <w:i/>
                <w:szCs w:val="24"/>
                <w:lang w:eastAsia="lt-LT"/>
              </w:rPr>
            </w:pPr>
            <w:r>
              <w:rPr>
                <w:iCs/>
                <w:szCs w:val="24"/>
                <w:lang w:eastAsia="lt-LT"/>
              </w:rPr>
              <w:t>Procentai</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jc w:val="center"/>
              <w:rPr>
                <w:i/>
                <w:szCs w:val="24"/>
                <w:lang w:eastAsia="lt-LT"/>
              </w:rPr>
            </w:pPr>
            <w:r>
              <w:rPr>
                <w:szCs w:val="24"/>
                <w:lang w:eastAsia="lt-LT"/>
              </w:rPr>
              <w:t>57</w:t>
            </w:r>
          </w:p>
        </w:tc>
        <w:tc>
          <w:tcPr>
            <w:tcW w:w="2014" w:type="dxa"/>
            <w:tcBorders>
              <w:top w:val="single" w:sz="4" w:space="0" w:color="auto"/>
              <w:left w:val="single" w:sz="4" w:space="0" w:color="auto"/>
              <w:bottom w:val="single" w:sz="4" w:space="0" w:color="auto"/>
              <w:right w:val="single" w:sz="4" w:space="0" w:color="auto"/>
            </w:tcBorders>
            <w:hideMark/>
          </w:tcPr>
          <w:p>
            <w:pPr>
              <w:tabs>
                <w:tab w:val="left" w:pos="0"/>
              </w:tabs>
              <w:jc w:val="center"/>
              <w:rPr>
                <w:szCs w:val="24"/>
                <w:lang w:eastAsia="lt-LT"/>
              </w:rPr>
            </w:pPr>
            <w:r>
              <w:rPr>
                <w:szCs w:val="24"/>
                <w:lang w:eastAsia="lt-LT"/>
              </w:rPr>
              <w:t>63</w:t>
            </w:r>
          </w:p>
        </w:tc>
      </w:tr>
      <w:tr>
        <w:trPr>
          <w:trHeight w:val="609"/>
        </w:trP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iCs/>
                <w:color w:val="000000"/>
                <w:szCs w:val="24"/>
                <w:lang w:eastAsia="lt-LT"/>
              </w:rPr>
              <w:t>P.S.310</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„Sukurtos elektroninės paslaugos“</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
                <w:szCs w:val="24"/>
                <w:lang w:eastAsia="lt-LT"/>
              </w:rPr>
            </w:pPr>
            <w:r>
              <w:rPr>
                <w:iCs/>
                <w:color w:val="000000"/>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i/>
                <w:szCs w:val="24"/>
                <w:lang w:eastAsia="lt-LT"/>
              </w:rPr>
            </w:pPr>
            <w:r>
              <w:rPr>
                <w:szCs w:val="24"/>
                <w:lang w:eastAsia="lt-LT"/>
              </w:rPr>
              <w:t>0</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15</w:t>
            </w:r>
          </w:p>
        </w:tc>
      </w:tr>
      <w:tr>
        <w:tc>
          <w:tcPr>
            <w:tcW w:w="1413" w:type="dxa"/>
            <w:tcBorders>
              <w:top w:val="single" w:sz="4" w:space="0" w:color="auto"/>
              <w:left w:val="single" w:sz="4" w:space="0" w:color="auto"/>
              <w:bottom w:val="single" w:sz="4" w:space="0" w:color="auto"/>
              <w:right w:val="single" w:sz="4" w:space="0" w:color="auto"/>
            </w:tcBorders>
          </w:tcPr>
          <w:p>
            <w:pPr>
              <w:tabs>
                <w:tab w:val="left" w:pos="0"/>
              </w:tabs>
              <w:jc w:val="center"/>
              <w:rPr>
                <w:iCs/>
                <w:color w:val="000000"/>
                <w:szCs w:val="24"/>
                <w:lang w:eastAsia="lt-LT"/>
              </w:rPr>
            </w:pPr>
            <w:r>
              <w:rPr>
                <w:iCs/>
                <w:color w:val="000000"/>
                <w:szCs w:val="24"/>
                <w:lang w:eastAsia="lt-LT"/>
              </w:rPr>
              <w:t>R.N.527</w:t>
            </w:r>
          </w:p>
        </w:tc>
        <w:tc>
          <w:tcPr>
            <w:tcW w:w="3402" w:type="dxa"/>
            <w:tcBorders>
              <w:top w:val="single" w:sz="4" w:space="0" w:color="auto"/>
              <w:left w:val="single" w:sz="4" w:space="0" w:color="auto"/>
              <w:bottom w:val="single" w:sz="4" w:space="0" w:color="auto"/>
              <w:right w:val="single" w:sz="4" w:space="0" w:color="auto"/>
            </w:tcBorders>
          </w:tcPr>
          <w:p>
            <w:pPr>
              <w:tabs>
                <w:tab w:val="left" w:pos="0"/>
              </w:tabs>
              <w:rPr>
                <w:iCs/>
                <w:szCs w:val="24"/>
                <w:lang w:eastAsia="lt-LT"/>
              </w:rPr>
            </w:pPr>
            <w:r>
              <w:rPr>
                <w:iCs/>
                <w:szCs w:val="24"/>
                <w:lang w:eastAsia="lt-LT"/>
              </w:rPr>
              <w:t>„Gyventojai, kurie naudojasi su lietuvių kalba susijusiomis elektroninėmis paslaugomis (visų šalies gyventojų procentais)“</w:t>
            </w:r>
          </w:p>
        </w:tc>
        <w:tc>
          <w:tcPr>
            <w:tcW w:w="1276" w:type="dxa"/>
            <w:tcBorders>
              <w:top w:val="single" w:sz="4" w:space="0" w:color="auto"/>
              <w:left w:val="single" w:sz="4" w:space="0" w:color="auto"/>
              <w:bottom w:val="single" w:sz="4" w:space="0" w:color="auto"/>
              <w:right w:val="single" w:sz="4" w:space="0" w:color="auto"/>
            </w:tcBorders>
          </w:tcPr>
          <w:p>
            <w:pPr>
              <w:tabs>
                <w:tab w:val="left" w:pos="0"/>
              </w:tabs>
              <w:rPr>
                <w:iCs/>
                <w:color w:val="000000"/>
                <w:szCs w:val="24"/>
                <w:lang w:eastAsia="lt-LT"/>
              </w:rPr>
            </w:pPr>
            <w:r>
              <w:rPr>
                <w:iCs/>
                <w:color w:val="000000"/>
                <w:szCs w:val="24"/>
                <w:lang w:eastAsia="lt-LT"/>
              </w:rPr>
              <w:t>Procentas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22</w:t>
            </w:r>
          </w:p>
        </w:tc>
        <w:tc>
          <w:tcPr>
            <w:tcW w:w="2014"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szCs w:val="24"/>
                <w:lang w:eastAsia="lt-LT"/>
              </w:rPr>
              <w:t>29</w:t>
            </w:r>
          </w:p>
        </w:tc>
      </w:tr>
    </w:tbl>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59"/>
        <w:gridCol w:w="1418"/>
        <w:gridCol w:w="1417"/>
        <w:gridCol w:w="1560"/>
        <w:gridCol w:w="1134"/>
        <w:gridCol w:w="1275"/>
      </w:tblGrid>
      <w:tr>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305" w:type="dxa"/>
            <w:vMerge w:val="restart"/>
            <w:tcBorders>
              <w:top w:val="single" w:sz="4" w:space="0" w:color="auto"/>
              <w:left w:val="single" w:sz="4" w:space="0" w:color="auto"/>
              <w:right w:val="single" w:sz="4" w:space="0" w:color="auto"/>
            </w:tcBorders>
            <w:vAlign w:val="center"/>
          </w:tcPr>
          <w:p>
            <w:pPr>
              <w:ind w:left="-108"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1419"/>
          <w:tblHeader/>
        </w:trPr>
        <w:tc>
          <w:tcPr>
            <w:tcW w:w="1305" w:type="dxa"/>
            <w:vMerge/>
            <w:tcBorders>
              <w:left w:val="single" w:sz="4" w:space="0" w:color="auto"/>
              <w:right w:val="single" w:sz="4" w:space="0" w:color="auto"/>
            </w:tcBorders>
            <w:vAlign w:val="center"/>
            <w:hideMark/>
          </w:tcPr>
          <w:p>
            <w:pPr>
              <w:jc w:val="center"/>
              <w:rPr>
                <w:bCs/>
                <w:szCs w:val="24"/>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30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Lietuvos Respublikos valstybės biudžeto lėšos </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 xml:space="preserve">Kitos viešosios lėšos </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 xml:space="preserve">Privačios lėšos </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12 164 040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2 146 595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488" w:hanging="283"/>
              <w:rPr>
                <w:szCs w:val="24"/>
                <w:lang w:eastAsia="lt-LT"/>
              </w:rPr>
            </w:pPr>
            <w:r>
              <w:rPr>
                <w:szCs w:val="24"/>
                <w:lang w:eastAsia="lt-LT"/>
              </w:rPr>
              <w:t>2.</w:t>
              <w:tab/>
              <w:t>Veiklos lėšų rezervas ir jam finansuoti skiriamos nacionalinės lėšos</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488" w:hanging="283"/>
              <w:rPr>
                <w:szCs w:val="24"/>
                <w:lang w:eastAsia="lt-LT"/>
              </w:rPr>
            </w:pPr>
            <w:r>
              <w:rPr>
                <w:szCs w:val="24"/>
                <w:lang w:eastAsia="lt-LT"/>
              </w:rPr>
              <w:t>3.</w:t>
              <w:tab/>
              <w:t xml:space="preserve">Iš viso </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12 164 040</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2 146 595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r>
    </w:tbl>
    <w:p>
      <w:pPr>
        <w:tabs>
          <w:tab w:val="left" w:pos="0"/>
          <w:tab w:val="left" w:pos="567"/>
        </w:tabs>
        <w:jc w:val="center"/>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7255303c4111e5aee6f3ae4a9cfa2d">
        <w:r w:rsidRPr="00532B9F">
          <w:rPr>
            <w:rFonts w:ascii="Times New Roman" w:eastAsia="MS Mincho" w:hAnsi="Times New Roman"/>
            <w:sz w:val="20"/>
            <w:i/>
            <w:iCs/>
            <w:color w:val="0000FF" w:themeColor="hyperlink"/>
            <w:u w:val="single"/>
          </w:rPr>
          <w:t>3-328(1.5 E)</w:t>
        </w:r>
      </w:fldSimple>
      <w:r>
        <w:rPr>
          <w:rFonts w:ascii="Times New Roman" w:eastAsia="MS Mincho" w:hAnsi="Times New Roman"/>
          <w:sz w:val="20"/>
          <w:i/>
          <w:iCs/>
        </w:rPr>
        <w:t>,
2015-08-06,
paskelbta TAR 2015-08-06, i. k. 2015-12089        </w:t>
      </w:r>
    </w:p>
    <w:p/>
    <w:p>
      <w:pPr>
        <w:tabs>
          <w:tab w:val="left" w:pos="0"/>
        </w:tabs>
        <w:spacing w:line="276" w:lineRule="auto"/>
        <w:jc w:val="center"/>
        <w:rPr>
          <w:b/>
        </w:rPr>
      </w:pPr>
      <w:r>
        <w:rPr>
          <w:b/>
        </w:rPr>
        <w:t>III SKYRIUS</w:t>
      </w:r>
    </w:p>
    <w:p>
      <w:pPr>
        <w:tabs>
          <w:tab w:val="left" w:pos="0"/>
        </w:tabs>
        <w:spacing w:line="276" w:lineRule="auto"/>
        <w:jc w:val="center"/>
        <w:rPr>
          <w:szCs w:val="24"/>
          <w:lang w:eastAsia="lt-LT"/>
        </w:rPr>
      </w:pPr>
      <w:r>
        <w:rPr>
          <w:b/>
          <w:szCs w:val="24"/>
          <w:lang w:eastAsia="lt-LT"/>
        </w:rPr>
        <w:t xml:space="preserve">VEIKSMŲ PROGRAMOS 4 PRIORITETO „ENERGIJOS EFEKTYVUMO IR ATSINAUJINANČIŲ IŠTEKLIŲ ENERGIJOS GAMYBOS IR NAUDOJIMO SKATINIMAS“ (TOLIAU – </w:t>
      </w:r>
      <w:r>
        <w:rPr>
          <w:b/>
          <w:caps/>
          <w:szCs w:val="24"/>
          <w:lang w:eastAsia="lt-LT"/>
        </w:rPr>
        <w:t>prioritetas</w:t>
      </w:r>
      <w:r>
        <w:rPr>
          <w:b/>
          <w:szCs w:val="24"/>
          <w:lang w:eastAsia="lt-LT"/>
        </w:rPr>
        <w:t>) ĮGYVENDINIMO PRIEMONĖS</w:t>
      </w:r>
      <w:r>
        <w:rPr>
          <w:szCs w:val="24"/>
          <w:lang w:eastAsia="lt-LT"/>
        </w:rPr>
        <w:t xml:space="preserve"> </w:t>
      </w:r>
    </w:p>
    <w:p>
      <w:pPr>
        <w:tabs>
          <w:tab w:val="left" w:pos="0"/>
          <w:tab w:val="left" w:pos="567"/>
        </w:tabs>
        <w:spacing w:line="276" w:lineRule="auto"/>
        <w:jc w:val="center"/>
        <w:rPr>
          <w:b/>
          <w:szCs w:val="24"/>
          <w:lang w:eastAsia="lt-LT"/>
        </w:rPr>
      </w:pPr>
    </w:p>
    <w:p>
      <w:pPr>
        <w:tabs>
          <w:tab w:val="left" w:pos="0"/>
          <w:tab w:val="left" w:pos="567"/>
        </w:tabs>
        <w:spacing w:line="276" w:lineRule="auto"/>
        <w:jc w:val="center"/>
        <w:rPr>
          <w:b/>
          <w:szCs w:val="24"/>
          <w:lang w:eastAsia="lt-LT"/>
        </w:rPr>
      </w:pPr>
      <w:r>
        <w:rPr>
          <w:b/>
          <w:szCs w:val="24"/>
          <w:lang w:eastAsia="lt-LT"/>
        </w:rPr>
        <w:t>PIRMASIS</w:t>
      </w:r>
      <w:r>
        <w:rPr>
          <w:b/>
          <w:szCs w:val="24"/>
          <w:lang w:eastAsia="lt-LT"/>
        </w:rPr>
        <w:t xml:space="preserve"> SKIRSNIS </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-TID-V-513</w:t>
      </w:r>
      <w:r>
        <w:rPr>
          <w:rFonts w:eastAsia="Calibri"/>
          <w:i/>
          <w:szCs w:val="24"/>
          <w:lang w:eastAsia="lt-LT"/>
        </w:rPr>
        <w:t xml:space="preserve"> </w:t>
      </w:r>
      <w:r>
        <w:rPr>
          <w:rFonts w:eastAsia="Calibri"/>
          <w:b/>
          <w:szCs w:val="24"/>
          <w:lang w:eastAsia="lt-LT"/>
        </w:rPr>
        <w:t>„</w:t>
      </w:r>
      <w:r>
        <w:rPr>
          <w:b/>
          <w:caps/>
          <w:szCs w:val="24"/>
          <w:lang w:eastAsia="lt-LT"/>
        </w:rPr>
        <w:t>Darnaus judumo sistemų kūrimas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803"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803"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9803"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Darnaus judumo mieste planų rengimas.</w:t>
            </w:r>
            <w:r>
              <w:rPr>
                <w:sz w:val="20"/>
                <w:lang w:eastAsia="lt-LT"/>
              </w:rPr>
              <w:t xml:space="preserve"> </w:t>
            </w:r>
          </w:p>
        </w:tc>
      </w:tr>
      <w:tr>
        <w:tc>
          <w:tcPr>
            <w:tcW w:w="9803"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r>
            <w:r>
              <w:rPr>
                <w:rFonts w:eastAsia="Calibri"/>
                <w:szCs w:val="24"/>
                <w:lang w:eastAsia="lt-LT"/>
              </w:rPr>
              <w:t>S</w:t>
            </w:r>
            <w:r>
              <w:rPr>
                <w:szCs w:val="24"/>
                <w:lang w:eastAsia="lt-LT"/>
              </w:rPr>
              <w:t>avivaldybių, kuriose yra miestų, turinčių daugiau kaip 25 tūkst. gyventojų, ir miestų, turinčių kurorto statusą, administracijos.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1276"/>
        <w:gridCol w:w="1842"/>
        <w:gridCol w:w="1985"/>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R.S.321</w:t>
            </w:r>
          </w:p>
        </w:tc>
        <w:tc>
          <w:tcPr>
            <w:tcW w:w="3402"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szCs w:val="24"/>
                <w:lang w:eastAsia="lt-LT"/>
              </w:rPr>
              <w:t>„Anglies dioksido (išskyrus išsiskiriantį iš biomasės) kiekis, namų ūkių išmestas į atmosferą iš transporto veiklos“</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Tūkst. tonų</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P.N.507</w:t>
            </w:r>
          </w:p>
        </w:tc>
        <w:tc>
          <w:tcPr>
            <w:tcW w:w="3402"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„Parengti darnaus judumo mieste planai“</w:t>
            </w:r>
          </w:p>
        </w:tc>
        <w:tc>
          <w:tcPr>
            <w:tcW w:w="1276"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84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021"/>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 w:val="22"/>
                <w:szCs w:val="22"/>
                <w:lang w:eastAsia="lt-LT"/>
              </w:rPr>
            </w:pPr>
            <w:r>
              <w:rPr>
                <w:bCs/>
                <w:sz w:val="22"/>
                <w:szCs w:val="22"/>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 w:val="22"/>
                <w:szCs w:val="22"/>
                <w:lang w:eastAsia="lt-LT"/>
              </w:rPr>
            </w:pPr>
            <w:r>
              <w:rPr>
                <w:bCs/>
                <w:sz w:val="22"/>
                <w:szCs w:val="22"/>
                <w:lang w:eastAsia="lt-LT"/>
              </w:rPr>
              <w:t>Kiti projektų finansavimo šaltiniai</w:t>
            </w:r>
          </w:p>
        </w:tc>
      </w:tr>
      <w:tr>
        <w:trPr>
          <w:trHeight w:val="165"/>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2"/>
                <w:szCs w:val="22"/>
                <w:lang w:eastAsia="lt-LT"/>
              </w:rPr>
            </w:pPr>
            <w:r>
              <w:rPr>
                <w:bCs/>
                <w:sz w:val="22"/>
                <w:szCs w:val="22"/>
                <w:lang w:eastAsia="lt-LT"/>
              </w:rPr>
              <w:t>ES struktūrinių fondų</w:t>
            </w:r>
          </w:p>
          <w:p>
            <w:pPr>
              <w:spacing w:line="276" w:lineRule="auto"/>
              <w:ind w:left="-108" w:right="-108"/>
              <w:jc w:val="center"/>
              <w:rPr>
                <w:bCs/>
                <w:sz w:val="22"/>
                <w:szCs w:val="22"/>
                <w:lang w:eastAsia="lt-LT"/>
              </w:rPr>
            </w:pPr>
            <w:r>
              <w:rPr>
                <w:bCs/>
                <w:sz w:val="22"/>
                <w:szCs w:val="22"/>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 w:val="22"/>
                <w:szCs w:val="22"/>
                <w:lang w:eastAsia="lt-LT"/>
              </w:rPr>
            </w:pPr>
            <w:r>
              <w:rPr>
                <w:bCs/>
                <w:sz w:val="22"/>
                <w:szCs w:val="22"/>
                <w:lang w:eastAsia="lt-LT"/>
              </w:rPr>
              <w:t>Nacionalinės lėšos</w:t>
            </w:r>
          </w:p>
        </w:tc>
      </w:tr>
      <w:tr>
        <w:trPr>
          <w:trHeight w:val="428"/>
          <w:tblHeader/>
        </w:trPr>
        <w:tc>
          <w:tcPr>
            <w:tcW w:w="1560" w:type="dxa"/>
            <w:vMerge/>
            <w:tcBorders>
              <w:left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both"/>
              <w:rPr>
                <w:bCs/>
                <w:sz w:val="22"/>
                <w:szCs w:val="22"/>
                <w:lang w:eastAsia="lt-LT"/>
              </w:rPr>
            </w:pPr>
            <w:r>
              <w:rPr>
                <w:bCs/>
                <w:sz w:val="22"/>
                <w:szCs w:val="22"/>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 w:val="22"/>
                <w:szCs w:val="22"/>
                <w:lang w:eastAsia="lt-LT"/>
              </w:rPr>
            </w:pPr>
            <w:r>
              <w:rPr>
                <w:bCs/>
                <w:sz w:val="22"/>
                <w:szCs w:val="22"/>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 w:val="22"/>
                <w:szCs w:val="22"/>
                <w:lang w:eastAsia="lt-LT"/>
              </w:rPr>
            </w:pPr>
            <w:r>
              <w:rPr>
                <w:bCs/>
                <w:sz w:val="22"/>
                <w:szCs w:val="22"/>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 w:val="22"/>
                <w:szCs w:val="22"/>
                <w:lang w:eastAsia="lt-LT"/>
              </w:rPr>
            </w:pPr>
            <w:r>
              <w:rPr>
                <w:bCs/>
                <w:sz w:val="22"/>
                <w:szCs w:val="22"/>
                <w:lang w:eastAsia="lt-LT"/>
              </w:rPr>
              <w:t>Savivaldybės biudžeto</w:t>
            </w:r>
          </w:p>
          <w:p>
            <w:pPr>
              <w:tabs>
                <w:tab w:val="left" w:pos="0"/>
              </w:tabs>
              <w:spacing w:line="276" w:lineRule="auto"/>
              <w:ind w:right="-108"/>
              <w:jc w:val="center"/>
              <w:rPr>
                <w:bCs/>
                <w:sz w:val="22"/>
                <w:szCs w:val="22"/>
                <w:lang w:eastAsia="lt-LT"/>
              </w:rPr>
            </w:pPr>
            <w:r>
              <w:rPr>
                <w:bCs/>
                <w:sz w:val="22"/>
                <w:szCs w:val="22"/>
                <w:lang w:eastAsia="lt-LT"/>
              </w:rPr>
              <w:t>lėšos</w:t>
            </w:r>
          </w:p>
        </w:tc>
        <w:tc>
          <w:tcPr>
            <w:tcW w:w="1021"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79" w:right="-108" w:firstLine="79"/>
              <w:jc w:val="center"/>
              <w:rPr>
                <w:bCs/>
                <w:sz w:val="22"/>
                <w:szCs w:val="22"/>
                <w:lang w:eastAsia="lt-LT"/>
              </w:rPr>
            </w:pPr>
            <w:r>
              <w:rPr>
                <w:bCs/>
                <w:sz w:val="22"/>
                <w:szCs w:val="22"/>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 w:val="22"/>
                <w:szCs w:val="22"/>
                <w:lang w:eastAsia="lt-LT"/>
              </w:rPr>
            </w:pPr>
            <w:r>
              <w:rPr>
                <w:bCs/>
                <w:sz w:val="22"/>
                <w:szCs w:val="22"/>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88" w:hanging="283"/>
              <w:contextualSpacing/>
              <w:rPr>
                <w:sz w:val="22"/>
                <w:szCs w:val="22"/>
                <w:lang w:eastAsia="lt-LT"/>
              </w:rPr>
            </w:pPr>
            <w:r>
              <w:rPr>
                <w:sz w:val="22"/>
                <w:szCs w:val="22"/>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1 448 100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255 547</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255 547</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 w:val="22"/>
                <w:szCs w:val="22"/>
                <w:lang w:eastAsia="lt-LT"/>
              </w:rPr>
            </w:pPr>
            <w:r>
              <w:rPr>
                <w:sz w:val="22"/>
                <w:szCs w:val="22"/>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 w:val="22"/>
                <w:szCs w:val="22"/>
                <w:lang w:eastAsia="lt-LT"/>
              </w:rPr>
            </w:pPr>
            <w:r>
              <w:rPr>
                <w:sz w:val="22"/>
                <w:szCs w:val="22"/>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1 448 100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 w:val="22"/>
                <w:szCs w:val="22"/>
                <w:lang w:eastAsia="lt-LT"/>
              </w:rPr>
            </w:pPr>
            <w:r>
              <w:rPr>
                <w:bCs/>
                <w:sz w:val="22"/>
                <w:szCs w:val="22"/>
                <w:lang w:eastAsia="lt-LT"/>
              </w:rPr>
              <w:t>255 547</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 w:val="22"/>
                <w:szCs w:val="22"/>
                <w:lang w:eastAsia="lt-LT"/>
              </w:rPr>
            </w:pPr>
            <w:r>
              <w:rPr>
                <w:bCs/>
                <w:sz w:val="22"/>
                <w:szCs w:val="22"/>
                <w:lang w:eastAsia="lt-LT"/>
              </w:rPr>
              <w:t>255 547</w:t>
            </w:r>
          </w:p>
        </w:tc>
        <w:tc>
          <w:tcPr>
            <w:tcW w:w="102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 w:val="22"/>
                <w:szCs w:val="22"/>
                <w:lang w:eastAsia="lt-LT"/>
              </w:rPr>
            </w:pPr>
            <w:r>
              <w:rPr>
                <w:bCs/>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 w:val="22"/>
                <w:szCs w:val="22"/>
                <w:lang w:eastAsia="lt-LT"/>
              </w:rPr>
            </w:pPr>
            <w:r>
              <w:rPr>
                <w:sz w:val="22"/>
                <w:szCs w:val="22"/>
                <w:lang w:eastAsia="lt-LT"/>
              </w:rPr>
              <w:t>0</w:t>
            </w:r>
          </w:p>
        </w:tc>
      </w:tr>
    </w:tbl>
    <w:p>
      <w:pPr>
        <w:tabs>
          <w:tab w:val="left" w:pos="0"/>
          <w:tab w:val="left" w:pos="567"/>
        </w:tabs>
        <w:spacing w:line="276" w:lineRule="auto"/>
        <w:jc w:val="center"/>
        <w:rPr>
          <w:b/>
          <w:szCs w:val="24"/>
          <w:lang w:eastAsia="lt-LT"/>
        </w:rPr>
      </w:pPr>
    </w:p>
    <w:p>
      <w:pPr>
        <w:tabs>
          <w:tab w:val="left" w:pos="0"/>
          <w:tab w:val="left" w:pos="567"/>
        </w:tabs>
        <w:spacing w:line="276" w:lineRule="auto"/>
        <w:jc w:val="center"/>
        <w:rPr>
          <w:b/>
          <w:szCs w:val="24"/>
          <w:lang w:eastAsia="lt-LT"/>
        </w:rPr>
      </w:pPr>
      <w:r>
        <w:rPr>
          <w:b/>
          <w:szCs w:val="24"/>
          <w:lang w:eastAsia="lt-LT"/>
        </w:rPr>
        <w:t>ANTRASIS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-TID-R-514</w:t>
      </w:r>
      <w:r>
        <w:rPr>
          <w:rFonts w:eastAsia="Calibri"/>
          <w:i/>
          <w:szCs w:val="24"/>
          <w:lang w:eastAsia="lt-LT"/>
        </w:rPr>
        <w:t xml:space="preserve"> </w:t>
      </w:r>
      <w:r>
        <w:rPr>
          <w:rFonts w:eastAsia="Calibri"/>
          <w:b/>
          <w:szCs w:val="24"/>
          <w:lang w:eastAsia="lt-LT"/>
        </w:rPr>
        <w:t>„</w:t>
      </w:r>
      <w:r>
        <w:rPr>
          <w:b/>
          <w:caps/>
          <w:szCs w:val="24"/>
          <w:lang w:eastAsia="lt-LT"/>
        </w:rPr>
        <w:t>Darnaus judumo priemonių DIEGIMAS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Intelektinių transporto sistemų (viešojo transporto pirmumo sistemų, automatizuotų eismo srautų valdymo ir kontrolės sistemų, elektroninių bilietų sistemų, kelionės tęstinumo užtikrinimo ir kokybės gerinimo (multimodalinių maršrutų planavimo, paieškos, informavimo) sistemų, transporto prieinamumo specialiųjų poreikių turintiems žmonėms sistemų) diegimas ir plėtra.</w:t>
            </w:r>
          </w:p>
          <w:p>
            <w:pPr>
              <w:tabs>
                <w:tab w:val="left" w:pos="0"/>
                <w:tab w:val="left" w:pos="1026"/>
              </w:tabs>
              <w:spacing w:line="276" w:lineRule="auto"/>
              <w:ind w:left="34" w:firstLine="567"/>
              <w:contextualSpacing/>
              <w:jc w:val="both"/>
              <w:rPr>
                <w:szCs w:val="24"/>
                <w:lang w:eastAsia="lt-LT"/>
              </w:rPr>
            </w:pPr>
            <w:r>
              <w:rPr>
                <w:szCs w:val="24"/>
                <w:lang w:eastAsia="lt-LT"/>
              </w:rPr>
              <w:t>1.3.2.</w:t>
              <w:tab/>
              <w:t xml:space="preserve">Miestų gatvių pritaikymas viešojo transporto poreikiams (stotelių / įvažų, elektrinio viešojo transporto kontaktinio tinklo, elektrinių autobusų įkrovimo stočių, indukcinio krovimo stočių, alternatyvių degalų degalinių, autobusų stočių, viešojo transporto eismo pirmumo sistemų elementų (BRT (angl. </w:t>
            </w:r>
            <w:r>
              <w:rPr>
                <w:i/>
                <w:szCs w:val="24"/>
                <w:lang w:eastAsia="lt-LT"/>
              </w:rPr>
              <w:t>Bus Rapid Transit</w:t>
            </w:r>
            <w:r>
              <w:rPr>
                <w:szCs w:val="24"/>
                <w:lang w:eastAsia="lt-LT"/>
              </w:rPr>
              <w:t>), A juostų) statyba ir rekonstrukcija).</w:t>
            </w:r>
          </w:p>
          <w:p>
            <w:pPr>
              <w:tabs>
                <w:tab w:val="left" w:pos="0"/>
                <w:tab w:val="left" w:pos="1026"/>
              </w:tabs>
              <w:spacing w:line="276" w:lineRule="auto"/>
              <w:ind w:left="34" w:firstLine="567"/>
              <w:contextualSpacing/>
              <w:jc w:val="both"/>
              <w:rPr>
                <w:szCs w:val="24"/>
                <w:lang w:eastAsia="lt-LT"/>
              </w:rPr>
            </w:pPr>
            <w:r>
              <w:rPr>
                <w:szCs w:val="24"/>
                <w:lang w:eastAsia="lt-LT"/>
              </w:rPr>
              <w:t>1.3.3.</w:t>
              <w:tab/>
              <w:t>Miesto transporto infrastruktūros (gatvių, šaligatvių, upių prieplaukų ir farvaterio, viešojo transporto stočių, stotelių paviljonų) statyba ir rekonstrukcija, pritaikant ją specialiųjų poreikių turintiems žmonėms ir taikant universalaus dizaino principus, lyninio transporto diegimas.</w:t>
            </w:r>
          </w:p>
          <w:p>
            <w:pPr>
              <w:tabs>
                <w:tab w:val="left" w:pos="0"/>
                <w:tab w:val="left" w:pos="1026"/>
              </w:tabs>
              <w:spacing w:line="276" w:lineRule="auto"/>
              <w:ind w:firstLine="601"/>
              <w:contextualSpacing/>
              <w:jc w:val="both"/>
              <w:rPr>
                <w:szCs w:val="24"/>
                <w:lang w:eastAsia="lt-LT"/>
              </w:rPr>
            </w:pPr>
            <w:r>
              <w:rPr>
                <w:szCs w:val="24"/>
                <w:lang w:eastAsia="lt-LT"/>
              </w:rPr>
              <w:t>1.3.4.</w:t>
              <w:tab/>
              <w:t xml:space="preserve">Viešojo ir privataus transporto sąveikos sistemų: </w:t>
            </w:r>
            <w:r>
              <w:rPr>
                <w:i/>
                <w:szCs w:val="24"/>
                <w:lang w:eastAsia="lt-LT"/>
              </w:rPr>
              <w:t>Park&amp;Ride</w:t>
            </w:r>
            <w:r>
              <w:rPr>
                <w:szCs w:val="24"/>
                <w:lang w:eastAsia="lt-LT"/>
              </w:rPr>
              <w:t xml:space="preserve">, </w:t>
            </w:r>
            <w:r>
              <w:rPr>
                <w:i/>
                <w:szCs w:val="24"/>
                <w:lang w:eastAsia="lt-LT"/>
              </w:rPr>
              <w:t>Bike&amp;Ride</w:t>
            </w:r>
            <w:r>
              <w:rPr>
                <w:szCs w:val="24"/>
                <w:lang w:eastAsia="lt-LT"/>
              </w:rPr>
              <w:t xml:space="preserve"> aikštelių, dviračių dalinimosi sistemų (angl. </w:t>
            </w:r>
            <w:r>
              <w:rPr>
                <w:i/>
                <w:szCs w:val="24"/>
                <w:lang w:eastAsia="lt-LT"/>
              </w:rPr>
              <w:t>Bike Sharing</w:t>
            </w:r>
            <w:r>
              <w:rPr>
                <w:szCs w:val="24"/>
                <w:lang w:eastAsia="lt-LT"/>
              </w:rPr>
              <w:t>) diegimas ir plėtra.</w:t>
            </w:r>
          </w:p>
          <w:p>
            <w:pPr>
              <w:tabs>
                <w:tab w:val="left" w:pos="0"/>
                <w:tab w:val="left" w:pos="1026"/>
              </w:tabs>
              <w:spacing w:line="276" w:lineRule="auto"/>
              <w:ind w:left="34" w:firstLine="567"/>
              <w:contextualSpacing/>
              <w:jc w:val="both"/>
              <w:rPr>
                <w:szCs w:val="24"/>
                <w:lang w:eastAsia="lt-LT"/>
              </w:rPr>
            </w:pPr>
            <w:r>
              <w:rPr>
                <w:szCs w:val="24"/>
                <w:lang w:eastAsia="lt-LT"/>
              </w:rPr>
              <w:t>1.3.5.</w:t>
              <w:tab/>
              <w:t>Viešojo miesto, priemiestinio transporto priemonių, transporto paslaugų ir įrangos pritaikymas dviračiams vežti ir riboto judumo ir fizinę negalią turinčių asmenų poreikiams tenkinti, taikant universalaus dizaino sprendimus.</w:t>
            </w:r>
          </w:p>
          <w:p>
            <w:pPr>
              <w:tabs>
                <w:tab w:val="left" w:pos="0"/>
                <w:tab w:val="left" w:pos="1026"/>
              </w:tabs>
              <w:spacing w:line="276" w:lineRule="auto"/>
              <w:ind w:left="34" w:firstLine="567"/>
              <w:contextualSpacing/>
              <w:jc w:val="both"/>
              <w:rPr>
                <w:szCs w:val="24"/>
                <w:lang w:eastAsia="lt-LT"/>
              </w:rPr>
            </w:pPr>
            <w:r>
              <w:rPr>
                <w:szCs w:val="24"/>
                <w:lang w:eastAsia="lt-LT"/>
              </w:rPr>
              <w:t>1.3.6.</w:t>
              <w:tab/>
              <w:t xml:space="preserve">Transporto saugumo įrangos (stebėsenos, pagalbos iškvietimo, </w:t>
            </w:r>
            <w:r>
              <w:rPr>
                <w:i/>
                <w:szCs w:val="24"/>
                <w:lang w:eastAsia="lt-LT"/>
              </w:rPr>
              <w:t>alcoblock</w:t>
            </w:r>
            <w:r>
              <w:rPr>
                <w:szCs w:val="24"/>
                <w:lang w:eastAsia="lt-LT"/>
              </w:rPr>
              <w:t xml:space="preserve"> sistemų viešajame transporte, mokykliniuose autobusuose) diegimas.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r>
            <w:r>
              <w:rPr>
                <w:rFonts w:eastAsia="Calibri"/>
                <w:szCs w:val="24"/>
                <w:lang w:eastAsia="lt-LT"/>
              </w:rPr>
              <w:t>S</w:t>
            </w:r>
            <w:r>
              <w:rPr>
                <w:szCs w:val="24"/>
                <w:lang w:eastAsia="lt-LT"/>
              </w:rPr>
              <w:t>avivaldybių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Įmonės, turinčios teisę vykdyti keleivių ir bagažo vežimo veiklą.</w:t>
            </w:r>
            <w:r>
              <w:rPr>
                <w:b/>
                <w:color w:val="000000"/>
                <w:sz w:val="20"/>
                <w:lang w:eastAsia="lt-LT"/>
              </w:rPr>
              <w:t xml:space="preserve"> </w:t>
            </w:r>
          </w:p>
          <w:p>
            <w:pPr>
              <w:tabs>
                <w:tab w:val="left" w:pos="0"/>
                <w:tab w:val="left" w:pos="1026"/>
              </w:tabs>
              <w:spacing w:line="276" w:lineRule="auto"/>
              <w:ind w:left="34" w:firstLine="567"/>
              <w:contextualSpacing/>
              <w:jc w:val="both"/>
              <w:rPr>
                <w:szCs w:val="24"/>
                <w:lang w:eastAsia="lt-LT"/>
              </w:rPr>
            </w:pPr>
            <w:r>
              <w:rPr>
                <w:szCs w:val="24"/>
                <w:lang w:eastAsia="lt-LT"/>
              </w:rPr>
              <w:t>1.5.2.</w:t>
              <w:tab/>
              <w:t>Privatūs juridiniai asmenys (tais atvejais, kai projektai įgyvendinami viešosios ir privačios partnerystės būdu).</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ind w:firstLine="644"/>
        <w:jc w:val="both"/>
        <w:rPr>
          <w:color w:val="000000"/>
          <w:szCs w:val="24"/>
          <w:lang w:eastAsia="lt-LT"/>
        </w:rPr>
      </w:pPr>
      <w:r>
        <w:rPr>
          <w:color w:val="000000"/>
          <w:szCs w:val="24"/>
        </w:rPr>
        <w:t>5</w:t>
      </w:r>
      <w:r>
        <w:rPr>
          <w:color w:val="000000"/>
          <w:szCs w:val="24"/>
        </w:rPr>
        <w:t>.</w:t>
        <w:tab/>
      </w:r>
      <w:r>
        <w:rPr>
          <w:color w:val="000000"/>
          <w:szCs w:val="24"/>
          <w:lang w:eastAsia="lt-LT"/>
        </w:rPr>
        <w:t>Reikalavimai, taikomi priemonei atskirti nuo kitų iš ES bei kitos tarptautinės finansinės paramos finansuojamų programų priemonių</w:t>
      </w:r>
    </w:p>
    <w:p>
      <w:pPr>
        <w:pBdr>
          <w:top w:val="single" w:sz="4" w:space="1" w:color="auto"/>
          <w:left w:val="single" w:sz="4" w:space="0" w:color="auto"/>
          <w:bottom w:val="single" w:sz="4" w:space="1" w:color="auto"/>
          <w:right w:val="single" w:sz="4" w:space="0" w:color="auto"/>
        </w:pBdr>
        <w:spacing w:line="276" w:lineRule="auto"/>
        <w:ind w:left="142" w:firstLine="567"/>
        <w:jc w:val="both"/>
        <w:rPr>
          <w:bCs/>
          <w:szCs w:val="24"/>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p>
      <w:pPr>
        <w:tabs>
          <w:tab w:val="left" w:pos="0"/>
          <w:tab w:val="left" w:pos="567"/>
        </w:tabs>
        <w:spacing w:line="276" w:lineRule="auto"/>
        <w:ind w:left="1004"/>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1673"/>
        <w:gridCol w:w="2051"/>
        <w:gridCol w:w="2059"/>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80"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67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205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205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iCs/>
                <w:color w:val="000000"/>
                <w:szCs w:val="24"/>
                <w:lang w:eastAsia="lt-LT"/>
              </w:rPr>
              <w:t>R.S.321</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szCs w:val="24"/>
                <w:lang w:eastAsia="lt-LT"/>
              </w:rPr>
              <w:t>„Anglies dioksido (išskyrus išsiskiriantį iš biomasės) kiekis, namų ūkių išmestas į atmosferą iš transporto veiklos“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Tūkst. tonų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238,9</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 323</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„Įgyvendintos darnaus judumo priemonės“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3</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P.S.324</w:t>
            </w:r>
          </w:p>
        </w:tc>
        <w:tc>
          <w:tcPr>
            <w:tcW w:w="2580"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Įdiegtos intelektinės transporto sistemos</w:t>
            </w:r>
          </w:p>
        </w:tc>
        <w:tc>
          <w:tcPr>
            <w:tcW w:w="1673"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205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992"/>
        <w:gridCol w:w="1134"/>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781"/>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 w:val="22"/>
                <w:szCs w:val="22"/>
                <w:lang w:eastAsia="lt-LT"/>
              </w:rPr>
            </w:pPr>
            <w:r>
              <w:rPr>
                <w:bCs/>
                <w:sz w:val="22"/>
                <w:szCs w:val="22"/>
                <w:lang w:eastAsia="lt-LT"/>
              </w:rPr>
              <w:t>ES struktūrinių</w:t>
            </w:r>
            <w:r>
              <w:rPr>
                <w:bCs/>
                <w:szCs w:val="24"/>
                <w:lang w:eastAsia="lt-LT"/>
              </w:rPr>
              <w:t xml:space="preserve"> </w:t>
            </w:r>
            <w:r>
              <w:rPr>
                <w:bCs/>
                <w:sz w:val="22"/>
                <w:szCs w:val="22"/>
                <w:lang w:eastAsia="lt-LT"/>
              </w:rPr>
              <w:t>fondų</w:t>
            </w:r>
          </w:p>
          <w:p>
            <w:pPr>
              <w:spacing w:line="276" w:lineRule="auto"/>
              <w:ind w:left="-108" w:right="-108"/>
              <w:jc w:val="center"/>
              <w:rPr>
                <w:bCs/>
                <w:szCs w:val="24"/>
                <w:lang w:eastAsia="lt-LT"/>
              </w:rPr>
            </w:pPr>
            <w:r>
              <w:rPr>
                <w:bCs/>
                <w:sz w:val="22"/>
                <w:szCs w:val="22"/>
                <w:lang w:eastAsia="lt-LT"/>
              </w:rPr>
              <w:t>lėšos – iki</w:t>
            </w:r>
          </w:p>
        </w:tc>
        <w:tc>
          <w:tcPr>
            <w:tcW w:w="8221"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1596"/>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18"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27 768 768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4 900 370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4 900 370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318"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1 772 474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312 790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312 790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781"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318"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29 541 242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5 213 160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5 213 160</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b/>
          <w:szCs w:val="24"/>
          <w:lang w:eastAsia="lt-LT"/>
        </w:rPr>
      </w:pPr>
      <w:r>
        <w:rPr>
          <w:b/>
          <w:szCs w:val="24"/>
          <w:lang w:eastAsia="lt-LT"/>
        </w:rPr>
        <w:t>TREČIASIS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-TID-V-515</w:t>
      </w:r>
      <w:r>
        <w:rPr>
          <w:rFonts w:eastAsia="Calibri"/>
          <w:i/>
          <w:szCs w:val="24"/>
          <w:lang w:eastAsia="lt-LT"/>
        </w:rPr>
        <w:t xml:space="preserve"> </w:t>
      </w:r>
      <w:r>
        <w:rPr>
          <w:rFonts w:eastAsia="Calibri"/>
          <w:b/>
          <w:szCs w:val="24"/>
          <w:lang w:eastAsia="lt-LT"/>
        </w:rPr>
        <w:t>„</w:t>
      </w:r>
      <w:r>
        <w:rPr>
          <w:b/>
          <w:caps/>
          <w:szCs w:val="24"/>
          <w:lang w:eastAsia="lt-LT"/>
        </w:rPr>
        <w:t>Elektromobilių įkrovimo prieigų tinklo kūrimas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01"/>
              <w:contextualSpacing/>
              <w:jc w:val="both"/>
              <w:rPr>
                <w:szCs w:val="24"/>
                <w:lang w:eastAsia="lt-LT"/>
              </w:rPr>
            </w:pPr>
            <w:r>
              <w:rPr>
                <w:szCs w:val="24"/>
                <w:lang w:eastAsia="lt-LT"/>
              </w:rPr>
              <w:t>1.3.1.</w:t>
              <w:tab/>
              <w:t>Elektromobilių greitojo įkrovimo prieigų įrengimas valstybinės reikšmės keliuose.</w:t>
            </w:r>
          </w:p>
          <w:p>
            <w:pPr>
              <w:tabs>
                <w:tab w:val="left" w:pos="0"/>
                <w:tab w:val="left" w:pos="1026"/>
              </w:tabs>
              <w:spacing w:line="276" w:lineRule="auto"/>
              <w:ind w:left="720" w:hanging="119"/>
              <w:contextualSpacing/>
              <w:jc w:val="both"/>
              <w:rPr>
                <w:szCs w:val="24"/>
                <w:lang w:eastAsia="lt-LT"/>
              </w:rPr>
            </w:pPr>
            <w:r>
              <w:rPr>
                <w:szCs w:val="24"/>
                <w:lang w:eastAsia="lt-LT"/>
              </w:rPr>
              <w:t>1.3.2.</w:t>
              <w:tab/>
              <w:t>Elektromobilių įkrovimo prieigų įrengimas miestuose.</w:t>
            </w:r>
            <w:r>
              <w:rPr>
                <w:sz w:val="20"/>
                <w:lang w:eastAsia="lt-LT"/>
              </w:rPr>
              <w:t xml:space="preserve"> </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Lietuvos automobilių kelių direkcija prie Susisiekimo ministerijos.</w:t>
            </w:r>
          </w:p>
          <w:p>
            <w:pPr>
              <w:tabs>
                <w:tab w:val="left" w:pos="0"/>
                <w:tab w:val="left" w:pos="1026"/>
              </w:tabs>
              <w:spacing w:line="276" w:lineRule="auto"/>
              <w:ind w:left="34" w:firstLine="567"/>
              <w:contextualSpacing/>
              <w:jc w:val="both"/>
              <w:rPr>
                <w:szCs w:val="24"/>
                <w:lang w:eastAsia="lt-LT"/>
              </w:rPr>
            </w:pPr>
            <w:r>
              <w:rPr>
                <w:szCs w:val="24"/>
                <w:lang w:eastAsia="lt-LT"/>
              </w:rPr>
              <w:t>1.4.2.</w:t>
              <w:tab/>
              <w:t>Savivaldybių, kuriose yra miestų, turinčių daugiau kaip 25 tūkst. gyventojų, daugiau kaip 1000 km vietinės reikšmės kelių (gatvių), įregistruota daugiau kaip 10 tūkst. lengvųjų automobilių, arba miestų, turinčių kurorto statusą,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601"/>
              <w:contextualSpacing/>
              <w:jc w:val="both"/>
              <w:rPr>
                <w:szCs w:val="24"/>
                <w:lang w:eastAsia="lt-LT"/>
              </w:rPr>
            </w:pPr>
            <w:r>
              <w:rPr>
                <w:szCs w:val="24"/>
                <w:lang w:eastAsia="lt-LT"/>
              </w:rPr>
              <w:t>1.5.1.</w:t>
              <w:tab/>
              <w:t>Savivaldybių administracijos.</w:t>
            </w:r>
          </w:p>
          <w:p>
            <w:pPr>
              <w:tabs>
                <w:tab w:val="left" w:pos="0"/>
                <w:tab w:val="left" w:pos="1026"/>
              </w:tabs>
              <w:spacing w:line="276" w:lineRule="auto"/>
              <w:ind w:left="601"/>
              <w:contextualSpacing/>
              <w:jc w:val="both"/>
              <w:rPr>
                <w:szCs w:val="24"/>
                <w:lang w:eastAsia="lt-LT"/>
              </w:rPr>
            </w:pPr>
            <w:r>
              <w:rPr>
                <w:szCs w:val="24"/>
                <w:lang w:eastAsia="lt-LT"/>
              </w:rPr>
              <w:t>1.5.2.</w:t>
              <w:tab/>
              <w:t xml:space="preserve">AB </w:t>
            </w:r>
            <w:r>
              <w:rPr>
                <w:bCs/>
                <w:szCs w:val="24"/>
                <w:lang w:eastAsia="lt-LT"/>
              </w:rPr>
              <w:t>„Energijos skirstymo operatorius</w:t>
            </w:r>
            <w:r>
              <w:rPr>
                <w:szCs w:val="24"/>
                <w:lang w:eastAsia="lt-LT"/>
              </w:rPr>
              <w:t>“.</w:t>
            </w:r>
          </w:p>
          <w:p>
            <w:pPr>
              <w:tabs>
                <w:tab w:val="left" w:pos="0"/>
                <w:tab w:val="left" w:pos="1026"/>
              </w:tabs>
              <w:spacing w:line="276" w:lineRule="auto"/>
              <w:ind w:left="63" w:firstLine="538"/>
              <w:contextualSpacing/>
              <w:jc w:val="both"/>
              <w:rPr>
                <w:szCs w:val="24"/>
                <w:lang w:eastAsia="lt-LT"/>
              </w:rPr>
            </w:pPr>
            <w:r>
              <w:rPr>
                <w:szCs w:val="24"/>
                <w:lang w:eastAsia="lt-LT"/>
              </w:rPr>
              <w:t>1.5.3.</w:t>
              <w:tab/>
              <w:t>Elektromobilių įkrovos prieigų operatoriai – juridiniai ar fiziniai asmenys, teikiantys elektromobilių įkrovimo paslaugą ir atsakingi už elektromobilių įkrovimo prieigos įrengimą ir (arba) priežiūrą.</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732df0a67611e69ad4c8713b612d0f">
        <w:r w:rsidRPr="00532B9F">
          <w:rPr>
            <w:rFonts w:ascii="Times New Roman" w:eastAsia="MS Mincho" w:hAnsi="Times New Roman"/>
            <w:sz w:val="20"/>
            <w:i/>
            <w:iCs/>
            <w:color w:val="0000FF" w:themeColor="hyperlink"/>
            <w:u w:val="single"/>
          </w:rPr>
          <w:t>3-374(1.5 E)</w:t>
        </w:r>
      </w:fldSimple>
      <w:r>
        <w:rPr>
          <w:rFonts w:ascii="Times New Roman" w:eastAsia="MS Mincho" w:hAnsi="Times New Roman"/>
          <w:sz w:val="20"/>
          <w:i/>
          <w:iCs/>
        </w:rPr>
        <w:t>,
2016-11-09,
paskelbta TAR 2016-11-09, i. k. 2016-26473            </w:t>
      </w:r>
    </w:p>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1701"/>
        <w:gridCol w:w="1985"/>
        <w:gridCol w:w="2097"/>
      </w:tblGrid>
      <w:tr>
        <w:tc>
          <w:tcPr>
            <w:tcW w:w="1555"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55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209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555"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iCs/>
                <w:color w:val="000000"/>
                <w:szCs w:val="24"/>
                <w:lang w:eastAsia="lt-LT"/>
              </w:rPr>
              <w:t>R.S.321</w:t>
            </w:r>
          </w:p>
        </w:tc>
        <w:tc>
          <w:tcPr>
            <w:tcW w:w="2551"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rFonts w:eastAsia="AngsanaUPC"/>
                <w:bCs/>
                <w:szCs w:val="24"/>
                <w:lang w:eastAsia="lt-LT"/>
              </w:rPr>
              <w:t>„Anglies dioksido (išskyrus išsiskiriantį iš biomasės) kiekis, namų ūkių išmestas į atmosferą iš transporto veiklos“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rFonts w:eastAsia="AngsanaUPC"/>
                <w:bCs/>
                <w:iCs/>
                <w:szCs w:val="24"/>
                <w:lang w:eastAsia="lt-LT"/>
              </w:rPr>
              <w:t>Tūkst. tonų</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555"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P.N.509</w:t>
            </w:r>
          </w:p>
        </w:tc>
        <w:tc>
          <w:tcPr>
            <w:tcW w:w="255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„Įrengtos elektromobilių įkrovimo prieigos“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209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20</w:t>
            </w:r>
          </w:p>
        </w:tc>
      </w:tr>
    </w:tbl>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567"/>
        </w:tabs>
        <w:spacing w:line="276" w:lineRule="auto"/>
        <w:jc w:val="both"/>
        <w:rPr>
          <w:szCs w:val="24"/>
          <w:lang w:eastAsia="lt-LT"/>
        </w:rPr>
      </w:pP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992"/>
        <w:gridCol w:w="1163"/>
      </w:tblGrid>
      <w:tr>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2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348"/>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630" w:hanging="425"/>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2 722 428</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480 428</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24 0214</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24 0214</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73"/>
        </w:trPr>
        <w:tc>
          <w:tcPr>
            <w:tcW w:w="9810"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left="630" w:hanging="425"/>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173 772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30 666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15 333</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15 333</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369"/>
        </w:trPr>
        <w:tc>
          <w:tcPr>
            <w:tcW w:w="9810" w:type="dxa"/>
            <w:gridSpan w:val="7"/>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left="630" w:hanging="425"/>
              <w:contextualSpacing/>
              <w:rPr>
                <w:szCs w:val="24"/>
                <w:lang w:eastAsia="lt-LT"/>
              </w:rPr>
            </w:pPr>
            <w:r>
              <w:rPr>
                <w:szCs w:val="24"/>
                <w:lang w:eastAsia="lt-LT"/>
              </w:rPr>
              <w:t>3.</w:t>
              <w:tab/>
              <w:t xml:space="preserve">Iš viso </w:t>
            </w:r>
          </w:p>
        </w:tc>
      </w:tr>
      <w:tr>
        <w:trPr>
          <w:trHeight w:val="262"/>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2 896 200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511 094</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255 547</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szCs w:val="24"/>
                <w:lang w:eastAsia="lt-LT"/>
              </w:rPr>
              <w:t>255 547</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szCs w:val="24"/>
          <w:lang w:eastAsia="lt-LT"/>
        </w:rPr>
      </w:pPr>
    </w:p>
    <w:p>
      <w:pPr>
        <w:tabs>
          <w:tab w:val="left" w:pos="0"/>
          <w:tab w:val="left" w:pos="426"/>
          <w:tab w:val="left" w:pos="10205"/>
        </w:tabs>
        <w:spacing w:line="276" w:lineRule="auto"/>
        <w:ind w:right="424"/>
        <w:jc w:val="center"/>
        <w:rPr>
          <w:szCs w:val="24"/>
          <w:lang w:eastAsia="lt-LT"/>
        </w:rPr>
      </w:pPr>
    </w:p>
    <w:p>
      <w:pPr>
        <w:tabs>
          <w:tab w:val="left" w:pos="0"/>
          <w:tab w:val="left" w:pos="567"/>
        </w:tabs>
        <w:spacing w:line="276" w:lineRule="auto"/>
        <w:jc w:val="center"/>
        <w:rPr>
          <w:b/>
          <w:szCs w:val="24"/>
          <w:lang w:eastAsia="lt-LT"/>
        </w:rPr>
      </w:pPr>
      <w:r>
        <w:rPr>
          <w:b/>
          <w:szCs w:val="24"/>
          <w:lang w:eastAsia="lt-LT"/>
        </w:rPr>
        <w:t>KETVIRTASIS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04.5.1-TID-R-516</w:t>
      </w:r>
      <w:r>
        <w:rPr>
          <w:rFonts w:eastAsia="Calibri"/>
          <w:i/>
          <w:szCs w:val="24"/>
          <w:lang w:eastAsia="lt-LT"/>
        </w:rPr>
        <w:t xml:space="preserve"> </w:t>
      </w:r>
      <w:r>
        <w:rPr>
          <w:rFonts w:eastAsia="Calibri"/>
          <w:b/>
          <w:szCs w:val="24"/>
          <w:lang w:eastAsia="lt-LT"/>
        </w:rPr>
        <w:t>„</w:t>
      </w:r>
      <w:r>
        <w:rPr>
          <w:b/>
          <w:caps/>
          <w:szCs w:val="24"/>
          <w:lang w:eastAsia="lt-LT"/>
        </w:rPr>
        <w:t>Pėsčiųjų ir dviračių takų rekonstrukcija ir plėtra</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9746" w:type="dxa"/>
            <w:hideMark/>
          </w:tcPr>
          <w:p>
            <w:pPr>
              <w:tabs>
                <w:tab w:val="left" w:pos="0"/>
                <w:tab w:val="left" w:pos="1026"/>
              </w:tabs>
              <w:spacing w:line="276" w:lineRule="auto"/>
              <w:ind w:firstLine="630"/>
              <w:contextualSpacing/>
              <w:jc w:val="both"/>
              <w:rPr>
                <w:szCs w:val="24"/>
                <w:lang w:eastAsia="lt-LT"/>
              </w:rPr>
            </w:pPr>
            <w:r>
              <w:rPr>
                <w:szCs w:val="24"/>
                <w:lang w:eastAsia="lt-LT"/>
              </w:rPr>
              <w:t>1.1.</w:t>
              <w:tab/>
              <w:t xml:space="preserve"> Priemonės įgyvendinimas finansuojamas Europos regioninės plėtros fondo lėšomis.</w:t>
            </w:r>
          </w:p>
        </w:tc>
      </w:tr>
      <w:tr>
        <w:tc>
          <w:tcPr>
            <w:tcW w:w="9746" w:type="dxa"/>
            <w:hideMark/>
          </w:tcPr>
          <w:p>
            <w:pPr>
              <w:tabs>
                <w:tab w:val="left" w:pos="34"/>
                <w:tab w:val="left" w:pos="1026"/>
              </w:tabs>
              <w:spacing w:line="276" w:lineRule="auto"/>
              <w:ind w:firstLine="630"/>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9746" w:type="dxa"/>
          </w:tcPr>
          <w:p>
            <w:pPr>
              <w:tabs>
                <w:tab w:val="left" w:pos="0"/>
                <w:tab w:val="left" w:pos="1026"/>
              </w:tabs>
              <w:spacing w:line="276" w:lineRule="auto"/>
              <w:ind w:firstLine="630"/>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firstLine="630"/>
              <w:contextualSpacing/>
              <w:jc w:val="both"/>
              <w:rPr>
                <w:szCs w:val="24"/>
                <w:lang w:eastAsia="lt-LT"/>
              </w:rPr>
            </w:pPr>
            <w:r>
              <w:rPr>
                <w:szCs w:val="24"/>
                <w:lang w:eastAsia="lt-LT"/>
              </w:rPr>
              <w:t>1.3.1.</w:t>
              <w:tab/>
              <w:t>Pėsčiųjų ir dviračių takų ir dviračių juostų tiesimas ir rekonstrukcija.</w:t>
            </w:r>
          </w:p>
        </w:tc>
      </w:tr>
      <w:tr>
        <w:tc>
          <w:tcPr>
            <w:tcW w:w="9746" w:type="dxa"/>
          </w:tcPr>
          <w:p>
            <w:pPr>
              <w:tabs>
                <w:tab w:val="left" w:pos="0"/>
                <w:tab w:val="left" w:pos="1026"/>
              </w:tabs>
              <w:spacing w:line="276" w:lineRule="auto"/>
              <w:ind w:firstLine="630"/>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firstLine="630"/>
              <w:contextualSpacing/>
              <w:jc w:val="both"/>
              <w:rPr>
                <w:szCs w:val="24"/>
                <w:lang w:eastAsia="lt-LT"/>
              </w:rPr>
            </w:pPr>
            <w:r>
              <w:rPr>
                <w:szCs w:val="24"/>
                <w:lang w:eastAsia="lt-LT"/>
              </w:rPr>
              <w:t>1.4.1.</w:t>
              <w:tab/>
              <w:t>Savivaldybių administracijos.</w:t>
            </w:r>
          </w:p>
          <w:p>
            <w:pPr>
              <w:tabs>
                <w:tab w:val="left" w:pos="0"/>
                <w:tab w:val="left" w:pos="1026"/>
              </w:tabs>
              <w:spacing w:line="276" w:lineRule="auto"/>
              <w:ind w:firstLine="630"/>
              <w:contextualSpacing/>
              <w:jc w:val="both"/>
              <w:rPr>
                <w:szCs w:val="24"/>
                <w:lang w:eastAsia="lt-LT"/>
              </w:rPr>
            </w:pPr>
            <w:r>
              <w:rPr>
                <w:szCs w:val="24"/>
                <w:lang w:eastAsia="lt-LT"/>
              </w:rPr>
              <w:t>1.5.</w:t>
              <w:tab/>
              <w:t>Galimi partneriai:</w:t>
            </w:r>
          </w:p>
          <w:p>
            <w:pPr>
              <w:tabs>
                <w:tab w:val="left" w:pos="0"/>
                <w:tab w:val="left" w:pos="1026"/>
              </w:tabs>
              <w:spacing w:line="276" w:lineRule="auto"/>
              <w:ind w:firstLine="630"/>
              <w:contextualSpacing/>
              <w:jc w:val="both"/>
              <w:rPr>
                <w:szCs w:val="24"/>
                <w:lang w:eastAsia="lt-LT"/>
              </w:rPr>
            </w:pPr>
            <w:r>
              <w:rPr>
                <w:szCs w:val="24"/>
                <w:lang w:eastAsia="lt-LT"/>
              </w:rPr>
              <w:t>1.5.1.</w:t>
              <w:tab/>
              <w:t xml:space="preserve"> Privatūs juridiniai asmenys (tais atvejais, kai projektai įgyvendinami viešos ir privačios partnerystės būdu).</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spacing w:line="276" w:lineRule="auto"/>
        <w:ind w:left="142" w:right="140" w:firstLine="709"/>
        <w:jc w:val="both"/>
        <w:rPr>
          <w:bCs/>
          <w:szCs w:val="24"/>
          <w:lang w:eastAsia="lt-LT"/>
        </w:rPr>
      </w:pPr>
      <w:r>
        <w:rPr>
          <w:bCs/>
          <w:szCs w:val="24"/>
          <w:lang w:eastAsia="lt-LT"/>
        </w:rPr>
        <w:t>Papildomi reikalavimai netaikomi.</w:t>
      </w:r>
    </w:p>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47"/>
        <w:gridCol w:w="1531"/>
        <w:gridCol w:w="1843"/>
        <w:gridCol w:w="1984"/>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4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53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tabs>
                <w:tab w:val="left" w:pos="284"/>
              </w:tabs>
              <w:spacing w:line="276" w:lineRule="auto"/>
              <w:jc w:val="center"/>
              <w:rPr>
                <w:szCs w:val="24"/>
                <w:lang w:eastAsia="lt-LT"/>
              </w:rPr>
            </w:pPr>
            <w:r>
              <w:rPr>
                <w:iCs/>
                <w:color w:val="000000"/>
                <w:szCs w:val="24"/>
                <w:lang w:eastAsia="lt-LT"/>
              </w:rPr>
              <w:t>R.S.321</w:t>
            </w:r>
          </w:p>
        </w:tc>
        <w:tc>
          <w:tcPr>
            <w:tcW w:w="3147" w:type="dxa"/>
            <w:tcBorders>
              <w:top w:val="single" w:sz="4" w:space="0" w:color="auto"/>
              <w:left w:val="single" w:sz="4" w:space="0" w:color="auto"/>
              <w:bottom w:val="single" w:sz="4" w:space="0" w:color="auto"/>
              <w:right w:val="single" w:sz="4" w:space="0" w:color="auto"/>
            </w:tcBorders>
          </w:tcPr>
          <w:p>
            <w:pPr>
              <w:tabs>
                <w:tab w:val="left" w:pos="0"/>
              </w:tabs>
              <w:spacing w:line="276" w:lineRule="auto"/>
              <w:rPr>
                <w:szCs w:val="24"/>
                <w:lang w:eastAsia="lt-LT"/>
              </w:rPr>
            </w:pPr>
            <w:r>
              <w:rPr>
                <w:rFonts w:eastAsia="AngsanaUPC"/>
                <w:bCs/>
                <w:szCs w:val="24"/>
                <w:lang w:eastAsia="lt-LT"/>
              </w:rPr>
              <w:t>„Anglies dioksido (išskyrus išsiskiriantį iš biomasės) kiekis, namų ūkių išmestas į atmosferą iš transporto veiklos“</w:t>
            </w:r>
          </w:p>
        </w:tc>
        <w:tc>
          <w:tcPr>
            <w:tcW w:w="1531"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rFonts w:eastAsia="AngsanaUPC"/>
                <w:bCs/>
                <w:iCs/>
                <w:szCs w:val="24"/>
                <w:lang w:eastAsia="lt-LT"/>
              </w:rPr>
              <w:t>Tūkst. tonų</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531</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507</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P.S.321</w:t>
            </w:r>
          </w:p>
        </w:tc>
        <w:tc>
          <w:tcPr>
            <w:tcW w:w="314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„Įrengtų naujų dviračių ir / ar pėsčiųjų takų ir / ar trasų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km</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P.S.322</w:t>
            </w:r>
          </w:p>
        </w:tc>
        <w:tc>
          <w:tcPr>
            <w:tcW w:w="314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„Rekonstruotų dviračių ir / ar pėsčiųjų takų ir / ar trasų ilgis“</w:t>
            </w:r>
          </w:p>
        </w:tc>
        <w:tc>
          <w:tcPr>
            <w:tcW w:w="153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km</w:t>
            </w:r>
          </w:p>
        </w:tc>
        <w:tc>
          <w:tcPr>
            <w:tcW w:w="184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10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276"/>
        <w:gridCol w:w="1701"/>
        <w:gridCol w:w="1559"/>
        <w:gridCol w:w="1241"/>
        <w:gridCol w:w="1276"/>
      </w:tblGrid>
      <w:tr>
        <w:trPr>
          <w:trHeight w:val="454"/>
          <w:tblHead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7053"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29"/>
          <w:tblHeader/>
        </w:trPr>
        <w:tc>
          <w:tcPr>
            <w:tcW w:w="1418"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471"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cantSplit/>
          <w:trHeight w:val="437"/>
          <w:tblHeader/>
        </w:trPr>
        <w:tc>
          <w:tcPr>
            <w:tcW w:w="1418"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7053"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cantSplit/>
          <w:trHeight w:val="1020"/>
          <w:tblHeader/>
        </w:trPr>
        <w:tc>
          <w:tcPr>
            <w:tcW w:w="1418"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1"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241"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Kitos viešosios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26"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8 167 285</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1 441 286</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1 441 286</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26"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521 316</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91 997</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91 997</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89"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26" w:hanging="284"/>
              <w:contextualSpacing/>
              <w:rPr>
                <w:szCs w:val="24"/>
                <w:lang w:eastAsia="lt-LT"/>
              </w:rPr>
            </w:pPr>
            <w:r>
              <w:rPr>
                <w:szCs w:val="24"/>
                <w:lang w:eastAsia="lt-LT"/>
              </w:rPr>
              <w:t>3.</w:t>
              <w:tab/>
              <w:t xml:space="preserve">Iš viso </w:t>
            </w:r>
          </w:p>
        </w:tc>
      </w:tr>
      <w:tr>
        <w:trPr>
          <w:trHeight w:val="249"/>
        </w:trPr>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8 688 601</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1 533 283</w:t>
            </w:r>
          </w:p>
        </w:tc>
        <w:tc>
          <w:tcPr>
            <w:tcW w:w="170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1 533 283</w:t>
            </w:r>
          </w:p>
        </w:tc>
        <w:tc>
          <w:tcPr>
            <w:tcW w:w="1241"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
      <w:pPr>
        <w:tabs>
          <w:tab w:val="left" w:pos="0"/>
          <w:tab w:val="left" w:pos="567"/>
        </w:tabs>
        <w:spacing w:line="276" w:lineRule="auto"/>
        <w:jc w:val="center"/>
        <w:rPr>
          <w:b/>
          <w:szCs w:val="24"/>
          <w:lang w:eastAsia="lt-LT"/>
        </w:rPr>
      </w:pPr>
      <w:r>
        <w:rPr>
          <w:b/>
          <w:szCs w:val="24"/>
          <w:lang w:eastAsia="lt-LT"/>
        </w:rPr>
        <w:t>PENKTASIS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04.5.1-TID-V-517</w:t>
      </w:r>
      <w:r>
        <w:rPr>
          <w:rFonts w:eastAsia="Calibri"/>
          <w:i/>
          <w:szCs w:val="24"/>
          <w:lang w:eastAsia="lt-LT"/>
        </w:rPr>
        <w:t xml:space="preserve"> </w:t>
      </w:r>
      <w:r>
        <w:rPr>
          <w:rFonts w:eastAsia="Calibri"/>
          <w:b/>
          <w:szCs w:val="24"/>
          <w:lang w:eastAsia="lt-LT"/>
        </w:rPr>
        <w:t>„</w:t>
      </w:r>
      <w:r>
        <w:rPr>
          <w:b/>
          <w:caps/>
          <w:szCs w:val="24"/>
          <w:lang w:eastAsia="lt-LT"/>
        </w:rPr>
        <w:t>Miesto viešojo transporto priemonių parko atnaujinimas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left="720" w:hanging="119"/>
              <w:contextualSpacing/>
              <w:jc w:val="both"/>
              <w:rPr>
                <w:szCs w:val="24"/>
                <w:lang w:eastAsia="lt-LT"/>
              </w:rPr>
            </w:pPr>
            <w:r>
              <w:rPr>
                <w:szCs w:val="24"/>
                <w:lang w:eastAsia="lt-LT"/>
              </w:rPr>
              <w:t>1.3.1.</w:t>
              <w:tab/>
              <w:t>Nekenksmingų aplinkai miesto viešojo transporto priemonių įsigijimas.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Kauno, Klaipėdos, Panevėžio, Šiaulių ir Vilniaus miestų savivaldybių administracijos.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Keleivių vežimo veiklą vykdančios įmonės, su kuriomis sudarytos viešųjų paslaugų teikimo sutartys.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Valstybės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jc w:val="both"/>
        <w:rPr>
          <w:bCs/>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64"/>
        <w:gridCol w:w="1701"/>
        <w:gridCol w:w="1813"/>
        <w:gridCol w:w="1872"/>
      </w:tblGrid>
      <w:tr>
        <w:tc>
          <w:tcPr>
            <w:tcW w:w="1526"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286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813"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872"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526"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18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 xml:space="preserve">238,9 </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526"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P.S.325</w:t>
            </w:r>
          </w:p>
        </w:tc>
        <w:tc>
          <w:tcPr>
            <w:tcW w:w="2864"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„Įsigytos naujos ekologiškos viešojo transporto priemonės“</w:t>
            </w:r>
          </w:p>
        </w:tc>
        <w:tc>
          <w:tcPr>
            <w:tcW w:w="1701"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813"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872"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70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530"/>
        <w:gridCol w:w="1702"/>
        <w:gridCol w:w="1559"/>
        <w:gridCol w:w="992"/>
        <w:gridCol w:w="1163"/>
      </w:tblGrid>
      <w:tr>
        <w:trPr>
          <w:trHeight w:val="706"/>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85"/>
          <w:tblHeader/>
        </w:trPr>
        <w:tc>
          <w:tcPr>
            <w:tcW w:w="1447"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93"/>
          <w:tblHeader/>
        </w:trPr>
        <w:tc>
          <w:tcPr>
            <w:tcW w:w="1447"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337"/>
          <w:tblHeader/>
        </w:trPr>
        <w:tc>
          <w:tcPr>
            <w:tcW w:w="1447"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79" w:right="-108" w:firstLine="79"/>
              <w:jc w:val="center"/>
              <w:rPr>
                <w:bCs/>
                <w:szCs w:val="24"/>
                <w:lang w:eastAsia="lt-LT"/>
              </w:rPr>
            </w:pPr>
            <w:r>
              <w:rPr>
                <w:bCs/>
                <w:szCs w:val="24"/>
                <w:lang w:eastAsia="lt-LT"/>
              </w:rPr>
              <w:t>Kitos viešosios lėšos</w:t>
            </w:r>
          </w:p>
        </w:tc>
        <w:tc>
          <w:tcPr>
            <w:tcW w:w="1163"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88" w:hanging="45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27 224 282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4 804 285</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4 804 285</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426"/>
              <w:contextualSpacing/>
              <w:rPr>
                <w:szCs w:val="24"/>
                <w:lang w:eastAsia="lt-LT"/>
              </w:rPr>
            </w:pPr>
            <w:r>
              <w:rPr>
                <w:szCs w:val="24"/>
                <w:lang w:eastAsia="lt-LT"/>
              </w:rPr>
              <w:t>2.</w:t>
              <w:tab/>
              <w:t>Veiklos lėšų rezervas ir jam finansuoti skiriamos nacionalinės lėšos</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1 737 720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306 656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306 656</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810"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426"/>
              <w:contextualSpacing/>
              <w:rPr>
                <w:szCs w:val="24"/>
                <w:lang w:eastAsia="lt-LT"/>
              </w:rPr>
            </w:pPr>
            <w:r>
              <w:rPr>
                <w:szCs w:val="24"/>
                <w:lang w:eastAsia="lt-LT"/>
              </w:rPr>
              <w:t>3.</w:t>
              <w:tab/>
              <w:t xml:space="preserve">Iš viso </w:t>
            </w:r>
          </w:p>
        </w:tc>
      </w:tr>
      <w:tr>
        <w:trPr>
          <w:trHeight w:val="249"/>
        </w:trPr>
        <w:tc>
          <w:tcPr>
            <w:tcW w:w="144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28 962 002</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530"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5 110 942</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5 110 942</w:t>
            </w:r>
          </w:p>
        </w:tc>
        <w:tc>
          <w:tcPr>
            <w:tcW w:w="99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Pr>
        <w:tabs>
          <w:tab w:val="left" w:pos="0"/>
          <w:tab w:val="left" w:pos="567"/>
        </w:tabs>
        <w:spacing w:line="276" w:lineRule="auto"/>
        <w:rPr>
          <w:szCs w:val="24"/>
          <w:lang w:eastAsia="lt-LT"/>
        </w:rPr>
      </w:pPr>
    </w:p>
    <w:p>
      <w:pPr>
        <w:tabs>
          <w:tab w:val="left" w:pos="0"/>
          <w:tab w:val="left" w:pos="567"/>
        </w:tabs>
        <w:spacing w:line="276" w:lineRule="auto"/>
        <w:jc w:val="center"/>
        <w:rPr>
          <w:b/>
          <w:szCs w:val="24"/>
          <w:lang w:eastAsia="lt-LT"/>
        </w:rPr>
      </w:pPr>
      <w:r>
        <w:rPr>
          <w:b/>
          <w:szCs w:val="24"/>
          <w:lang w:eastAsia="lt-LT"/>
        </w:rPr>
        <w:t>ŠEŠTASIS</w:t>
      </w:r>
      <w:r>
        <w:rPr>
          <w:b/>
          <w:szCs w:val="24"/>
          <w:lang w:eastAsia="lt-LT"/>
        </w:rPr>
        <w:t xml:space="preserve"> SKIRSNIS</w:t>
      </w:r>
    </w:p>
    <w:p>
      <w:pPr>
        <w:tabs>
          <w:tab w:val="left" w:pos="0"/>
          <w:tab w:val="left" w:pos="567"/>
        </w:tabs>
        <w:spacing w:line="276" w:lineRule="auto"/>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spacing w:line="276" w:lineRule="auto"/>
        <w:jc w:val="center"/>
        <w:rPr>
          <w:b/>
          <w:szCs w:val="24"/>
          <w:lang w:eastAsia="lt-LT"/>
        </w:rPr>
      </w:pPr>
      <w:r>
        <w:rPr>
          <w:b/>
          <w:szCs w:val="24"/>
          <w:lang w:eastAsia="lt-LT"/>
        </w:rPr>
        <w:t>NR.</w:t>
      </w:r>
      <w:r>
        <w:rPr>
          <w:szCs w:val="24"/>
          <w:lang w:eastAsia="lt-LT"/>
        </w:rPr>
        <w:t xml:space="preserve"> </w:t>
      </w:r>
      <w:r>
        <w:rPr>
          <w:b/>
          <w:bCs/>
          <w:szCs w:val="24"/>
          <w:lang w:eastAsia="lt-LT"/>
        </w:rPr>
        <w:t>04.5.1-TID-R-518</w:t>
      </w:r>
      <w:r>
        <w:rPr>
          <w:rFonts w:eastAsia="Calibri"/>
          <w:i/>
          <w:szCs w:val="24"/>
          <w:lang w:eastAsia="lt-LT"/>
        </w:rPr>
        <w:t xml:space="preserve"> </w:t>
      </w:r>
      <w:r>
        <w:rPr>
          <w:rFonts w:eastAsia="Calibri"/>
          <w:b/>
          <w:szCs w:val="24"/>
          <w:lang w:eastAsia="lt-LT"/>
        </w:rPr>
        <w:t>„</w:t>
      </w:r>
      <w:r>
        <w:rPr>
          <w:b/>
          <w:caps/>
          <w:szCs w:val="24"/>
          <w:lang w:eastAsia="lt-LT"/>
        </w:rPr>
        <w:t>Vietinio susisiekimo viešojo transporto priemonių parko atnaujinimas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spacing w:line="276" w:lineRule="auto"/>
              <w:ind w:left="360" w:firstLine="241"/>
              <w:contextualSpacing/>
              <w:jc w:val="both"/>
              <w:rPr>
                <w:szCs w:val="24"/>
                <w:lang w:eastAsia="lt-LT"/>
              </w:rPr>
            </w:pPr>
            <w:r>
              <w:rPr>
                <w:szCs w:val="24"/>
                <w:lang w:eastAsia="lt-LT"/>
              </w:rPr>
              <w:t>1.1.</w:t>
              <w:tab/>
              <w:t xml:space="preserve"> Priemonės įgyvendinimas finansuojamas Sanglaudos fondo lėšomis.</w:t>
            </w:r>
          </w:p>
        </w:tc>
      </w:tr>
      <w:tr>
        <w:tc>
          <w:tcPr>
            <w:tcW w:w="10029" w:type="dxa"/>
            <w:hideMark/>
          </w:tcPr>
          <w:p>
            <w:pPr>
              <w:tabs>
                <w:tab w:val="left" w:pos="34"/>
                <w:tab w:val="left" w:pos="1026"/>
              </w:tabs>
              <w:spacing w:line="276" w:lineRule="auto"/>
              <w:ind w:left="34" w:firstLine="567"/>
              <w:contextualSpacing/>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spacing w:line="276" w:lineRule="auto"/>
              <w:ind w:firstLine="601"/>
              <w:contextualSpacing/>
              <w:jc w:val="both"/>
              <w:rPr>
                <w:szCs w:val="24"/>
                <w:lang w:eastAsia="lt-LT"/>
              </w:rPr>
            </w:pPr>
            <w:r>
              <w:rPr>
                <w:szCs w:val="24"/>
                <w:lang w:eastAsia="lt-LT"/>
              </w:rPr>
              <w:t>1.3.</w:t>
              <w:tab/>
              <w:t xml:space="preserve"> Remiamos veiklos:</w:t>
            </w:r>
          </w:p>
          <w:p>
            <w:pPr>
              <w:tabs>
                <w:tab w:val="left" w:pos="0"/>
                <w:tab w:val="left" w:pos="1026"/>
              </w:tabs>
              <w:spacing w:line="276" w:lineRule="auto"/>
              <w:ind w:left="720" w:hanging="119"/>
              <w:contextualSpacing/>
              <w:jc w:val="both"/>
              <w:rPr>
                <w:szCs w:val="24"/>
                <w:lang w:eastAsia="lt-LT"/>
              </w:rPr>
            </w:pPr>
            <w:r>
              <w:rPr>
                <w:szCs w:val="24"/>
                <w:lang w:eastAsia="lt-LT"/>
              </w:rPr>
              <w:t>1.3.1.</w:t>
              <w:tab/>
              <w:t>Nekenksmingų aplinkai viešojo transporto priemonių įsigijimas regionuose.</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1.4.</w:t>
              <w:tab/>
              <w:t xml:space="preserve"> Galimi pareiškėjai:</w:t>
            </w:r>
          </w:p>
          <w:p>
            <w:pPr>
              <w:tabs>
                <w:tab w:val="left" w:pos="0"/>
                <w:tab w:val="left" w:pos="1026"/>
              </w:tabs>
              <w:spacing w:line="276" w:lineRule="auto"/>
              <w:ind w:left="34" w:firstLine="567"/>
              <w:contextualSpacing/>
              <w:jc w:val="both"/>
              <w:rPr>
                <w:szCs w:val="24"/>
                <w:lang w:eastAsia="lt-LT"/>
              </w:rPr>
            </w:pPr>
            <w:r>
              <w:rPr>
                <w:szCs w:val="24"/>
                <w:lang w:eastAsia="lt-LT"/>
              </w:rPr>
              <w:t>1.4.1.</w:t>
              <w:tab/>
              <w:t>Savivaldybių administracijos, išskyrus Kauno, Klaipėdos, Panevėžio, Šiaulių ir Vilniaus miestų savivaldybių administracijas.</w:t>
            </w:r>
          </w:p>
        </w:tc>
      </w:tr>
      <w:tr>
        <w:tc>
          <w:tcPr>
            <w:tcW w:w="10029" w:type="dxa"/>
          </w:tcPr>
          <w:p>
            <w:pPr>
              <w:tabs>
                <w:tab w:val="left" w:pos="0"/>
                <w:tab w:val="left" w:pos="1026"/>
              </w:tabs>
              <w:spacing w:line="276" w:lineRule="auto"/>
              <w:ind w:left="34" w:firstLine="567"/>
              <w:contextualSpacing/>
              <w:jc w:val="both"/>
              <w:rPr>
                <w:szCs w:val="24"/>
                <w:lang w:eastAsia="lt-LT"/>
              </w:rPr>
            </w:pPr>
            <w:r>
              <w:rPr>
                <w:szCs w:val="24"/>
                <w:lang w:eastAsia="lt-LT"/>
              </w:rPr>
              <w:t>1.5.</w:t>
              <w:tab/>
              <w:t>Galimi partneriai:</w:t>
            </w:r>
          </w:p>
          <w:p>
            <w:pPr>
              <w:tabs>
                <w:tab w:val="left" w:pos="0"/>
                <w:tab w:val="left" w:pos="1026"/>
              </w:tabs>
              <w:spacing w:line="276" w:lineRule="auto"/>
              <w:ind w:left="34" w:firstLine="567"/>
              <w:contextualSpacing/>
              <w:jc w:val="both"/>
              <w:rPr>
                <w:szCs w:val="24"/>
                <w:lang w:eastAsia="lt-LT"/>
              </w:rPr>
            </w:pPr>
            <w:r>
              <w:rPr>
                <w:szCs w:val="24"/>
                <w:lang w:eastAsia="lt-LT"/>
              </w:rPr>
              <w:t>1.5.1.</w:t>
              <w:tab/>
              <w:t>Keleivių vežimo veiklą vykdančios įmonės, su kuriomis sudarytos viešųjų paslaugų teikimo sutartys.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Negrąžinamoji subsidija.</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Regionų projektų planavimas.</w:t>
            </w:r>
          </w:p>
        </w:tc>
      </w:tr>
    </w:tbl>
    <w:p>
      <w:pPr>
        <w:tabs>
          <w:tab w:val="left" w:pos="0"/>
          <w:tab w:val="left" w:pos="567"/>
        </w:tabs>
        <w:spacing w:line="276" w:lineRule="auto"/>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spacing w:line="276" w:lineRule="auto"/>
              <w:ind w:firstLine="601"/>
              <w:jc w:val="both"/>
              <w:rPr>
                <w:szCs w:val="24"/>
                <w:lang w:eastAsia="lt-LT"/>
              </w:rPr>
            </w:pPr>
            <w:r>
              <w:rPr>
                <w:szCs w:val="24"/>
                <w:lang w:eastAsia="lt-LT"/>
              </w:rPr>
              <w:t>Transporto investicijų direkcija.</w:t>
            </w:r>
          </w:p>
        </w:tc>
      </w:tr>
    </w:tbl>
    <w:p>
      <w:pPr>
        <w:tabs>
          <w:tab w:val="left" w:pos="0"/>
          <w:tab w:val="left" w:pos="567"/>
        </w:tabs>
        <w:spacing w:line="276" w:lineRule="auto"/>
        <w:ind w:left="644"/>
        <w:jc w:val="both"/>
        <w:rPr>
          <w:szCs w:val="24"/>
          <w:lang w:eastAsia="lt-LT"/>
        </w:rPr>
      </w:pPr>
    </w:p>
    <w:p>
      <w:pPr>
        <w:tabs>
          <w:tab w:val="left" w:pos="0"/>
          <w:tab w:val="left" w:pos="993"/>
        </w:tabs>
        <w:spacing w:line="276" w:lineRule="auto"/>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4" w:color="auto"/>
          <w:bottom w:val="single" w:sz="4" w:space="1" w:color="auto"/>
          <w:right w:val="single" w:sz="4" w:space="4" w:color="auto"/>
        </w:pBdr>
        <w:tabs>
          <w:tab w:val="left" w:pos="142"/>
          <w:tab w:val="left" w:pos="567"/>
        </w:tabs>
        <w:spacing w:line="276" w:lineRule="auto"/>
        <w:ind w:firstLine="709"/>
        <w:jc w:val="both"/>
        <w:rPr>
          <w:sz w:val="20"/>
          <w:lang w:eastAsia="lt-LT"/>
        </w:rPr>
      </w:pPr>
      <w:r>
        <w:rPr>
          <w:bCs/>
          <w:szCs w:val="24"/>
          <w:lang w:eastAsia="lt-LT"/>
        </w:rPr>
        <w:t>Papildomi reikalavimai netaikomi.</w:t>
      </w:r>
    </w:p>
    <w:p>
      <w:pPr>
        <w:tabs>
          <w:tab w:val="left" w:pos="0"/>
          <w:tab w:val="left" w:pos="567"/>
        </w:tabs>
        <w:spacing w:line="276" w:lineRule="auto"/>
        <w:ind w:left="1004"/>
        <w:jc w:val="both"/>
        <w:rPr>
          <w:szCs w:val="24"/>
          <w:lang w:eastAsia="lt-LT"/>
        </w:rPr>
      </w:pPr>
    </w:p>
    <w:p>
      <w:pPr>
        <w:tabs>
          <w:tab w:val="left" w:pos="0"/>
          <w:tab w:val="left" w:pos="567"/>
        </w:tabs>
        <w:spacing w:line="276" w:lineRule="auto"/>
        <w:ind w:left="1004" w:hanging="295"/>
        <w:jc w:val="both"/>
        <w:rPr>
          <w:szCs w:val="24"/>
          <w:lang w:eastAsia="lt-LT"/>
        </w:rPr>
      </w:pPr>
      <w:r>
        <w:rPr>
          <w:szCs w:val="24"/>
          <w:lang w:eastAsia="lt-LT"/>
        </w:rPr>
        <w:t>6</w:t>
      </w:r>
      <w:r>
        <w:rPr>
          <w:szCs w:val="24"/>
          <w:lang w:eastAsia="lt-LT"/>
        </w:rPr>
        <w:t>.</w:t>
        <w:tab/>
        <w:t>P</w:t>
      </w:r>
      <w:r>
        <w:rPr>
          <w:bCs/>
          <w:szCs w:val="24"/>
          <w:lang w:eastAsia="lt-LT"/>
        </w:rPr>
        <w:t>riemonės įgyvendinimo stebėsenos rodikliai</w:t>
      </w:r>
    </w:p>
    <w:p>
      <w:pPr>
        <w:tabs>
          <w:tab w:val="left" w:pos="0"/>
          <w:tab w:val="left" w:pos="567"/>
        </w:tabs>
        <w:spacing w:line="276" w:lineRule="auto"/>
        <w:ind w:left="1004"/>
        <w:jc w:val="both"/>
        <w:rPr>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417"/>
        <w:gridCol w:w="1984"/>
        <w:gridCol w:w="1985"/>
      </w:tblGrid>
      <w:tr>
        <w:tc>
          <w:tcPr>
            <w:tcW w:w="1384" w:type="dxa"/>
            <w:tcBorders>
              <w:top w:val="single" w:sz="4" w:space="0" w:color="auto"/>
              <w:left w:val="single" w:sz="4" w:space="0" w:color="auto"/>
              <w:bottom w:val="single" w:sz="4" w:space="0" w:color="auto"/>
              <w:right w:val="single" w:sz="4" w:space="0" w:color="auto"/>
            </w:tcBorders>
            <w:hideMark/>
          </w:tcPr>
          <w:p>
            <w:pPr>
              <w:tabs>
                <w:tab w:val="left" w:pos="284"/>
              </w:tabs>
              <w:spacing w:line="276" w:lineRule="auto"/>
              <w:jc w:val="center"/>
              <w:rPr>
                <w:szCs w:val="24"/>
                <w:lang w:eastAsia="lt-LT"/>
              </w:rPr>
            </w:pPr>
            <w:r>
              <w:rPr>
                <w:szCs w:val="24"/>
                <w:lang w:eastAsia="lt-LT"/>
              </w:rPr>
              <w:t>Stebėsenos rodiklio kodas</w:t>
            </w:r>
          </w:p>
        </w:tc>
        <w:tc>
          <w:tcPr>
            <w:tcW w:w="3119"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Tarpinė reikšmė 2018 m. gruodžio 31 d.</w:t>
            </w:r>
          </w:p>
        </w:tc>
        <w:tc>
          <w:tcPr>
            <w:tcW w:w="1985" w:type="dxa"/>
            <w:tcBorders>
              <w:top w:val="single" w:sz="4" w:space="0" w:color="auto"/>
              <w:left w:val="single" w:sz="4" w:space="0" w:color="auto"/>
              <w:bottom w:val="single" w:sz="4" w:space="0" w:color="auto"/>
              <w:right w:val="single" w:sz="4" w:space="0" w:color="auto"/>
            </w:tcBorders>
            <w:hideMark/>
          </w:tcPr>
          <w:p>
            <w:pPr>
              <w:tabs>
                <w:tab w:val="left" w:pos="0"/>
              </w:tabs>
              <w:spacing w:line="276" w:lineRule="auto"/>
              <w:jc w:val="center"/>
              <w:rPr>
                <w:szCs w:val="24"/>
                <w:lang w:eastAsia="lt-LT"/>
              </w:rPr>
            </w:pPr>
            <w:r>
              <w:rPr>
                <w:szCs w:val="24"/>
                <w:lang w:eastAsia="lt-LT"/>
              </w:rPr>
              <w:t>Galutinė reikšmė 2023 m. gruodžio 31 d.</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R.S.322</w:t>
            </w:r>
          </w:p>
        </w:tc>
        <w:tc>
          <w:tcPr>
            <w:tcW w:w="311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„Viešuoju miesto transportu vežamų keleivių skaičius“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Mln. keleivių</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 xml:space="preserve">238,9 </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244,0</w:t>
            </w:r>
          </w:p>
        </w:tc>
      </w:tr>
      <w:tr>
        <w:tc>
          <w:tcPr>
            <w:tcW w:w="1384" w:type="dxa"/>
            <w:tcBorders>
              <w:top w:val="single" w:sz="4" w:space="0" w:color="auto"/>
              <w:left w:val="single" w:sz="4" w:space="0" w:color="auto"/>
              <w:bottom w:val="single" w:sz="4" w:space="0" w:color="auto"/>
              <w:right w:val="single" w:sz="4" w:space="0" w:color="auto"/>
            </w:tcBorders>
          </w:tcPr>
          <w:p>
            <w:pPr>
              <w:spacing w:line="276" w:lineRule="auto"/>
              <w:jc w:val="center"/>
              <w:rPr>
                <w:color w:val="000000"/>
                <w:szCs w:val="24"/>
                <w:lang w:eastAsia="lt-LT"/>
              </w:rPr>
            </w:pPr>
            <w:r>
              <w:rPr>
                <w:color w:val="000000"/>
                <w:szCs w:val="24"/>
                <w:lang w:eastAsia="lt-LT"/>
              </w:rPr>
              <w:t>P.S.325</w:t>
            </w:r>
          </w:p>
        </w:tc>
        <w:tc>
          <w:tcPr>
            <w:tcW w:w="311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Cs w:val="24"/>
                <w:lang w:eastAsia="lt-LT"/>
              </w:rPr>
            </w:pPr>
            <w:r>
              <w:rPr>
                <w:rFonts w:eastAsia="AngsanaUPC"/>
                <w:bCs/>
                <w:iCs/>
                <w:szCs w:val="24"/>
                <w:lang w:eastAsia="lt-LT"/>
              </w:rPr>
              <w:t>„Įsigytos naujos ekologiškos viešojo transporto priemonės“</w:t>
            </w:r>
          </w:p>
        </w:tc>
        <w:tc>
          <w:tcPr>
            <w:tcW w:w="1417"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jc w:val="center"/>
              <w:rPr>
                <w:rFonts w:eastAsia="AngsanaUPC"/>
                <w:bCs/>
                <w:iCs/>
                <w:szCs w:val="24"/>
                <w:lang w:eastAsia="lt-LT"/>
              </w:rPr>
            </w:pPr>
            <w:r>
              <w:rPr>
                <w:rFonts w:eastAsia="AngsanaUPC"/>
                <w:bCs/>
                <w:iCs/>
                <w:szCs w:val="24"/>
                <w:lang w:eastAsia="lt-LT"/>
              </w:rPr>
              <w:t>Skaičius</w:t>
            </w:r>
          </w:p>
        </w:tc>
        <w:tc>
          <w:tcPr>
            <w:tcW w:w="1984"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0</w:t>
            </w:r>
          </w:p>
        </w:tc>
        <w:tc>
          <w:tcPr>
            <w:tcW w:w="1985"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szCs w:val="24"/>
                <w:lang w:eastAsia="lt-LT"/>
              </w:rPr>
              <w:t>50</w:t>
            </w:r>
          </w:p>
        </w:tc>
      </w:tr>
    </w:tbl>
    <w:p/>
    <w:p>
      <w:pPr>
        <w:tabs>
          <w:tab w:val="left" w:pos="0"/>
          <w:tab w:val="left" w:pos="567"/>
        </w:tabs>
        <w:spacing w:line="276" w:lineRule="auto"/>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spacing w:line="276" w:lineRule="auto"/>
        <w:ind w:right="2664" w:firstLine="3720"/>
        <w:jc w:val="right"/>
        <w:rPr>
          <w:rFonts w:eastAsia="Calibri"/>
          <w:bCs/>
          <w:szCs w:val="24"/>
          <w:lang w:eastAsia="lt-LT"/>
        </w:rPr>
      </w:pPr>
      <w:r>
        <w:rPr>
          <w:szCs w:val="24"/>
          <w:lang w:eastAsia="lt-LT"/>
        </w:rPr>
        <w:t>(eurais)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7"/>
        <w:gridCol w:w="1702"/>
        <w:gridCol w:w="1559"/>
        <w:gridCol w:w="1134"/>
        <w:gridCol w:w="1134"/>
      </w:tblGrid>
      <w:tr>
        <w:trPr>
          <w:trHeight w:val="748"/>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spacing w:line="276" w:lineRule="auto"/>
              <w:jc w:val="center"/>
              <w:rPr>
                <w:bCs/>
                <w:szCs w:val="24"/>
                <w:lang w:eastAsia="lt-LT"/>
              </w:rPr>
            </w:pPr>
            <w:r>
              <w:rPr>
                <w:bCs/>
                <w:szCs w:val="24"/>
                <w:lang w:eastAsia="lt-LT"/>
              </w:rPr>
              <w:t>Projektams skiriamas finansavimas</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Kiti projektų finansavimo šaltiniai</w:t>
            </w:r>
          </w:p>
        </w:tc>
      </w:tr>
      <w:tr>
        <w:trPr>
          <w:trHeight w:val="454"/>
          <w:tblHeader/>
        </w:trPr>
        <w:tc>
          <w:tcPr>
            <w:tcW w:w="1560" w:type="dxa"/>
            <w:vMerge w:val="restart"/>
            <w:tcBorders>
              <w:top w:val="single" w:sz="4" w:space="0" w:color="auto"/>
              <w:left w:val="single" w:sz="4" w:space="0" w:color="auto"/>
              <w:right w:val="single" w:sz="4" w:space="0" w:color="auto"/>
            </w:tcBorders>
            <w:vAlign w:val="center"/>
          </w:tcPr>
          <w:p>
            <w:pPr>
              <w:spacing w:line="276" w:lineRule="auto"/>
              <w:ind w:right="-108"/>
              <w:jc w:val="center"/>
              <w:rPr>
                <w:bCs/>
                <w:szCs w:val="24"/>
                <w:lang w:eastAsia="lt-LT"/>
              </w:rPr>
            </w:pPr>
            <w:r>
              <w:rPr>
                <w:bCs/>
                <w:szCs w:val="24"/>
                <w:lang w:eastAsia="lt-LT"/>
              </w:rPr>
              <w:t>ES struktūrinių fondų</w:t>
            </w:r>
          </w:p>
          <w:p>
            <w:pPr>
              <w:spacing w:line="276" w:lineRule="auto"/>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spacing w:line="276" w:lineRule="auto"/>
              <w:jc w:val="center"/>
              <w:rPr>
                <w:bCs/>
                <w:szCs w:val="24"/>
                <w:lang w:eastAsia="lt-LT"/>
              </w:rPr>
            </w:pPr>
            <w:r>
              <w:rPr>
                <w:bCs/>
                <w:szCs w:val="24"/>
                <w:lang w:eastAsia="lt-LT"/>
              </w:rPr>
              <w:t>Nacionalinės lėšos</w:t>
            </w:r>
          </w:p>
        </w:tc>
      </w:tr>
      <w:tr>
        <w:trPr>
          <w:trHeight w:val="495"/>
          <w:tblHeader/>
        </w:trPr>
        <w:tc>
          <w:tcPr>
            <w:tcW w:w="1560" w:type="dxa"/>
            <w:vMerge/>
            <w:tcBorders>
              <w:left w:val="single" w:sz="4" w:space="0" w:color="auto"/>
              <w:right w:val="single" w:sz="4" w:space="0" w:color="auto"/>
            </w:tcBorders>
            <w:vAlign w:val="center"/>
            <w:hideMark/>
          </w:tcPr>
          <w:p>
            <w:pPr>
              <w:spacing w:line="276" w:lineRule="auto"/>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r>
              <w:rPr>
                <w:bCs/>
                <w:szCs w:val="24"/>
                <w:lang w:eastAsia="lt-LT"/>
              </w:rPr>
              <w:t>Lietuvos Respublikos valstybės biudžeto lėšos – iki</w:t>
            </w:r>
          </w:p>
        </w:tc>
        <w:tc>
          <w:tcPr>
            <w:tcW w:w="6946"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Projektų vykdytojų lėšos</w:t>
            </w:r>
          </w:p>
        </w:tc>
      </w:tr>
      <w:tr>
        <w:trPr>
          <w:trHeight w:val="1020"/>
          <w:tblHeader/>
        </w:trPr>
        <w:tc>
          <w:tcPr>
            <w:tcW w:w="1560" w:type="dxa"/>
            <w:vMerge/>
            <w:tcBorders>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ind w:right="-108"/>
              <w:jc w:val="center"/>
              <w:rPr>
                <w:bCs/>
                <w:szCs w:val="24"/>
                <w:lang w:eastAsia="lt-LT"/>
              </w:rPr>
            </w:pPr>
            <w:r>
              <w:rPr>
                <w:bCs/>
                <w:szCs w:val="24"/>
                <w:lang w:eastAsia="lt-LT"/>
              </w:rPr>
              <w:t>Iš viso – ne mažiau kaip</w:t>
            </w:r>
          </w:p>
        </w:tc>
        <w:tc>
          <w:tcPr>
            <w:tcW w:w="1702"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ind w:right="-108"/>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Savivaldybės biudžeto</w:t>
            </w:r>
          </w:p>
          <w:p>
            <w:pPr>
              <w:tabs>
                <w:tab w:val="left" w:pos="0"/>
              </w:tabs>
              <w:spacing w:line="276" w:lineRule="auto"/>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ind w:left="-108" w:right="-108" w:firstLine="108"/>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spacing w:line="276" w:lineRule="auto"/>
              <w:jc w:val="center"/>
              <w:rPr>
                <w:bCs/>
                <w:szCs w:val="24"/>
                <w:lang w:eastAsia="lt-LT"/>
              </w:rPr>
            </w:pPr>
            <w:r>
              <w:rPr>
                <w:bCs/>
                <w:szCs w:val="24"/>
                <w:lang w:eastAsia="lt-LT"/>
              </w:rPr>
              <w:t>Privačios lėšos</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13 349 514</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2 355 796</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2 355 796</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hideMark/>
          </w:tcPr>
          <w:p>
            <w:pPr>
              <w:tabs>
                <w:tab w:val="left" w:pos="0"/>
              </w:tabs>
              <w:spacing w:line="276" w:lineRule="auto"/>
              <w:ind w:left="460" w:hanging="284"/>
              <w:contextualSpacing/>
              <w:rPr>
                <w:szCs w:val="24"/>
                <w:lang w:eastAsia="lt-LT"/>
              </w:rPr>
            </w:pPr>
            <w:r>
              <w:rPr>
                <w:szCs w:val="24"/>
                <w:lang w:eastAsia="lt-LT"/>
              </w:rPr>
              <w:t>2.</w:t>
              <w:tab/>
              <w:t>Veiklos lėšų rezervas ir jam finansuoti skiriamos nacionalinės lėšos</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1 131 486</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199 674</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199 674</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r>
        <w:trPr>
          <w:trHeight w:val="249"/>
        </w:trPr>
        <w:tc>
          <w:tcPr>
            <w:tcW w:w="9923" w:type="dxa"/>
            <w:gridSpan w:val="7"/>
            <w:tcBorders>
              <w:top w:val="single" w:sz="4" w:space="0" w:color="auto"/>
              <w:left w:val="single" w:sz="4" w:space="0" w:color="auto"/>
              <w:bottom w:val="single" w:sz="4" w:space="0" w:color="auto"/>
              <w:right w:val="single" w:sz="4" w:space="0" w:color="auto"/>
            </w:tcBorders>
          </w:tcPr>
          <w:p>
            <w:pPr>
              <w:tabs>
                <w:tab w:val="left" w:pos="0"/>
              </w:tabs>
              <w:spacing w:line="276" w:lineRule="auto"/>
              <w:ind w:left="460" w:hanging="284"/>
              <w:contextualSpacing/>
              <w:rPr>
                <w:szCs w:val="24"/>
                <w:lang w:eastAsia="lt-LT"/>
              </w:rPr>
            </w:pPr>
            <w:r>
              <w:rPr>
                <w:szCs w:val="24"/>
                <w:lang w:eastAsia="lt-LT"/>
              </w:rPr>
              <w:t>3.</w:t>
              <w:tab/>
              <w:t xml:space="preserve">Iš viso </w:t>
            </w:r>
          </w:p>
        </w:tc>
      </w:tr>
      <w:tr>
        <w:trPr>
          <w:trHeight w:val="249"/>
        </w:trPr>
        <w:tc>
          <w:tcPr>
            <w:tcW w:w="1560"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14 481 000</w:t>
            </w: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szCs w:val="24"/>
                <w:lang w:eastAsia="lt-LT"/>
              </w:rPr>
            </w:pPr>
            <w:r>
              <w:rPr>
                <w:bCs/>
                <w:szCs w:val="24"/>
                <w:lang w:eastAsia="lt-LT"/>
              </w:rPr>
              <w:t>2 555 470</w:t>
            </w:r>
          </w:p>
        </w:tc>
        <w:tc>
          <w:tcPr>
            <w:tcW w:w="1702"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pPr>
              <w:tabs>
                <w:tab w:val="left" w:pos="0"/>
              </w:tabs>
              <w:spacing w:line="276" w:lineRule="auto"/>
              <w:jc w:val="center"/>
              <w:rPr>
                <w:bCs/>
                <w:szCs w:val="24"/>
                <w:lang w:eastAsia="lt-LT"/>
              </w:rPr>
            </w:pPr>
            <w:r>
              <w:rPr>
                <w:bCs/>
                <w:szCs w:val="24"/>
                <w:lang w:eastAsia="lt-LT"/>
              </w:rPr>
              <w:t>2 555 470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spacing w:line="276" w:lineRule="auto"/>
              <w:jc w:val="center"/>
              <w:rPr>
                <w:szCs w:val="24"/>
                <w:lang w:eastAsia="lt-LT"/>
              </w:rPr>
            </w:pPr>
            <w:r>
              <w:rPr>
                <w:szCs w:val="24"/>
                <w:lang w:eastAsia="lt-LT"/>
              </w:rPr>
              <w:t>0</w:t>
            </w:r>
          </w:p>
        </w:tc>
      </w:tr>
    </w:tbl>
    <w:p/>
    <w:p>
      <w:pPr>
        <w:tabs>
          <w:tab w:val="left" w:pos="0"/>
          <w:tab w:val="left" w:pos="567"/>
        </w:tabs>
        <w:jc w:val="center"/>
        <w:rPr>
          <w:b/>
          <w:szCs w:val="24"/>
          <w:lang w:eastAsia="lt-LT"/>
        </w:rPr>
      </w:pPr>
      <w:r>
        <w:rPr>
          <w:b/>
          <w:szCs w:val="24"/>
          <w:lang w:eastAsia="lt-LT"/>
        </w:rPr>
        <w:t>SEPTINTASIS SKIRSNIS</w:t>
      </w:r>
    </w:p>
    <w:p>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p>
    <w:p>
      <w:pPr>
        <w:tabs>
          <w:tab w:val="left" w:pos="0"/>
          <w:tab w:val="left" w:pos="567"/>
        </w:tabs>
        <w:jc w:val="center"/>
        <w:rPr>
          <w:b/>
          <w:szCs w:val="24"/>
          <w:lang w:eastAsia="lt-LT"/>
        </w:rPr>
      </w:pPr>
      <w:r>
        <w:rPr>
          <w:b/>
          <w:szCs w:val="24"/>
          <w:lang w:eastAsia="lt-LT"/>
        </w:rPr>
        <w:t>NR.</w:t>
      </w:r>
      <w:r>
        <w:rPr>
          <w:szCs w:val="24"/>
          <w:lang w:eastAsia="lt-LT"/>
        </w:rPr>
        <w:t xml:space="preserve"> </w:t>
      </w:r>
      <w:r>
        <w:rPr>
          <w:b/>
          <w:bCs/>
          <w:szCs w:val="24"/>
          <w:lang w:eastAsia="lt-LT"/>
        </w:rPr>
        <w:t>04.5</w:t>
      </w:r>
      <w:r>
        <w:rPr>
          <w:b/>
          <w:bCs/>
          <w:szCs w:val="24"/>
          <w:lang w:val="en-US" w:eastAsia="lt-LT"/>
        </w:rPr>
        <w:t>.1</w:t>
      </w:r>
      <w:r>
        <w:rPr>
          <w:b/>
          <w:bCs/>
          <w:szCs w:val="24"/>
          <w:lang w:eastAsia="lt-LT"/>
        </w:rPr>
        <w:t>-TID-K-519</w:t>
      </w:r>
      <w:r>
        <w:rPr>
          <w:rFonts w:eastAsia="Calibri"/>
          <w:i/>
          <w:szCs w:val="24"/>
          <w:lang w:eastAsia="lt-LT"/>
        </w:rPr>
        <w:t xml:space="preserve"> </w:t>
      </w:r>
      <w:r>
        <w:rPr>
          <w:rFonts w:eastAsia="Calibri"/>
          <w:b/>
          <w:szCs w:val="24"/>
          <w:lang w:eastAsia="lt-LT"/>
        </w:rPr>
        <w:t>„</w:t>
      </w:r>
      <w:r>
        <w:rPr>
          <w:b/>
          <w:caps/>
          <w:szCs w:val="24"/>
          <w:lang w:eastAsia="lt-LT"/>
        </w:rPr>
        <w:t>viešojo transporto paslaugų prieinamumo didinimas</w:t>
      </w:r>
      <w:r>
        <w:rPr>
          <w:b/>
          <w:szCs w:val="24"/>
          <w:lang w:eastAsia="lt-LT"/>
        </w:rPr>
        <w:t xml:space="preserve">“ (TOLIAU – </w:t>
      </w:r>
      <w:r>
        <w:rPr>
          <w:b/>
          <w:caps/>
          <w:szCs w:val="24"/>
          <w:lang w:eastAsia="lt-LT"/>
        </w:rPr>
        <w:t>priemonė</w:t>
      </w:r>
      <w:r>
        <w:rPr>
          <w:b/>
          <w:szCs w:val="24"/>
          <w:lang w:eastAsia="lt-LT"/>
        </w:rPr>
        <w:t>)</w:t>
      </w:r>
    </w:p>
    <w:p>
      <w:pPr>
        <w:tabs>
          <w:tab w:val="left" w:pos="0"/>
          <w:tab w:val="left" w:pos="567"/>
        </w:tabs>
        <w:jc w:val="both"/>
        <w:rPr>
          <w:szCs w:val="24"/>
          <w:lang w:eastAsia="lt-LT"/>
        </w:rPr>
      </w:pPr>
    </w:p>
    <w:p>
      <w:pPr>
        <w:tabs>
          <w:tab w:val="left" w:pos="0"/>
          <w:tab w:val="left" w:pos="567"/>
        </w:tabs>
        <w:ind w:left="1004" w:hanging="295"/>
        <w:rPr>
          <w:szCs w:val="24"/>
          <w:lang w:eastAsia="lt-LT"/>
        </w:rPr>
      </w:pPr>
      <w:r>
        <w:rPr>
          <w:szCs w:val="24"/>
          <w:lang w:eastAsia="lt-LT"/>
        </w:rPr>
        <w:t>1</w:t>
      </w:r>
      <w:r>
        <w:rPr>
          <w:szCs w:val="24"/>
          <w:lang w:eastAsia="lt-LT"/>
        </w:rPr>
        <w:t>.</w:t>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hideMark/>
          </w:tcPr>
          <w:p>
            <w:pPr>
              <w:tabs>
                <w:tab w:val="left" w:pos="0"/>
                <w:tab w:val="left" w:pos="1026"/>
              </w:tabs>
              <w:ind w:left="360" w:firstLine="241"/>
              <w:jc w:val="both"/>
              <w:rPr>
                <w:szCs w:val="24"/>
                <w:lang w:eastAsia="lt-LT"/>
              </w:rPr>
            </w:pPr>
            <w:r>
              <w:rPr>
                <w:szCs w:val="24"/>
                <w:lang w:eastAsia="lt-LT"/>
              </w:rPr>
              <w:t>1.1.</w:t>
              <w:tab/>
              <w:t xml:space="preserve"> Priemonės įgyvendinimas finansuojamas Europos regioninės plėtros fondo lėšomis.</w:t>
            </w:r>
          </w:p>
        </w:tc>
      </w:tr>
      <w:tr>
        <w:tc>
          <w:tcPr>
            <w:tcW w:w="10029" w:type="dxa"/>
            <w:hideMark/>
          </w:tcPr>
          <w:p>
            <w:pPr>
              <w:tabs>
                <w:tab w:val="left" w:pos="34"/>
                <w:tab w:val="left" w:pos="1026"/>
              </w:tabs>
              <w:ind w:left="34" w:firstLine="567"/>
              <w:jc w:val="both"/>
              <w:rPr>
                <w:szCs w:val="24"/>
                <w:lang w:eastAsia="lt-LT"/>
              </w:rPr>
            </w:pPr>
            <w:r>
              <w:rPr>
                <w:szCs w:val="24"/>
                <w:lang w:eastAsia="lt-LT"/>
              </w:rPr>
              <w:t>1.2.</w:t>
              <w:tab/>
            </w:r>
            <w:r>
              <w:rPr>
                <w:i/>
                <w:szCs w:val="24"/>
                <w:lang w:eastAsia="lt-LT"/>
              </w:rPr>
              <w:t xml:space="preserve"> </w:t>
            </w:r>
            <w:r>
              <w:rPr>
                <w:szCs w:val="24"/>
                <w:lang w:eastAsia="lt-LT"/>
              </w:rPr>
              <w:t>Įgyvendinant priemonę, prisidedama prie uždavinio „Skatinti darnų judumą ir plėtoti aplinkai draugišką transportą siekiant sumažinti anglies dioksido išmetimus“</w:t>
            </w:r>
            <w:r>
              <w:rPr>
                <w:b/>
                <w:szCs w:val="24"/>
                <w:lang w:eastAsia="lt-LT"/>
              </w:rPr>
              <w:t xml:space="preserve"> </w:t>
            </w:r>
            <w:r>
              <w:rPr>
                <w:szCs w:val="24"/>
                <w:lang w:eastAsia="lt-LT"/>
              </w:rPr>
              <w:t>įgyvendinimo</w:t>
            </w:r>
            <w:r>
              <w:rPr>
                <w:i/>
                <w:szCs w:val="24"/>
                <w:lang w:eastAsia="lt-LT"/>
              </w:rPr>
              <w:t>.</w:t>
            </w:r>
          </w:p>
        </w:tc>
      </w:tr>
      <w:tr>
        <w:tc>
          <w:tcPr>
            <w:tcW w:w="10029" w:type="dxa"/>
          </w:tcPr>
          <w:p>
            <w:pPr>
              <w:tabs>
                <w:tab w:val="left" w:pos="0"/>
                <w:tab w:val="left" w:pos="1026"/>
              </w:tabs>
              <w:ind w:firstLine="601"/>
              <w:jc w:val="both"/>
              <w:rPr>
                <w:szCs w:val="24"/>
                <w:lang w:eastAsia="lt-LT"/>
              </w:rPr>
            </w:pPr>
            <w:r>
              <w:rPr>
                <w:szCs w:val="24"/>
                <w:lang w:eastAsia="lt-LT"/>
              </w:rPr>
              <w:t>1.3.</w:t>
              <w:tab/>
              <w:t xml:space="preserve"> Remiamos veiklos:</w:t>
            </w:r>
          </w:p>
          <w:p>
            <w:pPr>
              <w:tabs>
                <w:tab w:val="left" w:pos="0"/>
                <w:tab w:val="left" w:pos="1026"/>
              </w:tabs>
              <w:ind w:left="34" w:firstLine="567"/>
              <w:jc w:val="both"/>
              <w:rPr>
                <w:rFonts w:eastAsia="AngsanaUPC"/>
                <w:bCs/>
                <w:iCs/>
                <w:szCs w:val="24"/>
                <w:lang w:eastAsia="lt-LT"/>
              </w:rPr>
            </w:pPr>
            <w:r>
              <w:rPr>
                <w:rFonts w:eastAsia="AngsanaUPC"/>
                <w:bCs/>
                <w:iCs/>
                <w:szCs w:val="24"/>
                <w:lang w:eastAsia="lt-LT"/>
              </w:rPr>
              <w:t>1.3.1.</w:t>
              <w:tab/>
              <w:t xml:space="preserve">Tolimojo reguliaraus susisiekimo autobusų, vietinio susisiekimo keleivinių traukinių ir reguliaraus susisiekimo laivų ir keltų pritaikymas specialiųjų poreikių turintiems žmonėms. </w:t>
            </w:r>
          </w:p>
          <w:p>
            <w:pPr>
              <w:tabs>
                <w:tab w:val="left" w:pos="0"/>
                <w:tab w:val="left" w:pos="1026"/>
              </w:tabs>
              <w:ind w:firstLine="601"/>
              <w:jc w:val="both"/>
              <w:rPr>
                <w:szCs w:val="24"/>
                <w:lang w:eastAsia="lt-LT"/>
              </w:rPr>
            </w:pPr>
            <w:r>
              <w:rPr>
                <w:szCs w:val="24"/>
                <w:lang w:eastAsia="lt-LT"/>
              </w:rPr>
              <w:t>1.3.2.</w:t>
              <w:tab/>
            </w:r>
            <w:r>
              <w:rPr>
                <w:rFonts w:eastAsia="AngsanaUPC"/>
                <w:bCs/>
                <w:iCs/>
                <w:szCs w:val="24"/>
                <w:lang w:eastAsia="lt-LT"/>
              </w:rPr>
              <w:t>Tolimojo reguliaraus susisiekimo autobusų, vietinio susisiekimo keleivinių traukinių ir reguliaraus susisiekimo laivų ir keltų aprūpinimas dviračių laikymo / pervežimo įranga.</w:t>
            </w:r>
          </w:p>
        </w:tc>
      </w:tr>
      <w:tr>
        <w:tc>
          <w:tcPr>
            <w:tcW w:w="10029" w:type="dxa"/>
          </w:tcPr>
          <w:p>
            <w:pPr>
              <w:tabs>
                <w:tab w:val="left" w:pos="0"/>
                <w:tab w:val="left" w:pos="1026"/>
              </w:tabs>
              <w:ind w:left="34" w:firstLine="567"/>
              <w:jc w:val="both"/>
              <w:rPr>
                <w:szCs w:val="24"/>
                <w:lang w:eastAsia="lt-LT"/>
              </w:rPr>
            </w:pPr>
            <w:r>
              <w:rPr>
                <w:szCs w:val="24"/>
                <w:lang w:eastAsia="lt-LT"/>
              </w:rPr>
              <w:t>1.4.</w:t>
              <w:tab/>
              <w:t xml:space="preserve"> Galimi pareiškėjai:</w:t>
            </w:r>
          </w:p>
          <w:p>
            <w:pPr>
              <w:tabs>
                <w:tab w:val="left" w:pos="0"/>
                <w:tab w:val="left" w:pos="1026"/>
              </w:tabs>
              <w:ind w:left="34" w:firstLine="567"/>
              <w:jc w:val="both"/>
              <w:rPr>
                <w:szCs w:val="24"/>
                <w:lang w:eastAsia="lt-LT"/>
              </w:rPr>
            </w:pPr>
            <w:r>
              <w:rPr>
                <w:szCs w:val="24"/>
                <w:lang w:eastAsia="lt-LT"/>
              </w:rPr>
              <w:t>1.4.1.</w:t>
              <w:tab/>
            </w:r>
            <w:r>
              <w:rPr>
                <w:spacing w:val="-2"/>
                <w:szCs w:val="24"/>
                <w:lang w:eastAsia="lt-LT"/>
              </w:rPr>
              <w:t>vežėjai, vykdantys keleivių vežimo veiklą</w:t>
            </w:r>
            <w:r>
              <w:rPr>
                <w:szCs w:val="24"/>
                <w:lang w:eastAsia="lt-LT"/>
              </w:rPr>
              <w:t xml:space="preserve">. </w:t>
            </w:r>
          </w:p>
        </w:tc>
      </w:tr>
    </w:tbl>
    <w:p>
      <w:pPr>
        <w:tabs>
          <w:tab w:val="left" w:pos="0"/>
          <w:tab w:val="left" w:pos="567"/>
        </w:tabs>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5f6be0b64011e6aae49c0b9525cbbb">
        <w:r w:rsidRPr="00532B9F">
          <w:rPr>
            <w:rFonts w:ascii="Times New Roman" w:eastAsia="MS Mincho" w:hAnsi="Times New Roman"/>
            <w:sz w:val="20"/>
            <w:i/>
            <w:iCs/>
            <w:color w:val="0000FF" w:themeColor="hyperlink"/>
            <w:u w:val="single"/>
          </w:rPr>
          <w:t>3-408(1.5 E)</w:t>
        </w:r>
      </w:fldSimple>
      <w:r>
        <w:rPr>
          <w:rFonts w:ascii="Times New Roman" w:eastAsia="MS Mincho" w:hAnsi="Times New Roman"/>
          <w:sz w:val="20"/>
          <w:i/>
          <w:iCs/>
        </w:rPr>
        <w:t>,
2016-11-29,
paskelbta TAR 2016-11-30, i. k. 2016-27812            </w:t>
      </w:r>
    </w:p>
    <w:p/>
    <w:p>
      <w:pPr>
        <w:tabs>
          <w:tab w:val="left" w:pos="0"/>
          <w:tab w:val="left" w:pos="567"/>
        </w:tabs>
        <w:ind w:left="1004" w:hanging="295"/>
        <w:jc w:val="both"/>
        <w:rPr>
          <w:szCs w:val="24"/>
          <w:lang w:eastAsia="lt-LT"/>
        </w:rPr>
      </w:pPr>
      <w:r>
        <w:rPr>
          <w:szCs w:val="24"/>
          <w:lang w:eastAsia="lt-LT"/>
        </w:rPr>
        <w:t>2</w:t>
      </w:r>
      <w:r>
        <w:rPr>
          <w:szCs w:val="24"/>
          <w:lang w:eastAsia="lt-LT"/>
        </w:rPr>
        <w:t>.</w:t>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Negrąžinamoji subsidija.</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3</w:t>
      </w:r>
      <w:r>
        <w:rPr>
          <w:szCs w:val="24"/>
          <w:lang w:eastAsia="lt-LT"/>
        </w:rPr>
        <w:t>.</w:t>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Projektų konkursas.</w:t>
            </w:r>
          </w:p>
        </w:tc>
      </w:tr>
    </w:tbl>
    <w:p>
      <w:pPr>
        <w:tabs>
          <w:tab w:val="left" w:pos="0"/>
          <w:tab w:val="left" w:pos="567"/>
        </w:tabs>
        <w:jc w:val="both"/>
        <w:rPr>
          <w:szCs w:val="24"/>
          <w:lang w:eastAsia="lt-LT"/>
        </w:rPr>
      </w:pPr>
    </w:p>
    <w:p>
      <w:pPr>
        <w:tabs>
          <w:tab w:val="left" w:pos="0"/>
          <w:tab w:val="left" w:pos="567"/>
        </w:tabs>
        <w:ind w:left="1004" w:hanging="295"/>
        <w:jc w:val="both"/>
        <w:rPr>
          <w:szCs w:val="24"/>
          <w:lang w:eastAsia="lt-LT"/>
        </w:rPr>
      </w:pPr>
      <w:r>
        <w:rPr>
          <w:szCs w:val="24"/>
          <w:lang w:eastAsia="lt-LT"/>
        </w:rPr>
        <w:t>4</w:t>
      </w:r>
      <w:r>
        <w:rPr>
          <w:szCs w:val="24"/>
          <w:lang w:eastAsia="lt-LT"/>
        </w:rPr>
        <w:t>.</w:t>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tc>
          <w:tcPr>
            <w:tcW w:w="10029" w:type="dxa"/>
          </w:tcPr>
          <w:p>
            <w:pPr>
              <w:tabs>
                <w:tab w:val="left" w:pos="0"/>
                <w:tab w:val="left" w:pos="567"/>
              </w:tabs>
              <w:ind w:firstLine="601"/>
              <w:jc w:val="both"/>
              <w:rPr>
                <w:szCs w:val="24"/>
                <w:lang w:eastAsia="lt-LT"/>
              </w:rPr>
            </w:pPr>
            <w:r>
              <w:rPr>
                <w:szCs w:val="24"/>
                <w:lang w:eastAsia="lt-LT"/>
              </w:rPr>
              <w:t>Transporto investicijų direkcija.</w:t>
            </w:r>
          </w:p>
        </w:tc>
      </w:tr>
    </w:tbl>
    <w:p>
      <w:pPr>
        <w:tabs>
          <w:tab w:val="left" w:pos="0"/>
          <w:tab w:val="left" w:pos="567"/>
        </w:tabs>
        <w:ind w:left="644"/>
        <w:jc w:val="both"/>
        <w:rPr>
          <w:szCs w:val="24"/>
          <w:lang w:eastAsia="lt-LT"/>
        </w:rPr>
      </w:pPr>
    </w:p>
    <w:p>
      <w:pPr>
        <w:tabs>
          <w:tab w:val="left" w:pos="0"/>
          <w:tab w:val="left" w:pos="993"/>
        </w:tabs>
        <w:ind w:left="142" w:firstLine="567"/>
        <w:jc w:val="both"/>
        <w:rPr>
          <w:szCs w:val="24"/>
          <w:lang w:eastAsia="lt-LT"/>
        </w:rPr>
      </w:pPr>
      <w:r>
        <w:rPr>
          <w:szCs w:val="24"/>
          <w:lang w:eastAsia="lt-LT"/>
        </w:rPr>
        <w:t>5</w:t>
      </w:r>
      <w:r>
        <w:rPr>
          <w:szCs w:val="24"/>
          <w:lang w:eastAsia="lt-LT"/>
        </w:rPr>
        <w:t>.</w:t>
        <w:tab/>
      </w:r>
      <w:r>
        <w:rPr>
          <w:color w:val="000000"/>
          <w:szCs w:val="24"/>
          <w:lang w:eastAsia="lt-LT"/>
        </w:rPr>
        <w:t>Reikalavimai, taikomi priemonei atskirti nuo kitų iš ES bei kitos tarptautinės finansinės paramos finansuojamų programų priemonių</w:t>
      </w:r>
      <w:r>
        <w:rPr>
          <w:szCs w:val="24"/>
          <w:lang w:eastAsia="lt-LT"/>
        </w:rPr>
        <w:t xml:space="preserve"> </w:t>
      </w:r>
    </w:p>
    <w:p>
      <w:pPr>
        <w:pBdr>
          <w:top w:val="single" w:sz="4" w:space="1" w:color="auto"/>
          <w:left w:val="single" w:sz="4" w:space="0" w:color="auto"/>
          <w:bottom w:val="single" w:sz="4" w:space="1" w:color="auto"/>
          <w:right w:val="single" w:sz="4" w:space="0" w:color="auto"/>
        </w:pBdr>
        <w:tabs>
          <w:tab w:val="left" w:pos="142"/>
          <w:tab w:val="left" w:pos="567"/>
        </w:tabs>
        <w:ind w:firstLine="709"/>
        <w:jc w:val="both"/>
        <w:rPr>
          <w:sz w:val="20"/>
          <w:lang w:eastAsia="lt-LT"/>
        </w:rPr>
      </w:pPr>
      <w:r>
        <w:rPr>
          <w:bCs/>
          <w:szCs w:val="24"/>
          <w:lang w:eastAsia="lt-LT"/>
        </w:rPr>
        <w:t>Papildomi reikalavimai netaikomi.</w:t>
      </w:r>
    </w:p>
    <w:p>
      <w:pPr>
        <w:tabs>
          <w:tab w:val="left" w:pos="0"/>
          <w:tab w:val="left" w:pos="567"/>
        </w:tabs>
        <w:jc w:val="both"/>
        <w:rPr>
          <w:bCs/>
          <w:szCs w:val="24"/>
          <w:lang w:eastAsia="lt-LT"/>
        </w:rPr>
      </w:pPr>
    </w:p>
    <w:p>
      <w:pPr>
        <w:spacing w:line="360" w:lineRule="auto"/>
        <w:ind w:left="1560" w:hanging="851"/>
        <w:jc w:val="both"/>
        <w:rPr>
          <w:spacing w:val="-2"/>
          <w:szCs w:val="24"/>
          <w:lang w:eastAsia="lt-LT"/>
        </w:rPr>
      </w:pPr>
      <w:r>
        <w:rPr>
          <w:spacing w:val="-2"/>
          <w:szCs w:val="24"/>
          <w:lang w:eastAsia="lt-LT"/>
        </w:rPr>
        <w:t>6</w:t>
      </w:r>
      <w:r>
        <w:rPr>
          <w:spacing w:val="-2"/>
          <w:szCs w:val="24"/>
          <w:lang w:eastAsia="lt-LT"/>
        </w:rPr>
        <w:t>. P</w:t>
      </w:r>
      <w:r>
        <w:rPr>
          <w:bCs/>
          <w:spacing w:val="-2"/>
          <w:szCs w:val="24"/>
          <w:lang w:eastAsia="lt-LT"/>
        </w:rPr>
        <w:t>riemonės įgyvendinimo stebėsenos rodikliai</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3218"/>
        <w:gridCol w:w="1260"/>
        <w:gridCol w:w="1819"/>
        <w:gridCol w:w="1929"/>
      </w:tblGrid>
      <w:tr>
        <w:trPr>
          <w:trHeight w:val="697"/>
        </w:trPr>
        <w:tc>
          <w:tcPr>
            <w:tcW w:w="1394" w:type="dxa"/>
            <w:tcBorders>
              <w:top w:val="single" w:sz="4" w:space="0" w:color="auto"/>
              <w:left w:val="single" w:sz="4" w:space="0" w:color="auto"/>
              <w:bottom w:val="single" w:sz="4" w:space="0" w:color="auto"/>
              <w:right w:val="single" w:sz="4" w:space="0" w:color="auto"/>
            </w:tcBorders>
            <w:hideMark/>
          </w:tcPr>
          <w:p>
            <w:pPr>
              <w:tabs>
                <w:tab w:val="left" w:pos="284"/>
              </w:tabs>
              <w:jc w:val="center"/>
              <w:rPr>
                <w:spacing w:val="-2"/>
                <w:szCs w:val="24"/>
                <w:lang w:eastAsia="lt-LT"/>
              </w:rPr>
            </w:pPr>
            <w:r>
              <w:rPr>
                <w:spacing w:val="-2"/>
                <w:szCs w:val="24"/>
                <w:lang w:eastAsia="lt-LT"/>
              </w:rPr>
              <w:t>Stebėsenos rodiklio kodas</w:t>
            </w:r>
          </w:p>
        </w:tc>
        <w:tc>
          <w:tcPr>
            <w:tcW w:w="3218" w:type="dxa"/>
            <w:tcBorders>
              <w:top w:val="single" w:sz="4" w:space="0" w:color="auto"/>
              <w:left w:val="single" w:sz="4" w:space="0" w:color="auto"/>
              <w:bottom w:val="single" w:sz="4" w:space="0" w:color="auto"/>
              <w:right w:val="single" w:sz="4" w:space="0" w:color="auto"/>
            </w:tcBorders>
            <w:hideMark/>
          </w:tcPr>
          <w:p>
            <w:pPr>
              <w:tabs>
                <w:tab w:val="left" w:pos="0"/>
              </w:tabs>
              <w:jc w:val="center"/>
              <w:rPr>
                <w:spacing w:val="-2"/>
                <w:szCs w:val="24"/>
                <w:lang w:eastAsia="lt-LT"/>
              </w:rPr>
            </w:pPr>
            <w:r>
              <w:rPr>
                <w:spacing w:val="-2"/>
                <w:szCs w:val="24"/>
                <w:lang w:eastAsia="lt-LT"/>
              </w:rPr>
              <w:t>Stebėsenos rodiklio pavadinimas</w:t>
            </w:r>
          </w:p>
        </w:tc>
        <w:tc>
          <w:tcPr>
            <w:tcW w:w="1260" w:type="dxa"/>
            <w:tcBorders>
              <w:top w:val="single" w:sz="4" w:space="0" w:color="auto"/>
              <w:left w:val="single" w:sz="4" w:space="0" w:color="auto"/>
              <w:bottom w:val="single" w:sz="4" w:space="0" w:color="auto"/>
              <w:right w:val="single" w:sz="4" w:space="0" w:color="auto"/>
            </w:tcBorders>
            <w:hideMark/>
          </w:tcPr>
          <w:p>
            <w:pPr>
              <w:tabs>
                <w:tab w:val="left" w:pos="0"/>
              </w:tabs>
              <w:jc w:val="center"/>
              <w:rPr>
                <w:spacing w:val="-2"/>
                <w:szCs w:val="24"/>
                <w:lang w:eastAsia="lt-LT"/>
              </w:rPr>
            </w:pPr>
            <w:r>
              <w:rPr>
                <w:spacing w:val="-2"/>
                <w:szCs w:val="24"/>
                <w:lang w:eastAsia="lt-LT"/>
              </w:rPr>
              <w:t>Matavimo vienetas</w:t>
            </w:r>
          </w:p>
        </w:tc>
        <w:tc>
          <w:tcPr>
            <w:tcW w:w="1819" w:type="dxa"/>
            <w:tcBorders>
              <w:top w:val="single" w:sz="4" w:space="0" w:color="auto"/>
              <w:left w:val="single" w:sz="4" w:space="0" w:color="auto"/>
              <w:bottom w:val="single" w:sz="4" w:space="0" w:color="auto"/>
              <w:right w:val="single" w:sz="4" w:space="0" w:color="auto"/>
            </w:tcBorders>
            <w:hideMark/>
          </w:tcPr>
          <w:p>
            <w:pPr>
              <w:tabs>
                <w:tab w:val="left" w:pos="0"/>
              </w:tabs>
              <w:jc w:val="center"/>
              <w:rPr>
                <w:spacing w:val="-2"/>
                <w:szCs w:val="24"/>
                <w:lang w:eastAsia="lt-LT"/>
              </w:rPr>
            </w:pPr>
            <w:r>
              <w:rPr>
                <w:spacing w:val="-2"/>
                <w:szCs w:val="24"/>
                <w:lang w:eastAsia="lt-LT"/>
              </w:rPr>
              <w:t>Tarpinė reikšmė 2018 m. gruodžio 31 d.</w:t>
            </w:r>
          </w:p>
        </w:tc>
        <w:tc>
          <w:tcPr>
            <w:tcW w:w="1929" w:type="dxa"/>
            <w:tcBorders>
              <w:top w:val="single" w:sz="4" w:space="0" w:color="auto"/>
              <w:left w:val="single" w:sz="4" w:space="0" w:color="auto"/>
              <w:bottom w:val="single" w:sz="4" w:space="0" w:color="auto"/>
              <w:right w:val="single" w:sz="4" w:space="0" w:color="auto"/>
            </w:tcBorders>
            <w:hideMark/>
          </w:tcPr>
          <w:p>
            <w:pPr>
              <w:tabs>
                <w:tab w:val="left" w:pos="0"/>
              </w:tabs>
              <w:jc w:val="center"/>
              <w:rPr>
                <w:spacing w:val="-2"/>
                <w:szCs w:val="24"/>
                <w:lang w:eastAsia="lt-LT"/>
              </w:rPr>
            </w:pPr>
            <w:r>
              <w:rPr>
                <w:spacing w:val="-2"/>
                <w:szCs w:val="24"/>
                <w:lang w:eastAsia="lt-LT"/>
              </w:rPr>
              <w:t>Galutinė reikšmė 2023 m. gruodžio 31 d.</w:t>
            </w:r>
          </w:p>
        </w:tc>
      </w:tr>
      <w:tr>
        <w:trPr>
          <w:trHeight w:val="1645"/>
        </w:trPr>
        <w:tc>
          <w:tcPr>
            <w:tcW w:w="1394" w:type="dxa"/>
            <w:tcBorders>
              <w:top w:val="single" w:sz="4" w:space="0" w:color="auto"/>
              <w:left w:val="single" w:sz="4" w:space="0" w:color="auto"/>
              <w:bottom w:val="single" w:sz="4" w:space="0" w:color="auto"/>
              <w:right w:val="single" w:sz="4" w:space="0" w:color="auto"/>
            </w:tcBorders>
          </w:tcPr>
          <w:p>
            <w:pPr>
              <w:jc w:val="center"/>
              <w:rPr>
                <w:color w:val="000000"/>
                <w:spacing w:val="-2"/>
                <w:szCs w:val="24"/>
                <w:lang w:eastAsia="lt-LT"/>
              </w:rPr>
            </w:pPr>
            <w:r>
              <w:rPr>
                <w:color w:val="000000"/>
                <w:spacing w:val="-2"/>
                <w:szCs w:val="24"/>
                <w:lang w:eastAsia="lt-LT"/>
              </w:rPr>
              <w:t>R.N.512</w:t>
            </w:r>
          </w:p>
        </w:tc>
        <w:tc>
          <w:tcPr>
            <w:tcW w:w="3218"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pacing w:val="-2"/>
                <w:szCs w:val="24"/>
                <w:lang w:eastAsia="lt-LT"/>
              </w:rPr>
            </w:pPr>
            <w:r>
              <w:rPr>
                <w:spacing w:val="-2"/>
                <w:szCs w:val="24"/>
                <w:lang w:eastAsia="lt-LT"/>
              </w:rPr>
              <w:t xml:space="preserve">„Tolimojo reguliaraus susisiekimo autobusų, vietinio susisiekimo keleivinių traukinių ir reguliaraus susisiekimo laivų ir keltų </w:t>
            </w:r>
            <w:r>
              <w:rPr>
                <w:rFonts w:eastAsia="AngsanaUPC"/>
                <w:bCs/>
                <w:iCs/>
                <w:spacing w:val="-2"/>
                <w:szCs w:val="24"/>
                <w:lang w:eastAsia="lt-LT"/>
              </w:rPr>
              <w:t>vežamų keleivių skaičius“</w:t>
            </w:r>
          </w:p>
        </w:tc>
        <w:tc>
          <w:tcPr>
            <w:tcW w:w="1260"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pacing w:val="-2"/>
                <w:szCs w:val="24"/>
                <w:lang w:eastAsia="lt-LT"/>
              </w:rPr>
            </w:pPr>
            <w:r>
              <w:rPr>
                <w:rFonts w:eastAsia="AngsanaUPC"/>
                <w:bCs/>
                <w:iCs/>
                <w:spacing w:val="-2"/>
                <w:szCs w:val="24"/>
                <w:lang w:eastAsia="lt-LT"/>
              </w:rPr>
              <w:t>Tūkst. keleivių / metai</w:t>
            </w:r>
          </w:p>
        </w:tc>
        <w:tc>
          <w:tcPr>
            <w:tcW w:w="1819" w:type="dxa"/>
            <w:tcBorders>
              <w:top w:val="single" w:sz="4" w:space="0" w:color="auto"/>
              <w:left w:val="single" w:sz="4" w:space="0" w:color="auto"/>
              <w:bottom w:val="single" w:sz="4" w:space="0" w:color="auto"/>
              <w:right w:val="single" w:sz="4" w:space="0" w:color="auto"/>
            </w:tcBorders>
          </w:tcPr>
          <w:p>
            <w:pPr>
              <w:tabs>
                <w:tab w:val="left" w:pos="0"/>
              </w:tabs>
              <w:jc w:val="center"/>
              <w:rPr>
                <w:spacing w:val="-2"/>
                <w:szCs w:val="24"/>
                <w:lang w:eastAsia="lt-LT"/>
              </w:rPr>
            </w:pPr>
            <w:r>
              <w:rPr>
                <w:spacing w:val="-2"/>
                <w:szCs w:val="24"/>
                <w:lang w:eastAsia="lt-LT"/>
              </w:rPr>
              <w:t>14100</w:t>
            </w:r>
          </w:p>
        </w:tc>
        <w:tc>
          <w:tcPr>
            <w:tcW w:w="1929" w:type="dxa"/>
            <w:tcBorders>
              <w:top w:val="single" w:sz="4" w:space="0" w:color="auto"/>
              <w:left w:val="single" w:sz="4" w:space="0" w:color="auto"/>
              <w:bottom w:val="single" w:sz="4" w:space="0" w:color="auto"/>
              <w:right w:val="single" w:sz="4" w:space="0" w:color="auto"/>
            </w:tcBorders>
          </w:tcPr>
          <w:p>
            <w:pPr>
              <w:tabs>
                <w:tab w:val="left" w:pos="0"/>
              </w:tabs>
              <w:jc w:val="center"/>
              <w:rPr>
                <w:spacing w:val="-2"/>
                <w:szCs w:val="24"/>
                <w:lang w:eastAsia="lt-LT"/>
              </w:rPr>
            </w:pPr>
            <w:r>
              <w:rPr>
                <w:spacing w:val="-2"/>
                <w:szCs w:val="24"/>
                <w:lang w:eastAsia="lt-LT"/>
              </w:rPr>
              <w:t>14406</w:t>
            </w:r>
          </w:p>
        </w:tc>
      </w:tr>
      <w:tr>
        <w:trPr>
          <w:trHeight w:val="472"/>
        </w:trPr>
        <w:tc>
          <w:tcPr>
            <w:tcW w:w="1394" w:type="dxa"/>
            <w:tcBorders>
              <w:top w:val="single" w:sz="4" w:space="0" w:color="auto"/>
              <w:left w:val="single" w:sz="4" w:space="0" w:color="auto"/>
              <w:bottom w:val="single" w:sz="4" w:space="0" w:color="auto"/>
              <w:right w:val="single" w:sz="4" w:space="0" w:color="auto"/>
            </w:tcBorders>
          </w:tcPr>
          <w:p>
            <w:pPr>
              <w:jc w:val="center"/>
              <w:rPr>
                <w:color w:val="000000"/>
                <w:spacing w:val="-2"/>
                <w:szCs w:val="24"/>
                <w:lang w:eastAsia="lt-LT"/>
              </w:rPr>
            </w:pPr>
            <w:r>
              <w:rPr>
                <w:color w:val="000000"/>
                <w:spacing w:val="-2"/>
                <w:szCs w:val="24"/>
                <w:lang w:eastAsia="lt-LT"/>
              </w:rPr>
              <w:t>P.N.510</w:t>
            </w:r>
          </w:p>
        </w:tc>
        <w:tc>
          <w:tcPr>
            <w:tcW w:w="3218" w:type="dxa"/>
            <w:tcBorders>
              <w:top w:val="single" w:sz="4" w:space="0" w:color="auto"/>
              <w:left w:val="single" w:sz="4" w:space="0" w:color="auto"/>
              <w:bottom w:val="single" w:sz="4" w:space="0" w:color="auto"/>
              <w:right w:val="single" w:sz="4" w:space="0" w:color="auto"/>
            </w:tcBorders>
          </w:tcPr>
          <w:p>
            <w:pPr>
              <w:widowControl w:val="0"/>
              <w:tabs>
                <w:tab w:val="left" w:pos="622"/>
              </w:tabs>
              <w:rPr>
                <w:rFonts w:eastAsia="AngsanaUPC"/>
                <w:bCs/>
                <w:iCs/>
                <w:spacing w:val="-2"/>
                <w:szCs w:val="24"/>
                <w:lang w:eastAsia="lt-LT"/>
              </w:rPr>
            </w:pPr>
            <w:r>
              <w:rPr>
                <w:rFonts w:eastAsia="AngsanaUPC"/>
                <w:bCs/>
                <w:iCs/>
                <w:spacing w:val="-2"/>
                <w:szCs w:val="24"/>
                <w:lang w:eastAsia="lt-LT"/>
              </w:rPr>
              <w:t>„Viešojo transporto priemonės, pritaikytos specialiųjų poreikių turintiems žmonėms ir / ar dviračiams vežti“</w:t>
            </w:r>
          </w:p>
        </w:tc>
        <w:tc>
          <w:tcPr>
            <w:tcW w:w="1260" w:type="dxa"/>
            <w:tcBorders>
              <w:top w:val="single" w:sz="4" w:space="0" w:color="auto"/>
              <w:left w:val="single" w:sz="4" w:space="0" w:color="auto"/>
              <w:bottom w:val="single" w:sz="4" w:space="0" w:color="auto"/>
              <w:right w:val="single" w:sz="4" w:space="0" w:color="auto"/>
            </w:tcBorders>
          </w:tcPr>
          <w:p>
            <w:pPr>
              <w:widowControl w:val="0"/>
              <w:tabs>
                <w:tab w:val="left" w:pos="622"/>
              </w:tabs>
              <w:jc w:val="center"/>
              <w:rPr>
                <w:rFonts w:eastAsia="AngsanaUPC"/>
                <w:bCs/>
                <w:iCs/>
                <w:spacing w:val="-2"/>
                <w:szCs w:val="24"/>
                <w:lang w:eastAsia="lt-LT"/>
              </w:rPr>
            </w:pPr>
            <w:r>
              <w:rPr>
                <w:rFonts w:eastAsia="AngsanaUPC"/>
                <w:bCs/>
                <w:iCs/>
                <w:spacing w:val="-2"/>
                <w:szCs w:val="24"/>
                <w:lang w:eastAsia="lt-LT"/>
              </w:rPr>
              <w:t>Skaičius</w:t>
            </w:r>
          </w:p>
        </w:tc>
        <w:tc>
          <w:tcPr>
            <w:tcW w:w="1819" w:type="dxa"/>
            <w:tcBorders>
              <w:top w:val="single" w:sz="4" w:space="0" w:color="auto"/>
              <w:left w:val="single" w:sz="4" w:space="0" w:color="auto"/>
              <w:bottom w:val="single" w:sz="4" w:space="0" w:color="auto"/>
              <w:right w:val="single" w:sz="4" w:space="0" w:color="auto"/>
            </w:tcBorders>
          </w:tcPr>
          <w:p>
            <w:pPr>
              <w:tabs>
                <w:tab w:val="left" w:pos="0"/>
              </w:tabs>
              <w:jc w:val="center"/>
              <w:rPr>
                <w:spacing w:val="-2"/>
                <w:szCs w:val="24"/>
                <w:lang w:eastAsia="lt-LT"/>
              </w:rPr>
            </w:pPr>
            <w:r>
              <w:rPr>
                <w:spacing w:val="-2"/>
                <w:szCs w:val="24"/>
                <w:lang w:eastAsia="lt-LT"/>
              </w:rPr>
              <w:t>2</w:t>
            </w:r>
          </w:p>
        </w:tc>
        <w:tc>
          <w:tcPr>
            <w:tcW w:w="1929" w:type="dxa"/>
            <w:tcBorders>
              <w:top w:val="single" w:sz="4" w:space="0" w:color="auto"/>
              <w:left w:val="single" w:sz="4" w:space="0" w:color="auto"/>
              <w:bottom w:val="single" w:sz="4" w:space="0" w:color="auto"/>
              <w:right w:val="single" w:sz="4" w:space="0" w:color="auto"/>
            </w:tcBorders>
          </w:tcPr>
          <w:p>
            <w:pPr>
              <w:tabs>
                <w:tab w:val="left" w:pos="0"/>
              </w:tabs>
              <w:jc w:val="center"/>
              <w:rPr>
                <w:spacing w:val="-2"/>
                <w:szCs w:val="24"/>
                <w:lang w:eastAsia="lt-LT"/>
              </w:rPr>
            </w:pPr>
            <w:r>
              <w:rPr>
                <w:spacing w:val="-2"/>
                <w:szCs w:val="24"/>
                <w:lang w:eastAsia="lt-LT"/>
              </w:rPr>
              <w:t>10</w:t>
            </w:r>
          </w:p>
        </w:tc>
      </w:tr>
    </w:tbl>
    <w:p>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5f6be0b64011e6aae49c0b9525cbbb">
        <w:r w:rsidRPr="00532B9F">
          <w:rPr>
            <w:rFonts w:ascii="Times New Roman" w:eastAsia="MS Mincho" w:hAnsi="Times New Roman"/>
            <w:sz w:val="20"/>
            <w:i/>
            <w:iCs/>
            <w:color w:val="0000FF" w:themeColor="hyperlink"/>
            <w:u w:val="single"/>
          </w:rPr>
          <w:t>3-408(1.5 E)</w:t>
        </w:r>
      </w:fldSimple>
      <w:r>
        <w:rPr>
          <w:rFonts w:ascii="Times New Roman" w:eastAsia="MS Mincho" w:hAnsi="Times New Roman"/>
          <w:sz w:val="20"/>
          <w:i/>
          <w:iCs/>
        </w:rPr>
        <w:t>,
2016-11-29,
paskelbta TAR 2016-11-30, i. k. 2016-27812            </w:t>
      </w:r>
    </w:p>
    <w:p/>
    <w:p>
      <w:pPr>
        <w:tabs>
          <w:tab w:val="left" w:pos="0"/>
          <w:tab w:val="left" w:pos="567"/>
        </w:tabs>
        <w:ind w:left="1004" w:hanging="295"/>
        <w:jc w:val="both"/>
        <w:rPr>
          <w:szCs w:val="24"/>
          <w:lang w:eastAsia="lt-LT"/>
        </w:rPr>
      </w:pPr>
      <w:r>
        <w:rPr>
          <w:szCs w:val="24"/>
          <w:lang w:eastAsia="lt-LT"/>
        </w:rPr>
        <w:t>7</w:t>
      </w:r>
      <w:r>
        <w:rPr>
          <w:szCs w:val="24"/>
          <w:lang w:eastAsia="lt-LT"/>
        </w:rPr>
        <w:t>.</w:t>
        <w:tab/>
      </w:r>
      <w:r>
        <w:rPr>
          <w:bCs/>
          <w:szCs w:val="24"/>
          <w:lang w:eastAsia="lt-LT"/>
        </w:rPr>
        <w:t>Priemonės finansavimo šaltiniai</w:t>
      </w:r>
    </w:p>
    <w:p>
      <w:pPr>
        <w:tabs>
          <w:tab w:val="left" w:pos="0"/>
          <w:tab w:val="left" w:pos="142"/>
          <w:tab w:val="left" w:pos="7088"/>
          <w:tab w:val="left" w:pos="8364"/>
        </w:tabs>
        <w:ind w:right="2664" w:firstLine="3720"/>
        <w:jc w:val="right"/>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8"/>
        <w:gridCol w:w="1417"/>
        <w:gridCol w:w="1559"/>
        <w:gridCol w:w="1560"/>
        <w:gridCol w:w="1134"/>
        <w:gridCol w:w="1275"/>
      </w:tblGrid>
      <w:tr>
        <w:trPr>
          <w:trHeight w:val="454"/>
          <w:tblHeader/>
        </w:trPr>
        <w:tc>
          <w:tcPr>
            <w:tcW w:w="272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0"/>
                <w:tab w:val="left" w:pos="142"/>
              </w:tabs>
              <w:jc w:val="center"/>
              <w:rPr>
                <w:bCs/>
                <w:szCs w:val="24"/>
                <w:lang w:eastAsia="lt-LT"/>
              </w:rPr>
            </w:pPr>
            <w:r>
              <w:rPr>
                <w:bCs/>
                <w:szCs w:val="24"/>
                <w:lang w:eastAsia="lt-LT"/>
              </w:rPr>
              <w:t>Projektams skiriamas finansavimas</w:t>
            </w:r>
          </w:p>
        </w:tc>
        <w:tc>
          <w:tcPr>
            <w:tcW w:w="6945" w:type="dxa"/>
            <w:gridSpan w:val="5"/>
            <w:tcBorders>
              <w:top w:val="single" w:sz="4" w:space="0" w:color="auto"/>
              <w:left w:val="single" w:sz="4" w:space="0" w:color="auto"/>
              <w:bottom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Kiti projektų finansavimo šaltiniai</w:t>
            </w:r>
          </w:p>
        </w:tc>
      </w:tr>
      <w:tr>
        <w:trPr>
          <w:trHeight w:val="454"/>
          <w:tblHeader/>
        </w:trPr>
        <w:tc>
          <w:tcPr>
            <w:tcW w:w="1305" w:type="dxa"/>
            <w:vMerge w:val="restart"/>
            <w:tcBorders>
              <w:top w:val="single" w:sz="4" w:space="0" w:color="auto"/>
              <w:left w:val="single" w:sz="4" w:space="0" w:color="auto"/>
              <w:right w:val="single" w:sz="4" w:space="0" w:color="auto"/>
            </w:tcBorders>
            <w:vAlign w:val="center"/>
          </w:tcPr>
          <w:p>
            <w:pPr>
              <w:ind w:right="-108"/>
              <w:jc w:val="center"/>
              <w:rPr>
                <w:bCs/>
                <w:szCs w:val="24"/>
                <w:lang w:eastAsia="lt-LT"/>
              </w:rPr>
            </w:pPr>
            <w:r>
              <w:rPr>
                <w:bCs/>
                <w:szCs w:val="24"/>
                <w:lang w:eastAsia="lt-LT"/>
              </w:rPr>
              <w:t>ES struktūrinių fondų</w:t>
            </w:r>
          </w:p>
          <w:p>
            <w:pPr>
              <w:ind w:left="-108" w:right="-108"/>
              <w:jc w:val="center"/>
              <w:rPr>
                <w:bCs/>
                <w:szCs w:val="24"/>
                <w:lang w:eastAsia="lt-LT"/>
              </w:rPr>
            </w:pPr>
            <w:r>
              <w:rPr>
                <w:bCs/>
                <w:szCs w:val="24"/>
                <w:lang w:eastAsia="lt-LT"/>
              </w:rPr>
              <w:t>lėšos – iki</w:t>
            </w:r>
          </w:p>
        </w:tc>
        <w:tc>
          <w:tcPr>
            <w:tcW w:w="8363" w:type="dxa"/>
            <w:gridSpan w:val="6"/>
            <w:tcBorders>
              <w:top w:val="single" w:sz="4" w:space="0" w:color="auto"/>
              <w:left w:val="single" w:sz="4" w:space="0" w:color="auto"/>
              <w:right w:val="single" w:sz="4" w:space="0" w:color="auto"/>
            </w:tcBorders>
            <w:vAlign w:val="center"/>
          </w:tcPr>
          <w:p>
            <w:pPr>
              <w:tabs>
                <w:tab w:val="left" w:pos="0"/>
                <w:tab w:val="left" w:pos="142"/>
              </w:tabs>
              <w:jc w:val="center"/>
              <w:rPr>
                <w:bCs/>
                <w:szCs w:val="24"/>
                <w:lang w:eastAsia="lt-LT"/>
              </w:rPr>
            </w:pPr>
            <w:r>
              <w:rPr>
                <w:bCs/>
                <w:szCs w:val="24"/>
                <w:lang w:eastAsia="lt-LT"/>
              </w:rPr>
              <w:t>Nacionalinės lėšos</w:t>
            </w:r>
          </w:p>
        </w:tc>
      </w:tr>
      <w:tr>
        <w:trPr>
          <w:trHeight w:val="535"/>
          <w:tblHeader/>
        </w:trPr>
        <w:tc>
          <w:tcPr>
            <w:tcW w:w="1305" w:type="dxa"/>
            <w:vMerge/>
            <w:tcBorders>
              <w:left w:val="single" w:sz="4" w:space="0" w:color="auto"/>
              <w:right w:val="single" w:sz="4" w:space="0" w:color="auto"/>
            </w:tcBorders>
            <w:vAlign w:val="center"/>
            <w:hideMark/>
          </w:tcPr>
          <w:p>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r>
              <w:rPr>
                <w:bCs/>
                <w:szCs w:val="24"/>
                <w:lang w:eastAsia="lt-LT"/>
              </w:rPr>
              <w:t>Lietuvos Respublikos valstybės biudžeto lėšos – iki</w:t>
            </w:r>
          </w:p>
        </w:tc>
        <w:tc>
          <w:tcPr>
            <w:tcW w:w="6945" w:type="dxa"/>
            <w:gridSpan w:val="5"/>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Projektų vykdytojų lėšos</w:t>
            </w:r>
          </w:p>
        </w:tc>
      </w:tr>
      <w:tr>
        <w:trPr>
          <w:trHeight w:val="1020"/>
          <w:tblHeader/>
        </w:trPr>
        <w:tc>
          <w:tcPr>
            <w:tcW w:w="1305" w:type="dxa"/>
            <w:vMerge/>
            <w:tcBorders>
              <w:left w:val="single" w:sz="4" w:space="0" w:color="auto"/>
              <w:bottom w:val="single" w:sz="4" w:space="0" w:color="auto"/>
              <w:right w:val="single" w:sz="4" w:space="0" w:color="auto"/>
            </w:tcBorders>
            <w:vAlign w:val="center"/>
            <w:hideMark/>
          </w:tcPr>
          <w:p>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pPr>
              <w:tabs>
                <w:tab w:val="left" w:pos="0"/>
              </w:tabs>
              <w:ind w:right="-108"/>
              <w:jc w:val="center"/>
              <w:rPr>
                <w:bCs/>
                <w:szCs w:val="24"/>
                <w:lang w:eastAsia="lt-LT"/>
              </w:rPr>
            </w:pPr>
            <w:r>
              <w:rPr>
                <w:bCs/>
                <w:szCs w:val="24"/>
                <w:lang w:eastAsia="lt-LT"/>
              </w:rPr>
              <w:t>Iš viso – ne mažiau kaip</w:t>
            </w:r>
          </w:p>
        </w:tc>
        <w:tc>
          <w:tcPr>
            <w:tcW w:w="1559" w:type="dxa"/>
            <w:tcBorders>
              <w:top w:val="single" w:sz="4" w:space="0" w:color="auto"/>
              <w:left w:val="single" w:sz="4" w:space="0" w:color="auto"/>
              <w:bottom w:val="single" w:sz="4" w:space="0" w:color="auto"/>
              <w:right w:val="single" w:sz="4" w:space="0" w:color="auto"/>
            </w:tcBorders>
            <w:vAlign w:val="center"/>
            <w:hideMark/>
          </w:tcPr>
          <w:p>
            <w:pPr>
              <w:ind w:left="-108" w:right="-108"/>
              <w:jc w:val="center"/>
              <w:rPr>
                <w:bCs/>
                <w:szCs w:val="24"/>
                <w:lang w:eastAsia="lt-LT"/>
              </w:rPr>
            </w:pPr>
            <w:r>
              <w:rPr>
                <w:bCs/>
                <w:szCs w:val="24"/>
                <w:lang w:eastAsia="lt-LT"/>
              </w:rPr>
              <w:t>Lietuvos Respublikos valstybės biudžeto lėšos</w:t>
            </w:r>
          </w:p>
        </w:tc>
        <w:tc>
          <w:tcPr>
            <w:tcW w:w="1560"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Savivaldybės biudžeto</w:t>
            </w:r>
          </w:p>
          <w:p>
            <w:pPr>
              <w:tabs>
                <w:tab w:val="left" w:pos="0"/>
              </w:tabs>
              <w:ind w:right="-108"/>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0"/>
              </w:tabs>
              <w:ind w:right="-108"/>
              <w:jc w:val="center"/>
              <w:rPr>
                <w:bCs/>
                <w:szCs w:val="24"/>
                <w:lang w:eastAsia="lt-LT"/>
              </w:rPr>
            </w:pPr>
            <w:r>
              <w:rPr>
                <w:bCs/>
                <w:szCs w:val="24"/>
                <w:lang w:eastAsia="lt-LT"/>
              </w:rPr>
              <w:t>Kitos viešosios lėšos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0"/>
              </w:tabs>
              <w:jc w:val="center"/>
              <w:rPr>
                <w:bCs/>
                <w:szCs w:val="24"/>
                <w:lang w:eastAsia="lt-LT"/>
              </w:rPr>
            </w:pPr>
            <w:r>
              <w:rPr>
                <w:bCs/>
                <w:szCs w:val="24"/>
                <w:lang w:eastAsia="lt-LT"/>
              </w:rPr>
              <w:t>Privačios lėšos</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1.</w:t>
              <w:tab/>
              <w:t>Priemonės finansavimo šaltiniai, neįskaitant veiklos lėšų rezervo ir jam finansuoti skiriamų lėšų</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729 842</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128 796</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128 796</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pPr>
              <w:tabs>
                <w:tab w:val="left" w:pos="0"/>
              </w:tabs>
              <w:ind w:left="205" w:hanging="205"/>
              <w:rPr>
                <w:szCs w:val="24"/>
                <w:lang w:eastAsia="lt-LT"/>
              </w:rPr>
            </w:pPr>
            <w:r>
              <w:rPr>
                <w:szCs w:val="24"/>
                <w:lang w:eastAsia="lt-LT"/>
              </w:rPr>
              <w:t>2.</w:t>
              <w:tab/>
              <w:t>Veiklos lėšų rezervas ir jam finansuoti skiriamos nacionalinės lėšos</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139 018</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24 532</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24 532</w:t>
            </w:r>
          </w:p>
        </w:tc>
      </w:tr>
      <w:tr>
        <w:trPr>
          <w:trHeight w:val="249"/>
        </w:trPr>
        <w:tc>
          <w:tcPr>
            <w:tcW w:w="9668" w:type="dxa"/>
            <w:gridSpan w:val="7"/>
            <w:tcBorders>
              <w:top w:val="single" w:sz="4" w:space="0" w:color="auto"/>
              <w:left w:val="single" w:sz="4" w:space="0" w:color="auto"/>
              <w:bottom w:val="single" w:sz="4" w:space="0" w:color="auto"/>
              <w:right w:val="single" w:sz="4" w:space="0" w:color="auto"/>
            </w:tcBorders>
          </w:tcPr>
          <w:p>
            <w:pPr>
              <w:tabs>
                <w:tab w:val="left" w:pos="0"/>
              </w:tabs>
              <w:ind w:left="205" w:hanging="205"/>
              <w:rPr>
                <w:szCs w:val="24"/>
                <w:lang w:eastAsia="lt-LT"/>
              </w:rPr>
            </w:pPr>
            <w:r>
              <w:rPr>
                <w:szCs w:val="24"/>
                <w:lang w:eastAsia="lt-LT"/>
              </w:rPr>
              <w:t>3.</w:t>
              <w:tab/>
              <w:t xml:space="preserve">Iš viso </w:t>
            </w:r>
          </w:p>
        </w:tc>
      </w:tr>
      <w:tr>
        <w:trPr>
          <w:trHeight w:val="249"/>
        </w:trPr>
        <w:tc>
          <w:tcPr>
            <w:tcW w:w="130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color w:val="000000"/>
                <w:szCs w:val="24"/>
                <w:lang w:eastAsia="lt-LT"/>
              </w:rPr>
              <w:t>868 860</w:t>
            </w:r>
          </w:p>
        </w:tc>
        <w:tc>
          <w:tcPr>
            <w:tcW w:w="1418"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pPr>
              <w:tabs>
                <w:tab w:val="left" w:pos="0"/>
              </w:tabs>
              <w:jc w:val="center"/>
              <w:rPr>
                <w:szCs w:val="24"/>
                <w:lang w:eastAsia="lt-LT"/>
              </w:rPr>
            </w:pPr>
            <w:r>
              <w:rPr>
                <w:color w:val="000000"/>
                <w:szCs w:val="24"/>
                <w:lang w:eastAsia="lt-LT"/>
              </w:rPr>
              <w:t>153 328</w:t>
            </w:r>
          </w:p>
        </w:tc>
        <w:tc>
          <w:tcPr>
            <w:tcW w:w="1559"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pPr>
              <w:tabs>
                <w:tab w:val="left" w:pos="0"/>
              </w:tabs>
              <w:jc w:val="center"/>
              <w:rPr>
                <w:bCs/>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pPr>
              <w:tabs>
                <w:tab w:val="left" w:pos="0"/>
              </w:tabs>
              <w:jc w:val="center"/>
              <w:rPr>
                <w:szCs w:val="24"/>
                <w:lang w:eastAsia="lt-LT"/>
              </w:rPr>
            </w:pPr>
            <w:r>
              <w:rPr>
                <w:color w:val="000000"/>
                <w:szCs w:val="24"/>
                <w:lang w:eastAsia="lt-LT"/>
              </w:rPr>
              <w:t>153 328</w:t>
            </w:r>
          </w:p>
        </w:tc>
      </w:tr>
    </w:tbl>
    <w:p>
      <w:pPr>
        <w:spacing w:line="276" w:lineRule="auto"/>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b876fd0a23811e58fd1fc0b9bba68a7">
        <w:r w:rsidRPr="00532B9F">
          <w:rPr>
            <w:rFonts w:ascii="Times New Roman" w:eastAsia="MS Mincho" w:hAnsi="Times New Roman"/>
            <w:sz w:val="20"/>
            <w:i/>
            <w:iCs/>
            <w:color w:val="0000FF" w:themeColor="hyperlink"/>
            <w:u w:val="single"/>
          </w:rPr>
          <w:t>3-499(1.5 E)</w:t>
        </w:r>
      </w:fldSimple>
      <w:r>
        <w:rPr>
          <w:rFonts w:ascii="Times New Roman" w:eastAsia="MS Mincho" w:hAnsi="Times New Roman"/>
          <w:sz w:val="20"/>
          <w:i/>
          <w:iCs/>
        </w:rPr>
        <w:t>,
2015-12-14,
paskelbta TAR 2015-12-14, i. k. 2015-19722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828a008dfe11e5a6f4e928c954d72b">
        <w:r w:rsidRPr="00532B9F">
          <w:rPr>
            <w:rFonts w:ascii="Times New Roman" w:eastAsia="MS Mincho" w:hAnsi="Times New Roman"/>
            <w:sz w:val="20"/>
            <w:i/>
            <w:iCs/>
            <w:color w:val="0000FF" w:themeColor="hyperlink"/>
            <w:u w:val="single"/>
          </w:rPr>
          <w:t>3-474(1.5 E)</w:t>
        </w:r>
      </w:fldSimple>
      <w:r>
        <w:rPr>
          <w:rFonts w:ascii="Times New Roman" w:eastAsia="MS Mincho" w:hAnsi="Times New Roman"/>
          <w:sz w:val="20"/>
          <w:i/>
          <w:iCs/>
        </w:rPr>
        <w:t>,
2015-11-18,
paskelbta TAR 2015-11-18, i. k. 2015-18315        </w:t>
      </w:r>
    </w:p>
    <w:p/>
    <w:p>
      <w:pPr>
        <w:rPr>
          <w:lang w:eastAsia="lt-LT"/>
        </w:rPr>
      </w:pPr>
    </w:p>
    <w:p>
      <w:pPr>
        <w:tabs>
          <w:tab w:val="left" w:pos="3686"/>
          <w:tab w:val="left" w:pos="11969"/>
        </w:tabs>
        <w:rPr>
          <w:lang w:eastAsia="lt-LT"/>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2"/>
          <w:cols w:space="1296"/>
          <w:titlePg/>
          <w:docGrid w:linePitch="360"/>
        </w:sectPr>
      </w:pPr>
    </w:p>
    <w:p>
      <w:pPr>
        <w:ind w:left="9356"/>
        <w:rPr>
          <w:sz w:val="22"/>
          <w:szCs w:val="22"/>
          <w:lang w:eastAsia="lt-LT"/>
        </w:rPr>
      </w:pPr>
      <w:r>
        <w:rPr>
          <w:sz w:val="22"/>
          <w:szCs w:val="22"/>
          <w:lang w:eastAsia="lt-LT"/>
        </w:rPr>
        <w:t xml:space="preserve">PATVIRTINTA </w:t>
      </w:r>
    </w:p>
    <w:p>
      <w:pPr>
        <w:ind w:left="9356"/>
        <w:rPr>
          <w:sz w:val="22"/>
          <w:szCs w:val="22"/>
          <w:lang w:eastAsia="lt-LT"/>
        </w:rPr>
      </w:pPr>
      <w:r>
        <w:rPr>
          <w:sz w:val="22"/>
          <w:szCs w:val="22"/>
          <w:lang w:eastAsia="lt-LT"/>
        </w:rPr>
        <w:t xml:space="preserve">Lietuvos Respublikos susisiekimo ministro </w:t>
      </w:r>
    </w:p>
    <w:p>
      <w:pPr>
        <w:ind w:left="9356"/>
        <w:rPr>
          <w:sz w:val="22"/>
          <w:szCs w:val="22"/>
          <w:lang w:eastAsia="lt-LT"/>
        </w:rPr>
      </w:pPr>
      <w:r>
        <w:rPr>
          <w:sz w:val="22"/>
          <w:szCs w:val="22"/>
          <w:lang w:eastAsia="lt-LT"/>
        </w:rPr>
        <w:t xml:space="preserve">2015 m. liepos 2 d. įsakymu Nr. 3-285(1.5 E) </w:t>
      </w:r>
    </w:p>
    <w:p>
      <w:pPr>
        <w:ind w:left="9356"/>
        <w:rPr>
          <w:sz w:val="22"/>
          <w:szCs w:val="22"/>
          <w:lang w:eastAsia="lt-LT"/>
        </w:rPr>
      </w:pPr>
      <w:r>
        <w:rPr>
          <w:sz w:val="22"/>
          <w:szCs w:val="22"/>
          <w:lang w:eastAsia="lt-LT"/>
        </w:rPr>
        <w:t xml:space="preserve">(Lietuvos Respublikos susisiekimo ministro spalio 11 d. įsakymo Nr. 3-337(1.5 E)  redakcija)</w:t>
      </w:r>
    </w:p>
    <w:p>
      <w:pPr>
        <w:jc w:val="center"/>
        <w:rPr>
          <w:b/>
          <w:sz w:val="20"/>
          <w:szCs w:val="24"/>
          <w:lang w:eastAsia="lt-LT"/>
        </w:rPr>
      </w:pPr>
    </w:p>
    <w:p>
      <w:pPr>
        <w:jc w:val="center"/>
        <w:rPr>
          <w:b/>
          <w:szCs w:val="24"/>
          <w:lang w:eastAsia="lt-LT"/>
        </w:rPr>
      </w:pPr>
      <w:r>
        <w:rPr>
          <w:b/>
          <w:szCs w:val="24"/>
          <w:lang w:eastAsia="lt-LT"/>
        </w:rPr>
        <w:t xml:space="preserve">LIETUVOS RESPUBLIKOS SUSISIEKIMO MINISTERIJOS 2014–2020 M. EUROPOS SĄJUNGOS FONDŲ INVESTICIJŲ VEIKSMŲ PROGRAMOS PRIORITETŲ ĮGYVENDINIMO PRIEMONIŲ ĮGYVENDIMO PLANE NUMATYTŲ NACIONALINIŲ STEBĖSENOS RODIKLIŲ SKAIČIAVIMO APRAŠAI </w:t>
      </w:r>
    </w:p>
    <w:p>
      <w:pPr>
        <w:jc w:val="center"/>
        <w:rPr>
          <w:b/>
          <w:sz w:val="20"/>
          <w:szCs w:val="24"/>
          <w:lang w:eastAsia="lt-LT"/>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70"/>
        <w:gridCol w:w="821"/>
        <w:gridCol w:w="3954"/>
        <w:gridCol w:w="1304"/>
        <w:gridCol w:w="1815"/>
        <w:gridCol w:w="1559"/>
        <w:gridCol w:w="1843"/>
        <w:gridCol w:w="1417"/>
      </w:tblGrid>
      <w:tr>
        <w:trPr>
          <w:trHeight w:val="574"/>
          <w:tblHeader/>
        </w:trPr>
        <w:tc>
          <w:tcPr>
            <w:tcW w:w="86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Rodiklio kodas</w:t>
            </w:r>
          </w:p>
        </w:tc>
        <w:tc>
          <w:tcPr>
            <w:tcW w:w="116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Rodiklio pavadinimas</w:t>
            </w:r>
          </w:p>
        </w:tc>
        <w:tc>
          <w:tcPr>
            <w:tcW w:w="821"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Matavi-mo vienetai</w:t>
            </w:r>
          </w:p>
        </w:tc>
        <w:tc>
          <w:tcPr>
            <w:tcW w:w="395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Sąvokų apibrėžtys</w:t>
            </w:r>
          </w:p>
        </w:tc>
        <w:tc>
          <w:tcPr>
            <w:tcW w:w="1304" w:type="dxa"/>
            <w:tcBorders>
              <w:top w:val="single" w:sz="4" w:space="0" w:color="auto"/>
              <w:left w:val="single" w:sz="4" w:space="0" w:color="auto"/>
              <w:bottom w:val="single" w:sz="4" w:space="0" w:color="auto"/>
              <w:right w:val="single" w:sz="4" w:space="0" w:color="auto"/>
            </w:tcBorders>
            <w:vAlign w:val="center"/>
            <w:hideMark/>
          </w:tcPr>
          <w:p>
            <w:pPr>
              <w:spacing w:line="256" w:lineRule="auto"/>
              <w:ind w:right="-108"/>
              <w:jc w:val="center"/>
              <w:rPr>
                <w:b/>
                <w:bCs/>
                <w:color w:val="000000"/>
                <w:sz w:val="16"/>
                <w:szCs w:val="16"/>
              </w:rPr>
            </w:pPr>
            <w:r>
              <w:rPr>
                <w:b/>
                <w:bCs/>
                <w:color w:val="000000"/>
                <w:sz w:val="16"/>
                <w:szCs w:val="16"/>
              </w:rPr>
              <w:t>Apskaičiavimo tipas</w:t>
            </w:r>
          </w:p>
        </w:tc>
        <w:tc>
          <w:tcPr>
            <w:tcW w:w="1815"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Skaičiavimo būdas</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Duomenų šaltinis</w:t>
            </w:r>
          </w:p>
        </w:tc>
        <w:tc>
          <w:tcPr>
            <w:tcW w:w="184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Pasiekimo momentas</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b/>
                <w:bCs/>
                <w:color w:val="000000"/>
                <w:sz w:val="16"/>
                <w:szCs w:val="16"/>
              </w:rPr>
            </w:pPr>
            <w:r>
              <w:rPr>
                <w:b/>
                <w:bCs/>
                <w:color w:val="000000"/>
                <w:sz w:val="16"/>
                <w:szCs w:val="16"/>
              </w:rPr>
              <w:t>Institucija</w:t>
            </w:r>
          </w:p>
        </w:tc>
      </w:tr>
      <w:tr>
        <w:trPr>
          <w:trHeight w:val="315"/>
        </w:trPr>
        <w:tc>
          <w:tcPr>
            <w:tcW w:w="14742" w:type="dxa"/>
            <w:gridSpan w:val="9"/>
            <w:tcBorders>
              <w:top w:val="single" w:sz="4" w:space="0" w:color="auto"/>
              <w:left w:val="single" w:sz="4" w:space="0" w:color="auto"/>
              <w:bottom w:val="single" w:sz="4" w:space="0" w:color="auto"/>
              <w:right w:val="single" w:sz="4" w:space="0" w:color="auto"/>
            </w:tcBorders>
            <w:vAlign w:val="center"/>
            <w:hideMark/>
          </w:tcPr>
          <w:p>
            <w:pPr>
              <w:spacing w:line="256" w:lineRule="auto"/>
              <w:ind w:right="-108"/>
              <w:jc w:val="center"/>
              <w:rPr>
                <w:b/>
                <w:i/>
                <w:iCs/>
                <w:color w:val="000000"/>
                <w:sz w:val="16"/>
                <w:szCs w:val="16"/>
              </w:rPr>
            </w:pPr>
            <w:r>
              <w:rPr>
                <w:b/>
                <w:iCs/>
                <w:color w:val="000000"/>
                <w:sz w:val="16"/>
                <w:szCs w:val="16"/>
              </w:rPr>
              <w:t>I. REZULTATO STEBĖSENOS RODIKLIAI (Europos regioninės plėtros fondas arba Sanglaudos fondas: 501-600)</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sz w:val="16"/>
                <w:szCs w:val="16"/>
              </w:rPr>
            </w:pPr>
            <w:r>
              <w:rPr>
                <w:rFonts w:eastAsia="AngsanaUPC"/>
                <w:bCs/>
                <w:sz w:val="16"/>
                <w:szCs w:val="16"/>
              </w:rPr>
              <w:t>„Sugaištas kelionių automobilių keliais TEN-T tinkle laikas“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Mln. val.</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 xml:space="preserve">Sugaištas kelionių </w:t>
            </w:r>
            <w:r>
              <w:rPr>
                <w:rFonts w:eastAsia="AngsanaUPC"/>
                <w:bCs/>
                <w:sz w:val="16"/>
                <w:szCs w:val="16"/>
              </w:rPr>
              <w:t>automobilių keliais TEN-T tinkle laikas</w:t>
            </w:r>
            <w:r>
              <w:rPr>
                <w:iCs/>
                <w:color w:val="000000"/>
                <w:sz w:val="16"/>
                <w:szCs w:val="16"/>
              </w:rPr>
              <w:t xml:space="preserve"> – suminis metinis automobilių kelionės laikas rekonstruotais ar naujais </w:t>
            </w:r>
            <w:r>
              <w:rPr>
                <w:rFonts w:eastAsia="AngsanaUPC"/>
                <w:bCs/>
                <w:sz w:val="16"/>
                <w:szCs w:val="16"/>
              </w:rPr>
              <w:t xml:space="preserve">TEN-T automobilių </w:t>
            </w:r>
            <w:r>
              <w:rPr>
                <w:iCs/>
                <w:color w:val="000000"/>
                <w:sz w:val="16"/>
                <w:szCs w:val="16"/>
              </w:rPr>
              <w:t xml:space="preserve">keliais (keliuose, kuriuose buvo vykdomas projektas). </w:t>
            </w:r>
          </w:p>
          <w:p>
            <w:pPr>
              <w:spacing w:line="256" w:lineRule="auto"/>
              <w:jc w:val="both"/>
              <w:rPr>
                <w:rFonts w:eastAsia="Calibri"/>
                <w:bCs/>
                <w:sz w:val="16"/>
                <w:szCs w:val="16"/>
              </w:rPr>
            </w:pPr>
            <w:r>
              <w:rPr>
                <w:iCs/>
                <w:color w:val="000000"/>
                <w:sz w:val="16"/>
                <w:szCs w:val="16"/>
              </w:rPr>
              <w:t>TE</w:t>
            </w:r>
            <w:r>
              <w:rPr>
                <w:iCs/>
                <w:sz w:val="16"/>
                <w:szCs w:val="16"/>
              </w:rPr>
              <w:t xml:space="preserve">N-T tinklas (transeuropinis tinklas) – Europos Sąjungos </w:t>
            </w:r>
            <w:r>
              <w:rPr>
                <w:rFonts w:eastAsia="Calibri"/>
                <w:sz w:val="16"/>
                <w:szCs w:val="16"/>
              </w:rPr>
              <w:t>transporto, energetikos ir telekomunikacijų sistemų tinklas, jungiantis visus Europos Sąjungos regionus ir</w:t>
            </w:r>
            <w:r>
              <w:rPr>
                <w:iCs/>
                <w:sz w:val="16"/>
                <w:szCs w:val="16"/>
              </w:rPr>
              <w:t xml:space="preserve"> </w:t>
            </w:r>
            <w:r>
              <w:rPr>
                <w:rFonts w:eastAsia="Calibri"/>
                <w:sz w:val="16"/>
                <w:szCs w:val="16"/>
              </w:rPr>
              <w:t xml:space="preserve">prisidedantis prie vidaus rinkos ir užimtumo augimo, įgyvendinant aplinkos apsaugos ir tvaraus vystymosi tikslus (šaltinis: </w:t>
            </w:r>
            <w:r>
              <w:rPr>
                <w:rFonts w:eastAsia="Calibri"/>
                <w:bCs/>
                <w:color w:val="000000"/>
                <w:sz w:val="16"/>
                <w:szCs w:val="16"/>
              </w:rPr>
              <w:t>2013 m. gruodžio 11 d.</w:t>
            </w:r>
            <w:r>
              <w:rPr>
                <w:rFonts w:eastAsia="Calibri"/>
                <w:bCs/>
                <w:sz w:val="16"/>
                <w:szCs w:val="16"/>
              </w:rPr>
              <w:t xml:space="preserve"> Europos Parlamento ir Tarybos reglamentas (ES) </w:t>
            </w:r>
            <w:r>
              <w:rPr>
                <w:rFonts w:eastAsia="Calibri"/>
                <w:bCs/>
                <w:color w:val="000000"/>
                <w:sz w:val="16"/>
                <w:szCs w:val="16"/>
              </w:rPr>
              <w:t>Nr. 1315/2013</w:t>
            </w:r>
            <w:r>
              <w:rPr>
                <w:rFonts w:eastAsia="Calibri"/>
                <w:bCs/>
                <w:sz w:val="16"/>
                <w:szCs w:val="16"/>
              </w:rPr>
              <w:t xml:space="preserve"> dėl Sąjungos transeuropinio transporto tinklo plėtros gairių, kuriuo panaikinamas </w:t>
            </w:r>
            <w:r>
              <w:rPr>
                <w:rFonts w:eastAsia="Calibri"/>
                <w:sz w:val="16"/>
                <w:szCs w:val="16"/>
              </w:rPr>
              <w:t>Europos Parlamento ir Tarybos sprendimas</w:t>
            </w:r>
            <w:r>
              <w:rPr>
                <w:rFonts w:eastAsia="Calibri"/>
                <w:bCs/>
                <w:sz w:val="16"/>
                <w:szCs w:val="16"/>
              </w:rPr>
              <w:t xml:space="preserve"> Nr. 661/2010/ES).</w:t>
            </w:r>
          </w:p>
          <w:p>
            <w:pPr>
              <w:spacing w:line="256" w:lineRule="auto"/>
              <w:jc w:val="both"/>
              <w:rPr>
                <w:rFonts w:eastAsia="Calibri"/>
                <w:sz w:val="16"/>
                <w:szCs w:val="16"/>
              </w:rPr>
            </w:pPr>
            <w:r>
              <w:rPr>
                <w:rFonts w:eastAsia="Calibri"/>
                <w:bCs/>
                <w:sz w:val="16"/>
                <w:szCs w:val="16"/>
              </w:rPr>
              <w:t>Kelio tiesimas</w:t>
            </w:r>
            <w:r>
              <w:rPr>
                <w:rFonts w:eastAsia="Calibri"/>
                <w:bCs/>
                <w:i/>
                <w:iCs/>
                <w:sz w:val="16"/>
                <w:szCs w:val="16"/>
              </w:rPr>
              <w:t xml:space="preserve"> </w:t>
            </w:r>
            <w:r>
              <w:rPr>
                <w:rFonts w:eastAsia="Calibri"/>
                <w:sz w:val="16"/>
                <w:szCs w:val="16"/>
              </w:rPr>
              <w:t>–</w:t>
            </w:r>
            <w:r>
              <w:rPr>
                <w:rFonts w:eastAsia="Calibri"/>
                <w:i/>
                <w:iCs/>
                <w:sz w:val="16"/>
                <w:szCs w:val="16"/>
              </w:rPr>
              <w:t xml:space="preserve"> </w:t>
            </w:r>
            <w:r>
              <w:rPr>
                <w:rFonts w:eastAsia="Calibri"/>
                <w:iCs/>
                <w:sz w:val="16"/>
                <w:szCs w:val="16"/>
              </w:rPr>
              <w:t xml:space="preserve">naujo kelio, jo ruožo su naujais kelio statiniais ar be jų tiesimas </w:t>
            </w:r>
            <w:r>
              <w:rPr>
                <w:rFonts w:eastAsia="Calibri"/>
                <w:sz w:val="16"/>
                <w:szCs w:val="16"/>
              </w:rPr>
              <w:t>(šaltinis: Lietuvos Respublikos kelių įstatymas).</w:t>
            </w:r>
          </w:p>
          <w:p>
            <w:pPr>
              <w:spacing w:line="256" w:lineRule="auto"/>
              <w:jc w:val="both"/>
              <w:rPr>
                <w:rFonts w:eastAsia="Calibri"/>
                <w:color w:val="000000"/>
                <w:sz w:val="16"/>
                <w:szCs w:val="16"/>
              </w:rPr>
            </w:pPr>
            <w:r>
              <w:rPr>
                <w:rFonts w:eastAsia="Calibri"/>
                <w:sz w:val="16"/>
                <w:szCs w:val="16"/>
              </w:rPr>
              <w:t>Kelio rekonstrukcija – statybos rūšis, kurios tikslas – iš esmės pertvarkyti esamą kelią ar jo statinius, pakeisti kelio ir (ar) jo statinių laikančiąsias konstrukcijas, padidinti ar sumažinti kelio ir (ar) jo statinių išorės matmenis. (šaltinis: Lietuvos Respublikos kelių įstatymas)</w:t>
            </w:r>
            <w:r>
              <w:rPr>
                <w:rFonts w:eastAsia="Calibri"/>
                <w:color w:val="000000"/>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tcPr>
          <w:p>
            <w:pPr>
              <w:spacing w:line="256" w:lineRule="auto"/>
              <w:rPr>
                <w:rFonts w:eastAsia="Calibri"/>
                <w:sz w:val="16"/>
                <w:szCs w:val="16"/>
              </w:rPr>
            </w:pPr>
            <w:r>
              <w:rPr>
                <w:rFonts w:eastAsia="AngsanaUPC"/>
                <w:bCs/>
                <w:sz w:val="16"/>
                <w:szCs w:val="16"/>
              </w:rPr>
              <w:t>Sugaištas kelionių automobilių keliais TEN-T tinkle laikas (mln.val.), skaičiuojamas</w:t>
            </w:r>
            <w:r>
              <w:rPr>
                <w:rFonts w:eastAsia="Calibri"/>
                <w:sz w:val="16"/>
                <w:szCs w:val="16"/>
              </w:rPr>
              <w:t xml:space="preserve"> pagal formulę: </w:t>
            </w:r>
          </w:p>
          <w:p>
            <w:pPr>
              <w:spacing w:line="256" w:lineRule="auto"/>
              <w:ind w:firstLine="123"/>
              <w:rPr>
                <w:rFonts w:eastAsia="Calibri"/>
                <w:sz w:val="16"/>
                <w:szCs w:val="16"/>
              </w:rPr>
            </w:pPr>
            <w:r>
              <w:rPr>
                <w:rFonts w:eastAsia="Calibri"/>
                <w:position w:val="-24"/>
                <w:sz w:val="16"/>
                <w:szCs w:val="16"/>
                <w:lang w:eastAsia="lt-LT"/>
              </w:rPr>
              <w:drawing>
                <wp:inline distT="0" distB="0" distL="0" distR="0">
                  <wp:extent cx="666750" cy="3238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p>
          <w:p>
            <w:pPr>
              <w:spacing w:line="256" w:lineRule="auto"/>
              <w:rPr>
                <w:rFonts w:eastAsia="Calibri"/>
                <w:sz w:val="16"/>
                <w:szCs w:val="16"/>
              </w:rPr>
            </w:pPr>
            <w:r>
              <w:rPr>
                <w:rFonts w:eastAsia="Calibri"/>
                <w:sz w:val="16"/>
                <w:szCs w:val="16"/>
              </w:rPr>
              <w:t>kur:</w:t>
            </w:r>
          </w:p>
          <w:p>
            <w:pPr>
              <w:spacing w:line="256" w:lineRule="auto"/>
              <w:rPr>
                <w:iCs/>
                <w:sz w:val="16"/>
                <w:szCs w:val="16"/>
              </w:rPr>
            </w:pPr>
            <w:r>
              <w:rPr>
                <w:rFonts w:eastAsia="Calibri"/>
                <w:sz w:val="16"/>
                <w:szCs w:val="16"/>
              </w:rPr>
              <w:t>N</w:t>
            </w:r>
            <w:r>
              <w:rPr>
                <w:iCs/>
                <w:sz w:val="16"/>
                <w:szCs w:val="16"/>
              </w:rPr>
              <w:t xml:space="preserve"> – vidutinis metinis paros eismo intensyvumas, aut./parą;</w:t>
            </w:r>
          </w:p>
          <w:p>
            <w:pPr>
              <w:spacing w:line="256" w:lineRule="auto"/>
              <w:rPr>
                <w:iCs/>
                <w:sz w:val="16"/>
                <w:szCs w:val="16"/>
              </w:rPr>
            </w:pPr>
            <w:r>
              <w:rPr>
                <w:iCs/>
                <w:sz w:val="16"/>
                <w:szCs w:val="16"/>
              </w:rPr>
              <w:t>V – vidutinis kelionės greitis, km/val.;</w:t>
            </w:r>
          </w:p>
          <w:p>
            <w:pPr>
              <w:spacing w:line="256" w:lineRule="auto"/>
              <w:rPr>
                <w:iCs/>
                <w:sz w:val="16"/>
                <w:szCs w:val="16"/>
              </w:rPr>
            </w:pPr>
            <w:r>
              <w:rPr>
                <w:iCs/>
                <w:sz w:val="16"/>
                <w:szCs w:val="16"/>
              </w:rPr>
              <w:t>L – rekonstruoto ar nutiesto kelio ruožo ilgis, km.</w:t>
            </w:r>
          </w:p>
          <w:p>
            <w:pPr>
              <w:spacing w:line="256" w:lineRule="auto"/>
              <w:rPr>
                <w:i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 xml:space="preserve">Pirminiai šaltiniai: </w:t>
            </w:r>
            <w:r>
              <w:rPr>
                <w:iCs/>
                <w:sz w:val="16"/>
                <w:szCs w:val="16"/>
              </w:rPr>
              <w:t>projekto vykdytojo atlikto tyrimo (vertinimo) ataskaita.</w:t>
            </w:r>
          </w:p>
          <w:p>
            <w:pPr>
              <w:spacing w:line="256" w:lineRule="auto"/>
              <w:rPr>
                <w:iCs/>
                <w:sz w:val="16"/>
                <w:szCs w:val="16"/>
                <w:u w:val="single"/>
              </w:rPr>
            </w:pPr>
            <w:r>
              <w:rPr>
                <w:iCs/>
                <w:sz w:val="16"/>
                <w:szCs w:val="16"/>
                <w:u w:val="single"/>
              </w:rPr>
              <w:t>Antriniai šaltiniai:</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Stebėsenos rodiklis laikomas pasiektu, kai projekto vykdytojas, praėjus 1 kalendoriniams metams po projekto finansavimo pabaigos, atliks tyrimą (vertinimą), kurio ataskaitoje bus </w:t>
            </w:r>
            <w:r>
              <w:rPr>
                <w:rFonts w:eastAsia="AngsanaUPC"/>
                <w:bCs/>
                <w:sz w:val="16"/>
                <w:szCs w:val="16"/>
              </w:rPr>
              <w:t>nurodytas sugaištas kelionių automobilių keliais TEN-T tinkle laikas.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R.N.504</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color w:val="000000"/>
                <w:sz w:val="16"/>
                <w:szCs w:val="16"/>
              </w:rPr>
            </w:pPr>
            <w:r>
              <w:rPr>
                <w:rFonts w:eastAsia="AngsanaUPC"/>
                <w:bCs/>
                <w:sz w:val="16"/>
                <w:szCs w:val="16"/>
              </w:rPr>
              <w:t>„Jūrų laivų avarijų ir jūrinių incidentų skaičius“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Skaičius / metai</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Jūrų laivo avarija – įvykis, susijęs su laivo panaudojimu, kai:</w:t>
            </w:r>
          </w:p>
          <w:p>
            <w:pPr>
              <w:spacing w:line="256" w:lineRule="auto"/>
              <w:jc w:val="both"/>
              <w:rPr>
                <w:sz w:val="16"/>
                <w:szCs w:val="16"/>
              </w:rPr>
            </w:pPr>
            <w:r>
              <w:rPr>
                <w:spacing w:val="-5"/>
                <w:sz w:val="16"/>
                <w:szCs w:val="16"/>
              </w:rPr>
              <w:t>- asmuo ar asmenys miršta, mirtinai ar sunkiai sužeidžiami dėl jų buvimo laive arba įvykio, susijusio su jūrų laivo veikla;</w:t>
            </w:r>
          </w:p>
          <w:p>
            <w:pPr>
              <w:spacing w:line="256" w:lineRule="auto"/>
              <w:jc w:val="both"/>
              <w:rPr>
                <w:sz w:val="16"/>
                <w:szCs w:val="16"/>
              </w:rPr>
            </w:pPr>
            <w:r>
              <w:rPr>
                <w:spacing w:val="-5"/>
                <w:sz w:val="16"/>
                <w:szCs w:val="16"/>
              </w:rPr>
              <w:t xml:space="preserve">- </w:t>
            </w:r>
            <w:r>
              <w:rPr>
                <w:sz w:val="16"/>
                <w:szCs w:val="16"/>
              </w:rPr>
              <w:t>asmuo dingsta iš laivo;</w:t>
            </w:r>
          </w:p>
          <w:p>
            <w:pPr>
              <w:spacing w:line="256" w:lineRule="auto"/>
              <w:jc w:val="both"/>
              <w:rPr>
                <w:sz w:val="16"/>
                <w:szCs w:val="16"/>
              </w:rPr>
            </w:pPr>
            <w:r>
              <w:rPr>
                <w:spacing w:val="-5"/>
                <w:sz w:val="16"/>
                <w:szCs w:val="16"/>
              </w:rPr>
              <w:t>-</w:t>
            </w:r>
            <w:r>
              <w:rPr>
                <w:sz w:val="16"/>
                <w:szCs w:val="16"/>
              </w:rPr>
              <w:t xml:space="preserve"> jūrų laivas dingsta, numanoma, kad dingo arba laivas paliekamas;</w:t>
            </w:r>
          </w:p>
          <w:p>
            <w:pPr>
              <w:spacing w:line="256" w:lineRule="auto"/>
              <w:jc w:val="both"/>
              <w:rPr>
                <w:sz w:val="16"/>
                <w:szCs w:val="16"/>
              </w:rPr>
            </w:pPr>
            <w:r>
              <w:rPr>
                <w:spacing w:val="-5"/>
                <w:sz w:val="16"/>
                <w:szCs w:val="16"/>
              </w:rPr>
              <w:t xml:space="preserve">- </w:t>
            </w:r>
            <w:r>
              <w:rPr>
                <w:sz w:val="16"/>
                <w:szCs w:val="16"/>
              </w:rPr>
              <w:t>jūrų laivas sugadinamas;</w:t>
            </w:r>
          </w:p>
          <w:p>
            <w:pPr>
              <w:spacing w:line="256" w:lineRule="auto"/>
              <w:jc w:val="both"/>
              <w:rPr>
                <w:sz w:val="16"/>
                <w:szCs w:val="16"/>
              </w:rPr>
            </w:pPr>
            <w:r>
              <w:rPr>
                <w:spacing w:val="-5"/>
                <w:sz w:val="16"/>
                <w:szCs w:val="16"/>
              </w:rPr>
              <w:t xml:space="preserve">- </w:t>
            </w:r>
            <w:r>
              <w:rPr>
                <w:sz w:val="16"/>
                <w:szCs w:val="16"/>
              </w:rPr>
              <w:t>jūrų laivas susiduria, užplaukia ant seklumos arba dėl kitų priežasčių nebegali savarankiškai judėti;</w:t>
            </w:r>
          </w:p>
          <w:p>
            <w:pPr>
              <w:spacing w:line="256" w:lineRule="auto"/>
              <w:jc w:val="both"/>
              <w:rPr>
                <w:sz w:val="16"/>
                <w:szCs w:val="16"/>
              </w:rPr>
            </w:pPr>
            <w:r>
              <w:rPr>
                <w:spacing w:val="-5"/>
                <w:sz w:val="16"/>
                <w:szCs w:val="16"/>
              </w:rPr>
              <w:t xml:space="preserve">- </w:t>
            </w:r>
            <w:r>
              <w:rPr>
                <w:sz w:val="16"/>
                <w:szCs w:val="16"/>
              </w:rPr>
              <w:t>jūrų laivo veiksmai užteršė aplinką arba aplinka užteršta dėl įvykusios jūrų laivo avarijos.</w:t>
            </w:r>
          </w:p>
          <w:p>
            <w:pPr>
              <w:spacing w:line="256" w:lineRule="auto"/>
              <w:jc w:val="both"/>
              <w:rPr>
                <w:sz w:val="16"/>
                <w:szCs w:val="16"/>
              </w:rPr>
            </w:pPr>
            <w:r>
              <w:rPr>
                <w:sz w:val="16"/>
                <w:szCs w:val="16"/>
              </w:rPr>
              <w:t>Sunki avarija – tai jūrų laivo avarija, kuri neklasifikuojama kaip labai sunki laivo avarija, ir kai:</w:t>
            </w:r>
          </w:p>
          <w:p>
            <w:pPr>
              <w:spacing w:line="256" w:lineRule="auto"/>
              <w:jc w:val="both"/>
              <w:rPr>
                <w:sz w:val="16"/>
                <w:szCs w:val="16"/>
              </w:rPr>
            </w:pPr>
            <w:r>
              <w:rPr>
                <w:spacing w:val="-5"/>
                <w:sz w:val="16"/>
                <w:szCs w:val="16"/>
              </w:rPr>
              <w:t xml:space="preserve">- </w:t>
            </w:r>
            <w:r>
              <w:rPr>
                <w:sz w:val="16"/>
                <w:szCs w:val="16"/>
              </w:rPr>
              <w:t>jūrų laive kyla gaisras, sprogimas, laivas užplaukia ant seklumos, susiduria su kitu objektu, patiria sužalojimų dėl blogų meteorologinių sąlygų, laivo korpuso pažeidimų dėl ledo, korpuso įtrūkimo ar numanomo įtrūkimo ir panašiai;</w:t>
            </w:r>
          </w:p>
          <w:p>
            <w:pPr>
              <w:spacing w:line="256" w:lineRule="auto"/>
              <w:jc w:val="both"/>
              <w:rPr>
                <w:sz w:val="16"/>
                <w:szCs w:val="16"/>
              </w:rPr>
            </w:pPr>
            <w:r>
              <w:rPr>
                <w:spacing w:val="-5"/>
                <w:sz w:val="16"/>
                <w:szCs w:val="16"/>
              </w:rPr>
              <w:t xml:space="preserve">- </w:t>
            </w:r>
            <w:r>
              <w:rPr>
                <w:sz w:val="16"/>
                <w:szCs w:val="16"/>
              </w:rPr>
              <w:t>yra jūrų laive tokių struktūrinių apgadinimų, dėl kurių jūrų laivas nebeturi navigacinių savybių (laivo korpuso povandeninės dalies pramuša, laivo variklio sulūžimas, didelis anstato sugadinimas ir panašiai);</w:t>
            </w:r>
          </w:p>
          <w:p>
            <w:pPr>
              <w:spacing w:line="256" w:lineRule="auto"/>
              <w:jc w:val="both"/>
              <w:rPr>
                <w:sz w:val="16"/>
                <w:szCs w:val="16"/>
              </w:rPr>
            </w:pPr>
            <w:r>
              <w:rPr>
                <w:spacing w:val="-5"/>
                <w:sz w:val="16"/>
                <w:szCs w:val="16"/>
              </w:rPr>
              <w:t xml:space="preserve">- </w:t>
            </w:r>
            <w:r>
              <w:rPr>
                <w:sz w:val="16"/>
                <w:szCs w:val="16"/>
              </w:rPr>
              <w:t>užteršiama aplinka (nepriklausomai nuo taršos dydžio);</w:t>
            </w:r>
          </w:p>
          <w:p>
            <w:pPr>
              <w:spacing w:line="256" w:lineRule="auto"/>
              <w:jc w:val="both"/>
              <w:rPr>
                <w:sz w:val="16"/>
                <w:szCs w:val="16"/>
              </w:rPr>
            </w:pPr>
            <w:r>
              <w:rPr>
                <w:spacing w:val="-5"/>
                <w:sz w:val="16"/>
                <w:szCs w:val="16"/>
              </w:rPr>
              <w:t>-</w:t>
            </w:r>
            <w:r>
              <w:rPr>
                <w:sz w:val="16"/>
                <w:szCs w:val="16"/>
              </w:rPr>
              <w:t xml:space="preserve"> dėl laivo sulūžimo, būtina jį vilkti arba reikalaujama pagalba iš kranto.</w:t>
            </w:r>
          </w:p>
          <w:p>
            <w:pPr>
              <w:spacing w:line="256" w:lineRule="auto"/>
              <w:jc w:val="both"/>
              <w:rPr>
                <w:sz w:val="16"/>
                <w:szCs w:val="16"/>
              </w:rPr>
            </w:pPr>
            <w:r>
              <w:rPr>
                <w:sz w:val="16"/>
                <w:szCs w:val="16"/>
              </w:rPr>
              <w:t>Labai sunki avarija – tai visiška laivo žūtis, laivo dingimas arba dėl laivo avarijos labai užteršta aplinka.</w:t>
            </w:r>
          </w:p>
          <w:p>
            <w:pPr>
              <w:spacing w:line="256" w:lineRule="auto"/>
              <w:jc w:val="both"/>
              <w:rPr>
                <w:sz w:val="16"/>
                <w:szCs w:val="16"/>
              </w:rPr>
            </w:pPr>
            <w:r>
              <w:rPr>
                <w:sz w:val="16"/>
                <w:szCs w:val="16"/>
              </w:rPr>
              <w:t xml:space="preserve">Jūrinis incidentas – tai įvykis, kada jūrų laivas arba laive esantys asmenys įstumiami į pavojų, arba laivo veikla gali kelti pavojų aplinkai, aplinkiniams laivams ir asmenims </w:t>
            </w:r>
          </w:p>
          <w:p>
            <w:pPr>
              <w:spacing w:line="256" w:lineRule="auto"/>
              <w:jc w:val="both"/>
              <w:rPr>
                <w:sz w:val="16"/>
                <w:szCs w:val="16"/>
              </w:rPr>
            </w:pPr>
            <w:r>
              <w:rPr>
                <w:iCs/>
                <w:color w:val="000000"/>
                <w:sz w:val="16"/>
                <w:szCs w:val="16"/>
              </w:rPr>
              <w:t>(šaltinis: Jūrų laivų avarijų ir incidentų saugumo tyrimo nuostatai).</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rFonts w:eastAsia="Calibri"/>
                <w:sz w:val="16"/>
                <w:szCs w:val="16"/>
              </w:rPr>
            </w:pPr>
            <w:r>
              <w:rPr>
                <w:rFonts w:eastAsia="Calibri"/>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Jūrų laivų avarijų ir incidentų saugumo tyrimo nuostatai, patvirtinti Lietuvos Respublikos susisiekimo ministro 2011 m. liepos 29 d. įsakymu Nr. 3-461 „Dėl Jūrų laivų avarijų ir incidentų saugumo tyrimo nuostatų patvirtinimo“.</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u w:val="single"/>
              </w:rPr>
              <w:t>Pirminiai šaltiniai:</w:t>
            </w:r>
            <w:r>
              <w:rPr>
                <w:iCs/>
                <w:color w:val="000000"/>
                <w:sz w:val="16"/>
                <w:szCs w:val="16"/>
              </w:rPr>
              <w:t xml:space="preserve"> </w:t>
            </w:r>
            <w:r>
              <w:rPr>
                <w:rFonts w:eastAsia="Calibri"/>
                <w:sz w:val="16"/>
                <w:szCs w:val="16"/>
              </w:rPr>
              <w:t xml:space="preserve">Lietuvos Respublikos teisingumo ministerijos Transporto avarijų ir incidentų tyrimo skyriaus </w:t>
            </w:r>
            <w:r>
              <w:rPr>
                <w:iCs/>
                <w:color w:val="000000"/>
                <w:sz w:val="16"/>
                <w:szCs w:val="16"/>
              </w:rPr>
              <w:t>kasmetinė jūrų laivų avarijų ir incidentų apžvalga</w:t>
            </w:r>
            <w:r>
              <w:rPr>
                <w:rFonts w:eastAsia="Calibri"/>
                <w:iCs/>
                <w:sz w:val="16"/>
                <w:szCs w:val="16"/>
              </w:rPr>
              <w:t>.</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color w:val="000000"/>
                <w:sz w:val="16"/>
                <w:szCs w:val="16"/>
              </w:rPr>
              <w:t>2014–2020 metų Europos Sąjungos struktūrinių fondų posistemis</w:t>
            </w:r>
            <w:r>
              <w:rPr>
                <w:rFonts w:eastAsia="Calibri"/>
                <w:iCs/>
                <w:sz w:val="16"/>
                <w:szCs w:val="16"/>
              </w:rPr>
              <w:t xml:space="preserve"> (SFMIS2014)</w:t>
            </w:r>
            <w:r>
              <w:rPr>
                <w:iCs/>
                <w:sz w:val="16"/>
                <w:szCs w:val="16"/>
              </w:rPr>
              <w:t>.</w:t>
            </w:r>
          </w:p>
        </w:tc>
        <w:tc>
          <w:tcPr>
            <w:tcW w:w="1843" w:type="dxa"/>
            <w:tcBorders>
              <w:top w:val="single" w:sz="4" w:space="0" w:color="auto"/>
              <w:left w:val="single" w:sz="4" w:space="0" w:color="auto"/>
              <w:bottom w:val="single" w:sz="4" w:space="0" w:color="auto"/>
              <w:right w:val="single" w:sz="4" w:space="0" w:color="auto"/>
            </w:tcBorders>
          </w:tcPr>
          <w:p>
            <w:pPr>
              <w:spacing w:line="256" w:lineRule="auto"/>
              <w:rPr>
                <w:iCs/>
                <w:color w:val="000000"/>
                <w:sz w:val="16"/>
                <w:szCs w:val="16"/>
              </w:rPr>
            </w:pPr>
            <w:r>
              <w:rPr>
                <w:iCs/>
                <w:color w:val="000000"/>
                <w:sz w:val="16"/>
                <w:szCs w:val="16"/>
              </w:rPr>
              <w:t xml:space="preserve">Rodiklio reikšmė nustatoma, kai </w:t>
            </w:r>
            <w:r>
              <w:rPr>
                <w:rFonts w:eastAsia="Calibri"/>
                <w:sz w:val="16"/>
                <w:szCs w:val="16"/>
              </w:rPr>
              <w:t>Lietuvos Respublikos teisingumo</w:t>
            </w:r>
            <w:r>
              <w:rPr>
                <w:rFonts w:eastAsia="Calibri"/>
                <w:b/>
                <w:sz w:val="16"/>
                <w:szCs w:val="16"/>
              </w:rPr>
              <w:t xml:space="preserve"> </w:t>
            </w:r>
            <w:r>
              <w:rPr>
                <w:rFonts w:eastAsia="Calibri"/>
                <w:sz w:val="16"/>
                <w:szCs w:val="16"/>
              </w:rPr>
              <w:t xml:space="preserve">ministerijos Transporto avarijų ir incidentų tyrimo skyrius </w:t>
            </w:r>
            <w:r>
              <w:rPr>
                <w:iCs/>
                <w:color w:val="000000"/>
                <w:sz w:val="16"/>
                <w:szCs w:val="16"/>
              </w:rPr>
              <w:t>paskelbia kasmetinę jūrų laivų avarijų ir incidentų apžvalgą.</w:t>
            </w:r>
          </w:p>
          <w:p>
            <w:pPr>
              <w:spacing w:line="256" w:lineRule="auto"/>
              <w:rPr>
                <w:i/>
                <w:i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rFonts w:eastAsia="Calibri"/>
                <w:iCs/>
                <w:sz w:val="16"/>
                <w:szCs w:val="16"/>
              </w:rPr>
              <w:t>Už duomenų apie pasiektą stebėsenos rodiklio reikšmę gavimą ir registravimą antriniuose šaltiniuose yra atsakinga</w:t>
            </w:r>
            <w:r>
              <w:rPr>
                <w:rFonts w:eastAsia="Calibri"/>
                <w:sz w:val="16"/>
                <w:szCs w:val="16"/>
              </w:rPr>
              <w:t xml:space="preserve"> Lietuvos Respublikos susisiekimo</w:t>
            </w:r>
            <w:r>
              <w:rPr>
                <w:iCs/>
                <w:color w:val="000000"/>
                <w:sz w:val="16"/>
                <w:szCs w:val="16"/>
              </w:rPr>
              <w:t xml:space="preserve"> ministerija.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R.N.505</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color w:val="000000"/>
                <w:sz w:val="16"/>
                <w:szCs w:val="16"/>
              </w:rPr>
            </w:pPr>
            <w:r>
              <w:rPr>
                <w:rFonts w:eastAsia="AngsanaUPC"/>
                <w:bCs/>
                <w:sz w:val="16"/>
                <w:szCs w:val="16"/>
              </w:rPr>
              <w:t>„Vidutinė jūrų uoste aptarnautų laivų bendroji talpa“</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Tūkst. t</w:t>
            </w:r>
          </w:p>
        </w:tc>
        <w:tc>
          <w:tcPr>
            <w:tcW w:w="3953"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 w:val="16"/>
                <w:szCs w:val="16"/>
              </w:rPr>
            </w:pPr>
            <w:r>
              <w:rPr>
                <w:rFonts w:eastAsia="Calibri"/>
                <w:sz w:val="16"/>
                <w:szCs w:val="16"/>
              </w:rPr>
              <w:t xml:space="preserve">Laivo bendroji talpa – civilinio laivo vidaus patalpų (žemiau denio) tūris, nustatytas vadovaujantis </w:t>
            </w:r>
            <w:r>
              <w:rPr>
                <w:rFonts w:eastAsia="Calibri"/>
                <w:color w:val="000000"/>
                <w:sz w:val="16"/>
                <w:szCs w:val="16"/>
                <w:lang w:eastAsia="lt-LT"/>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16"/>
                <w:szCs w:val="16"/>
              </w:rPr>
              <w:t>1969 m. tarptautine konvencija dėl laivo matmenų nustatymo. Išreiškiama registro tonomis (1 reg. tona = 2,832 kub. m). Laivo talpa nustatoma įgaliotai institucijai atlikus laivo matavimo darbus ir išdavus laivo matavimo liudijimą.</w:t>
            </w:r>
          </w:p>
          <w:p>
            <w:pPr>
              <w:spacing w:line="256" w:lineRule="auto"/>
              <w:jc w:val="both"/>
              <w:rPr>
                <w:sz w:val="18"/>
                <w:szCs w:val="18"/>
              </w:rPr>
            </w:pPr>
          </w:p>
          <w:p>
            <w:pPr>
              <w:spacing w:line="256" w:lineRule="auto"/>
              <w:jc w:val="both"/>
              <w:rPr>
                <w:iCs/>
                <w:color w:val="000000"/>
                <w:sz w:val="16"/>
                <w:szCs w:val="16"/>
              </w:rPr>
            </w:pP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rFonts w:eastAsia="AngsanaUPC"/>
                <w:bCs/>
                <w:sz w:val="16"/>
                <w:szCs w:val="16"/>
              </w:rPr>
              <w:t xml:space="preserve">Vidutinė į jūrų uostą atplaukusių laivų bendroji talpa, tūkst. t, skaičiuojama per metus </w:t>
            </w:r>
            <w:r>
              <w:rPr>
                <w:iCs/>
                <w:color w:val="000000"/>
                <w:sz w:val="16"/>
                <w:szCs w:val="16"/>
              </w:rPr>
              <w:t>į jūrų uostus atplaukusių laivų bendrąją talpą padalijus iš jų skaičiaus.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color w:val="000000"/>
                <w:sz w:val="16"/>
                <w:szCs w:val="16"/>
                <w:u w:val="single"/>
              </w:rPr>
              <w:t>Pirminiai šaltiniai:</w:t>
            </w:r>
            <w:r>
              <w:rPr>
                <w:iCs/>
                <w:color w:val="000000"/>
                <w:sz w:val="16"/>
                <w:szCs w:val="16"/>
              </w:rPr>
              <w:t xml:space="preserve"> </w:t>
            </w:r>
            <w:r>
              <w:rPr>
                <w:iCs/>
                <w:sz w:val="16"/>
                <w:szCs w:val="16"/>
              </w:rPr>
              <w:t>projekto vykdytojo tyrimo (vertinimo) ataskaita.</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color w:val="000000"/>
                <w:sz w:val="16"/>
                <w:szCs w:val="16"/>
              </w:rPr>
              <w:t>2014–2020 metų Europos Sąjungos struktūrinių fondų posistemis</w:t>
            </w:r>
            <w:r>
              <w:rPr>
                <w:rFonts w:eastAsia="Calibri"/>
                <w:iCs/>
                <w:sz w:val="16"/>
                <w:szCs w:val="16"/>
              </w:rPr>
              <w:t xml:space="preserve"> (SFMIS2014)</w:t>
            </w:r>
            <w:r>
              <w:rPr>
                <w:iCs/>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Rodiklio reikšmė bus nustatyta, kai projekto vykdytojas, pasibaigus </w:t>
            </w:r>
            <w:r>
              <w:rPr>
                <w:rFonts w:eastAsia="Calibri"/>
                <w:iCs/>
                <w:sz w:val="16"/>
                <w:szCs w:val="16"/>
              </w:rPr>
              <w:t xml:space="preserve">2018 metams ir 2023 metams </w:t>
            </w:r>
            <w:r>
              <w:rPr>
                <w:iCs/>
                <w:sz w:val="16"/>
                <w:szCs w:val="16"/>
              </w:rPr>
              <w:t>atliks tyrimą (vertinimą) ir nustatys</w:t>
            </w:r>
            <w:r>
              <w:rPr>
                <w:rFonts w:eastAsia="AngsanaUPC"/>
                <w:bCs/>
                <w:sz w:val="16"/>
                <w:szCs w:val="16"/>
              </w:rPr>
              <w:t xml:space="preserve"> vidutinę Klaipėdos valstybiniame jūrų uoste aptarnautų laivų bendrąją talpą</w:t>
            </w:r>
            <w:r>
              <w:rPr>
                <w:iCs/>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 xml:space="preserve">Už </w:t>
            </w:r>
            <w:r>
              <w:rPr>
                <w:rFonts w:eastAsia="Calibri"/>
                <w:iCs/>
                <w:sz w:val="16"/>
                <w:szCs w:val="16"/>
              </w:rPr>
              <w:t>duomenų apie pasiektą stebėsenos rodiklio reikšmę gavimą ir registravimą antriniuose šaltiniuose yra atsakinga</w:t>
            </w:r>
            <w:r>
              <w:rPr>
                <w:rFonts w:eastAsia="Calibri"/>
                <w:sz w:val="16"/>
                <w:szCs w:val="16"/>
              </w:rPr>
              <w:t xml:space="preserve">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R.N.506</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iCs/>
                <w:sz w:val="16"/>
                <w:szCs w:val="16"/>
              </w:rPr>
            </w:pPr>
            <w:r>
              <w:rPr>
                <w:rFonts w:eastAsia="AngsanaUPC"/>
                <w:bCs/>
                <w:iCs/>
                <w:sz w:val="16"/>
                <w:szCs w:val="16"/>
              </w:rPr>
              <w:t>„Žuvusiųjų ir sužeistųjų geležinkelių pervažose skaičius“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Calibri"/>
                <w:sz w:val="16"/>
                <w:szCs w:val="16"/>
              </w:rPr>
              <w:t>Asmenys per metus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Žuvusieji ir sužeistieji – eismo įvykyje žuvę ir sužeisti žmonės.</w:t>
            </w:r>
          </w:p>
          <w:p>
            <w:pPr>
              <w:spacing w:line="256" w:lineRule="auto"/>
              <w:jc w:val="both"/>
              <w:rPr>
                <w:iCs/>
                <w:color w:val="000000"/>
                <w:sz w:val="16"/>
                <w:szCs w:val="16"/>
              </w:rPr>
            </w:pPr>
            <w:r>
              <w:rPr>
                <w:iCs/>
                <w:color w:val="000000"/>
                <w:sz w:val="16"/>
                <w:szCs w:val="16"/>
              </w:rPr>
              <w:t xml:space="preserve">Eismo įvykis geležinkelių pervažoje – </w:t>
            </w:r>
            <w:r>
              <w:rPr>
                <w:rFonts w:eastAsia="Calibri"/>
                <w:sz w:val="16"/>
                <w:szCs w:val="16"/>
              </w:rPr>
              <w:t xml:space="preserve">geležinkelių </w:t>
            </w:r>
            <w:r>
              <w:rPr>
                <w:rFonts w:eastAsia="Calibri"/>
                <w:bCs/>
                <w:color w:val="000000"/>
                <w:sz w:val="16"/>
                <w:szCs w:val="16"/>
              </w:rPr>
              <w:t xml:space="preserve">transporto eismo įvykis </w:t>
            </w:r>
            <w:r>
              <w:rPr>
                <w:rFonts w:eastAsia="Calibri"/>
                <w:sz w:val="16"/>
                <w:szCs w:val="16"/>
              </w:rPr>
              <w:t>pervažoje, kai, geležinkelių riedmenims susidūrus su pervažą kertančiomis transporto priemonėmis ar pervažoje esančiais objektais, žūsta ar sužeidžiami žmonės, sugadinama bent viena transporto priemonė, krovinys ar bet koks kitas geležinkelių pervažoje esantis turtas.</w:t>
            </w:r>
            <w:r>
              <w:rPr>
                <w:iCs/>
                <w:color w:val="000000"/>
                <w:sz w:val="16"/>
                <w:szCs w:val="16"/>
              </w:rPr>
              <w:t xml:space="preserve"> </w:t>
            </w:r>
          </w:p>
          <w:p>
            <w:pPr>
              <w:spacing w:line="256" w:lineRule="auto"/>
              <w:jc w:val="both"/>
              <w:rPr>
                <w:rFonts w:eastAsia="Calibri"/>
                <w:sz w:val="16"/>
                <w:szCs w:val="16"/>
              </w:rPr>
            </w:pPr>
            <w:r>
              <w:rPr>
                <w:rFonts w:eastAsia="Calibri"/>
                <w:color w:val="000000"/>
                <w:sz w:val="16"/>
                <w:szCs w:val="16"/>
              </w:rPr>
              <w:t xml:space="preserve">Pervaža – geležinkelio kelio susikirtimo su automobilių keliu viename lygyje vieta </w:t>
            </w:r>
            <w:r>
              <w:rPr>
                <w:rFonts w:eastAsia="Calibri"/>
                <w:sz w:val="16"/>
                <w:szCs w:val="16"/>
              </w:rPr>
              <w:t>(šaltinis: Lietuvos Respublikos geležinkelių transporto kodeksas)</w:t>
            </w:r>
            <w:r>
              <w:rPr>
                <w:rFonts w:eastAsia="Calibri"/>
                <w:color w:val="000000"/>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
                <w:iCs/>
                <w:color w:val="000000"/>
                <w:sz w:val="16"/>
                <w:szCs w:val="16"/>
              </w:rPr>
            </w:pPr>
            <w:r>
              <w:rPr>
                <w:iCs/>
                <w:color w:val="000000"/>
                <w:sz w:val="16"/>
                <w:szCs w:val="16"/>
              </w:rPr>
              <w:t>Įvedamasis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Lietuvos statistikos departamento metodika.</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u w:val="single"/>
              </w:rPr>
              <w:t>Pirminiai šaltiniai:</w:t>
            </w:r>
            <w:r>
              <w:rPr>
                <w:iCs/>
                <w:color w:val="000000"/>
                <w:sz w:val="16"/>
                <w:szCs w:val="16"/>
              </w:rPr>
              <w:t xml:space="preserve"> Lietuvos statistikos departamento duomenys.</w:t>
            </w:r>
          </w:p>
          <w:p>
            <w:pPr>
              <w:spacing w:line="256" w:lineRule="auto"/>
              <w:rPr>
                <w:iCs/>
                <w:color w:val="000000"/>
                <w:sz w:val="16"/>
                <w:szCs w:val="16"/>
                <w:u w:val="single"/>
              </w:rPr>
            </w:pPr>
            <w:r>
              <w:rPr>
                <w:iCs/>
                <w:color w:val="000000"/>
                <w:sz w:val="16"/>
                <w:szCs w:val="16"/>
                <w:u w:val="single"/>
              </w:rPr>
              <w:t xml:space="preserve">Antriniai šaltiniai: </w:t>
            </w:r>
          </w:p>
          <w:p>
            <w:pPr>
              <w:spacing w:line="256" w:lineRule="auto"/>
              <w:rPr>
                <w:iCs/>
                <w:color w:val="000000"/>
                <w:sz w:val="16"/>
                <w:szCs w:val="16"/>
              </w:rPr>
            </w:pPr>
            <w:r>
              <w:rPr>
                <w:iCs/>
                <w:color w:val="000000"/>
                <w:sz w:val="16"/>
                <w:szCs w:val="16"/>
              </w:rPr>
              <w:t>Metinės veiksmų programos įgyvendinimo ataskaitos, 2014–2020 metų Europos Sąjungos struktūrinių fondų posistemis (SFMIS2014).</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iCs/>
                <w:color w:val="000000"/>
                <w:sz w:val="16"/>
                <w:szCs w:val="16"/>
              </w:rPr>
              <w:t>Rodiklio reikšmė nustatoma, kai Lietuvos statistikos departamentas paskelbia statistinę informaciją apie per metus geležinkelių pervažose žuvusiuosius ir sužeistuosius.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duomenų apie pasiektą stebėsenos rodiklio reikšmę gavimą ir registravimą antriniuose šaltiniuose yra atsakinga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R.N.512</w:t>
            </w:r>
          </w:p>
        </w:tc>
        <w:tc>
          <w:tcPr>
            <w:tcW w:w="116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56" w:lineRule="auto"/>
              <w:rPr>
                <w:rFonts w:eastAsia="AngsanaUPC"/>
                <w:bCs/>
                <w:iCs/>
                <w:sz w:val="16"/>
                <w:szCs w:val="16"/>
              </w:rPr>
            </w:pPr>
            <w:r>
              <w:rPr>
                <w:rFonts w:eastAsia="AngsanaUPC"/>
                <w:bCs/>
                <w:iCs/>
                <w:sz w:val="16"/>
                <w:szCs w:val="16"/>
              </w:rPr>
              <w:t>„Tolimojo reguliaraus susisiekimo autobusų, vietinio susisiekimo keleivinių traukinių ir reguliaraus susisiekimo laivų ir keltų vežamų keleivių skaičius“</w:t>
            </w:r>
          </w:p>
          <w:p>
            <w:pPr>
              <w:widowControl w:val="0"/>
              <w:tabs>
                <w:tab w:val="left" w:pos="622"/>
              </w:tabs>
              <w:spacing w:line="256" w:lineRule="auto"/>
              <w:rPr>
                <w:rFonts w:eastAsia="AngsanaUPC"/>
                <w:bCs/>
                <w:iCs/>
                <w:sz w:val="16"/>
                <w:szCs w:val="16"/>
              </w:rPr>
            </w:pPr>
          </w:p>
          <w:p>
            <w:pPr>
              <w:widowControl w:val="0"/>
              <w:tabs>
                <w:tab w:val="left" w:pos="622"/>
              </w:tabs>
              <w:spacing w:line="256" w:lineRule="auto"/>
              <w:rPr>
                <w:rFonts w:eastAsia="AngsanaUPC"/>
                <w:bCs/>
                <w:iCs/>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iCs/>
                <w:sz w:val="16"/>
                <w:szCs w:val="16"/>
              </w:rPr>
              <w:t>Tūkst. keleivių / metai</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iCs/>
                <w:color w:val="000000"/>
                <w:sz w:val="16"/>
                <w:szCs w:val="16"/>
              </w:rPr>
              <w:t>Tolimojo reguliaraus susisiekimo autobusai – kelių transporto priemonės, vežančios keleivius pagal patvirtintus tvarkaraščius nustatytais maršrutais daugiau kaip per dviejų savivaldybių (neįskaitant miestų savivaldybių) teritorijas (šaltinis: Lietuvos Respublikos transporto lengvatų įstatymas).</w:t>
            </w:r>
          </w:p>
          <w:p>
            <w:pPr>
              <w:spacing w:line="256" w:lineRule="auto"/>
              <w:jc w:val="both"/>
              <w:rPr>
                <w:iCs/>
                <w:color w:val="000000"/>
                <w:sz w:val="16"/>
                <w:szCs w:val="16"/>
              </w:rPr>
            </w:pPr>
            <w:r>
              <w:rPr>
                <w:iCs/>
                <w:color w:val="000000"/>
                <w:sz w:val="16"/>
                <w:szCs w:val="16"/>
              </w:rPr>
              <w:t>Vietinio susisiekimo keleiviniai traukiniai – paprastieji ir greitieji keleiviniai traukiniai, kursuojantys Lietuvos Respublikos teritorijoje (šaltinis: Lietuvos Respublikos transporto lengvatų įstatymas).</w:t>
            </w:r>
          </w:p>
          <w:p>
            <w:pPr>
              <w:spacing w:line="256" w:lineRule="auto"/>
              <w:jc w:val="both"/>
              <w:rPr>
                <w:iCs/>
                <w:color w:val="000000"/>
                <w:sz w:val="16"/>
                <w:szCs w:val="16"/>
              </w:rPr>
            </w:pPr>
            <w:r>
              <w:rPr>
                <w:iCs/>
                <w:color w:val="000000"/>
                <w:sz w:val="16"/>
                <w:szCs w:val="16"/>
              </w:rPr>
              <w:t xml:space="preserve">Reguliaraus susisiekimo laivai ir keltai – vidaus vandenų transporto priemonės, vežančios keleivius miesto, priemiestiniais ir tarpmiestiniais maršrutais pagal patvirtintą tvarkaraštį (šaltinis: Lietuvos Respublikos transporto lengvatų įstatymas). </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
                <w:iCs/>
                <w:color w:val="000000"/>
                <w:sz w:val="16"/>
                <w:szCs w:val="16"/>
              </w:rPr>
            </w:pPr>
            <w:r>
              <w:rPr>
                <w:iCs/>
                <w:color w:val="000000"/>
                <w:sz w:val="16"/>
                <w:szCs w:val="16"/>
              </w:rPr>
              <w:t>Įvedamasis</w:t>
            </w:r>
          </w:p>
        </w:tc>
        <w:tc>
          <w:tcPr>
            <w:tcW w:w="1815" w:type="dxa"/>
            <w:tcBorders>
              <w:top w:val="single" w:sz="4" w:space="0" w:color="auto"/>
              <w:left w:val="single" w:sz="4" w:space="0" w:color="auto"/>
              <w:bottom w:val="single" w:sz="4" w:space="0" w:color="auto"/>
              <w:right w:val="single" w:sz="4" w:space="0" w:color="auto"/>
            </w:tcBorders>
          </w:tcPr>
          <w:p>
            <w:pPr>
              <w:spacing w:line="256" w:lineRule="auto"/>
              <w:rPr>
                <w:spacing w:val="-4"/>
                <w:sz w:val="16"/>
                <w:szCs w:val="16"/>
              </w:rPr>
            </w:pPr>
            <w:r>
              <w:rPr>
                <w:spacing w:val="-4"/>
                <w:sz w:val="16"/>
                <w:szCs w:val="16"/>
              </w:rPr>
              <w:t xml:space="preserve">Skaičiuojamas suminis per praėjusius kalendorinius metus </w:t>
            </w:r>
            <w:r>
              <w:rPr>
                <w:color w:val="000000"/>
                <w:sz w:val="16"/>
                <w:szCs w:val="16"/>
              </w:rPr>
              <w:t xml:space="preserve">tolimojo susisiekimo autobusais, </w:t>
            </w:r>
            <w:r>
              <w:rPr>
                <w:spacing w:val="-4"/>
                <w:sz w:val="16"/>
                <w:szCs w:val="16"/>
              </w:rPr>
              <w:t xml:space="preserve">vietinio susisiekimo keleiviniais traukiniais („vidaus vežimai“) ir reguliaraus susisiekimo laivais ir keltais vežtų keleivių skaičius. </w:t>
            </w:r>
          </w:p>
          <w:p>
            <w:pPr>
              <w:spacing w:line="256" w:lineRule="auto"/>
              <w:rPr>
                <w:spacing w:val="-4"/>
                <w:sz w:val="16"/>
                <w:szCs w:val="16"/>
              </w:rPr>
            </w:pPr>
          </w:p>
          <w:p>
            <w:pPr>
              <w:spacing w:line="256" w:lineRule="auto"/>
              <w:rPr>
                <w:spacing w:val="-4"/>
                <w:sz w:val="16"/>
                <w:szCs w:val="16"/>
              </w:rPr>
            </w:pPr>
            <w:r>
              <w:rPr>
                <w:spacing w:val="-4"/>
                <w:sz w:val="16"/>
                <w:szCs w:val="16"/>
              </w:rPr>
              <w:t>Keleivių vežimo autobusais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2014 m. gruodžio 12 d. įsakymu Nr. DĮ-349 „Dėl Keleivių vežimo autobusais statistinio tyrimo metodikos patvirtinimo“ (</w:t>
            </w:r>
            <w:r>
              <w:rPr>
                <w:spacing w:val="-4"/>
                <w:sz w:val="16"/>
                <w:szCs w:val="16"/>
                <w:u w:val="single"/>
              </w:rPr>
              <w:t>http://osp.stat.gov.lt/documents/10180/273590/Vezimo_autobusais_metodika.pdf</w:t>
            </w:r>
            <w:r>
              <w:rPr>
                <w:spacing w:val="-4"/>
                <w:sz w:val="16"/>
                <w:szCs w:val="16"/>
              </w:rPr>
              <w:t>). Geležinkelių transporto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2007 m. gruodžio 12 d. įsakymu Nr. DĮ-279 „Dėl Geležinkelių transporto statistinio tyrimo metodikos patvirtinimo“</w:t>
            </w:r>
          </w:p>
          <w:p>
            <w:pPr>
              <w:spacing w:line="256" w:lineRule="auto"/>
              <w:rPr>
                <w:spacing w:val="-4"/>
                <w:sz w:val="16"/>
                <w:szCs w:val="16"/>
              </w:rPr>
            </w:pPr>
            <w:r>
              <w:rPr>
                <w:spacing w:val="-4"/>
                <w:sz w:val="16"/>
                <w:szCs w:val="16"/>
              </w:rPr>
              <w:t>(</w:t>
            </w:r>
            <w:r>
              <w:rPr>
                <w:spacing w:val="-4"/>
                <w:sz w:val="16"/>
                <w:szCs w:val="16"/>
                <w:u w:val="single"/>
              </w:rPr>
              <w:t>http://osp.stat.gov.lt/documents/10180/559230/Gelezinkeliu_metodika_2007.pdf</w:t>
            </w:r>
            <w:r>
              <w:rPr>
                <w:spacing w:val="-4"/>
                <w:sz w:val="16"/>
                <w:szCs w:val="16"/>
              </w:rPr>
              <w:t xml:space="preserve">) </w:t>
            </w:r>
          </w:p>
          <w:p>
            <w:pPr>
              <w:spacing w:line="256" w:lineRule="auto"/>
              <w:rPr>
                <w:spacing w:val="-4"/>
                <w:sz w:val="16"/>
                <w:szCs w:val="16"/>
              </w:rPr>
            </w:pPr>
            <w:r>
              <w:rPr>
                <w:spacing w:val="-4"/>
                <w:sz w:val="16"/>
                <w:szCs w:val="16"/>
              </w:rPr>
              <w:t>Vidaus vandenų transporto statistinio tyrimo metodika, patvirtinta Lietuvos statistikos departamento</w:t>
            </w:r>
          </w:p>
          <w:p>
            <w:pPr>
              <w:spacing w:line="256" w:lineRule="auto"/>
              <w:rPr>
                <w:spacing w:val="-4"/>
                <w:sz w:val="16"/>
                <w:szCs w:val="16"/>
              </w:rPr>
            </w:pPr>
            <w:r>
              <w:rPr>
                <w:spacing w:val="-4"/>
                <w:sz w:val="16"/>
                <w:szCs w:val="16"/>
              </w:rPr>
              <w:t>generalinio direktoriaus</w:t>
            </w:r>
          </w:p>
          <w:p>
            <w:pPr>
              <w:spacing w:line="256" w:lineRule="auto"/>
              <w:rPr>
                <w:spacing w:val="-4"/>
                <w:sz w:val="16"/>
                <w:szCs w:val="16"/>
              </w:rPr>
            </w:pPr>
            <w:r>
              <w:rPr>
                <w:spacing w:val="-4"/>
                <w:sz w:val="16"/>
                <w:szCs w:val="16"/>
              </w:rPr>
              <w:t>2015 m. gegužės 12 d. įsakymu Nr. DĮ-108 „Dėl Vidaus vandenų transporto statistinio tyrimo metodikos patvirtinimo“ (</w:t>
            </w:r>
            <w:r>
              <w:rPr>
                <w:spacing w:val="-4"/>
                <w:sz w:val="16"/>
                <w:szCs w:val="16"/>
                <w:u w:val="single"/>
              </w:rPr>
              <w:t>http://osp.stat.gov.lt/documents/10180/559230/Vidaus_vandenu_metodika_2007.pdf</w:t>
            </w:r>
            <w:r>
              <w:rPr>
                <w:spacing w:val="-4"/>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pPr>
              <w:spacing w:line="256" w:lineRule="auto"/>
              <w:rPr>
                <w:color w:val="000000"/>
                <w:sz w:val="27"/>
                <w:szCs w:val="27"/>
              </w:rPr>
            </w:pPr>
            <w:r>
              <w:rPr>
                <w:color w:val="000000"/>
                <w:sz w:val="16"/>
                <w:szCs w:val="16"/>
                <w:u w:val="single"/>
              </w:rPr>
              <w:t>Pirminiai šaltiniai</w:t>
            </w:r>
            <w:r>
              <w:rPr>
                <w:color w:val="000000"/>
                <w:sz w:val="16"/>
                <w:szCs w:val="16"/>
              </w:rPr>
              <w:t>:</w:t>
            </w:r>
          </w:p>
          <w:p>
            <w:pPr>
              <w:spacing w:line="256" w:lineRule="auto"/>
              <w:rPr>
                <w:color w:val="000000"/>
                <w:sz w:val="27"/>
                <w:szCs w:val="27"/>
              </w:rPr>
            </w:pPr>
            <w:r>
              <w:rPr>
                <w:color w:val="000000"/>
                <w:sz w:val="16"/>
                <w:szCs w:val="16"/>
              </w:rPr>
              <w:t>Lietuvos statistikos departamento duomenys.</w:t>
            </w:r>
          </w:p>
          <w:p>
            <w:pPr>
              <w:spacing w:line="256" w:lineRule="auto"/>
              <w:rPr>
                <w:color w:val="000000"/>
                <w:sz w:val="27"/>
                <w:szCs w:val="27"/>
              </w:rPr>
            </w:pPr>
            <w:r>
              <w:rPr>
                <w:color w:val="000000"/>
                <w:sz w:val="16"/>
                <w:szCs w:val="16"/>
                <w:u w:val="single"/>
              </w:rPr>
              <w:t>Antriniai šaltiniai:</w:t>
            </w:r>
            <w:r>
              <w:rPr>
                <w:color w:val="000000"/>
                <w:sz w:val="16"/>
                <w:szCs w:val="22"/>
              </w:rPr>
              <w:t> </w:t>
            </w:r>
          </w:p>
          <w:p>
            <w:pPr>
              <w:spacing w:line="256" w:lineRule="auto"/>
              <w:rPr>
                <w:color w:val="000000"/>
                <w:sz w:val="27"/>
                <w:szCs w:val="27"/>
              </w:rPr>
            </w:pPr>
            <w:r>
              <w:rPr>
                <w:color w:val="000000"/>
                <w:sz w:val="16"/>
                <w:szCs w:val="16"/>
              </w:rPr>
              <w:t>2014–2020 metų Europos Sąjungos struktūrinių fondų posistemis (SFMIS2014).</w:t>
            </w:r>
          </w:p>
          <w:p>
            <w:pPr>
              <w:spacing w:line="256" w:lineRule="auto"/>
              <w:ind w:firstLine="41"/>
              <w:rPr>
                <w:color w:val="000000"/>
                <w:sz w:val="27"/>
                <w:szCs w:val="27"/>
              </w:rPr>
            </w:pPr>
          </w:p>
          <w:p>
            <w:pPr>
              <w:spacing w:line="256" w:lineRule="auto"/>
              <w:rPr>
                <w:iCs/>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Pasiekta stebėsenos rodiklio reikšmė nustatoma, kai kiekvienais einamaisiais kalendoriniais metais Lietuvos statistikos departamentas paskelbia duomenis apie stebėsenos rodiklio reikšmę, pasiektą iki praėjusių kalendorinių metų pabaigos.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rFonts w:eastAsia="Calibri"/>
                <w:sz w:val="16"/>
                <w:szCs w:val="16"/>
              </w:rPr>
              <w:t>Už duomenų apie pasiektą stebėsenos rodiklio reikšmės gavimą ir registravimą antriniuose šaltiniuose yra atsakinga įgyvendinančioji institucija (Transporto investicijų direkcija).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iCs/>
                <w:sz w:val="16"/>
                <w:szCs w:val="16"/>
              </w:rPr>
              <w:t>R.N.527</w:t>
            </w:r>
          </w:p>
        </w:tc>
        <w:tc>
          <w:tcPr>
            <w:tcW w:w="1169"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bCs/>
                <w:iCs/>
                <w:sz w:val="16"/>
                <w:szCs w:val="16"/>
              </w:rPr>
              <w:t>„Gyventojai, kurie naudojasi su lietuvių kalba susijusiomis elektroninėmis paslaugomis (visų šalies gyventojų procentais)“</w:t>
            </w:r>
          </w:p>
        </w:tc>
        <w:tc>
          <w:tcPr>
            <w:tcW w:w="821"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Procen-tas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Gyventojai – visi 16–74 metų amžiaus Lietuvos gyventojai.</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jc w:val="center"/>
              <w:rPr>
                <w:sz w:val="16"/>
                <w:szCs w:val="16"/>
              </w:rPr>
            </w:pPr>
            <w:r>
              <w:rPr>
                <w:sz w:val="16"/>
                <w:szCs w:val="16"/>
              </w:rPr>
              <w:t>Įvedamasis</w:t>
            </w:r>
          </w:p>
        </w:tc>
        <w:tc>
          <w:tcPr>
            <w:tcW w:w="1815" w:type="dxa"/>
            <w:tcBorders>
              <w:top w:val="single" w:sz="4" w:space="0" w:color="auto"/>
              <w:left w:val="single" w:sz="4" w:space="0" w:color="auto"/>
              <w:bottom w:val="single" w:sz="4" w:space="0" w:color="auto"/>
              <w:right w:val="single" w:sz="4" w:space="0" w:color="auto"/>
            </w:tcBorders>
          </w:tcPr>
          <w:p>
            <w:pPr>
              <w:spacing w:line="256" w:lineRule="auto"/>
              <w:jc w:val="both"/>
              <w:rPr>
                <w:bCs/>
                <w:sz w:val="16"/>
                <w:szCs w:val="16"/>
              </w:rPr>
            </w:pPr>
            <w:r>
              <w:rPr>
                <w:bCs/>
                <w:sz w:val="16"/>
                <w:szCs w:val="16"/>
              </w:rPr>
              <w:t xml:space="preserve">Skaičiuojama gyventojų, kurie per pastaruosius 12 mėnesių naudojosi </w:t>
            </w:r>
            <w:r>
              <w:rPr>
                <w:bCs/>
                <w:iCs/>
                <w:sz w:val="16"/>
                <w:szCs w:val="16"/>
              </w:rPr>
              <w:t>su lietuvių kalba susijusiomis elektroninė-mis paslaugomis</w:t>
            </w:r>
            <w:r>
              <w:rPr>
                <w:bCs/>
                <w:sz w:val="16"/>
                <w:szCs w:val="16"/>
              </w:rPr>
              <w:t>, dalis (procentais) nuo visų Lietuvos gyventojų.</w:t>
            </w:r>
          </w:p>
          <w:p>
            <w:pPr>
              <w:spacing w:line="256" w:lineRule="auto"/>
              <w:jc w:val="both"/>
              <w:rPr>
                <w:bCs/>
                <w:sz w:val="16"/>
                <w:szCs w:val="16"/>
              </w:rPr>
            </w:pPr>
          </w:p>
          <w:p>
            <w:pPr>
              <w:spacing w:line="256" w:lineRule="auto"/>
              <w:jc w:val="both"/>
              <w:rPr>
                <w:sz w:val="16"/>
                <w:szCs w:val="16"/>
              </w:rPr>
            </w:pPr>
            <w:r>
              <w:rPr>
                <w:sz w:val="16"/>
                <w:szCs w:val="16"/>
              </w:rPr>
              <w:t>Skaičiuojamas Informacinės visuomenės plėtros komitetui prie Lietuvos Respublikos susisiekimo ministerijos atliekant tyrimą. Detali skaičiavimo metodika bus pateikta tyrimo ataskaitoje.</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iCs/>
                <w:sz w:val="16"/>
                <w:szCs w:val="16"/>
                <w:u w:val="single"/>
              </w:rPr>
              <w:t>Pirminiai šaltiniai:</w:t>
            </w:r>
            <w:r>
              <w:rPr>
                <w:iCs/>
                <w:sz w:val="16"/>
                <w:szCs w:val="16"/>
              </w:rPr>
              <w:t xml:space="preserve"> </w:t>
            </w:r>
            <w:r>
              <w:rPr>
                <w:sz w:val="16"/>
                <w:szCs w:val="16"/>
              </w:rPr>
              <w:t>Informacinės visuomenės plėtros komiteto prie Lietuvos Respublikos susisiekimo ministerijos atlikto tyrimo ataskaita.</w:t>
            </w:r>
          </w:p>
          <w:p>
            <w:pPr>
              <w:spacing w:line="256" w:lineRule="auto"/>
              <w:jc w:val="both"/>
              <w:rPr>
                <w:iCs/>
                <w:sz w:val="16"/>
                <w:szCs w:val="16"/>
                <w:u w:val="single"/>
              </w:rPr>
            </w:pPr>
            <w:r>
              <w:rPr>
                <w:iCs/>
                <w:sz w:val="16"/>
                <w:szCs w:val="16"/>
                <w:u w:val="single"/>
              </w:rPr>
              <w:t xml:space="preserve">Antriniai šaltiniai: </w:t>
            </w:r>
          </w:p>
          <w:p>
            <w:pPr>
              <w:spacing w:line="256" w:lineRule="auto"/>
              <w:jc w:val="both"/>
              <w:rPr>
                <w:sz w:val="16"/>
                <w:szCs w:val="16"/>
              </w:rPr>
            </w:pPr>
            <w:r>
              <w:rPr>
                <w:sz w:val="16"/>
                <w:szCs w:val="16"/>
              </w:rPr>
              <w:t xml:space="preserve">metinės veiksmų programos įgyvendinimo ataskaitos, </w:t>
            </w:r>
          </w:p>
          <w:p>
            <w:pPr>
              <w:spacing w:line="256" w:lineRule="auto"/>
              <w:jc w:val="both"/>
              <w:rPr>
                <w:sz w:val="16"/>
                <w:szCs w:val="16"/>
              </w:rPr>
            </w:pPr>
            <w:r>
              <w:rPr>
                <w:sz w:val="16"/>
                <w:szCs w:val="16"/>
              </w:rPr>
              <w:t>2014–2020 metų Europos Sąjungos struktūrinių fondų posistemis (SFMIS2014).</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bCs/>
                <w:sz w:val="16"/>
                <w:szCs w:val="16"/>
              </w:rPr>
              <w:t>Pasiekta stebėsenos rodiklio reikšmė nustatoma, kai pasibaigus kiekvieniems kalendoriniams metams yra paskelbiama Informacinės visuomenės plėtros komiteto prie Lietuvos Respublikos susisiekimo ministerijos atlikto tyrimo ataskaita, kurioje skelbiama informacija apie pasiektą stebėsenos rodiklio reikšmę.</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Už duomenų apie pasiektą stebėsenos rodiklio reikšmę apskaičiavimą ir registravimą antriniuose šaltiniuose yra atsakinga Lietuvos Respublikos susisiekimo ministerija.</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R.N.503</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sz w:val="16"/>
                <w:szCs w:val="16"/>
              </w:rPr>
              <w:t>„Pavojaus geležinkelio pervažų naudotojams nacionalinė pamatinė vertė“</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keepLines/>
              <w:tabs>
                <w:tab w:val="left" w:pos="869"/>
              </w:tabs>
              <w:spacing w:line="256" w:lineRule="auto"/>
              <w:jc w:val="both"/>
              <w:rPr>
                <w:sz w:val="16"/>
                <w:szCs w:val="16"/>
              </w:rPr>
            </w:pPr>
            <w:r>
              <w:rPr>
                <w:sz w:val="16"/>
                <w:szCs w:val="16"/>
              </w:rPr>
              <w:t>Pavojaus geležinkelių pervažų naudotojams nacionalinė pamatinė vertė – žūčių ir svertinių sunkių sužalojimų skaičiaus ir traukinių nuvažiuotų kilometrų santykis. Žūčių ir svertinių sunkių sužalojimų skaičius (toliau – ŽSSSS) – eismo įvykių padarinių</w:t>
            </w:r>
            <w:r>
              <w:rPr>
                <w:sz w:val="8"/>
                <w:szCs w:val="16"/>
              </w:rPr>
              <w:t xml:space="preserve"> </w:t>
            </w:r>
            <w:r>
              <w:rPr>
                <w:sz w:val="16"/>
                <w:szCs w:val="16"/>
              </w:rPr>
              <w:t>matas,</w:t>
            </w:r>
            <w:r>
              <w:rPr>
                <w:sz w:val="8"/>
                <w:szCs w:val="16"/>
              </w:rPr>
              <w:t xml:space="preserve"> </w:t>
            </w:r>
            <w:r>
              <w:rPr>
                <w:sz w:val="16"/>
                <w:szCs w:val="16"/>
              </w:rPr>
              <w:t>kurį</w:t>
            </w:r>
            <w:r>
              <w:rPr>
                <w:sz w:val="8"/>
                <w:szCs w:val="16"/>
              </w:rPr>
              <w:t xml:space="preserve"> </w:t>
            </w:r>
            <w:r>
              <w:rPr>
                <w:sz w:val="16"/>
                <w:szCs w:val="16"/>
              </w:rPr>
              <w:t>nusakant žūtys skaičiuojamos kartu su sunkiais</w:t>
            </w:r>
            <w:r>
              <w:rPr>
                <w:sz w:val="8"/>
                <w:szCs w:val="16"/>
              </w:rPr>
              <w:t xml:space="preserve"> </w:t>
            </w:r>
            <w:r>
              <w:rPr>
                <w:sz w:val="16"/>
                <w:szCs w:val="16"/>
              </w:rPr>
              <w:t>sužalojimais:</w:t>
            </w:r>
            <w:r>
              <w:rPr>
                <w:sz w:val="8"/>
                <w:szCs w:val="16"/>
              </w:rPr>
              <w:t xml:space="preserve"> </w:t>
            </w:r>
            <w:r>
              <w:rPr>
                <w:sz w:val="16"/>
                <w:szCs w:val="16"/>
              </w:rPr>
              <w:t>viena</w:t>
            </w:r>
            <w:r>
              <w:rPr>
                <w:sz w:val="8"/>
                <w:szCs w:val="16"/>
              </w:rPr>
              <w:t xml:space="preserve"> </w:t>
            </w:r>
            <w:r>
              <w:rPr>
                <w:sz w:val="16"/>
                <w:szCs w:val="16"/>
              </w:rPr>
              <w:t>žūtis</w:t>
            </w:r>
            <w:r>
              <w:rPr>
                <w:sz w:val="8"/>
                <w:szCs w:val="16"/>
              </w:rPr>
              <w:t xml:space="preserve"> </w:t>
            </w:r>
            <w:r>
              <w:rPr>
                <w:sz w:val="16"/>
                <w:szCs w:val="16"/>
              </w:rPr>
              <w:t>statistiniu</w:t>
            </w:r>
            <w:r>
              <w:rPr>
                <w:sz w:val="8"/>
                <w:szCs w:val="16"/>
              </w:rPr>
              <w:t xml:space="preserve"> </w:t>
            </w:r>
            <w:r>
              <w:rPr>
                <w:sz w:val="16"/>
                <w:szCs w:val="16"/>
              </w:rPr>
              <w:t>požiūriu prilyginama</w:t>
            </w:r>
            <w:r>
              <w:rPr>
                <w:sz w:val="14"/>
                <w:szCs w:val="16"/>
              </w:rPr>
              <w:t xml:space="preserve"> </w:t>
            </w:r>
            <w:r>
              <w:rPr>
                <w:sz w:val="16"/>
                <w:szCs w:val="16"/>
              </w:rPr>
              <w:t>1,</w:t>
            </w:r>
            <w:r>
              <w:rPr>
                <w:sz w:val="14"/>
                <w:szCs w:val="16"/>
              </w:rPr>
              <w:t xml:space="preserve"> </w:t>
            </w:r>
            <w:r>
              <w:rPr>
                <w:sz w:val="16"/>
                <w:szCs w:val="16"/>
              </w:rPr>
              <w:t>vienas</w:t>
            </w:r>
            <w:r>
              <w:rPr>
                <w:sz w:val="14"/>
                <w:szCs w:val="16"/>
              </w:rPr>
              <w:t xml:space="preserve"> </w:t>
            </w:r>
            <w:r>
              <w:rPr>
                <w:sz w:val="16"/>
                <w:szCs w:val="16"/>
              </w:rPr>
              <w:t>sunkus sužalojimas statistiniu požiūriu prilyginamas</w:t>
            </w:r>
            <w:r>
              <w:rPr>
                <w:sz w:val="6"/>
                <w:szCs w:val="16"/>
              </w:rPr>
              <w:t xml:space="preserve"> </w:t>
            </w:r>
            <w:r>
              <w:rPr>
                <w:sz w:val="16"/>
                <w:szCs w:val="16"/>
              </w:rPr>
              <w:t>0,1</w:t>
            </w:r>
            <w:r>
              <w:rPr>
                <w:sz w:val="6"/>
                <w:szCs w:val="16"/>
              </w:rPr>
              <w:t xml:space="preserve"> </w:t>
            </w:r>
            <w:r>
              <w:rPr>
                <w:sz w:val="16"/>
                <w:szCs w:val="16"/>
              </w:rPr>
              <w:t>žūties.</w:t>
              <w:br/>
              <w:t>Traukinio nuvažiuotas kilometras – matavimo vienetas, atitinkantis vieną traukinio nuvažiuotą kilometrą (atsižvelgiama tik į šalies teritorijoje nuvažiuotą atstumą).</w:t>
            </w:r>
          </w:p>
          <w:p>
            <w:pPr>
              <w:keepLines/>
              <w:tabs>
                <w:tab w:val="left" w:pos="2655"/>
              </w:tabs>
              <w:spacing w:line="256" w:lineRule="auto"/>
              <w:jc w:val="both"/>
              <w:rPr>
                <w:sz w:val="16"/>
                <w:szCs w:val="16"/>
                <w:lang w:eastAsia="it-IT"/>
              </w:rPr>
            </w:pPr>
            <w:r>
              <w:rPr>
                <w:sz w:val="16"/>
                <w:szCs w:val="16"/>
              </w:rPr>
              <w:t xml:space="preserve">Sunkus sužalojimas – </w:t>
            </w:r>
            <w:r>
              <w:rPr>
                <w:sz w:val="16"/>
                <w:szCs w:val="16"/>
                <w:lang w:eastAsia="it-IT"/>
              </w:rPr>
              <w:t>ilgalaikis sužalojimas, kurį patyrusius sužeistuosius būtina gydyti ligoninėje (tačiau pastarieji nemiršta žūties fiksavimo laikotarpiu).</w:t>
            </w:r>
          </w:p>
          <w:p>
            <w:pPr>
              <w:keepLines/>
              <w:tabs>
                <w:tab w:val="left" w:pos="2655"/>
              </w:tabs>
              <w:spacing w:line="256" w:lineRule="auto"/>
              <w:jc w:val="both"/>
              <w:rPr>
                <w:sz w:val="16"/>
                <w:szCs w:val="16"/>
                <w:lang w:eastAsia="it-IT"/>
              </w:rPr>
            </w:pPr>
            <w:r>
              <w:rPr>
                <w:sz w:val="16"/>
                <w:szCs w:val="16"/>
                <w:lang w:eastAsia="it-IT"/>
              </w:rPr>
              <w:t>Lengvas sužalojimas – sužalojimas, kurį patyrusius sužeistuosius nebūtina gydyti ligoninėje.</w:t>
            </w:r>
          </w:p>
          <w:p>
            <w:pPr>
              <w:keepLines/>
              <w:tabs>
                <w:tab w:val="left" w:pos="2655"/>
              </w:tabs>
              <w:spacing w:line="256" w:lineRule="auto"/>
              <w:jc w:val="both"/>
              <w:rPr>
                <w:sz w:val="16"/>
                <w:szCs w:val="16"/>
                <w:lang w:eastAsia="it-IT"/>
              </w:rPr>
            </w:pPr>
            <w:r>
              <w:rPr>
                <w:sz w:val="16"/>
                <w:szCs w:val="16"/>
                <w:lang w:eastAsia="it-IT"/>
              </w:rPr>
              <w:t xml:space="preserve">(Šaltinis – Finansų ministerijos užsakymu </w:t>
            </w:r>
            <w:r>
              <w:rPr>
                <w:sz w:val="16"/>
                <w:szCs w:val="16"/>
              </w:rPr>
              <w:t>UAB „BGI Consulting“ ir CSIL Milano</w:t>
            </w:r>
            <w:r>
              <w:rPr>
                <w:sz w:val="16"/>
                <w:szCs w:val="16"/>
                <w:lang w:eastAsia="it-IT"/>
              </w:rPr>
              <w:t xml:space="preserve"> parengta metodika ir modelis, skirtas įvertinti investicijų, finansuojamų Europos Sąjungos struktūrinių fondų ir Lietuvos nacionalinio biudžeto lėšomis, socialinį ekonominį poveikį).</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keepLines/>
              <w:tabs>
                <w:tab w:val="left" w:pos="2655"/>
              </w:tabs>
              <w:spacing w:line="256" w:lineRule="auto"/>
              <w:rPr>
                <w:sz w:val="16"/>
                <w:szCs w:val="16"/>
              </w:rPr>
            </w:pPr>
            <w:r>
              <w:rPr>
                <w:sz w:val="16"/>
                <w:szCs w:val="16"/>
              </w:rPr>
              <w:t>ŽSSSS apskaičiuojamas:</w:t>
            </w:r>
          </w:p>
          <w:p>
            <w:pPr>
              <w:keepLines/>
              <w:tabs>
                <w:tab w:val="left" w:pos="2655"/>
              </w:tabs>
              <w:spacing w:line="256" w:lineRule="auto"/>
              <w:jc w:val="center"/>
              <w:rPr>
                <w:sz w:val="16"/>
                <w:szCs w:val="16"/>
              </w:rPr>
            </w:pPr>
            <w:r>
              <w:rPr>
                <w:sz w:val="16"/>
                <w:szCs w:val="16"/>
              </w:rPr>
              <w:t>ž + (ss*0,1), kur</w:t>
            </w:r>
          </w:p>
          <w:p>
            <w:pPr>
              <w:keepLines/>
              <w:tabs>
                <w:tab w:val="left" w:pos="2655"/>
              </w:tabs>
              <w:spacing w:line="256" w:lineRule="auto"/>
              <w:rPr>
                <w:sz w:val="16"/>
                <w:szCs w:val="16"/>
              </w:rPr>
            </w:pPr>
            <w:r>
              <w:rPr>
                <w:i/>
                <w:sz w:val="16"/>
                <w:szCs w:val="16"/>
              </w:rPr>
              <w:t>ž</w:t>
            </w:r>
            <w:r>
              <w:rPr>
                <w:sz w:val="16"/>
                <w:szCs w:val="16"/>
              </w:rPr>
              <w:t xml:space="preserve"> – per metus žuvusių asmenų skaičius, vnt.;</w:t>
            </w:r>
          </w:p>
          <w:p>
            <w:pPr>
              <w:keepLines/>
              <w:tabs>
                <w:tab w:val="left" w:pos="2655"/>
              </w:tabs>
              <w:spacing w:line="256" w:lineRule="auto"/>
              <w:rPr>
                <w:sz w:val="16"/>
                <w:szCs w:val="16"/>
              </w:rPr>
            </w:pPr>
            <w:r>
              <w:rPr>
                <w:i/>
                <w:sz w:val="16"/>
                <w:szCs w:val="16"/>
              </w:rPr>
              <w:t>ss</w:t>
            </w:r>
            <w:r>
              <w:rPr>
                <w:sz w:val="16"/>
                <w:szCs w:val="16"/>
              </w:rPr>
              <w:t xml:space="preserve"> – per metus sunkiai sužeistų asmenų skaičius, vnt.</w:t>
            </w:r>
          </w:p>
          <w:p>
            <w:pPr>
              <w:keepLines/>
              <w:tabs>
                <w:tab w:val="left" w:pos="2655"/>
              </w:tabs>
              <w:spacing w:line="256" w:lineRule="auto"/>
              <w:rPr>
                <w:sz w:val="16"/>
                <w:szCs w:val="16"/>
              </w:rPr>
            </w:pPr>
            <w:r>
              <w:rPr>
                <w:sz w:val="16"/>
                <w:szCs w:val="16"/>
              </w:rPr>
              <w:t>Pavojaus geležinkelių pervažų naudotojams nacionalinė pamatinė vertė apskaičiuojama:</w:t>
            </w:r>
          </w:p>
          <w:p>
            <w:pPr>
              <w:keepLines/>
              <w:tabs>
                <w:tab w:val="left" w:pos="2655"/>
              </w:tabs>
              <w:spacing w:line="256" w:lineRule="auto"/>
              <w:ind w:firstLine="38"/>
              <w:jc w:val="center"/>
              <w:rPr>
                <w:sz w:val="16"/>
                <w:szCs w:val="16"/>
                <w:lang w:val="en-US"/>
              </w:rPr>
            </w:pPr>
            <m:oMath>
              <m:f>
                <m:fPr>
                  <m:ctrlPr>
                    <w:rPr>
                      <w:rFonts w:ascii="Cambria Math" w:hAnsi="Cambria Math"/>
                      <w:i/>
                      <w:sz w:val="16"/>
                      <w:szCs w:val="16"/>
                      <w:lang w:val="en-US"/>
                    </w:rPr>
                  </m:ctrlPr>
                </m:fPr>
                <m:num>
                  <m:r>
                    <w:rPr>
                      <w:rFonts w:ascii="Cambria Math" w:hAnsi="Cambria Math"/>
                      <w:sz w:val="16"/>
                      <w:szCs w:val="16"/>
                    </w:rPr>
                    <m:t>Ž</m:t>
                  </m:r>
                  <m:r>
                    <w:rPr>
                      <w:rFonts w:ascii="Cambria Math" w:hAnsi="Cambria Math"/>
                      <w:sz w:val="16"/>
                      <w:szCs w:val="16"/>
                    </w:rPr>
                    <m:t>SSSS</m:t>
                  </m:r>
                </m:num>
                <m:den>
                  <m:sSub>
                    <m:sSubPr>
                      <m:ctrlPr>
                        <w:rPr>
                          <w:rFonts w:ascii="Cambria Math" w:hAnsi="Cambria Math"/>
                          <w:i/>
                          <w:sz w:val="16"/>
                          <w:szCs w:val="16"/>
                          <w:lang w:val="en-US"/>
                        </w:rPr>
                      </m:ctrlPr>
                    </m:sSubPr>
                    <m:e>
                      <m:r>
                        <w:rPr>
                          <w:rFonts w:ascii="Cambria Math" w:hAnsi="Cambria Math"/>
                          <w:sz w:val="16"/>
                          <w:szCs w:val="16"/>
                          <w:lang w:val="en-US"/>
                        </w:rPr>
                        <m:t>s</m:t>
                      </m:r>
                    </m:e>
                    <m:sub>
                      <m:r>
                        <w:rPr>
                          <w:rFonts w:ascii="Cambria Math" w:hAnsi="Cambria Math"/>
                          <w:sz w:val="16"/>
                          <w:szCs w:val="16"/>
                          <w:lang w:val="en-US"/>
                        </w:rPr>
                        <m:t>t</m:t>
                      </m:r>
                    </m:sub>
                  </m:sSub>
                </m:den>
              </m:f>
            </m:oMath>
            <w:r>
              <w:rPr>
                <w:sz w:val="16"/>
                <w:szCs w:val="16"/>
                <w:lang w:val="en-US"/>
              </w:rPr>
              <w:t>, kur</w:t>
            </w:r>
          </w:p>
          <w:p>
            <w:pPr>
              <w:keepLines/>
              <w:tabs>
                <w:tab w:val="left" w:pos="2655"/>
              </w:tabs>
              <w:spacing w:line="256" w:lineRule="auto"/>
              <w:rPr>
                <w:sz w:val="16"/>
                <w:szCs w:val="16"/>
              </w:rPr>
            </w:pPr>
            <w:r>
              <w:rPr>
                <w:i/>
                <w:sz w:val="16"/>
                <w:szCs w:val="16"/>
                <w:lang w:val="en-US"/>
              </w:rPr>
              <w:t>s</w:t>
            </w:r>
            <w:r>
              <w:rPr>
                <w:i/>
                <w:sz w:val="16"/>
                <w:szCs w:val="16"/>
                <w:vertAlign w:val="subscript"/>
                <w:lang w:val="en-US"/>
              </w:rPr>
              <w:t>t</w:t>
            </w:r>
            <w:r>
              <w:rPr>
                <w:sz w:val="16"/>
                <w:szCs w:val="16"/>
                <w:lang w:val="en-US"/>
              </w:rPr>
              <w:t xml:space="preserve"> – </w:t>
            </w:r>
            <w:r>
              <w:rPr>
                <w:sz w:val="16"/>
                <w:szCs w:val="16"/>
              </w:rPr>
              <w:t>per metus traukinių nuvažiuotų kilometrų skaičius, km.</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 xml:space="preserve">Pirminiai šaltiniai: </w:t>
            </w:r>
            <w:r>
              <w:rPr>
                <w:iCs/>
                <w:sz w:val="16"/>
                <w:szCs w:val="16"/>
              </w:rPr>
              <w:t>projekto vykdytojo atlikto tyrimo (vertinimo) ataskaita.</w:t>
            </w:r>
          </w:p>
          <w:p>
            <w:pPr>
              <w:spacing w:line="256" w:lineRule="auto"/>
              <w:rPr>
                <w:iCs/>
                <w:sz w:val="16"/>
                <w:szCs w:val="16"/>
                <w:u w:val="single"/>
              </w:rPr>
            </w:pPr>
            <w:r>
              <w:rPr>
                <w:iCs/>
                <w:sz w:val="16"/>
                <w:szCs w:val="16"/>
                <w:u w:val="single"/>
              </w:rPr>
              <w:t>Antriniai šaltiniai:</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Rodiklio reikšmė bus nustatyta, kai projekto vykdytojas, praėjus 1 kalendoriniams metams po projekto finansavimo pabaigos, atliks tyrimą (vertinimą).</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sz w:val="16"/>
                <w:szCs w:val="16"/>
              </w:rPr>
              <w:t xml:space="preserve">Už duomenų apie </w:t>
            </w: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14742" w:type="dxa"/>
            <w:gridSpan w:val="9"/>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b/>
                <w:sz w:val="16"/>
                <w:szCs w:val="16"/>
              </w:rPr>
            </w:pPr>
            <w:r>
              <w:rPr>
                <w:b/>
                <w:iCs/>
                <w:sz w:val="16"/>
                <w:szCs w:val="16"/>
              </w:rPr>
              <w:t>II. PRODUKTO STEBĖSENOS RODIKLIAI (Europos regioninės plėtros fondas arba Sanglaudos fondas: 501-600)</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P.N.501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sz w:val="16"/>
                <w:szCs w:val="16"/>
              </w:rPr>
            </w:pPr>
            <w:r>
              <w:rPr>
                <w:rFonts w:eastAsia="AngsanaUPC"/>
                <w:bCs/>
                <w:iCs/>
                <w:sz w:val="16"/>
                <w:szCs w:val="16"/>
              </w:rPr>
              <w:t>„Geležinkelių, kuriuose įrengta ar patobulinta signalizacijos sistema (įskaitant ERTMS), ilgis“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km</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color w:val="000000"/>
                <w:sz w:val="16"/>
                <w:szCs w:val="16"/>
              </w:rPr>
            </w:pPr>
            <w:r>
              <w:rPr>
                <w:rFonts w:eastAsia="Calibri"/>
                <w:sz w:val="16"/>
                <w:szCs w:val="16"/>
              </w:rPr>
              <w:t>Geležinkelių ruožas – geležinkelių linijos atkarpa tarp dviejų geležinkelio stočių.</w:t>
            </w:r>
            <w:r>
              <w:rPr>
                <w:iCs/>
                <w:color w:val="000000"/>
                <w:sz w:val="16"/>
                <w:szCs w:val="16"/>
              </w:rPr>
              <w:t xml:space="preserve"> </w:t>
            </w:r>
          </w:p>
          <w:p>
            <w:pPr>
              <w:spacing w:line="256" w:lineRule="auto"/>
              <w:jc w:val="both"/>
              <w:rPr>
                <w:rFonts w:eastAsia="Calibri"/>
                <w:sz w:val="16"/>
                <w:szCs w:val="16"/>
              </w:rPr>
            </w:pPr>
            <w:r>
              <w:rPr>
                <w:iCs/>
                <w:color w:val="000000"/>
                <w:sz w:val="16"/>
                <w:szCs w:val="16"/>
              </w:rPr>
              <w:t xml:space="preserve">Geležinkelių rekonstravimas (patobulinimas) </w:t>
            </w:r>
            <w:r>
              <w:rPr>
                <w:rFonts w:eastAsia="Calibri"/>
                <w:sz w:val="16"/>
                <w:szCs w:val="16"/>
              </w:rPr>
              <w:t xml:space="preserve">– geležinkelių sistemos struktūrinio posistemio arba jo dalies pakeitimas, kuriuo pagerinami struktūrinio posistemio eksploataciniai parametrai. </w:t>
            </w:r>
          </w:p>
          <w:p>
            <w:pPr>
              <w:spacing w:line="256" w:lineRule="auto"/>
              <w:jc w:val="both"/>
              <w:rPr>
                <w:rFonts w:eastAsia="Calibri"/>
                <w:sz w:val="16"/>
                <w:szCs w:val="16"/>
              </w:rPr>
            </w:pPr>
            <w:r>
              <w:rPr>
                <w:rFonts w:eastAsia="Calibri"/>
                <w:sz w:val="16"/>
                <w:szCs w:val="16"/>
              </w:rPr>
              <w:t>Geležinkelių signalizacijos sistema – viena iš geležinkelių sistemos posistemių, kurią sudaro visa geležinkelio kelio įranga, būtina geležinkelių transporto eismo saugai užtikrinti ir traukinių, kuriems leista važiuoti geležinkelių tinklu, judėjimui valdyti ir kontroliuoti.</w:t>
            </w:r>
          </w:p>
          <w:p>
            <w:pPr>
              <w:spacing w:line="256" w:lineRule="auto"/>
              <w:jc w:val="both"/>
              <w:rPr>
                <w:rFonts w:eastAsia="Calibri"/>
                <w:sz w:val="16"/>
                <w:szCs w:val="16"/>
              </w:rPr>
            </w:pPr>
            <w:r>
              <w:rPr>
                <w:rFonts w:eastAsia="Calibri"/>
                <w:bCs/>
                <w:color w:val="000000"/>
                <w:sz w:val="16"/>
                <w:szCs w:val="16"/>
              </w:rPr>
              <w:t xml:space="preserve">ERTMS – Europos geležinkelių eismo valdymo sistema. </w:t>
            </w:r>
            <w:r>
              <w:rPr>
                <w:rFonts w:eastAsia="Calibri"/>
                <w:color w:val="000000"/>
                <w:sz w:val="16"/>
                <w:szCs w:val="16"/>
              </w:rPr>
              <w:t>Įdiegus ERTMS visoje Europoje bus nustatytas vienas bendras signalinės įrangos standartas, kurį taikant bus kontroliuojamas traukinių greitis ir prireikus nurodoma jį sumažinti. Tai suteiks galimybę užtikrinti, kad traukiniai suderinamais nacionaliniais tinklais kursuotų sklandžiai, nevėluodami, be papildomų patikrinimų ar derinimo. Įdiegus ERTMS – labai efektyvią šiuolaikinę sistemą – bus sukurta bendra geležinkelio erdvė.</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b/>
                <w:i/>
                <w:iCs/>
                <w:color w:val="000000"/>
                <w:sz w:val="16"/>
                <w:szCs w:val="16"/>
              </w:rPr>
            </w:pPr>
            <w:r>
              <w:rPr>
                <w:rFonts w:eastAsia="Calibri"/>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rekonstruotų (patobulintų) geležinkelių ruožų, kuriuose įrengta ar patobulinta </w:t>
            </w:r>
            <w:r>
              <w:rPr>
                <w:rFonts w:eastAsia="AngsanaUPC"/>
                <w:bCs/>
                <w:iCs/>
                <w:sz w:val="16"/>
                <w:szCs w:val="16"/>
              </w:rPr>
              <w:t>signalizacijos sistema (įskaitant ERTMS), ilgis</w:t>
            </w:r>
            <w:r>
              <w:rPr>
                <w:iCs/>
                <w:sz w:val="16"/>
                <w:szCs w:val="16"/>
              </w:rPr>
              <w:t xml:space="preserve"> kilometrais.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u w:val="single"/>
              </w:rPr>
              <w:t>Pirminiai šaltiniai:</w:t>
            </w:r>
            <w:r>
              <w:rPr>
                <w:iCs/>
                <w:sz w:val="16"/>
                <w:szCs w:val="16"/>
              </w:rPr>
              <w:t xml:space="preserve"> statybos užbaigimo aktas arba deklaracija apie statybos užbaigimą ir Valstybinės geležinkelio inspekcijos prie Susisiekimo ministerijos išduotas leidimas pradėti naudoti naują, atnaujintą ar patobulintą struktūrinį posistemį Lietuvos Respublikoje (jei toks leidimas reikalingas).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ataskaitos po projekto finansavimo pabaigos.</w:t>
            </w:r>
          </w:p>
        </w:tc>
        <w:tc>
          <w:tcPr>
            <w:tcW w:w="1843" w:type="dxa"/>
            <w:tcBorders>
              <w:top w:val="single" w:sz="4" w:space="0" w:color="auto"/>
              <w:left w:val="single" w:sz="4" w:space="0" w:color="auto"/>
              <w:bottom w:val="single" w:sz="4" w:space="0" w:color="auto"/>
              <w:right w:val="single" w:sz="4" w:space="0" w:color="auto"/>
            </w:tcBorders>
          </w:tcPr>
          <w:p>
            <w:pPr>
              <w:spacing w:line="256" w:lineRule="auto"/>
              <w:rPr>
                <w:iCs/>
                <w:sz w:val="16"/>
                <w:szCs w:val="16"/>
              </w:rPr>
            </w:pPr>
            <w:r>
              <w:rPr>
                <w:iCs/>
                <w:sz w:val="16"/>
                <w:szCs w:val="16"/>
              </w:rPr>
              <w:t xml:space="preserve">Rodiklio reikšmė nustatoma, kai pasirašomas statybos užbaigimo aktas arba deklaracija apie statybos užbaigimą, kuriame nurodomas geležinkelių ruožų, kuriuose </w:t>
            </w:r>
            <w:r>
              <w:rPr>
                <w:rFonts w:eastAsia="AngsanaUPC"/>
                <w:bCs/>
                <w:iCs/>
                <w:sz w:val="16"/>
                <w:szCs w:val="16"/>
              </w:rPr>
              <w:t>įrengta ar patobulinta signalizacijos sistema (įskaitant ERTMS),</w:t>
            </w:r>
            <w:r>
              <w:rPr>
                <w:iCs/>
                <w:sz w:val="16"/>
                <w:szCs w:val="16"/>
              </w:rPr>
              <w:t xml:space="preserve"> ir Valstybinė geležinkelio inspekcija prie Susisiekimo ministerijos išduoda leidimą pradėti naudoti patobulintą struktūrinį posistemį Lietuvos Respublikoje (jei toks leidimas reikalingas).</w:t>
            </w:r>
          </w:p>
          <w:p>
            <w:pPr>
              <w:spacing w:line="256" w:lineRule="auto"/>
              <w:rPr>
                <w:i/>
                <w:iCs/>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rFonts w:eastAsia="Calibri"/>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P.N.506</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„Įsigytos žemsiurbės“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iCs/>
                <w:sz w:val="16"/>
                <w:szCs w:val="16"/>
              </w:rPr>
            </w:pPr>
            <w:r>
              <w:rPr>
                <w:rFonts w:eastAsia="Calibri"/>
                <w:bCs/>
                <w:iCs/>
                <w:sz w:val="16"/>
                <w:szCs w:val="16"/>
              </w:rPr>
              <w:t>Žemsiurbė – p</w:t>
            </w:r>
            <w:r>
              <w:rPr>
                <w:rFonts w:eastAsia="Calibri"/>
                <w:sz w:val="16"/>
                <w:szCs w:val="16"/>
              </w:rPr>
              <w:t>laukiojanti žemės kasimo mašina, kuri iš po vandens siurbia grunto ir vandens mišinį (pulpą) (šaltinis: Lietuvos Respublikos terminų bankas).</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rFonts w:eastAsia="Calibri"/>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Skaičiuojamas pastatytų ir priimtų žemsiurbių skaičius.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shd w:val="clear" w:color="auto" w:fill="FFFFFF"/>
              </w:rPr>
            </w:pPr>
            <w:r>
              <w:rPr>
                <w:iCs/>
                <w:sz w:val="16"/>
                <w:szCs w:val="16"/>
                <w:u w:val="single"/>
              </w:rPr>
              <w:t>Pirminiai šaltiniai:</w:t>
            </w:r>
            <w:r>
              <w:rPr>
                <w:iCs/>
                <w:sz w:val="16"/>
                <w:szCs w:val="16"/>
              </w:rPr>
              <w:t xml:space="preserve"> laivo (žemsiurbės) perdavimo priėmimo aktai (kopijos)</w:t>
            </w:r>
            <w:r>
              <w:rPr>
                <w:rFonts w:eastAsia="Calibri"/>
                <w:sz w:val="16"/>
                <w:szCs w:val="16"/>
                <w:shd w:val="clear" w:color="auto" w:fill="FFFFFF"/>
              </w:rPr>
              <w:t>.</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rFonts w:eastAsia="AngsanaUPC"/>
                <w:bCs/>
                <w:sz w:val="16"/>
                <w:szCs w:val="16"/>
              </w:rPr>
            </w:pPr>
            <w:r>
              <w:rPr>
                <w:iCs/>
                <w:sz w:val="16"/>
                <w:szCs w:val="16"/>
              </w:rPr>
              <w:t xml:space="preserve">Rodiklio reikšmė nustatoma, kai pasirašomas laivo (žemsiurbės) perdavimo priėmimo aktas, kuriame nurodomos pastatytos ir priimtos </w:t>
            </w:r>
            <w:r>
              <w:rPr>
                <w:rFonts w:eastAsia="AngsanaUPC"/>
                <w:bCs/>
                <w:sz w:val="16"/>
                <w:szCs w:val="16"/>
              </w:rPr>
              <w:t>žemsiurbės.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duomenis apie pasiektą stebėsenos rodiklio reikšmę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P.N.508</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„Bendras naujai nutiestų kelių ilgis“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sz w:val="16"/>
                <w:szCs w:val="16"/>
              </w:rPr>
            </w:pPr>
            <w:r>
              <w:rPr>
                <w:rFonts w:eastAsia="AngsanaUPC"/>
                <w:bCs/>
                <w:sz w:val="16"/>
                <w:szCs w:val="16"/>
              </w:rPr>
              <w:t>km</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 w:val="16"/>
                <w:szCs w:val="16"/>
              </w:rPr>
            </w:pPr>
            <w:r>
              <w:rPr>
                <w:rFonts w:eastAsia="Calibri"/>
                <w:bCs/>
                <w:sz w:val="16"/>
                <w:szCs w:val="16"/>
              </w:rPr>
              <w:t>Kelias</w:t>
            </w:r>
            <w:r>
              <w:rPr>
                <w:rFonts w:eastAsia="Calibri"/>
                <w:sz w:val="16"/>
                <w:szCs w:val="16"/>
              </w:rPr>
              <w:t xml:space="preserve"> – inžinerinis statinys, skirtas transporto priemonių ir pėsčiųjų eismui. </w:t>
            </w:r>
            <w:r>
              <w:rPr>
                <w:sz w:val="16"/>
                <w:szCs w:val="16"/>
              </w:rPr>
              <w:t>Kelio elementai yra šie: žemės sankasa, važiuojamoji dalis, kelkraščiai, skiriamoji juosta, kelio grioviai ir kitos vandens nuleidimo sistemos, sankryžos, autobusų sustojimo aikštelės, poilsio aikštelės, pėsčiųjų ir dviračių takai, kelio statiniai, techninės eismo reguliavimo priemonės, želdiniai, esantys kelio juostoje, kelio oro sąlygų stebėjimo ir transporto eismo apskaitos, apšvietimo ir kiti įrenginiai su šių elementų</w:t>
            </w:r>
            <w:r>
              <w:rPr>
                <w:sz w:val="16"/>
                <w:szCs w:val="16"/>
                <w:u w:val="single"/>
              </w:rPr>
              <w:t xml:space="preserve"> </w:t>
            </w:r>
            <w:r>
              <w:rPr>
                <w:sz w:val="16"/>
                <w:szCs w:val="16"/>
              </w:rPr>
              <w:t xml:space="preserve">užimama žeme </w:t>
            </w:r>
            <w:r>
              <w:rPr>
                <w:rFonts w:eastAsia="Calibri"/>
                <w:sz w:val="16"/>
                <w:szCs w:val="16"/>
              </w:rPr>
              <w:t>(šaltinis: Lietuvos Respublikos kelių įstatymas). Į</w:t>
            </w:r>
            <w:r>
              <w:rPr>
                <w:iCs/>
                <w:color w:val="000000"/>
                <w:sz w:val="16"/>
                <w:szCs w:val="16"/>
              </w:rPr>
              <w:t xml:space="preserve"> šį rodiklį įskaičiuojamos rodiklio P.B.213 „</w:t>
            </w:r>
            <w:r>
              <w:rPr>
                <w:rFonts w:eastAsia="AngsanaUPC"/>
                <w:bCs/>
                <w:iCs/>
                <w:sz w:val="16"/>
                <w:szCs w:val="16"/>
              </w:rPr>
              <w:t>Bendras naujai nutiestų kelių TEN-T tinkle ilgis“</w:t>
            </w:r>
            <w:r>
              <w:rPr>
                <w:iCs/>
                <w:color w:val="000000"/>
                <w:sz w:val="16"/>
                <w:szCs w:val="16"/>
              </w:rPr>
              <w:t xml:space="preserve"> pasiektos reikšmės. </w:t>
            </w:r>
          </w:p>
          <w:p>
            <w:pPr>
              <w:spacing w:line="256" w:lineRule="auto"/>
              <w:jc w:val="both"/>
              <w:rPr>
                <w:rFonts w:eastAsia="Calibri"/>
                <w:sz w:val="16"/>
                <w:szCs w:val="16"/>
              </w:rPr>
            </w:pPr>
            <w:r>
              <w:rPr>
                <w:rFonts w:eastAsia="Calibri"/>
                <w:bCs/>
                <w:sz w:val="16"/>
                <w:szCs w:val="16"/>
              </w:rPr>
              <w:t>Kelio tiesimas</w:t>
            </w:r>
            <w:r>
              <w:rPr>
                <w:rFonts w:eastAsia="Calibri"/>
                <w:bCs/>
                <w:i/>
                <w:iCs/>
                <w:sz w:val="16"/>
                <w:szCs w:val="16"/>
              </w:rPr>
              <w:t xml:space="preserve"> </w:t>
            </w:r>
            <w:r>
              <w:rPr>
                <w:rFonts w:eastAsia="Calibri"/>
                <w:sz w:val="16"/>
                <w:szCs w:val="16"/>
              </w:rPr>
              <w:t>–</w:t>
            </w:r>
            <w:r>
              <w:rPr>
                <w:rFonts w:eastAsia="Calibri"/>
                <w:i/>
                <w:iCs/>
                <w:sz w:val="16"/>
                <w:szCs w:val="16"/>
              </w:rPr>
              <w:t xml:space="preserve"> </w:t>
            </w:r>
            <w:r>
              <w:rPr>
                <w:rFonts w:eastAsia="Calibri"/>
                <w:iCs/>
                <w:sz w:val="16"/>
                <w:szCs w:val="16"/>
              </w:rPr>
              <w:t>naujo kelio, jo ruožo su naujais kelio statiniais ar be jų tiesimas</w:t>
            </w:r>
            <w:r>
              <w:rPr>
                <w:rFonts w:eastAsia="Calibri"/>
                <w:sz w:val="16"/>
                <w:szCs w:val="16"/>
              </w:rPr>
              <w:t xml:space="preserve"> (šaltinis: Lietuvos Respublikos kelių įstatymas).</w:t>
            </w:r>
          </w:p>
          <w:p>
            <w:pPr>
              <w:spacing w:line="256" w:lineRule="auto"/>
              <w:jc w:val="both"/>
              <w:rPr>
                <w:rFonts w:eastAsia="Calibri"/>
                <w:bCs/>
                <w:sz w:val="16"/>
                <w:szCs w:val="16"/>
              </w:rPr>
            </w:pPr>
            <w:r>
              <w:rPr>
                <w:rFonts w:eastAsia="Calibri"/>
                <w:bCs/>
                <w:sz w:val="16"/>
                <w:szCs w:val="16"/>
              </w:rPr>
              <w:t xml:space="preserve">Kelio statinys – kelio elementas, turintis laikančiąsias konstrukcijas (tiltas, viadukas, estakada, tunelis, pralaida, triukšmo užtvara, atraminė sienelė, rėminė ar gembinė konstrukcija, pylimas ir kt.) </w:t>
            </w:r>
            <w:r>
              <w:rPr>
                <w:rFonts w:eastAsia="Calibri"/>
                <w:sz w:val="16"/>
                <w:szCs w:val="16"/>
              </w:rPr>
              <w:t>(šaltinis: Lietuvos Respublikos kelių įstatymas)</w:t>
            </w:r>
            <w:r>
              <w:rPr>
                <w:rFonts w:eastAsia="Calibri"/>
                <w:b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76" w:lineRule="auto"/>
              <w:ind w:right="-110"/>
              <w:jc w:val="center"/>
              <w:rPr>
                <w:rFonts w:ascii="Calibri" w:eastAsia="Calibri" w:hAnsi="Calibri"/>
                <w:sz w:val="22"/>
                <w:szCs w:val="22"/>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naujai nutiestų </w:t>
            </w:r>
            <w:r>
              <w:rPr>
                <w:rFonts w:eastAsia="Calibri"/>
                <w:sz w:val="16"/>
                <w:szCs w:val="16"/>
              </w:rPr>
              <w:t>kelių, gatvių ruožų ilgis</w:t>
            </w:r>
            <w:r>
              <w:rPr>
                <w:iCs/>
                <w:sz w:val="16"/>
                <w:szCs w:val="16"/>
              </w:rPr>
              <w:t xml:space="preserve">, </w:t>
            </w:r>
            <w:r>
              <w:rPr>
                <w:rFonts w:eastAsia="Calibri"/>
                <w:sz w:val="16"/>
                <w:szCs w:val="16"/>
              </w:rPr>
              <w:t>išmatavus kelio ar gatvės ašinės linijos ilgį (kelio ar gatvės išilginio profilio ilgį), įskaitant šioje ašyje esančius tiltus, viadukus, estakadas, tunelius ir kitus kelio statinius.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u w:val="single"/>
              </w:rPr>
              <w:t>Pirminiai šaltiniai:</w:t>
            </w:r>
            <w:r>
              <w:rPr>
                <w:iCs/>
                <w:sz w:val="16"/>
                <w:szCs w:val="16"/>
              </w:rPr>
              <w:t xml:space="preserve"> statybos užbaigimo aktai arba deklaracijos apie statybos užbaigimą (kopijos).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b/>
                <w:i/>
                <w:iCs/>
                <w:sz w:val="16"/>
                <w:szCs w:val="16"/>
              </w:rPr>
            </w:pPr>
            <w:r>
              <w:rPr>
                <w:iCs/>
                <w:sz w:val="16"/>
                <w:szCs w:val="16"/>
              </w:rPr>
              <w:t>Rodiklio reikšmė nustatoma, kai pasirašomas statybos užbaigimo aktas arba deklaracija apie statybos užbaigimą, kuriame nurodomas nutiestų naujų kelių ilgis.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duomenis apie pasiektą stebėsenos rodiklio reikšmę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iCs/>
                <w:color w:val="000000"/>
                <w:sz w:val="16"/>
                <w:szCs w:val="16"/>
              </w:rPr>
              <w:t>P.N.510</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„Viešojo transporto priemonės, pritaikytos specialiųjų poreikių turintiems žmonėms ir / ar dviračiams vežti“</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rFonts w:eastAsia="AngsanaUPC"/>
                <w:bCs/>
                <w:iCs/>
                <w:sz w:val="16"/>
                <w:szCs w:val="16"/>
              </w:rPr>
              <w:t>Transporto priemonė – bet koks savaeigis mechanizmas ar mechanizmų junginys keleiviams, bagažui ir (arba) kroviniams vežti (šaltinis: Lietuvos Respublikos transporto veiklos pagrindų įstatymas).</w:t>
            </w:r>
          </w:p>
          <w:p>
            <w:pPr>
              <w:spacing w:line="256" w:lineRule="auto"/>
              <w:jc w:val="both"/>
              <w:rPr>
                <w:rFonts w:eastAsia="AngsanaUPC"/>
                <w:bCs/>
                <w:iCs/>
                <w:sz w:val="16"/>
                <w:szCs w:val="16"/>
              </w:rPr>
            </w:pPr>
            <w:r>
              <w:rPr>
                <w:rFonts w:eastAsia="AngsanaUPC"/>
                <w:bCs/>
                <w:iCs/>
                <w:sz w:val="16"/>
                <w:szCs w:val="16"/>
              </w:rPr>
              <w:t>Viešasis transportas – keleivių, bagažo ir (arba) krovinių vežimo nustatytais maršrutais nustatytu laiku paslauga, teikiama visiems, kurie kreipiasi (šaltinis: Lietuvos Respublikos transporto veiklos pagrindų įstatymas).</w:t>
            </w:r>
          </w:p>
          <w:p>
            <w:pPr>
              <w:spacing w:line="256" w:lineRule="auto"/>
              <w:jc w:val="both"/>
              <w:rPr>
                <w:rFonts w:eastAsia="AngsanaUPC"/>
                <w:bCs/>
                <w:iCs/>
                <w:sz w:val="16"/>
                <w:szCs w:val="16"/>
              </w:rPr>
            </w:pPr>
            <w:r>
              <w:rPr>
                <w:rFonts w:eastAsia="AngsanaUPC"/>
                <w:bCs/>
                <w:iCs/>
                <w:sz w:val="16"/>
                <w:szCs w:val="16"/>
              </w:rPr>
              <w:t>Specialiųjų poreikių turintis žmogus – žmogus, kurio judėsena yra ribota dėl fizinės (sensorinės arba motorinės, nuolatinės arba laikinos), intelekto ar kitos negalios arba sutrikimo, amžiaus ir kuriam dėl jo būklės reikia skirti reikiamą dėmesį, taip pat prie kurio specialiųjų poreikių reikia pritaikyti visiems keleiviams teikiamas paslaugas (šaltinis: Specialiųjų poreikių turinčių žmonių susisiekimo gerinimo Lietuvos Respublikoje gerosios praktikos vadovas, patvirtintas Lietuvos Respublikos susisiekimo ministro 2013 m. liepos 23 d. įsakymu Nr. 3-403 „Dėl Specialiųjų poreikių turinčių žmonių susisiekimo gerinimo Lietuvos Respublikoje gerosios praktikos vadovo patvirtinimo“).</w:t>
            </w:r>
          </w:p>
          <w:p>
            <w:pPr>
              <w:spacing w:line="256" w:lineRule="auto"/>
              <w:jc w:val="both"/>
              <w:rPr>
                <w:rFonts w:eastAsia="AngsanaUPC"/>
                <w:bCs/>
                <w:iCs/>
                <w:sz w:val="16"/>
                <w:szCs w:val="16"/>
              </w:rPr>
            </w:pPr>
            <w:r>
              <w:rPr>
                <w:rFonts w:eastAsia="AngsanaUPC"/>
                <w:bCs/>
                <w:iCs/>
                <w:sz w:val="16"/>
                <w:szCs w:val="16"/>
              </w:rPr>
              <w:t>Dviratis – ne mažiau kaip du ratus turinti transporto priemonė, varoma ja važiuojančio asmens raumenų jėga, naudojant pedalus ar rankenas. Neįgaliųjų vežimėliai prie dviračių nepriskiriami (šaltinis: Lietuvos Respublikos saugaus eismo automobilių keliais įstatymas).</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iCs/>
                <w:color w:val="000000"/>
                <w:sz w:val="16"/>
                <w:szCs w:val="16"/>
              </w:rPr>
            </w:pPr>
            <w:r>
              <w:rPr>
                <w:iCs/>
                <w:color w:val="000000"/>
                <w:sz w:val="16"/>
                <w:szCs w:val="16"/>
              </w:rPr>
              <w:t xml:space="preserve">Automatiškai apskaičiuojamas </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sz w:val="16"/>
                <w:szCs w:val="16"/>
              </w:rPr>
            </w:pPr>
            <w:r>
              <w:rPr>
                <w:iCs/>
                <w:sz w:val="16"/>
                <w:szCs w:val="16"/>
              </w:rPr>
              <w:t xml:space="preserve">Skaičiuojamas sumuojant viešojo transporto priemones, įgyvendinant projekto veiklas pritaikytas </w:t>
            </w:r>
            <w:r>
              <w:rPr>
                <w:rFonts w:eastAsia="AngsanaUPC"/>
                <w:bCs/>
                <w:iCs/>
                <w:sz w:val="16"/>
                <w:szCs w:val="16"/>
              </w:rPr>
              <w:t>specialiųjų poreikių turintiems žmonėms ir / ar dviračiams vežti</w:t>
            </w:r>
            <w:r>
              <w:rPr>
                <w:iCs/>
                <w:sz w:val="16"/>
                <w:szCs w:val="16"/>
              </w:rPr>
              <w:t>.</w:t>
            </w:r>
          </w:p>
        </w:tc>
        <w:tc>
          <w:tcPr>
            <w:tcW w:w="1559" w:type="dxa"/>
            <w:tcBorders>
              <w:top w:val="single" w:sz="4" w:space="0" w:color="auto"/>
              <w:left w:val="single" w:sz="4" w:space="0" w:color="auto"/>
              <w:bottom w:val="single" w:sz="4" w:space="0" w:color="auto"/>
              <w:right w:val="single" w:sz="4" w:space="0" w:color="auto"/>
            </w:tcBorders>
          </w:tcPr>
          <w:p>
            <w:pPr>
              <w:spacing w:line="256" w:lineRule="auto"/>
              <w:rPr>
                <w:color w:val="000000"/>
                <w:sz w:val="27"/>
                <w:szCs w:val="27"/>
              </w:rPr>
            </w:pPr>
            <w:r>
              <w:rPr>
                <w:color w:val="000000"/>
                <w:sz w:val="16"/>
                <w:szCs w:val="16"/>
                <w:u w:val="single"/>
              </w:rPr>
              <w:t>Pirminiai šaltiniai:</w:t>
            </w:r>
          </w:p>
          <w:p>
            <w:pPr>
              <w:spacing w:line="256" w:lineRule="auto"/>
              <w:rPr>
                <w:color w:val="000000"/>
                <w:sz w:val="27"/>
                <w:szCs w:val="27"/>
              </w:rPr>
            </w:pPr>
            <w:r>
              <w:rPr>
                <w:color w:val="000000"/>
                <w:sz w:val="16"/>
                <w:szCs w:val="16"/>
              </w:rPr>
              <w:t>Darbų priėmimo perdavimo aktai (kopijos).</w:t>
            </w:r>
          </w:p>
          <w:p>
            <w:pPr>
              <w:spacing w:line="256" w:lineRule="auto"/>
              <w:rPr>
                <w:color w:val="000000"/>
                <w:sz w:val="27"/>
                <w:szCs w:val="27"/>
              </w:rPr>
            </w:pPr>
            <w:r>
              <w:rPr>
                <w:color w:val="000000"/>
                <w:sz w:val="16"/>
                <w:szCs w:val="16"/>
                <w:u w:val="single"/>
              </w:rPr>
              <w:t xml:space="preserve">Antriniai šaltiniai: </w:t>
            </w:r>
            <w:r>
              <w:rPr>
                <w:color w:val="000000"/>
                <w:sz w:val="16"/>
                <w:szCs w:val="16"/>
              </w:rPr>
              <w:t xml:space="preserve">Mokėjimo prašymas arba ataskaitos po iš Europos Sąjungos struktūrinių fondų lėšų bendrai finansuojamo projekto finansavimo pabaigos. </w:t>
            </w:r>
          </w:p>
          <w:p>
            <w:pPr>
              <w:spacing w:line="256" w:lineRule="auto"/>
              <w:rPr>
                <w:iCs/>
                <w:color w:val="000000"/>
                <w:sz w:val="16"/>
                <w:szCs w:val="16"/>
                <w:u w:val="single"/>
              </w:rPr>
            </w:pP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Stebėsenos rodiklis laikomas pasiektu, kai projekto veiklų įgyvendinimo pabaigoje pasirašomas darbų priėmimo perdavimo aktas, kuriame nurodomas įgyvendinant projekto veiklas pritaikytos v</w:t>
            </w:r>
            <w:r>
              <w:rPr>
                <w:rFonts w:eastAsia="AngsanaUPC"/>
                <w:bCs/>
                <w:iCs/>
                <w:sz w:val="16"/>
                <w:szCs w:val="16"/>
              </w:rPr>
              <w:t>iešojo transporto priemonės, pritaikytos specialiųjų poreikių turintiems žmonėms ir / ar dviračiams vežti</w:t>
            </w:r>
            <w:r>
              <w:rPr>
                <w:iCs/>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 w:val="16"/>
                <w:szCs w:val="16"/>
              </w:rPr>
            </w:pPr>
            <w:r>
              <w:rPr>
                <w:rFonts w:eastAsia="Calibri"/>
                <w:sz w:val="16"/>
                <w:szCs w:val="16"/>
              </w:rPr>
              <w:t>Už stebėsenos rodiklio pasiekimą ir duomenų apie pasiektą stebėsenos rodiklio reikšmę pateikimą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iCs/>
                <w:color w:val="000000"/>
                <w:sz w:val="16"/>
                <w:szCs w:val="16"/>
              </w:rPr>
              <w:t>P.N.521</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76" w:lineRule="auto"/>
              <w:rPr>
                <w:rFonts w:eastAsia="Calibri"/>
                <w:sz w:val="16"/>
                <w:szCs w:val="16"/>
              </w:rPr>
            </w:pPr>
            <w:r>
              <w:rPr>
                <w:rFonts w:eastAsia="AngsanaUPC"/>
                <w:bCs/>
                <w:iCs/>
                <w:sz w:val="16"/>
                <w:szCs w:val="16"/>
              </w:rPr>
              <w:t>„Parengtas naujos kartos interneto prieigos infrastruktūros plėtros investicijų projektas“</w:t>
            </w:r>
          </w:p>
        </w:tc>
        <w:tc>
          <w:tcPr>
            <w:tcW w:w="821"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sz w:val="16"/>
                <w:szCs w:val="16"/>
              </w:rPr>
            </w:pPr>
            <w:r>
              <w:rPr>
                <w:sz w:val="16"/>
                <w:szCs w:val="16"/>
              </w:rPr>
              <w:t xml:space="preserve">Investicijų projektas – dokumentas, finansiškai (ekonomiškai), techniškai ir socialiai pagrindžiantis investavimo tikslus, įvertinantis investicijų grąžą (komercinis projektas) ir kitus efektyvumo rodiklius, nurodantis projektui įgyvendinti reikalingas lėšas bei finansavimo šaltinius ir terminus. </w:t>
            </w:r>
          </w:p>
          <w:p>
            <w:pPr>
              <w:spacing w:line="276" w:lineRule="auto"/>
              <w:jc w:val="both"/>
              <w:rPr>
                <w:rFonts w:eastAsia="Calibri"/>
                <w:sz w:val="16"/>
                <w:szCs w:val="16"/>
              </w:rPr>
            </w:pPr>
            <w:r>
              <w:rPr>
                <w:rFonts w:eastAsia="Calibri"/>
                <w:color w:val="000000"/>
                <w:sz w:val="16"/>
                <w:szCs w:val="16"/>
              </w:rPr>
              <w:t>Naujos kartos interneto prieiga yra suprantama kaip sparčiojo plačiajuosčio ryšio infrastruktūra, pagrįsta interneto prieiga, užtikrinančia ne mažesnę nei 30 Mb/s duomenų perdavimo spartą</w:t>
            </w:r>
          </w:p>
        </w:tc>
        <w:tc>
          <w:tcPr>
            <w:tcW w:w="1304"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sz w:val="16"/>
                <w:szCs w:val="16"/>
              </w:rPr>
            </w:pPr>
            <w:r>
              <w:rPr>
                <w:rFonts w:eastAsia="Calibri"/>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bCs/>
                <w:sz w:val="16"/>
                <w:szCs w:val="16"/>
              </w:rPr>
              <w:t>Sumuojami parengti investicijų projektai.</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 w:val="16"/>
                <w:szCs w:val="16"/>
              </w:rPr>
            </w:pPr>
            <w:r>
              <w:rPr>
                <w:rFonts w:eastAsia="Calibri"/>
                <w:iCs/>
                <w:sz w:val="16"/>
                <w:szCs w:val="16"/>
                <w:u w:val="single"/>
              </w:rPr>
              <w:t>Pirminiai šaltiniai:</w:t>
            </w:r>
            <w:r>
              <w:rPr>
                <w:rFonts w:eastAsia="Calibri"/>
                <w:iCs/>
                <w:sz w:val="16"/>
                <w:szCs w:val="16"/>
              </w:rPr>
              <w:t xml:space="preserve"> </w:t>
            </w:r>
            <w:r>
              <w:rPr>
                <w:rFonts w:eastAsia="Calibri"/>
                <w:sz w:val="16"/>
                <w:szCs w:val="16"/>
              </w:rPr>
              <w:t>paslaugų priėmimo ir perdavimo aktas.</w:t>
            </w:r>
          </w:p>
          <w:p>
            <w:pPr>
              <w:spacing w:line="276" w:lineRule="auto"/>
              <w:jc w:val="both"/>
              <w:rPr>
                <w:rFonts w:eastAsia="Calibri"/>
                <w:sz w:val="16"/>
                <w:szCs w:val="16"/>
              </w:rPr>
            </w:pPr>
            <w:r>
              <w:rPr>
                <w:rFonts w:eastAsia="Calibri"/>
                <w:iCs/>
                <w:sz w:val="16"/>
                <w:szCs w:val="16"/>
                <w:u w:val="single"/>
              </w:rPr>
              <w:t>Antriniai šaltiniai</w:t>
            </w:r>
            <w:r>
              <w:rPr>
                <w:rFonts w:eastAsia="Calibri"/>
                <w:iCs/>
                <w:sz w:val="16"/>
                <w:szCs w:val="16"/>
              </w:rPr>
              <w:t>:</w:t>
            </w:r>
            <w:r>
              <w:rPr>
                <w:rFonts w:eastAsia="Calibri"/>
                <w:i/>
                <w:iCs/>
                <w:sz w:val="16"/>
                <w:szCs w:val="16"/>
              </w:rPr>
              <w:br/>
            </w:r>
            <w:r>
              <w:rPr>
                <w:rFonts w:eastAsia="Calibri"/>
                <w:sz w:val="16"/>
                <w:szCs w:val="16"/>
              </w:rPr>
              <w:t>mokėjimo prašymai</w:t>
            </w:r>
            <w:r>
              <w:rPr>
                <w:rFonts w:eastAsia="Calibri"/>
                <w:iCs/>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bCs/>
                <w:sz w:val="16"/>
                <w:szCs w:val="16"/>
              </w:rPr>
              <w:t xml:space="preserve">Rodiklio reikšmė bus pasiekta, kai projekto vykdytojas 2017 m. pasirašys paslaugų priėmimo ir perdavimo aktą, kuriame bus </w:t>
            </w:r>
            <w:r>
              <w:rPr>
                <w:rFonts w:eastAsia="Calibri"/>
                <w:sz w:val="16"/>
                <w:szCs w:val="16"/>
              </w:rPr>
              <w:t xml:space="preserve">nurodytas parengtas investicijų projektas. </w:t>
            </w:r>
          </w:p>
        </w:tc>
        <w:tc>
          <w:tcPr>
            <w:tcW w:w="1417"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sz w:val="16"/>
                <w:szCs w:val="16"/>
              </w:rPr>
            </w:pPr>
            <w:r>
              <w:rPr>
                <w:rFonts w:eastAsia="Calibri"/>
                <w:sz w:val="16"/>
                <w:szCs w:val="16"/>
              </w:rPr>
              <w:t xml:space="preserve">Už stebėsenos rodiklio pasiekimą ir duomenų </w:t>
            </w:r>
            <w:r>
              <w:rPr>
                <w:rFonts w:eastAsia="Calibri"/>
                <w:iCs/>
                <w:sz w:val="16"/>
                <w:szCs w:val="16"/>
              </w:rPr>
              <w:t xml:space="preserve">apie pasiektą stebėsenos rodiklio reikšmę teikimą </w:t>
            </w:r>
            <w:r>
              <w:rPr>
                <w:rFonts w:eastAsia="Calibri"/>
                <w:sz w:val="16"/>
                <w:szCs w:val="16"/>
              </w:rPr>
              <w:t>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iCs/>
                <w:color w:val="000000"/>
                <w:sz w:val="16"/>
                <w:szCs w:val="16"/>
              </w:rPr>
            </w:pPr>
            <w:r>
              <w:rPr>
                <w:rFonts w:eastAsia="Calibri"/>
                <w:iCs/>
                <w:color w:val="000000"/>
                <w:sz w:val="16"/>
                <w:szCs w:val="16"/>
                <w:lang w:eastAsia="lt-LT"/>
              </w:rPr>
              <w:t>P.N.530</w:t>
            </w:r>
          </w:p>
        </w:tc>
        <w:tc>
          <w:tcPr>
            <w:tcW w:w="1169" w:type="dxa"/>
            <w:tcBorders>
              <w:top w:val="single" w:sz="4" w:space="0" w:color="auto"/>
              <w:left w:val="single" w:sz="4" w:space="0" w:color="auto"/>
              <w:bottom w:val="single" w:sz="4" w:space="0" w:color="auto"/>
              <w:right w:val="single" w:sz="4" w:space="0" w:color="auto"/>
            </w:tcBorders>
          </w:tcPr>
          <w:p>
            <w:pPr>
              <w:widowControl w:val="0"/>
              <w:tabs>
                <w:tab w:val="left" w:pos="622"/>
              </w:tabs>
              <w:spacing w:line="276" w:lineRule="auto"/>
              <w:rPr>
                <w:rFonts w:eastAsia="AngsanaUPC"/>
                <w:bCs/>
                <w:iCs/>
                <w:sz w:val="16"/>
                <w:szCs w:val="16"/>
              </w:rPr>
            </w:pPr>
            <w:r>
              <w:rPr>
                <w:rFonts w:eastAsia="AngsanaUPC"/>
                <w:bCs/>
                <w:iCs/>
                <w:sz w:val="16"/>
                <w:szCs w:val="16"/>
                <w:lang w:eastAsia="lt-LT"/>
              </w:rPr>
              <w:t>„Parengtas investicijų projektas“</w:t>
            </w:r>
          </w:p>
        </w:tc>
        <w:tc>
          <w:tcPr>
            <w:tcW w:w="821"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rPr>
            </w:pPr>
            <w:r>
              <w:rPr>
                <w:rFonts w:eastAsia="Calibri"/>
                <w:sz w:val="16"/>
                <w:szCs w:val="16"/>
                <w:lang w:eastAsia="lt-LT"/>
              </w:rPr>
              <w:t>Skaičius</w:t>
            </w:r>
          </w:p>
        </w:tc>
        <w:tc>
          <w:tcPr>
            <w:tcW w:w="3953" w:type="dxa"/>
            <w:tcBorders>
              <w:top w:val="single" w:sz="4" w:space="0" w:color="auto"/>
              <w:left w:val="single" w:sz="4" w:space="0" w:color="auto"/>
              <w:bottom w:val="single" w:sz="4" w:space="0" w:color="auto"/>
              <w:right w:val="single" w:sz="4" w:space="0" w:color="auto"/>
            </w:tcBorders>
          </w:tcPr>
          <w:p>
            <w:pPr>
              <w:spacing w:line="256" w:lineRule="auto"/>
              <w:jc w:val="both"/>
              <w:rPr>
                <w:sz w:val="16"/>
                <w:szCs w:val="16"/>
              </w:rPr>
            </w:pPr>
            <w:r>
              <w:rPr>
                <w:sz w:val="16"/>
                <w:szCs w:val="16"/>
                <w:lang w:eastAsia="lt-LT"/>
              </w:rPr>
              <w:t>Investicijų projektas – dokumentas, kuriuo finansiškai (ekonomiškai), techniškai ir socialiai pagrindžiami investavimo tikslai, įvertinama investicijų grąža (komercinis projektas) ir kiti efektyvumo rodikliai, nurodomos projektui įgyvendinti reikalingos lėšos, finansavimo šaltiniai ir terminai.</w:t>
            </w:r>
          </w:p>
        </w:tc>
        <w:tc>
          <w:tcPr>
            <w:tcW w:w="1304"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sz w:val="16"/>
                <w:szCs w:val="16"/>
              </w:rPr>
            </w:pPr>
            <w:r>
              <w:rPr>
                <w:rFonts w:eastAsia="Calibri"/>
                <w:sz w:val="16"/>
                <w:szCs w:val="16"/>
                <w:lang w:eastAsia="lt-LT"/>
              </w:rPr>
              <w:t>Automatiškai apskaičiuojamas</w:t>
            </w:r>
          </w:p>
        </w:tc>
        <w:tc>
          <w:tcPr>
            <w:tcW w:w="1815" w:type="dxa"/>
            <w:tcBorders>
              <w:top w:val="single" w:sz="4" w:space="0" w:color="auto"/>
              <w:left w:val="single" w:sz="4" w:space="0" w:color="auto"/>
              <w:bottom w:val="single" w:sz="4" w:space="0" w:color="auto"/>
              <w:right w:val="single" w:sz="4" w:space="0" w:color="auto"/>
            </w:tcBorders>
          </w:tcPr>
          <w:p>
            <w:pPr>
              <w:spacing w:line="276" w:lineRule="auto"/>
              <w:rPr>
                <w:rFonts w:eastAsia="Calibri"/>
                <w:bCs/>
                <w:sz w:val="16"/>
                <w:szCs w:val="16"/>
              </w:rPr>
            </w:pPr>
            <w:r>
              <w:rPr>
                <w:rFonts w:eastAsia="Calibri"/>
                <w:bCs/>
                <w:sz w:val="16"/>
                <w:szCs w:val="16"/>
                <w:lang w:eastAsia="lt-LT"/>
              </w:rPr>
              <w:t>Sumuojami parengti investicijų projektai.</w:t>
            </w:r>
          </w:p>
        </w:tc>
        <w:tc>
          <w:tcPr>
            <w:tcW w:w="1559" w:type="dxa"/>
            <w:tcBorders>
              <w:top w:val="single" w:sz="4" w:space="0" w:color="auto"/>
              <w:left w:val="single" w:sz="4" w:space="0" w:color="auto"/>
              <w:bottom w:val="single" w:sz="4" w:space="0" w:color="auto"/>
              <w:right w:val="single" w:sz="4" w:space="0" w:color="auto"/>
            </w:tcBorders>
          </w:tcPr>
          <w:p>
            <w:pPr>
              <w:spacing w:line="256" w:lineRule="auto"/>
              <w:jc w:val="both"/>
              <w:rPr>
                <w:rFonts w:eastAsia="Calibri"/>
                <w:sz w:val="16"/>
                <w:szCs w:val="16"/>
                <w:lang w:eastAsia="lt-LT"/>
              </w:rPr>
            </w:pPr>
            <w:r>
              <w:rPr>
                <w:rFonts w:eastAsia="Calibri"/>
                <w:i/>
                <w:iCs/>
                <w:sz w:val="16"/>
                <w:szCs w:val="16"/>
                <w:lang w:eastAsia="lt-LT"/>
              </w:rPr>
              <w:t>Pirminiai šaltiniai:</w:t>
            </w:r>
            <w:r>
              <w:rPr>
                <w:rFonts w:eastAsia="Calibri"/>
                <w:iCs/>
                <w:sz w:val="16"/>
                <w:szCs w:val="16"/>
                <w:lang w:eastAsia="lt-LT"/>
              </w:rPr>
              <w:t xml:space="preserve"> </w:t>
            </w:r>
            <w:r>
              <w:rPr>
                <w:rFonts w:eastAsia="Calibri"/>
                <w:sz w:val="16"/>
                <w:szCs w:val="16"/>
                <w:lang w:eastAsia="lt-LT"/>
              </w:rPr>
              <w:t>paslaugų priėmimo ir perdavimo aktas</w:t>
            </w:r>
          </w:p>
          <w:p>
            <w:pPr>
              <w:spacing w:line="256" w:lineRule="auto"/>
              <w:jc w:val="both"/>
              <w:rPr>
                <w:rFonts w:eastAsia="Calibri"/>
                <w:sz w:val="16"/>
                <w:szCs w:val="16"/>
                <w:lang w:eastAsia="lt-LT"/>
              </w:rPr>
            </w:pPr>
          </w:p>
          <w:p>
            <w:pPr>
              <w:spacing w:line="256" w:lineRule="auto"/>
              <w:jc w:val="both"/>
              <w:rPr>
                <w:rFonts w:eastAsia="Calibri"/>
                <w:iCs/>
                <w:sz w:val="16"/>
                <w:szCs w:val="16"/>
                <w:u w:val="single"/>
              </w:rPr>
            </w:pPr>
            <w:r>
              <w:rPr>
                <w:rFonts w:eastAsia="Calibri"/>
                <w:i/>
                <w:iCs/>
                <w:sz w:val="16"/>
                <w:szCs w:val="16"/>
                <w:lang w:eastAsia="lt-LT"/>
              </w:rPr>
              <w:t>Antriniai šaltiniai:</w:t>
              <w:br/>
            </w:r>
            <w:r>
              <w:rPr>
                <w:rFonts w:eastAsia="Calibri"/>
                <w:sz w:val="16"/>
                <w:szCs w:val="16"/>
                <w:lang w:eastAsia="lt-LT"/>
              </w:rPr>
              <w:t>mokėjimo prašymai.</w:t>
            </w:r>
          </w:p>
        </w:tc>
        <w:tc>
          <w:tcPr>
            <w:tcW w:w="1843" w:type="dxa"/>
            <w:tcBorders>
              <w:top w:val="single" w:sz="4" w:space="0" w:color="auto"/>
              <w:left w:val="single" w:sz="4" w:space="0" w:color="auto"/>
              <w:bottom w:val="single" w:sz="4" w:space="0" w:color="auto"/>
              <w:right w:val="single" w:sz="4" w:space="0" w:color="auto"/>
            </w:tcBorders>
          </w:tcPr>
          <w:p>
            <w:pPr>
              <w:spacing w:line="276" w:lineRule="auto"/>
              <w:rPr>
                <w:rFonts w:eastAsia="Calibri"/>
                <w:bCs/>
                <w:sz w:val="16"/>
                <w:szCs w:val="16"/>
              </w:rPr>
            </w:pPr>
            <w:r>
              <w:rPr>
                <w:rFonts w:eastAsia="Calibri"/>
                <w:bCs/>
                <w:sz w:val="16"/>
                <w:szCs w:val="16"/>
                <w:lang w:eastAsia="lt-LT"/>
              </w:rPr>
              <w:t xml:space="preserve">Rodiklio reikšmė nustatoma, kai pasirašomas paslaugų priėmimo ir perdavimo aktas, kuriame </w:t>
            </w:r>
            <w:r>
              <w:rPr>
                <w:rFonts w:eastAsia="Calibri"/>
                <w:sz w:val="16"/>
                <w:szCs w:val="16"/>
                <w:lang w:eastAsia="lt-LT"/>
              </w:rPr>
              <w:t>nurodomas parengtas investicijų projektas.</w:t>
            </w:r>
          </w:p>
        </w:tc>
        <w:tc>
          <w:tcPr>
            <w:tcW w:w="1417" w:type="dxa"/>
            <w:tcBorders>
              <w:top w:val="single" w:sz="4" w:space="0" w:color="auto"/>
              <w:left w:val="single" w:sz="4" w:space="0" w:color="auto"/>
              <w:bottom w:val="single" w:sz="4" w:space="0" w:color="auto"/>
              <w:right w:val="single" w:sz="4" w:space="0" w:color="auto"/>
            </w:tcBorders>
          </w:tcPr>
          <w:p>
            <w:pPr>
              <w:spacing w:line="276" w:lineRule="auto"/>
              <w:rPr>
                <w:rFonts w:eastAsia="Calibri"/>
                <w:sz w:val="16"/>
                <w:szCs w:val="16"/>
              </w:rPr>
            </w:pPr>
            <w:r>
              <w:rPr>
                <w:rFonts w:eastAsia="Calibri"/>
                <w:sz w:val="16"/>
                <w:szCs w:val="16"/>
                <w:lang w:eastAsia="lt-LT"/>
              </w:rPr>
              <w:t xml:space="preserve">Už stebėsenos rodiklio pasiekimą ir duomenų </w:t>
            </w:r>
            <w:r>
              <w:rPr>
                <w:rFonts w:eastAsia="Calibri"/>
                <w:iCs/>
                <w:sz w:val="16"/>
                <w:szCs w:val="16"/>
                <w:lang w:eastAsia="lt-LT"/>
              </w:rPr>
              <w:t xml:space="preserve">apie pasiektą stebėsenos rodiklio reikšmę teikimą </w:t>
            </w:r>
            <w:r>
              <w:rPr>
                <w:rFonts w:eastAsia="Calibri"/>
                <w:sz w:val="16"/>
                <w:szCs w:val="16"/>
                <w:lang w:eastAsia="lt-LT"/>
              </w:rPr>
              <w:t>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P.N.507</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„Parengti darnaus judumo mieste planai“</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sz w:val="16"/>
                <w:szCs w:val="16"/>
              </w:rPr>
              <w:t>Darnaus judumo mieste planas – savivaldybės teritorijos bendrojo plano sprendinius papildantis ir detalizuojantis strateginio planavimo dokumentas, rengiamas patvirtintų teritorijų planavimo dokumentų ir savivaldybės strateginių planų pagrindu, siekiant atlikti visapusišką transporto ir žmonių judumo analizę mieste, užtikrinti darnaus judumo mieste variantų kūrimą, geresnę gyvenimo kokybę miestuose ir jų prieigose ir susisiekimą visomis transporto priemonėmis ar pėsčiomis, prioritetą teikiant viešajam keleiviniam ir bevarikliam ar aplinką mažai teršiančiam transportui.</w:t>
            </w:r>
            <w:r>
              <w:rPr>
                <w:rFonts w:eastAsia="AngsanaUPC"/>
                <w:bCs/>
                <w:iCs/>
                <w:sz w:val="16"/>
                <w:szCs w:val="16"/>
              </w:rPr>
              <w:t xml:space="preserve"> </w:t>
            </w:r>
          </w:p>
          <w:p>
            <w:pPr>
              <w:spacing w:line="256" w:lineRule="auto"/>
              <w:jc w:val="both"/>
              <w:rPr>
                <w:i/>
                <w:iCs/>
                <w:color w:val="000000"/>
                <w:sz w:val="16"/>
                <w:szCs w:val="16"/>
              </w:rPr>
            </w:pPr>
            <w:r>
              <w:rPr>
                <w:rFonts w:eastAsia="AngsanaUPC"/>
                <w:bCs/>
                <w:iCs/>
                <w:sz w:val="16"/>
                <w:szCs w:val="16"/>
              </w:rPr>
              <w:t xml:space="preserve">(Šaltinis: </w:t>
            </w:r>
            <w:r>
              <w:rPr>
                <w:sz w:val="16"/>
                <w:szCs w:val="16"/>
              </w:rPr>
              <w:t>Darnaus judumo mieste planų rengimo gairės, patvirtintos Lietuvos Respublikos susisiekimo ministro 2015 m. kovo 13 d. įsakymu Nr. 3-108 (1.5 E) „Dėl Darnaus judumo mieste planų rengimo gairių patvirtinimo“</w:t>
            </w:r>
            <w:r>
              <w:rPr>
                <w:rFonts w:eastAsia="AngsanaUPC"/>
                <w:bCs/>
                <w:i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20"/>
              </w:rPr>
            </w:pPr>
            <w:r>
              <w:rPr>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
                <w:iCs/>
                <w:color w:val="000000"/>
                <w:sz w:val="16"/>
                <w:szCs w:val="16"/>
              </w:rPr>
            </w:pPr>
            <w:r>
              <w:rPr>
                <w:iCs/>
                <w:color w:val="000000"/>
                <w:sz w:val="16"/>
                <w:szCs w:val="16"/>
              </w:rPr>
              <w:t xml:space="preserve">Skaičiuojamas </w:t>
            </w:r>
            <w:r>
              <w:rPr>
                <w:rFonts w:eastAsia="AngsanaUPC"/>
                <w:bCs/>
                <w:iCs/>
                <w:sz w:val="16"/>
                <w:szCs w:val="16"/>
              </w:rPr>
              <w:t>parengtų darnaus judumo mieste planų skaičius</w:t>
            </w:r>
            <w:r>
              <w:rPr>
                <w:iCs/>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shd w:val="clear" w:color="auto" w:fill="FFFFFF"/>
              </w:rPr>
            </w:pPr>
            <w:r>
              <w:rPr>
                <w:iCs/>
                <w:sz w:val="16"/>
                <w:szCs w:val="16"/>
                <w:u w:val="single"/>
              </w:rPr>
              <w:t>Pirminiai šaltiniai:</w:t>
            </w:r>
            <w:r>
              <w:rPr>
                <w:iCs/>
                <w:sz w:val="16"/>
                <w:szCs w:val="16"/>
              </w:rPr>
              <w:t xml:space="preserve"> </w:t>
            </w:r>
            <w:r>
              <w:rPr>
                <w:sz w:val="16"/>
                <w:szCs w:val="16"/>
                <w:shd w:val="clear" w:color="auto" w:fill="FFFFFF"/>
              </w:rPr>
              <w:t>paslaugų priėmimo perdavimo aktai (kopijos).</w:t>
            </w:r>
          </w:p>
          <w:p>
            <w:pPr>
              <w:spacing w:line="256" w:lineRule="auto"/>
              <w:rPr>
                <w:iCs/>
                <w:sz w:val="16"/>
                <w:szCs w:val="16"/>
                <w:u w:val="single"/>
              </w:rPr>
            </w:pPr>
            <w:r>
              <w:rPr>
                <w:iCs/>
                <w:sz w:val="16"/>
                <w:szCs w:val="16"/>
                <w:u w:val="single"/>
              </w:rPr>
              <w:t xml:space="preserve">Antriniai šaltiniai: </w:t>
            </w:r>
          </w:p>
          <w:p>
            <w:pPr>
              <w:spacing w:line="256" w:lineRule="auto"/>
              <w:rPr>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 xml:space="preserve">Stebėsenos rodiklis laikomas pasiektu, kai projekto veiklų įgyvendinimo pabaigoje pasirašomas </w:t>
            </w:r>
            <w:r>
              <w:rPr>
                <w:sz w:val="16"/>
                <w:szCs w:val="16"/>
                <w:shd w:val="clear" w:color="auto" w:fill="FFFFFF"/>
              </w:rPr>
              <w:t>paslaugų priėmimo perdavimo aktas, kuriame nurodomas parengtas darnaus judumo mieste planas (suderintas su Darnaus judumo mieste plano komisija darnaus judumo mieste planų techninėms užduotims ir planams derinti, sudaryta Lietuvos Respublikos susisiekimo ministro 2015 m. liepos 15 d. įsakymu Nr. 3-297 „Dėl komisijos sudarymo“)</w:t>
            </w:r>
            <w:r>
              <w:rPr>
                <w:iCs/>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sz w:val="16"/>
                <w:szCs w:val="16"/>
              </w:rPr>
              <w:t>Už stebėsenos rodiklio pasiekimą ir duomenų apie pasiektą stebėsenos rodiklio reikšmę teikimą antriniuose šaltiniuose yra atsakingas projekto vykdytojas.</w:t>
            </w:r>
          </w:p>
        </w:tc>
      </w:tr>
      <w:tr>
        <w:trPr>
          <w:trHeight w:val="315"/>
        </w:trPr>
        <w:tc>
          <w:tcPr>
            <w:tcW w:w="861" w:type="dxa"/>
            <w:tcBorders>
              <w:top w:val="single" w:sz="4" w:space="0" w:color="auto"/>
              <w:left w:val="single" w:sz="4" w:space="0" w:color="auto"/>
              <w:bottom w:val="single" w:sz="4" w:space="0" w:color="auto"/>
              <w:right w:val="single" w:sz="4" w:space="0" w:color="auto"/>
            </w:tcBorders>
            <w:hideMark/>
          </w:tcPr>
          <w:p>
            <w:pPr>
              <w:spacing w:line="256" w:lineRule="auto"/>
              <w:jc w:val="center"/>
              <w:rPr>
                <w:iCs/>
                <w:color w:val="000000"/>
                <w:sz w:val="16"/>
                <w:szCs w:val="16"/>
              </w:rPr>
            </w:pPr>
            <w:r>
              <w:rPr>
                <w:color w:val="000000"/>
                <w:sz w:val="16"/>
                <w:szCs w:val="16"/>
              </w:rPr>
              <w:t>P.N.509</w:t>
            </w:r>
          </w:p>
        </w:tc>
        <w:tc>
          <w:tcPr>
            <w:tcW w:w="1169"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rPr>
                <w:rFonts w:eastAsia="AngsanaUPC"/>
                <w:bCs/>
                <w:iCs/>
                <w:sz w:val="16"/>
                <w:szCs w:val="16"/>
              </w:rPr>
            </w:pPr>
            <w:r>
              <w:rPr>
                <w:rFonts w:eastAsia="AngsanaUPC"/>
                <w:bCs/>
                <w:iCs/>
                <w:sz w:val="16"/>
                <w:szCs w:val="16"/>
              </w:rPr>
              <w:t>„Įrengtos elektromobilių įkrovimo prieigos“</w:t>
            </w:r>
          </w:p>
        </w:tc>
        <w:tc>
          <w:tcPr>
            <w:tcW w:w="821" w:type="dxa"/>
            <w:tcBorders>
              <w:top w:val="single" w:sz="4" w:space="0" w:color="auto"/>
              <w:left w:val="single" w:sz="4" w:space="0" w:color="auto"/>
              <w:bottom w:val="single" w:sz="4" w:space="0" w:color="auto"/>
              <w:right w:val="single" w:sz="4" w:space="0" w:color="auto"/>
            </w:tcBorders>
            <w:hideMark/>
          </w:tcPr>
          <w:p>
            <w:pPr>
              <w:widowControl w:val="0"/>
              <w:tabs>
                <w:tab w:val="left" w:pos="622"/>
              </w:tabs>
              <w:spacing w:line="256" w:lineRule="auto"/>
              <w:jc w:val="center"/>
              <w:rPr>
                <w:rFonts w:eastAsia="AngsanaUPC"/>
                <w:bCs/>
                <w:iCs/>
                <w:sz w:val="16"/>
                <w:szCs w:val="16"/>
              </w:rPr>
            </w:pPr>
            <w:r>
              <w:rPr>
                <w:rFonts w:eastAsia="AngsanaUPC"/>
                <w:bCs/>
                <w:iCs/>
                <w:sz w:val="16"/>
                <w:szCs w:val="16"/>
              </w:rPr>
              <w:t>Skaičius</w:t>
            </w:r>
          </w:p>
        </w:tc>
        <w:tc>
          <w:tcPr>
            <w:tcW w:w="3953"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AngsanaUPC"/>
                <w:bCs/>
                <w:iCs/>
                <w:sz w:val="16"/>
                <w:szCs w:val="16"/>
              </w:rPr>
            </w:pPr>
            <w:r>
              <w:rPr>
                <w:bCs/>
                <w:sz w:val="16"/>
                <w:szCs w:val="16"/>
              </w:rPr>
              <w:t>Elektromobilis</w:t>
            </w:r>
            <w:r>
              <w:rPr>
                <w:sz w:val="16"/>
                <w:szCs w:val="16"/>
              </w:rPr>
              <w:t> – motorinė transporto priemonė, kurioje sumontuota jėgos pavara, apimanti bent vieną ne išorinę elektros mašiną – energijos keitiklį su elektrine įkraunamąja energijos kaupimo sistema, kurią galima įkrauti iš išorės.</w:t>
            </w:r>
          </w:p>
          <w:p>
            <w:pPr>
              <w:spacing w:line="256" w:lineRule="auto"/>
              <w:jc w:val="both"/>
              <w:rPr>
                <w:rFonts w:eastAsia="AngsanaUPC"/>
                <w:bCs/>
                <w:iCs/>
                <w:sz w:val="16"/>
                <w:szCs w:val="16"/>
              </w:rPr>
            </w:pPr>
            <w:r>
              <w:rPr>
                <w:rFonts w:eastAsia="AngsanaUPC"/>
                <w:bCs/>
                <w:iCs/>
                <w:sz w:val="16"/>
                <w:szCs w:val="16"/>
              </w:rPr>
              <w:t xml:space="preserve">Elektromobilių įkrovimo prieiga – </w:t>
            </w:r>
            <w:r>
              <w:rPr>
                <w:sz w:val="16"/>
                <w:szCs w:val="16"/>
              </w:rPr>
              <w:t>elektromobilių įkrovimo sąsaja, per kurią vienu metu galima įkrauti vieną elektromobilį, arba įrenginys, kuriuo vienu metu galima sukeisti vieno elektromobilio akumuliatorių</w:t>
            </w:r>
            <w:r>
              <w:rPr>
                <w:rFonts w:eastAsia="AngsanaUPC"/>
                <w:bCs/>
                <w:iCs/>
                <w:sz w:val="16"/>
                <w:szCs w:val="16"/>
              </w:rPr>
              <w:t>.</w:t>
            </w:r>
          </w:p>
          <w:p>
            <w:pPr>
              <w:spacing w:line="256" w:lineRule="auto"/>
              <w:jc w:val="both"/>
              <w:rPr>
                <w:i/>
                <w:iCs/>
                <w:color w:val="000000"/>
                <w:sz w:val="16"/>
                <w:szCs w:val="16"/>
              </w:rPr>
            </w:pPr>
            <w:r>
              <w:rPr>
                <w:rFonts w:eastAsia="AngsanaUPC"/>
                <w:bCs/>
                <w:iCs/>
                <w:sz w:val="16"/>
                <w:szCs w:val="16"/>
              </w:rPr>
              <w:t xml:space="preserve">(Šaltinis: </w:t>
            </w:r>
            <w:r>
              <w:rPr>
                <w:sz w:val="16"/>
                <w:szCs w:val="16"/>
              </w:rPr>
              <w:t>Viešosios elektromobilių įkrovimo infrastruktūros plėtros rekomendacijos, patvirtintos Lietuvos Respublikos susisiekimo ministro 2015 m. gegužės 6 d. įsakymu Nr. 3-173 (1.5 E) „Dėl Viešosios elektromobilių įkrovimo infrastruktūros plėtros rekomendacijų ir Šalia valstybinės reikšmės kelių numatomų įrengti viešųjų elektromobilių įkrovimo prieigų plano patvirtinimo“</w:t>
            </w:r>
            <w:r>
              <w:rPr>
                <w:rFonts w:eastAsia="AngsanaUPC"/>
                <w:bCs/>
                <w:iCs/>
                <w:sz w:val="16"/>
                <w:szCs w:val="16"/>
              </w:rPr>
              <w:t>).</w:t>
            </w:r>
          </w:p>
        </w:tc>
        <w:tc>
          <w:tcPr>
            <w:tcW w:w="1304" w:type="dxa"/>
            <w:tcBorders>
              <w:top w:val="single" w:sz="4" w:space="0" w:color="auto"/>
              <w:left w:val="single" w:sz="4" w:space="0" w:color="auto"/>
              <w:bottom w:val="single" w:sz="4" w:space="0" w:color="auto"/>
              <w:right w:val="single" w:sz="4" w:space="0" w:color="auto"/>
            </w:tcBorders>
            <w:hideMark/>
          </w:tcPr>
          <w:p>
            <w:pPr>
              <w:spacing w:line="256" w:lineRule="auto"/>
              <w:ind w:right="-108"/>
              <w:jc w:val="center"/>
              <w:rPr>
                <w:sz w:val="20"/>
              </w:rPr>
            </w:pPr>
            <w:r>
              <w:rPr>
                <w:sz w:val="16"/>
                <w:szCs w:val="16"/>
              </w:rPr>
              <w:t>Automatiškai apskaičiuojamas</w:t>
            </w:r>
          </w:p>
        </w:tc>
        <w:tc>
          <w:tcPr>
            <w:tcW w:w="1815" w:type="dxa"/>
            <w:tcBorders>
              <w:top w:val="single" w:sz="4" w:space="0" w:color="auto"/>
              <w:left w:val="single" w:sz="4" w:space="0" w:color="auto"/>
              <w:bottom w:val="single" w:sz="4" w:space="0" w:color="auto"/>
              <w:right w:val="single" w:sz="4" w:space="0" w:color="auto"/>
            </w:tcBorders>
            <w:hideMark/>
          </w:tcPr>
          <w:p>
            <w:pPr>
              <w:spacing w:line="256" w:lineRule="auto"/>
              <w:rPr>
                <w:iCs/>
                <w:color w:val="000000"/>
                <w:sz w:val="16"/>
                <w:szCs w:val="16"/>
              </w:rPr>
            </w:pPr>
            <w:r>
              <w:rPr>
                <w:iCs/>
                <w:color w:val="000000"/>
                <w:sz w:val="16"/>
                <w:szCs w:val="16"/>
              </w:rPr>
              <w:t>Skaičiuojamas įrengtų elektromobilių įkrovimo prieigų skaičius.</w:t>
            </w:r>
          </w:p>
        </w:tc>
        <w:tc>
          <w:tcPr>
            <w:tcW w:w="1559"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u w:val="single"/>
              </w:rPr>
              <w:t>Pirminiai šaltiniai:</w:t>
            </w:r>
            <w:r>
              <w:rPr>
                <w:iCs/>
                <w:sz w:val="16"/>
                <w:szCs w:val="16"/>
              </w:rPr>
              <w:t xml:space="preserve"> statybos užbaigimo aktai arba deklaracijos apie statybos užbaigimą arba prekių priėmimo perdavimo aktai (kopijos).</w:t>
            </w:r>
          </w:p>
          <w:p>
            <w:pPr>
              <w:spacing w:line="256" w:lineRule="auto"/>
              <w:rPr>
                <w:iCs/>
                <w:sz w:val="16"/>
                <w:szCs w:val="16"/>
                <w:u w:val="single"/>
              </w:rPr>
            </w:pPr>
            <w:r>
              <w:rPr>
                <w:iCs/>
                <w:sz w:val="16"/>
                <w:szCs w:val="16"/>
                <w:u w:val="single"/>
              </w:rPr>
              <w:t xml:space="preserve">Antriniai šaltiniai: </w:t>
            </w:r>
          </w:p>
          <w:p>
            <w:pPr>
              <w:spacing w:line="256" w:lineRule="auto"/>
              <w:rPr>
                <w:i/>
                <w:iCs/>
                <w:sz w:val="16"/>
                <w:szCs w:val="16"/>
              </w:rPr>
            </w:pPr>
            <w:r>
              <w:rPr>
                <w:iCs/>
                <w:sz w:val="16"/>
                <w:szCs w:val="16"/>
              </w:rPr>
              <w:t>mokėjimo prašymai.</w:t>
            </w:r>
          </w:p>
        </w:tc>
        <w:tc>
          <w:tcPr>
            <w:tcW w:w="1843" w:type="dxa"/>
            <w:tcBorders>
              <w:top w:val="single" w:sz="4" w:space="0" w:color="auto"/>
              <w:left w:val="single" w:sz="4" w:space="0" w:color="auto"/>
              <w:bottom w:val="single" w:sz="4" w:space="0" w:color="auto"/>
              <w:right w:val="single" w:sz="4" w:space="0" w:color="auto"/>
            </w:tcBorders>
            <w:hideMark/>
          </w:tcPr>
          <w:p>
            <w:pPr>
              <w:spacing w:line="256" w:lineRule="auto"/>
              <w:rPr>
                <w:i/>
                <w:iCs/>
                <w:sz w:val="16"/>
                <w:szCs w:val="16"/>
              </w:rPr>
            </w:pPr>
            <w:r>
              <w:rPr>
                <w:iCs/>
                <w:sz w:val="16"/>
                <w:szCs w:val="16"/>
              </w:rPr>
              <w:t>Rodiklio reikšmė nustatoma, kai pasirašomas statybos užbaigimo aktas arba deklaracija apie statybos užbaigimą arba prekių priėmimo perdavimo aktas, kuriame nurodomas įrengtų elektromobilių įkrovimo prieigų skaičius.</w:t>
            </w:r>
          </w:p>
        </w:tc>
        <w:tc>
          <w:tcPr>
            <w:tcW w:w="1417" w:type="dxa"/>
            <w:tcBorders>
              <w:top w:val="single" w:sz="4" w:space="0" w:color="auto"/>
              <w:left w:val="single" w:sz="4" w:space="0" w:color="auto"/>
              <w:bottom w:val="single" w:sz="4" w:space="0" w:color="auto"/>
              <w:right w:val="single" w:sz="4" w:space="0" w:color="auto"/>
            </w:tcBorders>
            <w:hideMark/>
          </w:tcPr>
          <w:p>
            <w:pPr>
              <w:spacing w:line="256" w:lineRule="auto"/>
              <w:rPr>
                <w:sz w:val="16"/>
                <w:szCs w:val="16"/>
              </w:rPr>
            </w:pPr>
            <w:r>
              <w:rPr>
                <w:rFonts w:eastAsia="Calibri"/>
                <w:sz w:val="16"/>
                <w:szCs w:val="16"/>
              </w:rPr>
              <w:t>Už stebėsenos rodiklio pasiekimą ir duomenis apie pasiektą stebėsenos rodiklio reikšmę antriniuose šaltiniuose yra atsakingas projekto vykdytojas</w:t>
            </w:r>
            <w:r>
              <w:rPr>
                <w:sz w:val="16"/>
                <w:szCs w:val="16"/>
              </w:rPr>
              <w:t>.“</w:t>
            </w:r>
          </w:p>
        </w:tc>
      </w:tr>
    </w:tbl>
    <w:p>
      <w:pPr>
        <w:rPr>
          <w:lang w:eastAsia="lt-LT"/>
        </w:rPr>
      </w:pPr>
    </w:p>
    <w:p>
      <w:pPr>
        <w:ind w:right="-708"/>
        <w:jc w:val="center"/>
        <w:rPr>
          <w:sz w:val="20"/>
          <w:lang w:eastAsia="lt-LT"/>
        </w:rPr>
      </w:pPr>
      <w:r>
        <w:rPr>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207b40815a11e6b969d7ae07280e89">
        <w:r w:rsidRPr="00532B9F">
          <w:rPr>
            <w:rFonts w:ascii="Times New Roman" w:eastAsia="MS Mincho" w:hAnsi="Times New Roman"/>
            <w:sz w:val="20"/>
            <w:i/>
            <w:iCs/>
            <w:color w:val="0000FF" w:themeColor="hyperlink"/>
            <w:u w:val="single"/>
          </w:rPr>
          <w:t>3-312(1.5 E)</w:t>
        </w:r>
      </w:fldSimple>
      <w:r>
        <w:rPr>
          <w:rFonts w:ascii="Times New Roman" w:eastAsia="MS Mincho" w:hAnsi="Times New Roman"/>
          <w:sz w:val="20"/>
          <w:i/>
          <w:iCs/>
        </w:rPr>
        <w:t>,
2016-09-22,
paskelbta TAR 2016-09-23, i. k. 2016-23994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338be08fb911e6b6098daee0c9a94f">
        <w:r w:rsidRPr="00532B9F">
          <w:rPr>
            <w:rFonts w:ascii="Times New Roman" w:eastAsia="MS Mincho" w:hAnsi="Times New Roman"/>
            <w:sz w:val="20"/>
            <w:i/>
            <w:iCs/>
            <w:color w:val="0000FF" w:themeColor="hyperlink"/>
            <w:u w:val="single"/>
          </w:rPr>
          <w:t>3-337(1.5 E)</w:t>
        </w:r>
      </w:fldSimple>
      <w:r>
        <w:rPr>
          <w:rFonts w:ascii="Times New Roman" w:eastAsia="MS Mincho" w:hAnsi="Times New Roman"/>
          <w:sz w:val="20"/>
          <w:i/>
          <w:iCs/>
        </w:rPr>
        <w:t>,
2016-10-11,
paskelbta TAR 2016-10-11, i. k. 2016-24953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a4337a0a7e211e69ad4c8713b612d0f">
        <w:r w:rsidRPr="00532B9F">
          <w:rPr>
            <w:rFonts w:ascii="Times New Roman" w:eastAsia="MS Mincho" w:hAnsi="Times New Roman"/>
            <w:sz w:val="20"/>
            <w:i/>
            <w:iCs/>
            <w:color w:val="0000FF" w:themeColor="hyperlink"/>
            <w:u w:val="single"/>
          </w:rPr>
          <w:t>3-378(1.5 E)</w:t>
        </w:r>
      </w:fldSimple>
      <w:r>
        <w:rPr>
          <w:rFonts w:ascii="Times New Roman" w:eastAsia="MS Mincho" w:hAnsi="Times New Roman"/>
          <w:sz w:val="20"/>
          <w:i/>
          <w:iCs/>
        </w:rPr>
        <w:t>,
2016-11-11,
paskelbta TAR 2016-11-11, i. k. 2016-26691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7255303c4111e5aee6f3ae4a9cfa2d">
        <w:r w:rsidRPr="00532B9F">
          <w:rPr>
            <w:rFonts w:ascii="Times New Roman" w:eastAsia="MS Mincho" w:hAnsi="Times New Roman"/>
            <w:sz w:val="20"/>
            <w:iCs/>
            <w:color w:val="0000FF" w:themeColor="hyperlink"/>
            <w:u w:val="single"/>
          </w:rPr>
          <w:t>3-328(1.5 E)</w:t>
        </w:r>
      </w:fldSimple>
      <w:r>
        <w:rPr>
          <w:rFonts w:ascii="Times New Roman" w:eastAsia="MS Mincho" w:hAnsi="Times New Roman"/>
          <w:sz w:val="20"/>
          <w:iCs/>
        </w:rPr>
        <w:t>,
2015-08-06,
paskelbta TAR 2015-08-06, i. k. 2015-12089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5dbdf052c811e5b0f2b883009b2d06">
        <w:r w:rsidRPr="00532B9F">
          <w:rPr>
            <w:rFonts w:ascii="Times New Roman" w:eastAsia="MS Mincho" w:hAnsi="Times New Roman"/>
            <w:sz w:val="20"/>
            <w:iCs/>
            <w:color w:val="0000FF" w:themeColor="hyperlink"/>
            <w:u w:val="single"/>
          </w:rPr>
          <w:t>3-371(1.5 E)</w:t>
        </w:r>
      </w:fldSimple>
      <w:r>
        <w:rPr>
          <w:rFonts w:ascii="Times New Roman" w:eastAsia="MS Mincho" w:hAnsi="Times New Roman"/>
          <w:sz w:val="20"/>
          <w:iCs/>
        </w:rPr>
        <w:t>,
2015-09-04,
paskelbta TAR 2015-09-04, i. k. 2015-13519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b4dee0553111e5b0f2b883009b2d06">
        <w:r w:rsidRPr="00532B9F">
          <w:rPr>
            <w:rFonts w:ascii="Times New Roman" w:eastAsia="MS Mincho" w:hAnsi="Times New Roman"/>
            <w:sz w:val="20"/>
            <w:iCs/>
            <w:color w:val="0000FF" w:themeColor="hyperlink"/>
            <w:u w:val="single"/>
          </w:rPr>
          <w:t>3-373(1.5 E)</w:t>
        </w:r>
      </w:fldSimple>
      <w:r>
        <w:rPr>
          <w:rFonts w:ascii="Times New Roman" w:eastAsia="MS Mincho" w:hAnsi="Times New Roman"/>
          <w:sz w:val="20"/>
          <w:iCs/>
        </w:rPr>
        <w:t>,
2015-09-07,
paskelbta TAR 2015-09-07, i. k. 2015-13570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20314d056fa11e5825682aa0fc6b8d5">
        <w:r w:rsidRPr="00532B9F">
          <w:rPr>
            <w:rFonts w:ascii="Times New Roman" w:eastAsia="MS Mincho" w:hAnsi="Times New Roman"/>
            <w:sz w:val="20"/>
            <w:iCs/>
            <w:color w:val="0000FF" w:themeColor="hyperlink"/>
            <w:u w:val="single"/>
          </w:rPr>
          <w:t>3-375(1.5 E)</w:t>
        </w:r>
      </w:fldSimple>
      <w:r>
        <w:rPr>
          <w:rFonts w:ascii="Times New Roman" w:eastAsia="MS Mincho" w:hAnsi="Times New Roman"/>
          <w:sz w:val="20"/>
          <w:iCs/>
        </w:rPr>
        <w:t>,
2015-09-09,
paskelbta TAR 2015-09-09, i. k. 2015-13694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1828a008dfe11e5a6f4e928c954d72b">
        <w:r w:rsidRPr="00532B9F">
          <w:rPr>
            <w:rFonts w:ascii="Times New Roman" w:eastAsia="MS Mincho" w:hAnsi="Times New Roman"/>
            <w:sz w:val="20"/>
            <w:iCs/>
            <w:color w:val="0000FF" w:themeColor="hyperlink"/>
            <w:u w:val="single"/>
          </w:rPr>
          <w:t>3-474(1.5 E)</w:t>
        </w:r>
      </w:fldSimple>
      <w:r>
        <w:rPr>
          <w:rFonts w:ascii="Times New Roman" w:eastAsia="MS Mincho" w:hAnsi="Times New Roman"/>
          <w:sz w:val="20"/>
          <w:iCs/>
        </w:rPr>
        <w:t>,
2015-11-18,
paskelbta TAR 2015-11-18, i. k. 2015-18315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b876fd0a23811e58fd1fc0b9bba68a7">
        <w:r w:rsidRPr="00532B9F">
          <w:rPr>
            <w:rFonts w:ascii="Times New Roman" w:eastAsia="MS Mincho" w:hAnsi="Times New Roman"/>
            <w:sz w:val="20"/>
            <w:iCs/>
            <w:color w:val="0000FF" w:themeColor="hyperlink"/>
            <w:u w:val="single"/>
          </w:rPr>
          <w:t>3-499(1.5 E)</w:t>
        </w:r>
      </w:fldSimple>
      <w:r>
        <w:rPr>
          <w:rFonts w:ascii="Times New Roman" w:eastAsia="MS Mincho" w:hAnsi="Times New Roman"/>
          <w:sz w:val="20"/>
          <w:iCs/>
        </w:rPr>
        <w:t>,
2015-12-14,
paskelbta TAR 2015-12-14, i. k. 2015-19722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28a8002be711e69c3d99cd9039168e">
        <w:r w:rsidRPr="00532B9F">
          <w:rPr>
            <w:rFonts w:ascii="Times New Roman" w:eastAsia="MS Mincho" w:hAnsi="Times New Roman"/>
            <w:sz w:val="20"/>
            <w:iCs/>
            <w:color w:val="0000FF" w:themeColor="hyperlink"/>
            <w:u w:val="single"/>
          </w:rPr>
          <w:t>3-182(1.5 E)</w:t>
        </w:r>
      </w:fldSimple>
      <w:r>
        <w:rPr>
          <w:rFonts w:ascii="Times New Roman" w:eastAsia="MS Mincho" w:hAnsi="Times New Roman"/>
          <w:sz w:val="20"/>
          <w:iCs/>
        </w:rPr>
        <w:t>,
2016-06-06,
paskelbta TAR 2016-06-07, i. k. 2016-15146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207b40815a11e6b969d7ae07280e89">
        <w:r w:rsidRPr="00532B9F">
          <w:rPr>
            <w:rFonts w:ascii="Times New Roman" w:eastAsia="MS Mincho" w:hAnsi="Times New Roman"/>
            <w:sz w:val="20"/>
            <w:iCs/>
            <w:color w:val="0000FF" w:themeColor="hyperlink"/>
            <w:u w:val="single"/>
          </w:rPr>
          <w:t>3-312(1.5 E)</w:t>
        </w:r>
      </w:fldSimple>
      <w:r>
        <w:rPr>
          <w:rFonts w:ascii="Times New Roman" w:eastAsia="MS Mincho" w:hAnsi="Times New Roman"/>
          <w:sz w:val="20"/>
          <w:iCs/>
        </w:rPr>
        <w:t>,
2016-09-22,
paskelbta TAR 2016-09-23, i. k. 2016-23994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338be08fb911e6b6098daee0c9a94f">
        <w:r w:rsidRPr="00532B9F">
          <w:rPr>
            <w:rFonts w:ascii="Times New Roman" w:eastAsia="MS Mincho" w:hAnsi="Times New Roman"/>
            <w:sz w:val="20"/>
            <w:iCs/>
            <w:color w:val="0000FF" w:themeColor="hyperlink"/>
            <w:u w:val="single"/>
          </w:rPr>
          <w:t>3-337(1.5 E)</w:t>
        </w:r>
      </w:fldSimple>
      <w:r>
        <w:rPr>
          <w:rFonts w:ascii="Times New Roman" w:eastAsia="MS Mincho" w:hAnsi="Times New Roman"/>
          <w:sz w:val="20"/>
          <w:iCs/>
        </w:rPr>
        <w:t>,
2016-10-11,
paskelbta TAR 2016-10-11, i. k. 2016-24953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732df0a67611e69ad4c8713b612d0f">
        <w:r w:rsidRPr="00532B9F">
          <w:rPr>
            <w:rFonts w:ascii="Times New Roman" w:eastAsia="MS Mincho" w:hAnsi="Times New Roman"/>
            <w:sz w:val="20"/>
            <w:iCs/>
            <w:color w:val="0000FF" w:themeColor="hyperlink"/>
            <w:u w:val="single"/>
          </w:rPr>
          <w:t>3-374(1.5 E)</w:t>
        </w:r>
      </w:fldSimple>
      <w:r>
        <w:rPr>
          <w:rFonts w:ascii="Times New Roman" w:eastAsia="MS Mincho" w:hAnsi="Times New Roman"/>
          <w:sz w:val="20"/>
          <w:iCs/>
        </w:rPr>
        <w:t>,
2016-11-09,
paskelbta TAR 2016-11-09, i. k. 2016-26473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4337a0a7e211e69ad4c8713b612d0f">
        <w:r w:rsidRPr="00532B9F">
          <w:rPr>
            <w:rFonts w:ascii="Times New Roman" w:eastAsia="MS Mincho" w:hAnsi="Times New Roman"/>
            <w:sz w:val="20"/>
            <w:iCs/>
            <w:color w:val="0000FF" w:themeColor="hyperlink"/>
            <w:u w:val="single"/>
          </w:rPr>
          <w:t>3-378(1.5 E)</w:t>
        </w:r>
      </w:fldSimple>
      <w:r>
        <w:rPr>
          <w:rFonts w:ascii="Times New Roman" w:eastAsia="MS Mincho" w:hAnsi="Times New Roman"/>
          <w:sz w:val="20"/>
          <w:iCs/>
        </w:rPr>
        <w:t>,
2016-11-11,
paskelbta TAR 2016-11-11, i. k. 2016-26691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e978100b30811e6aae49c0b9525cbbb">
        <w:r w:rsidRPr="00532B9F">
          <w:rPr>
            <w:rFonts w:ascii="Times New Roman" w:eastAsia="MS Mincho" w:hAnsi="Times New Roman"/>
            <w:sz w:val="20"/>
            <w:iCs/>
            <w:color w:val="0000FF" w:themeColor="hyperlink"/>
            <w:u w:val="single"/>
          </w:rPr>
          <w:t>3-402(1.5 E)</w:t>
        </w:r>
      </w:fldSimple>
      <w:r>
        <w:rPr>
          <w:rFonts w:ascii="Times New Roman" w:eastAsia="MS Mincho" w:hAnsi="Times New Roman"/>
          <w:sz w:val="20"/>
          <w:iCs/>
        </w:rPr>
        <w:t>,
2016-11-25,
paskelbta TAR 2016-11-25, i. k. 2016-27522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5f6be0b64011e6aae49c0b9525cbbb">
        <w:r w:rsidRPr="00532B9F">
          <w:rPr>
            <w:rFonts w:ascii="Times New Roman" w:eastAsia="MS Mincho" w:hAnsi="Times New Roman"/>
            <w:sz w:val="20"/>
            <w:iCs/>
            <w:color w:val="0000FF" w:themeColor="hyperlink"/>
            <w:u w:val="single"/>
          </w:rPr>
          <w:t>3-408(1.5 E)</w:t>
        </w:r>
      </w:fldSimple>
      <w:r>
        <w:rPr>
          <w:rFonts w:ascii="Times New Roman" w:eastAsia="MS Mincho" w:hAnsi="Times New Roman"/>
          <w:sz w:val="20"/>
          <w:iCs/>
        </w:rPr>
        <w:t>,
2016-11-29,
paskelbta TAR 2016-11-30, i. k. 2016-27812                </w:t>
      </w:r>
    </w:p>
    <w:p>
      <w:pPr>
        <w:jc w:val="both"/>
        <w:rPr>
          <w:rFonts w:ascii="Times New Roman" w:hAnsi="Times New Roman"/>
        </w:rPr>
      </w:pPr>
      <w:r>
        <w:rPr>
          <w:rFonts w:ascii="Times New Roman" w:hAnsi="Times New Roman"/>
          <w:sz w:val="20"/>
        </w:rPr>
        <w:t>Dėl Lietuvos Respublikos susisiekimo ministro 2015 m. liepos 2 d. įsakymo Nr. 3-285(1.5 E) „Dėl Lietuvos Respublikos susisiekimo ministerijos 2014–2020 metų Europos Sąjungos fondų investicijų veiksmų programos prioritetų įgyvendinimo priemonių įgyvendinimo plano ir nacionalinių stebėsenos rodiklių skaičiavimo aprašų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6838" w:h="11906" w:orient="landscape" w:code="9"/>
      <w:pgMar w:top="851" w:right="1134" w:bottom="851" w:left="567"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16</w:t>
    </w:r>
    <w:r>
      <w:rPr>
        <w:sz w:val="20"/>
        <w:lang w:eastAsia="lt-LT"/>
      </w:rPr>
      <w:fldChar w:fldCharType="end"/>
    </w:r>
  </w:p>
  <w:p>
    <w:pPr>
      <w:tabs>
        <w:tab w:val="center" w:pos="4153"/>
        <w:tab w:val="right" w:pos="8306"/>
      </w:tabs>
      <w:rPr>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54</w:t>
    </w:r>
    <w:r>
      <w:rPr>
        <w:sz w:val="20"/>
        <w:lang w:eastAsia="lt-LT"/>
      </w:rPr>
      <w:fldChar w:fldCharType="end"/>
    </w:r>
  </w:p>
  <w:p>
    <w:pPr>
      <w:tabs>
        <w:tab w:val="center" w:pos="4153"/>
        <w:tab w:val="right" w:pos="8306"/>
      </w:tabs>
      <w:rPr>
        <w:sz w:val="20"/>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11</w:t>
    </w:r>
    <w:r>
      <w:rPr>
        <w:sz w:val="20"/>
        <w:lang w:eastAsia="lt-LT"/>
      </w:rPr>
      <w:fldChar w:fldCharType="end"/>
    </w:r>
  </w:p>
  <w:p>
    <w:pPr>
      <w:tabs>
        <w:tab w:val="center" w:pos="4153"/>
        <w:tab w:val="right" w:pos="8306"/>
      </w:tabs>
      <w:rPr>
        <w:sz w:val="20"/>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55</w:t>
    </w:r>
    <w:r>
      <w:rPr>
        <w:sz w:val="20"/>
        <w:lang w:eastAsia="lt-LT"/>
      </w:rPr>
      <w:fldChar w:fldCharType="end"/>
    </w:r>
  </w:p>
  <w:p>
    <w:pPr>
      <w:tabs>
        <w:tab w:val="center" w:pos="4153"/>
        <w:tab w:val="right" w:pos="8306"/>
      </w:tabs>
      <w:rPr>
        <w:sz w:val="20"/>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 xml:space="preserve">PAGE   \* </w:instrText>
    </w:r>
    <w:r>
      <w:rPr>
        <w:sz w:val="20"/>
        <w:lang w:eastAsia="lt-LT"/>
      </w:rPr>
      <w:instrText>MERGEFORMAT</w:instrText>
    </w:r>
    <w:r>
      <w:rPr>
        <w:sz w:val="20"/>
        <w:lang w:eastAsia="lt-LT"/>
      </w:rPr>
      <w:fldChar w:fldCharType="separate"/>
    </w:r>
    <w:r>
      <w:rPr>
        <w:sz w:val="20"/>
        <w:lang w:eastAsia="lt-LT"/>
      </w:rPr>
      <w:t>57</w:t>
    </w:r>
    <w:r>
      <w:rPr>
        <w:sz w:val="20"/>
        <w:lang w:eastAsia="lt-LT"/>
      </w:rPr>
      <w:fldChar w:fldCharType="end"/>
    </w:r>
  </w:p>
  <w:p>
    <w:pPr>
      <w:tabs>
        <w:tab w:val="center" w:pos="4153"/>
        <w:tab w:val="right" w:pos="8306"/>
      </w:tabs>
      <w:rPr>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17</w:t>
    </w:r>
    <w:r>
      <w:rPr>
        <w:sz w:val="20"/>
        <w:lang w:eastAsia="lt-LT"/>
      </w:rPr>
      <w:fldChar w:fldCharType="end"/>
    </w:r>
  </w:p>
  <w:p>
    <w:pPr>
      <w:tabs>
        <w:tab w:val="center" w:pos="4153"/>
        <w:tab w:val="right" w:pos="8306"/>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59</w:t>
    </w:r>
    <w:r>
      <w:rPr>
        <w:sz w:val="20"/>
        <w:lang w:eastAsia="lt-LT"/>
      </w:rPr>
      <w:fldChar w:fldCharType="end"/>
    </w:r>
  </w:p>
  <w:p>
    <w:pPr>
      <w:tabs>
        <w:tab w:val="center" w:pos="4153"/>
        <w:tab w:val="right" w:pos="8306"/>
      </w:tabs>
      <w:rPr>
        <w:sz w:val="20"/>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sz w:val="20"/>
        <w:lang w:eastAsia="lt-LT"/>
      </w:rPr>
      <w:t>53</w:t>
    </w:r>
    <w:r>
      <w:rPr>
        <w:sz w:val="20"/>
        <w:lang w:eastAsia="lt-LT"/>
      </w:rPr>
      <w:fldChar w:fldCharType="end"/>
    </w:r>
  </w:p>
  <w:p>
    <w:pPr>
      <w:tabs>
        <w:tab w:val="center" w:pos="4153"/>
        <w:tab w:val="right" w:pos="8306"/>
      </w:tabs>
      <w:rPr>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495DF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1.xml"/>
  <Relationship Id="rId10" Type="http://schemas.openxmlformats.org/officeDocument/2006/relationships/image" Target="media/image10.wmf"/>
  <Relationship Id="rId11" Type="http://schemas.openxmlformats.org/officeDocument/2006/relationships/oleObject" Target="embeddings/oleObject9.bin"/>
  <Relationship Id="rId12" Type="http://schemas.openxmlformats.org/officeDocument/2006/relationships/header" Target="header20.xml"/>
  <Relationship Id="rId13" Type="http://schemas.openxmlformats.org/officeDocument/2006/relationships/header" Target="header21.xml"/>
  <Relationship Id="rId14" Type="http://schemas.openxmlformats.org/officeDocument/2006/relationships/footer" Target="footer13.xml"/>
  <Relationship Id="rId15" Type="http://schemas.openxmlformats.org/officeDocument/2006/relationships/footer" Target="footer14.xml"/>
  <Relationship Id="rId16" Type="http://schemas.openxmlformats.org/officeDocument/2006/relationships/header" Target="header22.xml"/>
  <Relationship Id="rId17" Type="http://schemas.openxmlformats.org/officeDocument/2006/relationships/footer" Target="footer15.xml"/>
  <Relationship Id="rId18" Type="http://schemas.openxmlformats.org/officeDocument/2006/relationships/image" Target="media/image18.wmf"/>
  <Relationship Id="rId19" Type="http://schemas.openxmlformats.org/officeDocument/2006/relationships/image" Target="media/image19.wmf"/>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120</TotalTime>
  <Pages>53</Pages>
  <Words>69640</Words>
  <Characters>39696</Characters>
  <Application>Microsoft Office Word</Application>
  <DocSecurity>0</DocSecurity>
  <Lines>330</Lines>
  <Paragraphs>218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sm</Company>
  <LinksUpToDate>false</LinksUpToDate>
  <CharactersWithSpaces>109118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2015-07-02T14:00:00Z</dcterms:created>
  <dc:creator>Sm</dc:creator>
  <lastModifiedBy>TAMALIŪNIENĖ Vilija</lastModifiedBy>
  <lastPrinted>2015-07-01T08:32:00Z</lastPrinted>
  <dcterms:modified xsi:type="dcterms:W3CDTF">2016-12-01T07:53:00Z</dcterms:modified>
  <revision>40</revision>
</coreProperties>
</file>