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suppressAutoHyphens/>
        <w:jc w:val="center"/>
        <w:textAlignment w:val="baseline"/>
        <w:rPr>
          <w:color w:val="000000"/>
          <w:kern w:val="3"/>
          <w:szCs w:val="24"/>
          <w:lang w:eastAsia="zh-CN"/>
        </w:rPr>
      </w:pPr>
      <w:r>
        <w:rPr>
          <w:color w:val="000000"/>
          <w:kern w:val="3"/>
          <w:szCs w:val="24"/>
          <w:lang w:eastAsia="lt-LT"/>
        </w:rPr>
        <w:drawing>
          <wp:inline distT="0" distB="0" distL="0" distR="0">
            <wp:extent cx="649080" cy="920159"/>
            <wp:effectExtent l="0" t="0" r="0" b="0"/>
            <wp:docPr id="1" name="paveiksla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49080" cy="920159"/>
                    </a:xfrm>
                    <a:prstGeom prst="rect">
                      <a:avLst/>
                    </a:prstGeom>
                    <a:ln>
                      <a:noFill/>
                      <a:prstDash/>
                    </a:ln>
                  </pic:spPr>
                </pic:pic>
              </a:graphicData>
            </a:graphic>
          </wp:inline>
        </w:drawing>
      </w:r>
    </w:p>
    <w:p>
      <w:pPr>
        <w:suppressLineNumbers/>
        <w:suppressAutoHyphens/>
        <w:jc w:val="center"/>
        <w:textAlignment w:val="baseline"/>
        <w:rPr>
          <w:rFonts w:cs="Mangal"/>
          <w:b/>
          <w:bCs/>
          <w:color w:val="000000"/>
          <w:kern w:val="3"/>
          <w:szCs w:val="24"/>
          <w:lang w:eastAsia="zh-CN"/>
        </w:rPr>
      </w:pPr>
      <w:r>
        <w:rPr>
          <w:rFonts w:cs="Mangal"/>
          <w:b/>
          <w:bCs/>
          <w:color w:val="000000"/>
          <w:kern w:val="3"/>
          <w:szCs w:val="24"/>
          <w:lang w:eastAsia="zh-CN"/>
        </w:rPr>
        <w:t>UTENOS RAJONO SAVIVALDYBĖS TARYBA</w:t>
      </w:r>
    </w:p>
    <w:p>
      <w:pPr>
        <w:tabs>
          <w:tab w:val="center" w:pos="4153"/>
          <w:tab w:val="right" w:pos="8306"/>
        </w:tabs>
        <w:suppressAutoHyphens/>
        <w:jc w:val="center"/>
        <w:textAlignment w:val="baseline"/>
        <w:rPr>
          <w:b/>
          <w:bCs/>
          <w:color w:val="000000"/>
          <w:kern w:val="3"/>
          <w:szCs w:val="24"/>
          <w:lang w:eastAsia="zh-CN"/>
        </w:rPr>
      </w:pPr>
    </w:p>
    <w:p>
      <w:pPr>
        <w:tabs>
          <w:tab w:val="center" w:pos="4153"/>
          <w:tab w:val="right" w:pos="8306"/>
        </w:tabs>
        <w:suppressAutoHyphens/>
        <w:jc w:val="center"/>
        <w:textAlignment w:val="baseline"/>
        <w:rPr>
          <w:b/>
          <w:color w:val="000000"/>
          <w:kern w:val="3"/>
          <w:szCs w:val="24"/>
          <w:lang w:eastAsia="zh-CN"/>
        </w:rPr>
      </w:pPr>
      <w:r>
        <w:rPr>
          <w:b/>
          <w:color w:val="000000"/>
          <w:kern w:val="3"/>
          <w:szCs w:val="24"/>
          <w:lang w:eastAsia="zh-CN"/>
        </w:rPr>
        <w:t>SPRENDIMAS</w:t>
      </w:r>
    </w:p>
    <w:p>
      <w:pPr>
        <w:keepNext/>
        <w:suppressAutoHyphens/>
        <w:jc w:val="center"/>
        <w:textAlignment w:val="baseline"/>
        <w:rPr>
          <w:rFonts w:eastAsia="Lucida Sans Unicode"/>
          <w:b/>
          <w:color w:val="000000"/>
          <w:kern w:val="3"/>
          <w:szCs w:val="24"/>
          <w:lang w:eastAsia="zh-CN"/>
        </w:rPr>
      </w:pPr>
      <w:r>
        <w:rPr>
          <w:rFonts w:eastAsia="Lucida Sans Unicode"/>
          <w:b/>
          <w:bCs/>
          <w:color w:val="000000"/>
          <w:kern w:val="3"/>
          <w:szCs w:val="24"/>
          <w:lang w:eastAsia="zh-CN"/>
        </w:rPr>
        <w:t xml:space="preserve">DĖL UTENOS RAJONO SAVIVALDYBĖS </w:t>
      </w:r>
      <w:r>
        <w:rPr>
          <w:rFonts w:eastAsia="Lucida Sans Unicode"/>
          <w:b/>
          <w:bCs/>
          <w:color w:val="000000"/>
          <w:kern w:val="3"/>
          <w:szCs w:val="24"/>
          <w:lang w:val="en-US" w:eastAsia="zh-CN"/>
        </w:rPr>
        <w:t xml:space="preserve">TARYBOS </w:t>
      </w:r>
      <w:r>
        <w:rPr>
          <w:rFonts w:eastAsia="Lucida Sans Unicode"/>
          <w:b/>
          <w:color w:val="000000"/>
          <w:kern w:val="3"/>
          <w:szCs w:val="24"/>
          <w:shd w:val="clear" w:color="auto" w:fill="FFFFFF"/>
          <w:lang w:val="en-US" w:eastAsia="zh-CN"/>
        </w:rPr>
        <w:t xml:space="preserve">2013 M. BIRŽELIO 27 D. SPRENDIMO NR. TS-174 </w:t>
      </w:r>
      <w:r>
        <w:rPr>
          <w:rFonts w:eastAsia="Lucida Sans Unicode"/>
          <w:b/>
          <w:color w:val="000000"/>
          <w:kern w:val="3"/>
          <w:szCs w:val="24"/>
          <w:lang w:eastAsia="zh-CN"/>
        </w:rPr>
        <w:t>„</w:t>
      </w:r>
      <w:r>
        <w:rPr>
          <w:rFonts w:eastAsia="Lucida Sans Unicode"/>
          <w:b/>
          <w:color w:val="000000"/>
          <w:kern w:val="3"/>
          <w:szCs w:val="24"/>
          <w:shd w:val="clear" w:color="auto" w:fill="FFFFFF"/>
          <w:lang w:val="en-US" w:eastAsia="zh-CN"/>
        </w:rPr>
        <w:t>DĖL VALSTYBINĖS ŽEMĖS NUOMOS MOKESČIO ADMINISTRAVIMO UTENOS RAJONO SAVIVALDYBĖJE TVARKOS APRAŠO PATVIRTINIMO</w:t>
      </w:r>
      <w:r>
        <w:rPr>
          <w:rFonts w:eastAsia="Lucida Sans Unicode"/>
          <w:b/>
          <w:bCs/>
          <w:color w:val="000000"/>
          <w:kern w:val="3"/>
          <w:szCs w:val="24"/>
          <w:lang w:eastAsia="zh-CN"/>
        </w:rPr>
        <w:t>“ PAKEITIMO</w:t>
      </w:r>
    </w:p>
    <w:p>
      <w:pPr>
        <w:keepNext/>
        <w:suppressAutoHyphens/>
        <w:jc w:val="center"/>
        <w:textAlignment w:val="baseline"/>
        <w:rPr>
          <w:rFonts w:eastAsia="Lucida Sans Unicode"/>
          <w:b/>
          <w:bCs/>
          <w:color w:val="000000"/>
          <w:kern w:val="3"/>
          <w:szCs w:val="24"/>
          <w:lang w:eastAsia="zh-CN"/>
        </w:rPr>
      </w:pPr>
    </w:p>
    <w:p>
      <w:pPr>
        <w:keepNext/>
        <w:suppressAutoHyphens/>
        <w:jc w:val="center"/>
        <w:textAlignment w:val="baseline"/>
        <w:rPr>
          <w:rFonts w:eastAsia="Lucida Sans Unicode"/>
          <w:bCs/>
          <w:color w:val="000000"/>
          <w:kern w:val="3"/>
          <w:szCs w:val="24"/>
          <w:lang w:eastAsia="zh-CN"/>
        </w:rPr>
      </w:pPr>
      <w:r>
        <w:rPr>
          <w:rFonts w:eastAsia="Lucida Sans Unicode"/>
          <w:color w:val="000000"/>
          <w:kern w:val="3"/>
          <w:szCs w:val="24"/>
          <w:lang w:eastAsia="zh-CN"/>
        </w:rPr>
        <w:t>2015 m. rugsėjo 24 d. Nr. TS-252</w:t>
      </w:r>
    </w:p>
    <w:p>
      <w:pPr>
        <w:keepNext/>
        <w:suppressAutoHyphens/>
        <w:jc w:val="center"/>
        <w:textAlignment w:val="baseline"/>
        <w:rPr>
          <w:rFonts w:eastAsia="Lucida Sans Unicode"/>
          <w:kern w:val="3"/>
          <w:szCs w:val="24"/>
          <w:lang w:eastAsia="zh-CN"/>
        </w:rPr>
      </w:pPr>
      <w:r>
        <w:rPr>
          <w:rFonts w:eastAsia="Lucida Sans Unicode"/>
          <w:color w:val="000000"/>
          <w:kern w:val="3"/>
          <w:szCs w:val="24"/>
          <w:lang w:eastAsia="zh-CN"/>
        </w:rPr>
        <w:t>Utena</w:t>
      </w:r>
    </w:p>
    <w:p>
      <w:pPr>
        <w:widowControl w:val="0"/>
        <w:suppressAutoHyphens/>
        <w:jc w:val="center"/>
        <w:textAlignment w:val="baseline"/>
        <w:rPr>
          <w:rFonts w:eastAsia="Lucida Sans Unicode"/>
          <w:b/>
          <w:kern w:val="3"/>
          <w:szCs w:val="24"/>
          <w:lang w:eastAsia="zh-CN" w:bidi="hi-IN"/>
        </w:rPr>
      </w:pPr>
    </w:p>
    <w:p>
      <w:pPr>
        <w:widowControl w:val="0"/>
        <w:suppressAutoHyphens/>
        <w:jc w:val="center"/>
        <w:textAlignment w:val="baseline"/>
        <w:rPr>
          <w:rFonts w:eastAsia="Lucida Sans Unicode"/>
          <w:b/>
          <w:kern w:val="3"/>
          <w:szCs w:val="24"/>
          <w:lang w:eastAsia="zh-CN" w:bidi="hi-IN"/>
        </w:rPr>
      </w:pPr>
    </w:p>
    <w:p>
      <w:pPr>
        <w:widowControl w:val="0"/>
        <w:suppressAutoHyphens/>
        <w:ind w:firstLine="720"/>
        <w:jc w:val="both"/>
        <w:textAlignment w:val="baseline"/>
        <w:rPr>
          <w:rFonts w:eastAsia="Lucida Sans Unicode" w:cs="Mangal"/>
          <w:kern w:val="3"/>
          <w:szCs w:val="24"/>
          <w:lang w:eastAsia="zh-CN" w:bidi="hi-IN"/>
        </w:rPr>
      </w:pPr>
      <w:r>
        <w:rPr>
          <w:rFonts w:eastAsia="Lucida Sans Unicode" w:cs="Mangal"/>
          <w:kern w:val="3"/>
          <w:szCs w:val="24"/>
          <w:lang w:eastAsia="zh-CN" w:bidi="hi-IN"/>
        </w:rPr>
        <w:t>Vadovaudamasi Lietuvos Respublikos vietos savivaldos įstatymo 18 straipsnio 1 dalimi, Utenos rajono savivaldybės taryba n u s p r e n d ž i a:</w:t>
      </w:r>
    </w:p>
    <w:p>
      <w:pPr>
        <w:widowControl w:val="0"/>
        <w:suppressAutoHyphens/>
        <w:ind w:firstLine="720"/>
        <w:jc w:val="both"/>
        <w:textAlignment w:val="baseline"/>
        <w:rPr>
          <w:rFonts w:eastAsia="Lucida Sans Unicode" w:cs="Mangal"/>
          <w:kern w:val="3"/>
          <w:szCs w:val="24"/>
          <w:lang w:eastAsia="zh-CN" w:bidi="hi-IN"/>
        </w:rPr>
      </w:pPr>
      <w:r>
        <w:rPr>
          <w:rFonts w:eastAsia="Lucida Sans Unicode" w:cs="Mangal"/>
          <w:kern w:val="3"/>
          <w:szCs w:val="24"/>
          <w:lang w:eastAsia="zh-CN" w:bidi="hi-IN"/>
        </w:rPr>
        <w:t>1</w:t>
      </w:r>
      <w:r>
        <w:rPr>
          <w:rFonts w:eastAsia="Lucida Sans Unicode" w:cs="Mangal"/>
          <w:kern w:val="3"/>
          <w:szCs w:val="24"/>
          <w:lang w:eastAsia="zh-CN" w:bidi="hi-IN"/>
        </w:rPr>
        <w:t>. Pakeisti Valstybinės žemės nuomos mokesčio administravimo Utenos rajono savivaldybėje tvarkos aprašo, patvirtinto Utenos rajono savivaldybės tarybos 2013 m. birželio 27 d. sprendimu Nr. TS-174 „</w:t>
      </w:r>
      <w:r>
        <w:rPr>
          <w:rFonts w:eastAsia="Lucida Sans Unicode" w:cs="Mangal"/>
          <w:color w:val="000000"/>
          <w:kern w:val="3"/>
          <w:szCs w:val="24"/>
          <w:shd w:val="clear" w:color="auto" w:fill="FFFFFF"/>
          <w:lang w:eastAsia="zh-CN" w:bidi="hi-IN"/>
        </w:rPr>
        <w:t>Dėl Valstybinės žemės nuomos mokesčio administravimo Utenos rajono savivaldybėje tvarkos aprašo patvirtinimo</w:t>
      </w:r>
      <w:r>
        <w:rPr>
          <w:rFonts w:eastAsia="Lucida Sans Unicode" w:cs="Mangal"/>
          <w:kern w:val="3"/>
          <w:szCs w:val="24"/>
          <w:lang w:eastAsia="zh-CN" w:bidi="hi-IN"/>
        </w:rPr>
        <w:t xml:space="preserve">“ (2014 m. spalio 30 d. sprendimo Nr. TS-305 redakcija), 35 punktą </w:t>
      </w:r>
      <w:r>
        <w:rPr>
          <w:rFonts w:eastAsia="Lucida Sans Unicode" w:cs="Mangal"/>
          <w:kern w:val="3"/>
          <w:szCs w:val="24"/>
          <w:lang w:val="en-US" w:eastAsia="zh-CN" w:bidi="hi-IN"/>
        </w:rPr>
        <w:t xml:space="preserve">ir jį </w:t>
      </w:r>
      <w:r>
        <w:rPr>
          <w:rFonts w:eastAsia="Lucida Sans Unicode" w:cs="Mangal"/>
          <w:kern w:val="3"/>
          <w:szCs w:val="24"/>
          <w:lang w:eastAsia="zh-CN" w:bidi="hi-IN"/>
        </w:rPr>
        <w:t>išdėstyti taip:</w:t>
      </w:r>
    </w:p>
    <w:p>
      <w:pPr>
        <w:widowControl w:val="0"/>
        <w:suppressAutoHyphens/>
        <w:ind w:firstLine="1296"/>
        <w:jc w:val="both"/>
        <w:textAlignment w:val="baseline"/>
        <w:rPr>
          <w:rFonts w:eastAsia="Lucida Sans Unicode" w:cs="Mangal"/>
          <w:kern w:val="3"/>
          <w:szCs w:val="24"/>
          <w:lang w:eastAsia="zh-CN" w:bidi="hi-IN"/>
        </w:rPr>
      </w:pPr>
      <w:r>
        <w:rPr>
          <w:rFonts w:eastAsia="Lucida Sans Unicode" w:cs="Mangal"/>
          <w:kern w:val="3"/>
          <w:szCs w:val="24"/>
          <w:lang w:eastAsia="zh-CN" w:bidi="hi-IN"/>
        </w:rPr>
        <w:t>„</w:t>
      </w:r>
      <w:r>
        <w:rPr>
          <w:rFonts w:eastAsia="Lucida Sans Unicode" w:cs="Mangal"/>
          <w:kern w:val="3"/>
          <w:szCs w:val="24"/>
          <w:lang w:eastAsia="zh-CN" w:bidi="hi-IN"/>
        </w:rPr>
        <w:t>35</w:t>
      </w:r>
      <w:r>
        <w:rPr>
          <w:rFonts w:eastAsia="Lucida Sans Unicode" w:cs="Mangal"/>
          <w:kern w:val="3"/>
          <w:szCs w:val="24"/>
          <w:lang w:eastAsia="zh-CN" w:bidi="hi-IN"/>
        </w:rPr>
        <w:t>. Valstybinės žemės nuomos mokesčio permoka grąžinama nuomos mokesčio mokėtojui pateikus raštišką prašymą (tiesiogiai asmeniui ar jo atstovui atvykus į instituciją, atsiuntus prašymą paštu arba elektroniniais ryšiais), kuris išnagrinėjamas ir sprendimas priimamas per 14 kalendorinių dienų nuo prašymo gavimo dienos. Mokėtojo prašymas grąžinti žemės nuomos mokesčio permoką turi būti pateiktas iki deklaracijos suformavimo kitam mokestiniam laikotarpiui. Nepateikus ar praleidus terminą prašymui pateikti dėl žemės nuomos mokesčio permokos grąžinimo, nuomos mokesčio permoka įskaitoma į būsimų metų laikotarpį.“</w:t>
      </w:r>
    </w:p>
    <w:p>
      <w:pPr>
        <w:widowControl w:val="0"/>
        <w:suppressAutoHyphens/>
        <w:ind w:firstLine="709"/>
        <w:jc w:val="both"/>
        <w:textAlignment w:val="baseline"/>
        <w:rPr>
          <w:rFonts w:ascii="TimesLT, 'Times New Roman'" w:hAnsi="TimesLT, 'Times New Roman'" w:cs="TimesLT, 'Times New Roman'"/>
          <w:color w:val="000000"/>
          <w:kern w:val="3"/>
          <w:szCs w:val="24"/>
          <w:lang w:eastAsia="zh-CN"/>
        </w:rPr>
      </w:pPr>
      <w:r>
        <w:rPr>
          <w:rFonts w:eastAsia="Lucida Sans Unicode" w:cs="Mangal"/>
          <w:kern w:val="3"/>
          <w:szCs w:val="24"/>
          <w:lang w:eastAsia="zh-CN" w:bidi="hi-IN"/>
        </w:rPr>
        <w:t>2</w:t>
      </w:r>
      <w:r>
        <w:rPr>
          <w:rFonts w:eastAsia="Lucida Sans Unicode" w:cs="Mangal"/>
          <w:kern w:val="3"/>
          <w:szCs w:val="24"/>
          <w:lang w:eastAsia="zh-CN" w:bidi="hi-IN"/>
        </w:rPr>
        <w:t>. Nurodyti, kad šis sprendimas turi būti paskelbtas Teisės aktų registre ir savivaldybės interneto svetainėje www.utena.lt.</w:t>
      </w:r>
    </w:p>
    <w:p>
      <w:pPr>
        <w:suppressAutoHyphens/>
        <w:jc w:val="both"/>
        <w:textAlignment w:val="baseline"/>
      </w:pPr>
    </w:p>
    <w:p>
      <w:pPr>
        <w:suppressAutoHyphens/>
        <w:jc w:val="both"/>
        <w:textAlignment w:val="baseline"/>
      </w:pPr>
    </w:p>
    <w:p>
      <w:pPr>
        <w:suppressAutoHyphens/>
        <w:jc w:val="both"/>
        <w:textAlignment w:val="baseline"/>
      </w:pPr>
    </w:p>
    <w:p>
      <w:pPr>
        <w:suppressAutoHyphens/>
        <w:jc w:val="both"/>
        <w:textAlignment w:val="baseline"/>
        <w:rPr>
          <w:color w:val="000000"/>
          <w:kern w:val="3"/>
          <w:szCs w:val="24"/>
          <w:lang w:eastAsia="zh-CN"/>
        </w:rPr>
      </w:pPr>
      <w:r>
        <w:rPr>
          <w:color w:val="000000"/>
          <w:kern w:val="3"/>
          <w:szCs w:val="24"/>
          <w:lang w:eastAsia="zh-CN"/>
        </w:rPr>
        <w:t>Savivaldybės meras</w:t>
        <w:tab/>
        <w:tab/>
        <w:tab/>
        <w:tab/>
        <w:tab/>
        <w:tab/>
        <w:tab/>
        <w:tab/>
        <w:tab/>
        <w:t>Alvydas Katinas</w:t>
      </w:r>
    </w:p>
    <w:sectPr>
      <w:pgSz w:w="11906" w:h="16838"/>
      <w:pgMar w:top="1134" w:right="567" w:bottom="1134" w:left="1701" w:header="977" w:footer="567" w:gutter="0"/>
      <w:cols w:space="129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widowControl w:val="0"/>
        <w:suppressAutoHyphens/>
        <w:textAlignment w:val="baseline"/>
        <w:rPr>
          <w:rFonts w:eastAsia="Lucida Sans Unicode" w:cs="Mangal"/>
          <w:kern w:val="3"/>
          <w:szCs w:val="24"/>
          <w:lang w:eastAsia="zh-CN" w:bidi="hi-IN"/>
        </w:rPr>
      </w:pPr>
      <w:r>
        <w:rPr>
          <w:rFonts w:eastAsia="Lucida Sans Unicode" w:cs="Mangal"/>
          <w:kern w:val="3"/>
          <w:szCs w:val="24"/>
          <w:lang w:eastAsia="zh-CN" w:bidi="hi-IN"/>
        </w:rPr>
        <w:separator/>
      </w:r>
    </w:p>
  </w:endnote>
  <w:endnote w:type="continuationSeparator" w:id="0">
    <w:p>
      <w:pPr>
        <w:widowControl w:val="0"/>
        <w:suppressAutoHyphens/>
        <w:textAlignment w:val="baseline"/>
        <w:rPr>
          <w:rFonts w:eastAsia="Lucida Sans Unicode" w:cs="Mangal"/>
          <w:kern w:val="3"/>
          <w:szCs w:val="24"/>
          <w:lang w:eastAsia="zh-CN" w:bidi="hi-IN"/>
        </w:rPr>
      </w:pPr>
      <w:r>
        <w:rPr>
          <w:rFonts w:eastAsia="Lucida Sans Unicode" w:cs="Mangal"/>
          <w:kern w:val="3"/>
          <w:szCs w:val="24"/>
          <w:lang w:eastAsia="zh-CN" w:bidi="hi-IN"/>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LT, 'Times New Roman'">
    <w:altName w:val="Times New Roman"/>
    <w:charset w:val="00"/>
    <w:family w:val="roman"/>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widowControl w:val="0"/>
        <w:suppressAutoHyphens/>
        <w:textAlignment w:val="baseline"/>
        <w:rPr>
          <w:rFonts w:eastAsia="Lucida Sans Unicode" w:cs="Mangal"/>
          <w:kern w:val="3"/>
          <w:szCs w:val="24"/>
          <w:lang w:eastAsia="zh-CN" w:bidi="hi-IN"/>
        </w:rPr>
      </w:pPr>
      <w:r>
        <w:rPr>
          <w:rFonts w:eastAsia="Lucida Sans Unicode" w:cs="Mangal"/>
          <w:color w:val="000000"/>
          <w:kern w:val="3"/>
          <w:szCs w:val="24"/>
          <w:lang w:eastAsia="zh-CN" w:bidi="hi-IN"/>
        </w:rPr>
        <w:ptab w:relativeTo="margin" w:alignment="center" w:leader="none"/>
      </w:r>
    </w:p>
  </w:footnote>
  <w:footnote w:type="continuationSeparator" w:id="0">
    <w:p>
      <w:pPr>
        <w:widowControl w:val="0"/>
        <w:suppressAutoHyphens/>
        <w:textAlignment w:val="baseline"/>
        <w:rPr>
          <w:rFonts w:eastAsia="Lucida Sans Unicode" w:cs="Mangal"/>
          <w:kern w:val="3"/>
          <w:szCs w:val="24"/>
          <w:lang w:eastAsia="zh-CN" w:bidi="hi-IN"/>
        </w:rPr>
      </w:pPr>
      <w:r>
        <w:rPr>
          <w:rFonts w:eastAsia="Lucida Sans Unicode" w:cs="Mangal"/>
          <w:kern w:val="3"/>
          <w:szCs w:val="24"/>
          <w:lang w:eastAsia="zh-CN" w:bidi="hi-IN"/>
        </w:rPr>
        <w:continuationSeparator/>
      </w:r>
    </w:p>
  </w:footnote>
</w:footnote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120"/>
  <w:proofState w:spelling="clean" w:grammar="clean"/>
  <w:defaultTabStop w:val="709"/>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
  <w:rsids>
    <w:rsidRoot w:val="003556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FF2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880046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 Type="http://schemas.openxmlformats.org/officeDocument/2006/relationships/endnotes" Target="endnotes.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jp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1</Pages>
  <Words>1042</Words>
  <Characters>595</Characters>
  <Application>Microsoft Office Word</Application>
  <DocSecurity>0</DocSecurity>
  <Lines>4</Lines>
  <Paragraphs>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DĖL TURTO NURAŠYMO</vt:lpstr>
    </vt:vector>
  </TitlesOfParts>
  <Company>Hewlett-Packard Company</Company>
  <LinksUpToDate>false</LinksUpToDate>
  <CharactersWithSpaces>1634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2015-09-25T08:38:00Z</dcterms:created>
  <dc:creator>Laura</dc:creator>
  <lastModifiedBy>OSINOVSKAS Egidijus</lastModifiedBy>
  <lastPrinted>2012-10-01T14:11:00Z</lastPrinted>
  <dcterms:modified xsi:type="dcterms:W3CDTF">2015-12-16T07:59:00Z</dcterms:modified>
  <revision>4</revision>
  <dc:title>DĖL TURTO NURAŠYMO</dc:title>
</coreProperties>
</file>