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54" w:rsidRDefault="00627754">
      <w:pPr>
        <w:jc w:val="both"/>
        <w:rPr>
          <w:rFonts w:ascii="Times New Roman" w:hAnsi="Times New Roman"/>
        </w:rPr>
      </w:pPr>
      <w:bookmarkStart w:id="0" w:name="_GoBack"/>
      <w:bookmarkEnd w:id="0"/>
      <w:r>
        <w:rPr>
          <w:rFonts w:ascii="Times New Roman" w:hAnsi="Times New Roman"/>
        </w:rPr>
        <w:t xml:space="preserve">Įstatymas paskelbtas: Žin., 1996, Nr. </w:t>
      </w:r>
      <w:hyperlink r:id="rId8" w:history="1">
        <w:r>
          <w:rPr>
            <w:rStyle w:val="Hyperlink"/>
            <w:rFonts w:ascii="Times New Roman" w:hAnsi="Times New Roman"/>
          </w:rPr>
          <w:t>82-1965</w:t>
        </w:r>
      </w:hyperlink>
    </w:p>
    <w:p w:rsidR="00627754" w:rsidRDefault="00627754">
      <w:pPr>
        <w:jc w:val="both"/>
        <w:rPr>
          <w:rFonts w:ascii="Times New Roman" w:hAnsi="Times New Roman"/>
        </w:rPr>
      </w:pPr>
      <w:r>
        <w:rPr>
          <w:rFonts w:ascii="Times New Roman" w:hAnsi="Times New Roman"/>
        </w:rPr>
        <w:t>Neoficialus įstatymo tekstas</w:t>
      </w:r>
    </w:p>
    <w:p w:rsidR="00627754" w:rsidRDefault="00627754">
      <w:pPr>
        <w:jc w:val="both"/>
        <w:rPr>
          <w:rFonts w:ascii="Times New Roman" w:hAnsi="Times New Roman"/>
        </w:rPr>
      </w:pPr>
    </w:p>
    <w:p w:rsidR="00627754" w:rsidRDefault="00627754">
      <w:pPr>
        <w:jc w:val="center"/>
        <w:rPr>
          <w:rFonts w:ascii="Times New Roman" w:hAnsi="Times New Roman"/>
          <w:b/>
          <w:sz w:val="22"/>
        </w:rPr>
      </w:pPr>
      <w:r>
        <w:rPr>
          <w:rFonts w:ascii="Times New Roman" w:hAnsi="Times New Roman"/>
          <w:b/>
          <w:sz w:val="22"/>
        </w:rPr>
        <w:t>LIETUVOS RESPUBLIKOS</w:t>
      </w:r>
    </w:p>
    <w:p w:rsidR="00627754" w:rsidRDefault="00627754">
      <w:pPr>
        <w:jc w:val="center"/>
        <w:rPr>
          <w:rFonts w:ascii="Times New Roman" w:hAnsi="Times New Roman"/>
          <w:b/>
          <w:sz w:val="22"/>
        </w:rPr>
      </w:pPr>
      <w:r>
        <w:rPr>
          <w:rFonts w:ascii="Times New Roman" w:hAnsi="Times New Roman"/>
          <w:b/>
          <w:sz w:val="22"/>
        </w:rPr>
        <w:t>PLANUOJAMOS ŪKINĖS VEIKLOS POVEIKIO APLINKAI VERTINIMO</w:t>
      </w:r>
    </w:p>
    <w:p w:rsidR="00627754" w:rsidRDefault="00627754">
      <w:pPr>
        <w:pStyle w:val="Heading1"/>
        <w:spacing w:line="240" w:lineRule="auto"/>
        <w:ind w:firstLine="0"/>
        <w:rPr>
          <w:rFonts w:ascii="Times New Roman" w:hAnsi="Times New Roman"/>
          <w:sz w:val="22"/>
        </w:rPr>
      </w:pPr>
      <w:r>
        <w:rPr>
          <w:rFonts w:ascii="Times New Roman" w:hAnsi="Times New Roman"/>
          <w:sz w:val="22"/>
        </w:rPr>
        <w:t>ĮSTATYMAS</w:t>
      </w:r>
    </w:p>
    <w:p w:rsidR="00627754" w:rsidRDefault="00627754">
      <w:pPr>
        <w:jc w:val="center"/>
        <w:rPr>
          <w:rFonts w:ascii="Times New Roman" w:hAnsi="Times New Roman"/>
          <w:b/>
          <w:sz w:val="22"/>
        </w:rPr>
      </w:pPr>
    </w:p>
    <w:p w:rsidR="00627754" w:rsidRDefault="00627754">
      <w:pPr>
        <w:jc w:val="center"/>
        <w:rPr>
          <w:rFonts w:ascii="Times New Roman" w:hAnsi="Times New Roman"/>
          <w:sz w:val="22"/>
        </w:rPr>
      </w:pP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rugpjūčio 15 d. Nr. I-1495</w:t>
      </w:r>
    </w:p>
    <w:p w:rsidR="00627754" w:rsidRDefault="00627754">
      <w:pPr>
        <w:jc w:val="center"/>
        <w:rPr>
          <w:rFonts w:ascii="Times New Roman" w:hAnsi="Times New Roman"/>
          <w:sz w:val="22"/>
        </w:rPr>
      </w:pPr>
      <w:r>
        <w:rPr>
          <w:rFonts w:ascii="Times New Roman" w:hAnsi="Times New Roman"/>
          <w:sz w:val="22"/>
        </w:rPr>
        <w:t>Vilnius</w:t>
      </w:r>
    </w:p>
    <w:p w:rsidR="00627754" w:rsidRDefault="00627754">
      <w:pPr>
        <w:jc w:val="center"/>
        <w:rPr>
          <w:rFonts w:ascii="Times New Roman" w:hAnsi="Times New Roman"/>
          <w:b/>
          <w:sz w:val="22"/>
        </w:rPr>
      </w:pPr>
    </w:p>
    <w:p w:rsidR="00627754" w:rsidRDefault="00627754">
      <w:pPr>
        <w:jc w:val="both"/>
        <w:rPr>
          <w:rFonts w:ascii="Times New Roman" w:hAnsi="Times New Roman"/>
          <w:b/>
          <w:i/>
        </w:rPr>
      </w:pPr>
      <w:r>
        <w:rPr>
          <w:rFonts w:ascii="Times New Roman" w:hAnsi="Times New Roman"/>
          <w:b/>
          <w:i/>
        </w:rPr>
        <w:t xml:space="preserve">Nauja įstatymo redakcija nuo </w:t>
      </w:r>
      <w:smartTag w:uri="urn:schemas-microsoft-com:office:smarttags" w:element="metricconverter">
        <w:smartTagPr>
          <w:attr w:name="ProductID" w:val="2005 m"/>
        </w:smartTagPr>
        <w:r>
          <w:rPr>
            <w:rFonts w:ascii="Times New Roman" w:hAnsi="Times New Roman"/>
            <w:b/>
            <w:i/>
          </w:rPr>
          <w:t>2005 m</w:t>
        </w:r>
      </w:smartTag>
      <w:r>
        <w:rPr>
          <w:rFonts w:ascii="Times New Roman" w:hAnsi="Times New Roman"/>
          <w:b/>
          <w:i/>
        </w:rPr>
        <w:t>. liepos 12 d.:</w:t>
      </w:r>
    </w:p>
    <w:p w:rsidR="00627754" w:rsidRDefault="00627754">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58</w:t>
        </w:r>
      </w:hyperlink>
      <w:r>
        <w:rPr>
          <w:rFonts w:ascii="Times New Roman" w:eastAsia="MS Mincho" w:hAnsi="Times New Roman"/>
          <w:i/>
          <w:iCs/>
        </w:rPr>
        <w:t>, 2005-06-21, Žin., 2005, Nr. 84-3105 (2005-07-12)</w:t>
      </w:r>
    </w:p>
    <w:p w:rsidR="00627754" w:rsidRDefault="00627754">
      <w:pPr>
        <w:jc w:val="center"/>
        <w:rPr>
          <w:rFonts w:ascii="Times New Roman" w:hAnsi="Times New Roman"/>
          <w:b/>
          <w:sz w:val="22"/>
        </w:rPr>
      </w:pPr>
      <w:bookmarkStart w:id="1" w:name="skyrius1"/>
      <w:r>
        <w:rPr>
          <w:rFonts w:ascii="Times New Roman" w:hAnsi="Times New Roman"/>
          <w:b/>
          <w:sz w:val="22"/>
        </w:rPr>
        <w:t>I SKYRIUS</w:t>
      </w:r>
    </w:p>
    <w:bookmarkEnd w:id="1"/>
    <w:p w:rsidR="00627754" w:rsidRDefault="00627754">
      <w:pPr>
        <w:pStyle w:val="Heading2"/>
      </w:pPr>
      <w:r>
        <w:t>BENDROSIOS NUOSTATOS</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2" w:name="straipsnis1"/>
      <w:r>
        <w:rPr>
          <w:rFonts w:ascii="Times New Roman" w:hAnsi="Times New Roman"/>
          <w:b/>
          <w:sz w:val="22"/>
        </w:rPr>
        <w:t>1 straipsnis. Įstatymo paskirtis</w:t>
      </w:r>
    </w:p>
    <w:bookmarkEnd w:id="2"/>
    <w:p w:rsidR="00627754" w:rsidRDefault="00627754">
      <w:pPr>
        <w:ind w:firstLine="720"/>
        <w:jc w:val="both"/>
        <w:rPr>
          <w:rFonts w:ascii="Times New Roman" w:hAnsi="Times New Roman"/>
          <w:sz w:val="22"/>
        </w:rPr>
      </w:pPr>
      <w:r>
        <w:rPr>
          <w:rFonts w:ascii="Times New Roman" w:hAnsi="Times New Roman"/>
          <w:sz w:val="22"/>
        </w:rPr>
        <w:t>1. Šis įstatymas reglamentuoja planuojamos ūkinės veiklos poveikio aplinkai vertinimo procesą ir šio proceso dalyvių tarpusavio santykius.</w:t>
      </w:r>
    </w:p>
    <w:p w:rsidR="00627754" w:rsidRDefault="00627754">
      <w:pPr>
        <w:ind w:firstLine="720"/>
        <w:jc w:val="both"/>
        <w:rPr>
          <w:rFonts w:ascii="Times New Roman" w:hAnsi="Times New Roman"/>
          <w:sz w:val="22"/>
        </w:rPr>
      </w:pPr>
      <w:r>
        <w:rPr>
          <w:rFonts w:ascii="Times New Roman" w:hAnsi="Times New Roman"/>
          <w:sz w:val="22"/>
        </w:rPr>
        <w:t>2. Šiuo įstatymu siekiama suderinti planuojamos ūkinės veiklos poveikio aplinkai vertinimo proceso reglamentavimą su Europos Sąjungos teisės aktais, nurodytais šio įstatymo 3 priede.</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3" w:name="straipsnis2"/>
      <w:r>
        <w:rPr>
          <w:rFonts w:ascii="Times New Roman" w:hAnsi="Times New Roman"/>
          <w:b/>
          <w:sz w:val="22"/>
        </w:rPr>
        <w:t>2 straipsnis. Pagrindinės šio įstatymo sąvokos</w:t>
      </w:r>
    </w:p>
    <w:bookmarkEnd w:id="3"/>
    <w:p w:rsidR="00627754" w:rsidRDefault="00627754">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Atsakinga institucija</w:t>
      </w:r>
      <w:r>
        <w:rPr>
          <w:rFonts w:ascii="Times New Roman" w:hAnsi="Times New Roman"/>
          <w:sz w:val="22"/>
        </w:rPr>
        <w:t xml:space="preserve"> – Aplinkos ministerija ar kita Vyriausybės įgaliota institucija, koordinuojanti poveikio aplinkai vertinimo procesą ir vykdanti kitas šio įstatymo nustatytas funkcijas.</w:t>
      </w:r>
    </w:p>
    <w:p w:rsidR="00627754" w:rsidRDefault="00627754">
      <w:pPr>
        <w:ind w:firstLine="720"/>
        <w:jc w:val="both"/>
        <w:rPr>
          <w:rFonts w:ascii="Times New Roman" w:hAnsi="Times New Roman"/>
          <w:bCs/>
          <w:sz w:val="22"/>
        </w:rPr>
      </w:pPr>
      <w:r>
        <w:rPr>
          <w:rFonts w:ascii="Times New Roman" w:hAnsi="Times New Roman"/>
          <w:bCs/>
          <w:sz w:val="22"/>
        </w:rPr>
        <w:t xml:space="preserve">2. </w:t>
      </w:r>
      <w:r>
        <w:rPr>
          <w:rFonts w:ascii="Times New Roman" w:hAnsi="Times New Roman"/>
          <w:b/>
          <w:sz w:val="22"/>
        </w:rPr>
        <w:t>Planuojama ūkinė veikla</w:t>
      </w:r>
      <w:r>
        <w:rPr>
          <w:rFonts w:ascii="Times New Roman" w:hAnsi="Times New Roman"/>
          <w:bCs/>
          <w:sz w:val="22"/>
        </w:rPr>
        <w:t xml:space="preserve">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p w:rsidR="00627754" w:rsidRDefault="00627754">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Planuojamos ūkinės veiklos organizatorius (užsakovas)</w:t>
      </w:r>
      <w:r>
        <w:rPr>
          <w:rFonts w:ascii="Times New Roman" w:hAnsi="Times New Roman"/>
          <w:sz w:val="22"/>
        </w:rPr>
        <w:t xml:space="preserve"> – fizinis ar juridinis asmuo, taip pat Lietuvoje veikiantys Europos Sąjungos valstybių narių bei kitų užsienio valstybių įmonių filialai, planuojantys ūkinę veiklą, kuriai turi būti atliktos šiame įstatyme nustatytos poveikio aplinkai vertinimo procedūros. </w:t>
      </w:r>
    </w:p>
    <w:p w:rsidR="00627754" w:rsidRDefault="00627754">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Poveikio aplinkai vertinimo dokumentų rengėjas</w:t>
      </w:r>
      <w:r>
        <w:rPr>
          <w:rFonts w:ascii="Times New Roman" w:hAnsi="Times New Roman"/>
          <w:sz w:val="22"/>
        </w:rPr>
        <w:t xml:space="preserve"> – planuojamos ūkinės veiklos organizatoriaus (užsakovo) įgaliotas fizinis asmuo, turintis atitinkamą aukštąjį išsilavinimą ar kvalifikaciją srities, kuri atitinka rengiamų poveikio aplinkai vertinimo dokumentų ar jų dalių specifiką, arba juridinis asmuo, turintis specialistus su atitinkamu aukštuoju išsilavinimu ar kvalifikacija srities, kuri atitinka rengiamų poveikio aplinkai vertinimo dokumentų ar jų dalių specifiką. </w:t>
      </w:r>
    </w:p>
    <w:p w:rsidR="00627754" w:rsidRDefault="00627754">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Poveikio aplinkai vertinimo procesas</w:t>
      </w:r>
      <w:r>
        <w:rPr>
          <w:rFonts w:ascii="Times New Roman" w:hAnsi="Times New Roman"/>
          <w:sz w:val="22"/>
        </w:rPr>
        <w:t xml:space="preserve"> – planuojamos ūkinės veiklos galimo poveikio aplinkai nustatymas, apibūdinimas ir įvertinimas.</w:t>
      </w:r>
    </w:p>
    <w:p w:rsidR="00627754" w:rsidRDefault="00627754">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Poveikio aplinkai vertinimo subjektai</w:t>
      </w:r>
      <w:r>
        <w:rPr>
          <w:rFonts w:ascii="Times New Roman" w:hAnsi="Times New Roman"/>
          <w:sz w:val="22"/>
        </w:rPr>
        <w:t xml:space="preserve"> – valstybės ir savivaldybių institucijos, nagrinėjančios poveikio aplinkai vertinimo programas bei ataskaitas ir pagal savo kompetenciją teikiančios išvadas.</w:t>
      </w:r>
    </w:p>
    <w:p w:rsidR="00627754" w:rsidRDefault="00627754">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Poveikis aplinkai</w:t>
      </w:r>
      <w:r>
        <w:rPr>
          <w:rFonts w:ascii="Times New Roman" w:hAnsi="Times New Roman"/>
          <w:sz w:val="22"/>
        </w:rPr>
        <w:t xml:space="preserve"> – numatomas aplinkos pokytis, kurio priežastis yra planuojama ūkinė veikla.</w:t>
      </w:r>
    </w:p>
    <w:p w:rsidR="00627754" w:rsidRDefault="00627754">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Reikšmingas poveikis aplinkai</w:t>
      </w:r>
      <w:r>
        <w:rPr>
          <w:rFonts w:ascii="Times New Roman" w:hAnsi="Times New Roman"/>
          <w:sz w:val="22"/>
        </w:rPr>
        <w:t xml:space="preserve"> – numatomas aplinkos pokytis, kurio poveikiui aplinkai išvengti, sumažinti, kompensuoti ar jo padariniams likviduoti būtina numatyti atitinkamas priemones.</w:t>
      </w:r>
    </w:p>
    <w:p w:rsidR="00627754" w:rsidRDefault="00627754">
      <w:pPr>
        <w:pStyle w:val="BodyText21"/>
        <w:suppressAutoHyphens w:val="0"/>
        <w:spacing w:line="240" w:lineRule="auto"/>
        <w:rPr>
          <w:rFonts w:ascii="Times New Roman" w:hAnsi="Times New Roman"/>
          <w:b w:val="0"/>
          <w:sz w:val="22"/>
        </w:rPr>
      </w:pPr>
      <w:r>
        <w:rPr>
          <w:rFonts w:ascii="Times New Roman" w:hAnsi="Times New Roman"/>
          <w:b w:val="0"/>
          <w:bCs/>
          <w:sz w:val="22"/>
        </w:rPr>
        <w:t xml:space="preserve">9. </w:t>
      </w:r>
      <w:r>
        <w:rPr>
          <w:rFonts w:ascii="Times New Roman" w:hAnsi="Times New Roman"/>
          <w:bCs/>
          <w:sz w:val="22"/>
        </w:rPr>
        <w:t xml:space="preserve">Sprendimas </w:t>
      </w:r>
      <w:r>
        <w:rPr>
          <w:rFonts w:ascii="Times New Roman" w:hAnsi="Times New Roman"/>
          <w:b w:val="0"/>
          <w:sz w:val="22"/>
        </w:rPr>
        <w:t>– atsakingos institucijos motyvuotas nustatyta tvarka priimtas nustatytos formos dokumentas, nurodantis, ar planuojama ūkinė veikla, atsižvelgiant į atitinkamų įstatymų ir kitų teisės aktų nuostatas, veiklos pobūdį ir (ar) poveikį aplinkai, leistina, ar neleistina pasirinktoje vietoje.</w:t>
      </w:r>
    </w:p>
    <w:p w:rsidR="00627754" w:rsidRDefault="00627754">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Suinteresuota visuomenė</w:t>
      </w:r>
      <w:r>
        <w:rPr>
          <w:rFonts w:ascii="Times New Roman" w:hAnsi="Times New Roman"/>
          <w:sz w:val="22"/>
        </w:rPr>
        <w:t xml:space="preserve"> – visuomenė, kuriai planuojama ūkinė veikla darys ar gali daryti poveikį arba kuri yra suinteresuota planuojama ūkine veikla. Pagal šį apibrėžimą ir nevyriausybinės organizacijos, dalyvaujančios sprendžiant aplinkos apsaugos problemas ir veikiančios pagal Lietuvos Respublikos įstatymų reikalavimus, laikomos suinteresuota visuomene.</w:t>
      </w:r>
    </w:p>
    <w:p w:rsidR="00627754" w:rsidRDefault="00627754">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Visuomenė</w:t>
      </w:r>
      <w:r>
        <w:rPr>
          <w:rFonts w:ascii="Times New Roman" w:hAnsi="Times New Roman"/>
          <w:sz w:val="22"/>
        </w:rPr>
        <w:t xml:space="preserve"> – vienas arba keli fiziniai ar juridiniai asmenys bei jų organizacijos, asociacijos ar grupės.</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 w:history="1">
        <w:r>
          <w:rPr>
            <w:rStyle w:val="Hyperlink"/>
            <w:rFonts w:ascii="Times New Roman" w:eastAsia="MS Mincho" w:hAnsi="Times New Roman"/>
            <w:bCs/>
            <w:i/>
            <w:iCs/>
          </w:rPr>
          <w:t>X-1</w:t>
        </w:r>
        <w:r>
          <w:rPr>
            <w:rStyle w:val="Hyperlink"/>
            <w:rFonts w:ascii="Times New Roman" w:eastAsia="MS Mincho" w:hAnsi="Times New Roman"/>
            <w:bCs/>
            <w:i/>
            <w:iCs/>
          </w:rPr>
          <w:t>6</w:t>
        </w:r>
        <w:r>
          <w:rPr>
            <w:rStyle w:val="Hyperlink"/>
            <w:rFonts w:ascii="Times New Roman" w:eastAsia="MS Mincho" w:hAnsi="Times New Roman"/>
            <w:bCs/>
            <w:i/>
            <w:iCs/>
          </w:rPr>
          <w:t>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4" w:name="straipsnis3"/>
      <w:r>
        <w:rPr>
          <w:rFonts w:ascii="Times New Roman" w:hAnsi="Times New Roman"/>
          <w:b/>
          <w:sz w:val="22"/>
        </w:rPr>
        <w:t>3 straipsnis. Poveikio aplinkai vertinimo objektas ir procesas</w:t>
      </w:r>
    </w:p>
    <w:bookmarkEnd w:id="4"/>
    <w:p w:rsidR="00627754" w:rsidRDefault="00627754">
      <w:pPr>
        <w:ind w:firstLine="720"/>
        <w:jc w:val="both"/>
        <w:rPr>
          <w:rFonts w:ascii="Times New Roman" w:hAnsi="Times New Roman"/>
          <w:sz w:val="22"/>
        </w:rPr>
      </w:pPr>
      <w:r>
        <w:rPr>
          <w:rFonts w:ascii="Times New Roman" w:hAnsi="Times New Roman"/>
          <w:sz w:val="22"/>
        </w:rPr>
        <w:t>1. Poveikio aplinkai vertinimo objektas yra planuojama ūkinė veikla, kuri dėl savo pobūdžio, masto ar numatomos vietos ypatumų gali daryti reikšmingą poveikį aplinkai. Ši veikla yra įrašyta į:</w:t>
      </w:r>
    </w:p>
    <w:p w:rsidR="00627754" w:rsidRDefault="00627754">
      <w:pPr>
        <w:ind w:firstLine="720"/>
        <w:jc w:val="both"/>
        <w:rPr>
          <w:rFonts w:ascii="Times New Roman" w:hAnsi="Times New Roman"/>
          <w:sz w:val="22"/>
        </w:rPr>
      </w:pPr>
      <w:r>
        <w:rPr>
          <w:rFonts w:ascii="Times New Roman" w:hAnsi="Times New Roman"/>
          <w:sz w:val="22"/>
        </w:rPr>
        <w:t>1) Planuojamos ūkinės veiklos, kurios poveikis aplinkai privalo būti vertinamas, rūšių sąrašą (1 priedas);</w:t>
      </w:r>
    </w:p>
    <w:p w:rsidR="00627754" w:rsidRDefault="00627754">
      <w:pPr>
        <w:ind w:firstLine="720"/>
        <w:jc w:val="both"/>
        <w:rPr>
          <w:rFonts w:ascii="Times New Roman" w:hAnsi="Times New Roman"/>
          <w:sz w:val="22"/>
        </w:rPr>
      </w:pPr>
      <w:r>
        <w:rPr>
          <w:rFonts w:ascii="Times New Roman" w:hAnsi="Times New Roman"/>
          <w:sz w:val="22"/>
        </w:rPr>
        <w:t>2) Planuojamos ūkinės veiklos, kuriai turi būti atliekama atranka dėl poveikio aplinkai vertinimo, rūšių sąrašą (2 priedas).</w:t>
      </w:r>
    </w:p>
    <w:p w:rsidR="00627754" w:rsidRDefault="00627754">
      <w:pPr>
        <w:ind w:firstLine="720"/>
        <w:jc w:val="both"/>
        <w:rPr>
          <w:rFonts w:ascii="Times New Roman" w:hAnsi="Times New Roman"/>
          <w:sz w:val="22"/>
        </w:rPr>
      </w:pPr>
      <w:r>
        <w:rPr>
          <w:rFonts w:ascii="Times New Roman" w:hAnsi="Times New Roman"/>
          <w:sz w:val="22"/>
        </w:rPr>
        <w:t>2. Poveikio aplinkai vertinimas atliekamas, kai planuojama ūkinė veikla įrašyta į Planuojamos ūkinės veiklos, kurios poveikis aplinkai privalo būti vertinamas, rūšių sąrašą, kai planuojamos ūkinės veiklos atrankos (toliau – atranka) metu nustatoma, kad planuojamai ūkinei veiklai yra privaloma atlikti poveikio aplinkai vertinimą, arba šio įstatymo 7 straipsnio 1 dalies 3 punkte nurodytu atveju.</w:t>
      </w:r>
    </w:p>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3. Visi planuojamos ūkinės veiklos poveikio aplinkai vertinimo proceso dalyviai turi teisę reikalauti, o atsakinga institucija, atsižvelgdama į planuojamos ūkinės veiklos mastą, pobūdį ar vietos ypatumus, nuspręsti, kad atranka dėl poveikio aplinkai vertinimo būtų atliekama ir planuojamai ūkinei veiklai, kuri neįrašyta į šio straipsnio 1 dalyje nurodytus sąrašus.</w:t>
      </w:r>
    </w:p>
    <w:p w:rsidR="00627754" w:rsidRDefault="00627754">
      <w:pPr>
        <w:ind w:firstLine="720"/>
        <w:jc w:val="both"/>
        <w:rPr>
          <w:rFonts w:ascii="Times New Roman" w:hAnsi="Times New Roman"/>
          <w:sz w:val="22"/>
        </w:rPr>
      </w:pPr>
      <w:r>
        <w:rPr>
          <w:rFonts w:ascii="Times New Roman" w:hAnsi="Times New Roman"/>
          <w:sz w:val="22"/>
        </w:rPr>
        <w:t>4. Teritorijų planavimo dokumentai ir (ar) statinių, įrenginių techniniai projektai, numatantys šio įstatymo 7 straipsnio 1 dalyje nurodytą veiklą,</w:t>
      </w:r>
      <w:r>
        <w:rPr>
          <w:rFonts w:ascii="Times New Roman" w:hAnsi="Times New Roman"/>
          <w:b/>
          <w:sz w:val="22"/>
        </w:rPr>
        <w:t xml:space="preserve"> </w:t>
      </w:r>
      <w:r>
        <w:rPr>
          <w:rFonts w:ascii="Times New Roman" w:hAnsi="Times New Roman"/>
          <w:sz w:val="22"/>
        </w:rPr>
        <w:t>kuriai privaloma atlikti poveikio aplinkai vertinimą, gali būti derinami ir tvirtinami tik atlikus planuojamos ūkinės veiklos poveikio aplinkai vertinimą ir priėmus sprendimą leisti vykdyti planuojamą ūkinę veiklą.</w:t>
      </w:r>
    </w:p>
    <w:p w:rsidR="00627754" w:rsidRDefault="00627754">
      <w:pPr>
        <w:ind w:firstLine="720"/>
        <w:jc w:val="both"/>
        <w:rPr>
          <w:rFonts w:ascii="Times New Roman" w:hAnsi="Times New Roman"/>
          <w:sz w:val="22"/>
        </w:rPr>
      </w:pPr>
      <w:r>
        <w:rPr>
          <w:rFonts w:ascii="Times New Roman" w:hAnsi="Times New Roman"/>
          <w:sz w:val="22"/>
        </w:rPr>
        <w:t xml:space="preserve">5. Planuojamos ūkinės veiklos poveikio aplinkai vertinimo procesą sudaro: </w:t>
      </w:r>
    </w:p>
    <w:p w:rsidR="00627754" w:rsidRDefault="00627754">
      <w:pPr>
        <w:ind w:firstLine="720"/>
        <w:jc w:val="both"/>
        <w:rPr>
          <w:rFonts w:ascii="Times New Roman" w:hAnsi="Times New Roman"/>
          <w:sz w:val="22"/>
        </w:rPr>
      </w:pPr>
      <w:r>
        <w:rPr>
          <w:rFonts w:ascii="Times New Roman" w:hAnsi="Times New Roman"/>
          <w:sz w:val="22"/>
        </w:rPr>
        <w:t>1) atranka dėl poveikio aplinkai vertinimo, poveikio aplinkai vertinimo proceso dalyvių</w:t>
      </w:r>
      <w:r>
        <w:rPr>
          <w:rFonts w:ascii="Times New Roman" w:hAnsi="Times New Roman"/>
          <w:b/>
          <w:sz w:val="22"/>
        </w:rPr>
        <w:t xml:space="preserve"> </w:t>
      </w:r>
      <w:r>
        <w:rPr>
          <w:rFonts w:ascii="Times New Roman" w:hAnsi="Times New Roman"/>
          <w:sz w:val="22"/>
        </w:rPr>
        <w:t>informavimas bei pranešimas visuomenei apie priimtą atrankos išvadą;</w:t>
      </w:r>
    </w:p>
    <w:p w:rsidR="00627754" w:rsidRDefault="00627754">
      <w:pPr>
        <w:pStyle w:val="WW-BodyTextIndent3"/>
        <w:rPr>
          <w:b w:val="0"/>
          <w:sz w:val="22"/>
        </w:rPr>
      </w:pPr>
      <w:r>
        <w:rPr>
          <w:b w:val="0"/>
          <w:sz w:val="22"/>
        </w:rPr>
        <w:t>2) planuojamos ūkinės veiklos poveikio aplinkai vertinimo programos (toliau – programa) rengimas, pranešimas visuomenei apie parengtą programą, derinimas ir tvirtinimas;</w:t>
      </w:r>
    </w:p>
    <w:p w:rsidR="00627754" w:rsidRDefault="00627754">
      <w:pPr>
        <w:pStyle w:val="WW-BodyTextIndent3"/>
        <w:rPr>
          <w:b w:val="0"/>
          <w:sz w:val="22"/>
        </w:rPr>
      </w:pPr>
      <w:r>
        <w:rPr>
          <w:b w:val="0"/>
          <w:sz w:val="22"/>
        </w:rPr>
        <w:t xml:space="preserve">3) planuojamos ūkinės veiklos poveikio aplinkai vertinimo ataskaitos (toliau – ataskaita) rengimas, derinimas ir viešas visuomenės supažindinimas; </w:t>
      </w:r>
    </w:p>
    <w:p w:rsidR="00627754" w:rsidRDefault="00627754">
      <w:pPr>
        <w:ind w:firstLine="720"/>
        <w:jc w:val="both"/>
        <w:rPr>
          <w:rFonts w:ascii="Times New Roman" w:hAnsi="Times New Roman"/>
          <w:bCs/>
          <w:sz w:val="22"/>
        </w:rPr>
      </w:pPr>
      <w:r>
        <w:rPr>
          <w:rFonts w:ascii="Times New Roman" w:hAnsi="Times New Roman"/>
          <w:bCs/>
          <w:sz w:val="22"/>
        </w:rPr>
        <w:t>4) sprendimo priėmimas ir poveikio aplinkai vertinimo proceso dalyvių informavimas apie priimtą sprendimą.</w:t>
      </w:r>
    </w:p>
    <w:p w:rsidR="00627754" w:rsidRDefault="00627754">
      <w:pPr>
        <w:pStyle w:val="WW-BodyTextIndent3"/>
        <w:rPr>
          <w:b w:val="0"/>
          <w:sz w:val="22"/>
        </w:rPr>
      </w:pPr>
      <w:r>
        <w:rPr>
          <w:b w:val="0"/>
          <w:sz w:val="22"/>
        </w:rPr>
        <w:t>6. Kai Lietuvos Respublikos teisės aktų nustatyta tvarka planuojamai ūkinei veiklai yra suteiktas valstybės sienos, krašto apsaugos objekto</w:t>
      </w:r>
      <w:r>
        <w:rPr>
          <w:sz w:val="22"/>
        </w:rPr>
        <w:t xml:space="preserve"> </w:t>
      </w:r>
      <w:r>
        <w:rPr>
          <w:b w:val="0"/>
          <w:sz w:val="22"/>
        </w:rPr>
        <w:t xml:space="preserve">statusas, o šio įstatymo nuostatų taikymas tokiai veiklai gali turėti neigiamą poveikį valstybės gynybos tikslams, kiekvienu konkrečiu atveju atsakinga institucija sprendžia, ar tokiai veiklai taikytini šio įstatymo reikalavimai. </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5" w:name="straipsnis4"/>
      <w:r>
        <w:rPr>
          <w:rFonts w:ascii="Times New Roman" w:hAnsi="Times New Roman"/>
          <w:b/>
          <w:sz w:val="22"/>
        </w:rPr>
        <w:t>4 straipsnis. Poveikio aplinkai vertinimo tikslai</w:t>
      </w:r>
    </w:p>
    <w:bookmarkEnd w:id="5"/>
    <w:p w:rsidR="00627754" w:rsidRDefault="00627754">
      <w:pPr>
        <w:ind w:firstLine="720"/>
        <w:jc w:val="both"/>
        <w:rPr>
          <w:rFonts w:ascii="Times New Roman" w:hAnsi="Times New Roman"/>
          <w:sz w:val="22"/>
        </w:rPr>
      </w:pPr>
      <w:r>
        <w:rPr>
          <w:rFonts w:ascii="Times New Roman" w:hAnsi="Times New Roman"/>
          <w:sz w:val="22"/>
        </w:rPr>
        <w:t>Poveikio aplinkai vertinimo tikslai:</w:t>
      </w:r>
    </w:p>
    <w:p w:rsidR="00627754" w:rsidRDefault="00627754">
      <w:pPr>
        <w:ind w:firstLine="720"/>
        <w:jc w:val="both"/>
        <w:rPr>
          <w:rFonts w:ascii="Times New Roman" w:hAnsi="Times New Roman"/>
          <w:sz w:val="22"/>
        </w:rPr>
      </w:pPr>
      <w:r>
        <w:rPr>
          <w:rFonts w:ascii="Times New Roman" w:hAnsi="Times New Roman"/>
          <w:sz w:val="22"/>
        </w:rPr>
        <w:t>1) nustatyti, apibūdinti ir įvertinti galimą tiesioginį ir netiesioginį planuojamos ūkinės veiklos poveikį visuomenės sveikatai, gyvūnijai ir augalijai, dirvožemiui, žemės paviršiui ir jos gelmėms, orui, vandeniui, klimatui, kraštovaizdžiui ir biologinei įvairovei, materialinėms vertybėms ir nekilnojamosioms kultūros vertybėms bei šių aplinkos komponentų tarpusavio sąveikai;</w:t>
      </w:r>
    </w:p>
    <w:p w:rsidR="00627754" w:rsidRDefault="00627754">
      <w:pPr>
        <w:ind w:firstLine="720"/>
        <w:jc w:val="both"/>
        <w:rPr>
          <w:rFonts w:ascii="Times New Roman" w:hAnsi="Times New Roman"/>
          <w:sz w:val="22"/>
        </w:rPr>
      </w:pPr>
      <w:r>
        <w:rPr>
          <w:rFonts w:ascii="Times New Roman" w:hAnsi="Times New Roman"/>
          <w:sz w:val="22"/>
        </w:rPr>
        <w:t>2) sumažinti planuojamos ūkinės veiklos neigiamą poveikį visuomenės sveikatai ir kitiems šio straipsnio 1 punkte išvardytiems aplinkos komponentams arba šio poveikio išvengti;</w:t>
      </w:r>
    </w:p>
    <w:p w:rsidR="00627754" w:rsidRDefault="00627754">
      <w:pPr>
        <w:ind w:firstLine="720"/>
        <w:jc w:val="both"/>
        <w:rPr>
          <w:rFonts w:ascii="Times New Roman" w:hAnsi="Times New Roman"/>
          <w:sz w:val="22"/>
        </w:rPr>
      </w:pPr>
      <w:r>
        <w:rPr>
          <w:rFonts w:ascii="Times New Roman" w:hAnsi="Times New Roman"/>
          <w:sz w:val="22"/>
        </w:rPr>
        <w:t>3) nustatyti, ar planuojama ūkinė veikla, įvertinus jos pobūdį ir poveikį aplinkai, leistina pasirinktoje vietoje.</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6" w:name="straipsnis5"/>
      <w:r>
        <w:rPr>
          <w:rFonts w:ascii="Times New Roman" w:hAnsi="Times New Roman"/>
          <w:b/>
          <w:sz w:val="22"/>
        </w:rPr>
        <w:t>5 straipsnis. Poveikio aplinkai vertinimo proceso dalyviai</w:t>
      </w:r>
    </w:p>
    <w:bookmarkEnd w:id="6"/>
    <w:p w:rsidR="00627754" w:rsidRDefault="00627754">
      <w:pPr>
        <w:ind w:firstLine="720"/>
        <w:jc w:val="both"/>
        <w:rPr>
          <w:rFonts w:ascii="Times New Roman" w:hAnsi="Times New Roman"/>
          <w:sz w:val="22"/>
        </w:rPr>
      </w:pPr>
      <w:r>
        <w:rPr>
          <w:rFonts w:ascii="Times New Roman" w:hAnsi="Times New Roman"/>
          <w:sz w:val="22"/>
        </w:rPr>
        <w:t>1. Poveikio aplinkai vertinimo proceso dalyviai yra:</w:t>
      </w:r>
    </w:p>
    <w:p w:rsidR="00627754" w:rsidRDefault="00627754">
      <w:pPr>
        <w:ind w:firstLine="720"/>
        <w:jc w:val="both"/>
        <w:rPr>
          <w:rFonts w:ascii="Times New Roman" w:hAnsi="Times New Roman"/>
          <w:sz w:val="22"/>
        </w:rPr>
      </w:pPr>
      <w:r>
        <w:rPr>
          <w:rFonts w:ascii="Times New Roman" w:hAnsi="Times New Roman"/>
          <w:sz w:val="22"/>
        </w:rPr>
        <w:t xml:space="preserve">1) atsakinga institucija </w:t>
      </w:r>
      <w:r>
        <w:rPr>
          <w:rFonts w:ascii="Times New Roman" w:hAnsi="Times New Roman"/>
          <w:bCs/>
          <w:sz w:val="22"/>
        </w:rPr>
        <w:t>–</w:t>
      </w:r>
      <w:r>
        <w:rPr>
          <w:rFonts w:ascii="Times New Roman" w:hAnsi="Times New Roman"/>
          <w:b/>
          <w:sz w:val="22"/>
        </w:rPr>
        <w:t xml:space="preserve"> </w:t>
      </w:r>
      <w:r>
        <w:rPr>
          <w:rFonts w:ascii="Times New Roman" w:hAnsi="Times New Roman"/>
          <w:sz w:val="22"/>
        </w:rPr>
        <w:t>Aplinkos ministerija ar kita Vyriausybės įgaliota institucija;</w:t>
      </w:r>
    </w:p>
    <w:p w:rsidR="00627754" w:rsidRDefault="00627754">
      <w:pPr>
        <w:ind w:firstLine="720"/>
        <w:jc w:val="both"/>
        <w:rPr>
          <w:rFonts w:ascii="Times New Roman" w:hAnsi="Times New Roman"/>
          <w:sz w:val="22"/>
        </w:rPr>
      </w:pPr>
      <w:r>
        <w:rPr>
          <w:rFonts w:ascii="Times New Roman" w:hAnsi="Times New Roman"/>
          <w:sz w:val="22"/>
        </w:rPr>
        <w:t>2) planuojamos ūkinės veiklos poveikio aplinkai vertinimo subjektai: valstybės institucijos, atsakingos už sveikatos apsaugą, priešgaisrinę apsaugą, kultūros vertybių apsaugą, ir apskričių bei savivaldybių institucijos;</w:t>
      </w:r>
    </w:p>
    <w:p w:rsidR="00627754" w:rsidRDefault="00627754">
      <w:pPr>
        <w:ind w:firstLine="720"/>
        <w:jc w:val="both"/>
        <w:rPr>
          <w:rFonts w:ascii="Times New Roman" w:hAnsi="Times New Roman"/>
          <w:sz w:val="22"/>
        </w:rPr>
      </w:pPr>
      <w:r>
        <w:rPr>
          <w:rFonts w:ascii="Times New Roman" w:hAnsi="Times New Roman"/>
          <w:sz w:val="22"/>
        </w:rPr>
        <w:t>3) planuojamos ūkinės veiklos organizatorius (užsakovas);</w:t>
      </w:r>
    </w:p>
    <w:p w:rsidR="00627754" w:rsidRDefault="00627754">
      <w:pPr>
        <w:ind w:firstLine="720"/>
        <w:jc w:val="both"/>
        <w:rPr>
          <w:rFonts w:ascii="Times New Roman" w:hAnsi="Times New Roman"/>
          <w:sz w:val="22"/>
        </w:rPr>
      </w:pPr>
      <w:r>
        <w:rPr>
          <w:rFonts w:ascii="Times New Roman" w:hAnsi="Times New Roman"/>
          <w:sz w:val="22"/>
        </w:rPr>
        <w:t>4) poveikio aplinkai vertinimo dokumentų rengėjas;</w:t>
      </w:r>
    </w:p>
    <w:p w:rsidR="00627754" w:rsidRDefault="00627754">
      <w:pPr>
        <w:ind w:firstLine="720"/>
        <w:jc w:val="both"/>
        <w:rPr>
          <w:rFonts w:ascii="Times New Roman" w:hAnsi="Times New Roman"/>
          <w:sz w:val="22"/>
        </w:rPr>
      </w:pPr>
      <w:r>
        <w:rPr>
          <w:rFonts w:ascii="Times New Roman" w:hAnsi="Times New Roman"/>
          <w:sz w:val="22"/>
        </w:rPr>
        <w:t xml:space="preserve">5) visuomenė. </w:t>
      </w:r>
    </w:p>
    <w:p w:rsidR="00627754" w:rsidRDefault="00627754">
      <w:pPr>
        <w:pStyle w:val="BodyTextIndent"/>
        <w:spacing w:line="240" w:lineRule="auto"/>
        <w:rPr>
          <w:rFonts w:ascii="Times New Roman" w:hAnsi="Times New Roman"/>
          <w:sz w:val="22"/>
        </w:rPr>
      </w:pPr>
      <w:r>
        <w:rPr>
          <w:rFonts w:ascii="Times New Roman" w:hAnsi="Times New Roman"/>
          <w:b w:val="0"/>
          <w:bCs/>
          <w:sz w:val="22"/>
        </w:rPr>
        <w:t>2. Poveikio aplinkai vertinimo subjektai gali būti ir kitos šio straipsnio 1 dalies 2 punkte nenurodytos valstybės institucijos, jei jas pakviečia dalyvauti atsakinga institucija ar jos pačios suinteresuotos dalyvauti poveikio aplinkai vertinimo procese ir atsakinga institucija, atsižvelgdama į planuojamos ūkinės veiklos pobūdį, mastą ar vietos ypatumus, tam pritaria. Tokiais atvejais atsakinga institucija raštu praneša visiems poveikio aplinkai vertinimo subjektams bei planuojamos ūkinės veiklos organizatoriui (užsakovui) ir poveikio aplinkai vertinimo dokumentų rengėjui, kokios kitos valstybės institucijos dalyvauja poveikio aplinkai vertinimo procese.</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7" w:name="straipsnis6"/>
      <w:r>
        <w:rPr>
          <w:rFonts w:ascii="Times New Roman" w:hAnsi="Times New Roman"/>
          <w:b/>
          <w:sz w:val="22"/>
        </w:rPr>
        <w:t>6 straipsnis. Poveikio aplinkai vertinimo proceso dalyvių funkcijos</w:t>
      </w:r>
    </w:p>
    <w:bookmarkEnd w:id="7"/>
    <w:p w:rsidR="00627754" w:rsidRDefault="00627754">
      <w:pPr>
        <w:ind w:firstLine="720"/>
        <w:jc w:val="both"/>
        <w:rPr>
          <w:rFonts w:ascii="Times New Roman" w:hAnsi="Times New Roman"/>
          <w:sz w:val="22"/>
        </w:rPr>
      </w:pPr>
      <w:r>
        <w:rPr>
          <w:rFonts w:ascii="Times New Roman" w:hAnsi="Times New Roman"/>
          <w:sz w:val="22"/>
        </w:rPr>
        <w:t>1. Atsakinga institucija:</w:t>
      </w:r>
    </w:p>
    <w:p w:rsidR="00627754" w:rsidRDefault="00627754">
      <w:pPr>
        <w:ind w:firstLine="720"/>
        <w:jc w:val="both"/>
        <w:rPr>
          <w:rFonts w:ascii="Times New Roman" w:hAnsi="Times New Roman"/>
          <w:sz w:val="22"/>
        </w:rPr>
      </w:pPr>
      <w:r>
        <w:rPr>
          <w:rFonts w:ascii="Times New Roman" w:hAnsi="Times New Roman"/>
          <w:sz w:val="22"/>
        </w:rPr>
        <w:t>1) koordinuoja poveikio aplinkai vertinimo procesą;</w:t>
      </w:r>
    </w:p>
    <w:p w:rsidR="00627754" w:rsidRDefault="00627754">
      <w:pPr>
        <w:ind w:firstLine="720"/>
        <w:jc w:val="both"/>
        <w:rPr>
          <w:rFonts w:ascii="Times New Roman" w:hAnsi="Times New Roman"/>
          <w:sz w:val="22"/>
        </w:rPr>
      </w:pPr>
      <w:r>
        <w:rPr>
          <w:rFonts w:ascii="Times New Roman" w:hAnsi="Times New Roman"/>
          <w:sz w:val="22"/>
        </w:rPr>
        <w:t>2) atlieka atranką, nagrinėja ir tvirtina programas, nagrinėja suinteresuotos visuomenės pasiūlymų įvertinimą, motyvuotus suinteresuotos visuomenės pasiūlymus, ataskaitas, poveikio aplinkai vertinimo subjektų išvadas dėl programų, ataskaitų bei planuojamos ūkinės veiklos galimybių ir priima sprendimą;</w:t>
      </w:r>
    </w:p>
    <w:p w:rsidR="00627754" w:rsidRDefault="00627754">
      <w:pPr>
        <w:ind w:firstLine="720"/>
        <w:jc w:val="both"/>
        <w:rPr>
          <w:rFonts w:ascii="Times New Roman" w:hAnsi="Times New Roman"/>
          <w:sz w:val="22"/>
        </w:rPr>
      </w:pPr>
      <w:r>
        <w:rPr>
          <w:rFonts w:ascii="Times New Roman" w:hAnsi="Times New Roman"/>
          <w:sz w:val="22"/>
        </w:rPr>
        <w:t>3) prireikus pasitelkia konsultantus. Konsultantų dalyvavimą planuojamos ūkinės veiklos poveikio aplinkai vertinimo procese savo lėšomis organizuoja atsakinga institucija.</w:t>
      </w:r>
    </w:p>
    <w:p w:rsidR="00627754" w:rsidRDefault="00627754">
      <w:pPr>
        <w:ind w:firstLine="720"/>
        <w:jc w:val="both"/>
        <w:rPr>
          <w:rFonts w:ascii="Times New Roman" w:hAnsi="Times New Roman"/>
          <w:sz w:val="22"/>
        </w:rPr>
      </w:pPr>
      <w:r>
        <w:rPr>
          <w:rFonts w:ascii="Times New Roman" w:hAnsi="Times New Roman"/>
          <w:sz w:val="22"/>
        </w:rPr>
        <w:t xml:space="preserve">2. Planuojamos ūkinės veiklos organizatorius (užsakovas) savo lėšomis atlieka šio įstatymo jam nustatytas poveikio aplinkai vertinimo procedūras. </w:t>
      </w:r>
    </w:p>
    <w:p w:rsidR="00627754" w:rsidRDefault="00627754">
      <w:pPr>
        <w:ind w:firstLine="720"/>
        <w:jc w:val="both"/>
        <w:rPr>
          <w:rFonts w:ascii="Times New Roman" w:hAnsi="Times New Roman"/>
          <w:sz w:val="22"/>
        </w:rPr>
      </w:pPr>
      <w:r>
        <w:rPr>
          <w:rFonts w:ascii="Times New Roman" w:hAnsi="Times New Roman"/>
          <w:sz w:val="22"/>
        </w:rPr>
        <w:t>3. Poveikio aplinkai vertinimo dokumentų rengėjas nustato, apibūdina ir įvertina planuojamos ūkinės veiklos galimą poveikį aplinkai, rengia programą ir ataskaitą bei atlieka šio įstatymo jam nustatytas poveikio aplinkai vertinimo procedūras.</w:t>
      </w:r>
    </w:p>
    <w:p w:rsidR="00627754" w:rsidRDefault="00627754">
      <w:pPr>
        <w:ind w:firstLine="720"/>
        <w:jc w:val="both"/>
        <w:rPr>
          <w:rFonts w:ascii="Times New Roman" w:hAnsi="Times New Roman"/>
          <w:sz w:val="22"/>
        </w:rPr>
      </w:pPr>
      <w:r>
        <w:rPr>
          <w:rFonts w:ascii="Times New Roman" w:hAnsi="Times New Roman"/>
          <w:sz w:val="22"/>
        </w:rPr>
        <w:t>4. Planuojamos ūkinės veiklos poveikio aplinkai vertinimo subjektai pagal savo kompetenciją nagrinėja programas bei ataskaitas ir teikia išvadas dėl programų, ataskaitų bei planuojamos ūkinės veiklos galimybių.</w:t>
      </w:r>
    </w:p>
    <w:p w:rsidR="00627754" w:rsidRDefault="00627754">
      <w:pPr>
        <w:ind w:firstLine="720"/>
        <w:jc w:val="both"/>
        <w:rPr>
          <w:rFonts w:ascii="Times New Roman" w:hAnsi="Times New Roman"/>
          <w:sz w:val="22"/>
        </w:rPr>
      </w:pPr>
      <w:r>
        <w:rPr>
          <w:rFonts w:ascii="Times New Roman" w:hAnsi="Times New Roman"/>
          <w:sz w:val="22"/>
        </w:rPr>
        <w:t>5. Visuomenė Aplinkos ministerijos nustatyta tvarka teikia motyvuotus pasiūlymus dėl planuojamos ūkinės veiklos poveikio aplinkai vertinimo ir šios veiklos galimo poveikio aplinkai.</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sz w:val="22"/>
        </w:rPr>
      </w:pPr>
    </w:p>
    <w:p w:rsidR="00627754" w:rsidRDefault="00627754">
      <w:pPr>
        <w:pStyle w:val="Heading1"/>
        <w:spacing w:line="240" w:lineRule="auto"/>
        <w:rPr>
          <w:rFonts w:ascii="Times New Roman" w:hAnsi="Times New Roman"/>
          <w:sz w:val="22"/>
        </w:rPr>
      </w:pPr>
      <w:bookmarkStart w:id="8" w:name="skyrius2"/>
      <w:r>
        <w:rPr>
          <w:rFonts w:ascii="Times New Roman" w:hAnsi="Times New Roman"/>
          <w:sz w:val="22"/>
        </w:rPr>
        <w:t>II SKYRIUS</w:t>
      </w:r>
    </w:p>
    <w:bookmarkEnd w:id="8"/>
    <w:p w:rsidR="00627754" w:rsidRDefault="00627754">
      <w:pPr>
        <w:jc w:val="center"/>
        <w:rPr>
          <w:rFonts w:ascii="Times New Roman" w:hAnsi="Times New Roman"/>
          <w:b/>
          <w:sz w:val="22"/>
        </w:rPr>
      </w:pPr>
      <w:r>
        <w:rPr>
          <w:rFonts w:ascii="Times New Roman" w:hAnsi="Times New Roman"/>
          <w:b/>
          <w:sz w:val="22"/>
        </w:rPr>
        <w:t>POVEIKIO APLINKAI VERTINIMAS</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9" w:name="straipsnis7"/>
      <w:r>
        <w:rPr>
          <w:rFonts w:ascii="Times New Roman" w:hAnsi="Times New Roman"/>
          <w:b/>
          <w:sz w:val="22"/>
        </w:rPr>
        <w:t xml:space="preserve">7 straipsnis. Atranka ir poveikio aplinkai vertinimas </w:t>
      </w:r>
    </w:p>
    <w:bookmarkEnd w:id="9"/>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1. Poveikio aplinkai vertinimas atliekamas, kai:</w:t>
      </w:r>
    </w:p>
    <w:p w:rsidR="00627754" w:rsidRDefault="00627754">
      <w:pPr>
        <w:ind w:firstLine="720"/>
        <w:jc w:val="both"/>
        <w:rPr>
          <w:rFonts w:ascii="Times New Roman" w:hAnsi="Times New Roman"/>
          <w:sz w:val="22"/>
        </w:rPr>
      </w:pPr>
      <w:r>
        <w:rPr>
          <w:rFonts w:ascii="Times New Roman" w:hAnsi="Times New Roman"/>
          <w:sz w:val="22"/>
        </w:rPr>
        <w:t xml:space="preserve">1) planuojama ūkinė veikla įrašyta į Planuojamos ūkinės veiklos, kurios poveikis aplinkai privalo būti vertinamas, rūšių sąrašą; </w:t>
      </w:r>
    </w:p>
    <w:p w:rsidR="00627754" w:rsidRDefault="00627754">
      <w:pPr>
        <w:ind w:firstLine="720"/>
        <w:jc w:val="both"/>
        <w:rPr>
          <w:rFonts w:ascii="Times New Roman" w:hAnsi="Times New Roman"/>
          <w:sz w:val="22"/>
        </w:rPr>
      </w:pPr>
      <w:r>
        <w:rPr>
          <w:rFonts w:ascii="Times New Roman" w:hAnsi="Times New Roman"/>
          <w:sz w:val="22"/>
        </w:rPr>
        <w:t>2) atrankos metu nustatoma, kad planuojamai ūkinei veiklai yra</w:t>
      </w:r>
      <w:r>
        <w:rPr>
          <w:rFonts w:ascii="Times New Roman" w:hAnsi="Times New Roman"/>
          <w:b/>
          <w:sz w:val="22"/>
        </w:rPr>
        <w:t xml:space="preserve"> </w:t>
      </w:r>
      <w:r>
        <w:rPr>
          <w:rFonts w:ascii="Times New Roman" w:hAnsi="Times New Roman"/>
          <w:sz w:val="22"/>
        </w:rPr>
        <w:t>privaloma atlikti poveikio aplinkai vertinimą;</w:t>
      </w:r>
    </w:p>
    <w:p w:rsidR="00627754" w:rsidRDefault="00627754">
      <w:pPr>
        <w:pStyle w:val="BlockText"/>
        <w:ind w:firstLine="720"/>
        <w:rPr>
          <w:sz w:val="22"/>
        </w:rPr>
      </w:pPr>
      <w:r>
        <w:rPr>
          <w:sz w:val="22"/>
        </w:rPr>
        <w:t>3) planuojamos ūkinės veiklos įgyvendinimas gali daryti poveikį Europos ekologinio tinklo „Natura 2000“ teritorijoms, o institucija, atsakinga už saugomų teritorijų apsaugos ir tvarkymo organizavimą, Aplinkos ministerijos nustatyta tvarka nustato, kad šis poveikis gali būti reikšmingas.</w:t>
      </w:r>
    </w:p>
    <w:p w:rsidR="00627754" w:rsidRDefault="00627754">
      <w:pPr>
        <w:ind w:firstLine="720"/>
        <w:jc w:val="both"/>
        <w:rPr>
          <w:rFonts w:ascii="Times New Roman" w:hAnsi="Times New Roman"/>
          <w:sz w:val="22"/>
        </w:rPr>
      </w:pPr>
      <w:r>
        <w:rPr>
          <w:rFonts w:ascii="Times New Roman" w:hAnsi="Times New Roman"/>
          <w:sz w:val="22"/>
        </w:rPr>
        <w:t>2. Atrankos tikslas – nustatyti, ar privaloma atlikti konkrečios planuojamos ūkinės veiklos poveikio aplinkai vertinimą.</w:t>
      </w:r>
    </w:p>
    <w:p w:rsidR="00627754" w:rsidRDefault="00627754">
      <w:pPr>
        <w:ind w:firstLine="720"/>
        <w:jc w:val="both"/>
        <w:rPr>
          <w:rFonts w:ascii="Times New Roman" w:hAnsi="Times New Roman"/>
          <w:sz w:val="22"/>
        </w:rPr>
      </w:pPr>
      <w:r>
        <w:rPr>
          <w:rFonts w:ascii="Times New Roman" w:hAnsi="Times New Roman"/>
          <w:sz w:val="22"/>
        </w:rPr>
        <w:t>3. Atranką atlieka atsakinga institucija, vadovaudamasi planuojamos ūkinės veiklos atrankos metodiniais nurodymais, kuriuos rengia ir tvirtina Aplinkos ministerija.</w:t>
      </w:r>
    </w:p>
    <w:p w:rsidR="00627754" w:rsidRDefault="00627754">
      <w:pPr>
        <w:ind w:firstLine="720"/>
        <w:jc w:val="both"/>
        <w:rPr>
          <w:rFonts w:ascii="Times New Roman" w:hAnsi="Times New Roman"/>
          <w:sz w:val="22"/>
        </w:rPr>
      </w:pPr>
      <w:r>
        <w:rPr>
          <w:rFonts w:ascii="Times New Roman" w:hAnsi="Times New Roman"/>
          <w:sz w:val="22"/>
        </w:rPr>
        <w:t>4. Atranka atliekama remiantis planuojamos ūkinės veiklos organizatoriaus (užsakovo) ar poveikio aplinkai vertinimo dokumentų rengėjo pateikta informacija apie vietą, kurioje numatoma planuojama ūkinė veikla, bei informacija, apibūdinančia planuojamą ūkinę veiklą (veiklos mastas, naudojamos technologijos bei medžiagos, gamtinių išteklių naudojimas, pavojingų medžiagų naudojimas, atliekų susidarymas, jų tvarkymas, tarša ir trukdžiai, galima sąveika su kita planuojama ūkine veikla, avarijų tikimybė ir jų prevencija).</w:t>
      </w:r>
    </w:p>
    <w:p w:rsidR="00627754" w:rsidRDefault="00627754">
      <w:pPr>
        <w:ind w:firstLine="720"/>
        <w:jc w:val="both"/>
        <w:rPr>
          <w:rFonts w:ascii="Times New Roman" w:hAnsi="Times New Roman"/>
          <w:sz w:val="22"/>
        </w:rPr>
      </w:pPr>
      <w:r>
        <w:rPr>
          <w:rFonts w:ascii="Times New Roman" w:hAnsi="Times New Roman"/>
          <w:sz w:val="22"/>
        </w:rPr>
        <w:t>5. Atsakinga institucija, atsižvelgdama į planuojamos ūkinės veiklos mastą, pobūdį ar vietos ypatumus, gali pareikalauti iš planuojamos ūkinės veiklos organizatoriaus (užsakovo) ar poveikio aplinkai vertinimo dokumentų rengėjo papildomos informacijos, reikalingos atrankai atlikti.</w:t>
      </w:r>
    </w:p>
    <w:p w:rsidR="00627754" w:rsidRDefault="00627754">
      <w:pPr>
        <w:ind w:firstLine="720"/>
        <w:jc w:val="both"/>
        <w:rPr>
          <w:rFonts w:ascii="Times New Roman" w:hAnsi="Times New Roman"/>
          <w:sz w:val="22"/>
        </w:rPr>
      </w:pPr>
      <w:r>
        <w:rPr>
          <w:rFonts w:ascii="Times New Roman" w:hAnsi="Times New Roman"/>
          <w:sz w:val="22"/>
        </w:rPr>
        <w:t>6. Atsakinga institucija atlieka atranką ir priima išvadą, ar privaloma atlikti</w:t>
      </w:r>
      <w:r>
        <w:rPr>
          <w:rFonts w:ascii="Times New Roman" w:hAnsi="Times New Roman"/>
          <w:b/>
          <w:sz w:val="22"/>
        </w:rPr>
        <w:t xml:space="preserve"> </w:t>
      </w:r>
      <w:r>
        <w:rPr>
          <w:rFonts w:ascii="Times New Roman" w:hAnsi="Times New Roman"/>
          <w:sz w:val="22"/>
        </w:rPr>
        <w:t>poveikio aplinkai vertinimą, remdamasi šio straipsnio 4 ir 5 dalyse nurodyta informacija bei atsižvelgusi į:</w:t>
      </w:r>
    </w:p>
    <w:p w:rsidR="00627754" w:rsidRDefault="00627754">
      <w:pPr>
        <w:ind w:firstLine="720"/>
        <w:jc w:val="both"/>
        <w:rPr>
          <w:rFonts w:ascii="Times New Roman" w:hAnsi="Times New Roman"/>
          <w:sz w:val="22"/>
        </w:rPr>
      </w:pPr>
      <w:r>
        <w:rPr>
          <w:rFonts w:ascii="Times New Roman" w:hAnsi="Times New Roman"/>
          <w:sz w:val="22"/>
        </w:rPr>
        <w:t>1) vietovės, kurią planuojama ūkinė veikla gali paveikti, jautrumą aplinkosaugos požiūriu, ekosistemos savybes, kraštovaizdį, žemėnaudos pobūdį, vietovės infrastruktūrą, gamybos objektų sutelkimą, santykinį gamtinių išteklių kiekį, kokybę ir regeneracijos galimybes, natūralios aplinkos atsparumą, ypatingą dėmesį atkreipdama į saugomas teritorijas, taip pat į Europos ekologinio tinklo „Natura 2000“ teritorijos gamtosauginius tikslus,</w:t>
      </w:r>
      <w:r>
        <w:rPr>
          <w:rFonts w:ascii="Times New Roman" w:hAnsi="Times New Roman"/>
          <w:b/>
          <w:sz w:val="22"/>
        </w:rPr>
        <w:t xml:space="preserve"> </w:t>
      </w:r>
      <w:r>
        <w:rPr>
          <w:rFonts w:ascii="Times New Roman" w:hAnsi="Times New Roman"/>
          <w:sz w:val="22"/>
        </w:rPr>
        <w:t>tankiai apgyvendintas teritorijas, pelkes, miškus, apsaugines zonas, vykdytos aplinkos stebėsenos duomenų analizę,</w:t>
      </w:r>
      <w:r>
        <w:rPr>
          <w:rFonts w:ascii="Times New Roman" w:hAnsi="Times New Roman"/>
          <w:b/>
          <w:sz w:val="22"/>
        </w:rPr>
        <w:t xml:space="preserve"> </w:t>
      </w:r>
      <w:r>
        <w:rPr>
          <w:rFonts w:ascii="Times New Roman" w:hAnsi="Times New Roman"/>
          <w:sz w:val="22"/>
        </w:rPr>
        <w:t>teritorijas, kuriose jau viršytas leistinas užterštumo lygis ar kurios vertingos istoriniu, kultūriniu arba archeologiniu aspektu;</w:t>
      </w:r>
    </w:p>
    <w:p w:rsidR="00627754" w:rsidRDefault="00627754">
      <w:pPr>
        <w:ind w:firstLine="720"/>
        <w:jc w:val="both"/>
        <w:rPr>
          <w:rFonts w:ascii="Times New Roman" w:hAnsi="Times New Roman"/>
          <w:sz w:val="22"/>
        </w:rPr>
      </w:pPr>
      <w:r>
        <w:rPr>
          <w:rFonts w:ascii="Times New Roman" w:hAnsi="Times New Roman"/>
          <w:sz w:val="22"/>
        </w:rPr>
        <w:t>2) galimą planuojamos ūkinės veiklos poveikį</w:t>
      </w:r>
      <w:r>
        <w:rPr>
          <w:rFonts w:ascii="Times New Roman" w:hAnsi="Times New Roman"/>
          <w:b/>
          <w:sz w:val="22"/>
        </w:rPr>
        <w:t xml:space="preserve"> </w:t>
      </w:r>
      <w:r>
        <w:rPr>
          <w:rFonts w:ascii="Times New Roman" w:hAnsi="Times New Roman"/>
          <w:sz w:val="22"/>
        </w:rPr>
        <w:t>visuomenės sveikatai, gyvūnijai, augalijai, dirvožemiui, vandeniui, orui, klimatui, kraštovaizdžiui, materialinėms vertybėms, kultūros paveldui ir visų šių veiksnių sąveikai,</w:t>
      </w:r>
      <w:r>
        <w:rPr>
          <w:rFonts w:ascii="Times New Roman" w:hAnsi="Times New Roman"/>
          <w:b/>
          <w:sz w:val="22"/>
        </w:rPr>
        <w:t xml:space="preserve"> </w:t>
      </w:r>
      <w:r>
        <w:rPr>
          <w:rFonts w:ascii="Times New Roman" w:hAnsi="Times New Roman"/>
          <w:sz w:val="22"/>
        </w:rPr>
        <w:t>ypatingą dėmesį atkreipdama į galimą poveikio mastą, tarpvalstybinį poveikį, poveikio kompleksiškumą, jo tikimybę, trukmę, dažnumą ir grįžtamumą bei teritorijos ir populiacijos dydį.</w:t>
      </w:r>
    </w:p>
    <w:p w:rsidR="00627754" w:rsidRDefault="00627754">
      <w:pPr>
        <w:ind w:firstLine="720"/>
        <w:jc w:val="both"/>
        <w:rPr>
          <w:rFonts w:ascii="Times New Roman" w:hAnsi="Times New Roman"/>
          <w:sz w:val="22"/>
        </w:rPr>
      </w:pPr>
      <w:r>
        <w:rPr>
          <w:rFonts w:ascii="Times New Roman" w:hAnsi="Times New Roman"/>
          <w:sz w:val="22"/>
        </w:rPr>
        <w:t>7. Atsakinga institucija per 20 darbo dienų nuo informacijos atrankai atlikti gavimo dienos raštu pateikia planuojamos ūkinės veiklos organizatoriui (užsakovui) ir poveikio aplinkai vertinimo subjektams motyvuotą atrankos išvadą, ar privaloma atlikti</w:t>
      </w:r>
      <w:r>
        <w:rPr>
          <w:rFonts w:ascii="Times New Roman" w:hAnsi="Times New Roman"/>
          <w:b/>
          <w:sz w:val="22"/>
        </w:rPr>
        <w:t xml:space="preserve"> </w:t>
      </w:r>
      <w:r>
        <w:rPr>
          <w:rFonts w:ascii="Times New Roman" w:hAnsi="Times New Roman"/>
          <w:sz w:val="22"/>
        </w:rPr>
        <w:t>poveikio aplinkai vertinimą. Atrankos išvada dėl poveikio aplinkai vertinimo galioja 3 metus nuo atrankos išvados viešo paskelbimo dienos.</w:t>
      </w:r>
    </w:p>
    <w:p w:rsidR="00627754" w:rsidRDefault="00627754">
      <w:pPr>
        <w:ind w:firstLine="720"/>
        <w:jc w:val="both"/>
        <w:rPr>
          <w:rFonts w:ascii="Times New Roman" w:hAnsi="Times New Roman"/>
          <w:sz w:val="22"/>
        </w:rPr>
      </w:pPr>
      <w:r>
        <w:rPr>
          <w:rFonts w:ascii="Times New Roman" w:hAnsi="Times New Roman"/>
          <w:sz w:val="22"/>
        </w:rPr>
        <w:t>8. Apie tai, kad pagal šio straipsnio 1 dalies nuostatas privaloma atlikti poveikio aplinkai vertinimą, arba apie atrankos išvadą planuojamos ūkinės veiklos organizatorius (užsakovas) praneša visuomenei Aplinkos ministerijos patvirtinta tvarka.</w:t>
      </w:r>
    </w:p>
    <w:p w:rsidR="00627754" w:rsidRDefault="00627754">
      <w:pPr>
        <w:ind w:firstLine="720"/>
        <w:jc w:val="both"/>
        <w:rPr>
          <w:rFonts w:ascii="Times New Roman" w:hAnsi="Times New Roman"/>
          <w:sz w:val="22"/>
        </w:rPr>
      </w:pPr>
      <w:r>
        <w:rPr>
          <w:rFonts w:ascii="Times New Roman" w:hAnsi="Times New Roman"/>
          <w:sz w:val="22"/>
        </w:rPr>
        <w:t xml:space="preserve">9. Suinteresuota visuomenė per 10 darbo dienų nuo atrankos išvados paskelbimo dienos turi teisę Aplinkos ministerijos nustatyta tvarka teikti atsakingai institucijai motyvuotus pasiūlymus persvarstyti atrankos išvadą. </w:t>
      </w:r>
    </w:p>
    <w:p w:rsidR="00627754" w:rsidRDefault="00627754">
      <w:pPr>
        <w:ind w:firstLine="720"/>
        <w:jc w:val="both"/>
        <w:rPr>
          <w:rFonts w:ascii="Times New Roman" w:hAnsi="Times New Roman"/>
          <w:sz w:val="22"/>
        </w:rPr>
      </w:pPr>
      <w:r>
        <w:rPr>
          <w:rFonts w:ascii="Times New Roman" w:hAnsi="Times New Roman"/>
          <w:sz w:val="22"/>
        </w:rPr>
        <w:t xml:space="preserve">10. Planuojamos ūkinės veiklos organizatorius (užsakovas), poveikio aplinkai vertinimo subjektai per 10 darbo dienų nuo atrankos išvados gavimo dienos turi teisę pateikti atsakingai institucijai motyvuotą prašymą persvarstyti atrankos išvadą. </w:t>
      </w:r>
    </w:p>
    <w:p w:rsidR="00627754" w:rsidRDefault="00627754">
      <w:pPr>
        <w:ind w:firstLine="720"/>
        <w:jc w:val="both"/>
        <w:rPr>
          <w:rFonts w:ascii="Times New Roman" w:hAnsi="Times New Roman"/>
          <w:sz w:val="22"/>
        </w:rPr>
      </w:pPr>
      <w:r>
        <w:rPr>
          <w:rFonts w:ascii="Times New Roman" w:hAnsi="Times New Roman"/>
          <w:sz w:val="22"/>
        </w:rPr>
        <w:t>11. Atsakinga institucija, gavusi planuojamos ūkinės veiklos organizatoriaus (užsakovo), poveikio aplinkai vertinimo subjektų</w:t>
      </w:r>
      <w:r>
        <w:rPr>
          <w:rFonts w:ascii="Times New Roman" w:hAnsi="Times New Roman"/>
          <w:b/>
          <w:sz w:val="22"/>
        </w:rPr>
        <w:t xml:space="preserve"> </w:t>
      </w:r>
      <w:r>
        <w:rPr>
          <w:rFonts w:ascii="Times New Roman" w:hAnsi="Times New Roman"/>
          <w:sz w:val="22"/>
        </w:rPr>
        <w:t>motyvuotą prašymą ar motyvuotus suinteresuotos visuomenės pasiūlymus persvarstyti atrankos išvadą, kviečia atvykti poveikio aplinkai vertinimo</w:t>
      </w:r>
      <w:r>
        <w:rPr>
          <w:rFonts w:ascii="Times New Roman" w:hAnsi="Times New Roman"/>
          <w:b/>
          <w:sz w:val="22"/>
        </w:rPr>
        <w:t xml:space="preserve"> </w:t>
      </w:r>
      <w:r>
        <w:rPr>
          <w:rFonts w:ascii="Times New Roman" w:hAnsi="Times New Roman"/>
          <w:sz w:val="22"/>
        </w:rPr>
        <w:t>proceso dalyvius</w:t>
      </w:r>
      <w:r>
        <w:rPr>
          <w:rFonts w:ascii="Times New Roman" w:hAnsi="Times New Roman"/>
          <w:b/>
          <w:sz w:val="22"/>
        </w:rPr>
        <w:t xml:space="preserve"> </w:t>
      </w:r>
      <w:r>
        <w:rPr>
          <w:rFonts w:ascii="Times New Roman" w:hAnsi="Times New Roman"/>
          <w:sz w:val="22"/>
        </w:rPr>
        <w:t xml:space="preserve">dalyvauti priimant galutinę atrankos išvadą, ar privaloma atlikti poveikio aplinkai vertinimą. </w:t>
      </w:r>
    </w:p>
    <w:p w:rsidR="00627754" w:rsidRDefault="00627754">
      <w:pPr>
        <w:ind w:firstLine="720"/>
        <w:jc w:val="both"/>
        <w:rPr>
          <w:rFonts w:ascii="Times New Roman" w:hAnsi="Times New Roman"/>
          <w:sz w:val="22"/>
        </w:rPr>
      </w:pPr>
      <w:r>
        <w:rPr>
          <w:rFonts w:ascii="Times New Roman" w:hAnsi="Times New Roman"/>
          <w:sz w:val="22"/>
        </w:rPr>
        <w:t xml:space="preserve">12. Kai, persvarstant atrankos išvadą, poveikio aplinkai vertinimo subjektai pareikalauja papildomos informacijos apie planuojamą ūkinę veiklą, planuojamos ūkinės veiklos organizatorius (užsakovas) tokią informaciją turi pateikti poveikio aplinkai vertinimo subjektams. Šie per 5 darbo dienas nuo informacijos gavimo dienos raštu informuoja planuojamos ūkinės veiklos organizatorių (užsakovą) ir atsakingą instituciją apie savo išvadas, ar privaloma atlikti planuojamos ūkinės veiklos poveikio aplinkai vertinimą. </w:t>
      </w:r>
    </w:p>
    <w:p w:rsidR="00627754" w:rsidRDefault="00627754">
      <w:pPr>
        <w:ind w:firstLine="720"/>
        <w:jc w:val="both"/>
        <w:rPr>
          <w:rFonts w:ascii="Times New Roman" w:hAnsi="Times New Roman"/>
          <w:sz w:val="22"/>
        </w:rPr>
      </w:pPr>
      <w:r>
        <w:rPr>
          <w:rFonts w:ascii="Times New Roman" w:hAnsi="Times New Roman"/>
          <w:sz w:val="22"/>
        </w:rPr>
        <w:t xml:space="preserve">13. Atsakinga institucija, išnagrinėjusi visų poveikio aplinkai vertinimo subjektų išvadas, per 5 darbo dienas priima galutinę motyvuotą atrankos išvadą, ar privaloma atlikti poveikio aplinkai vertinimą. </w:t>
      </w:r>
    </w:p>
    <w:p w:rsidR="00627754" w:rsidRDefault="00627754">
      <w:pPr>
        <w:ind w:firstLine="720"/>
        <w:jc w:val="both"/>
        <w:rPr>
          <w:rFonts w:ascii="Times New Roman" w:hAnsi="Times New Roman"/>
          <w:sz w:val="22"/>
        </w:rPr>
      </w:pPr>
      <w:r>
        <w:rPr>
          <w:rFonts w:ascii="Times New Roman" w:hAnsi="Times New Roman"/>
          <w:sz w:val="22"/>
        </w:rPr>
        <w:t>14. Jei galutinė atrankos išvada prieštarauja išvadai, priimtai pagal šio straipsnio 6 dalies nuostatas, planuojamos ūkinės veiklos organizatorius (užsakovas) apie tai praneša visuomenei Aplinkos ministerijos patvirtinta tvarka.</w:t>
      </w:r>
    </w:p>
    <w:p w:rsidR="00627754" w:rsidRDefault="00627754">
      <w:pPr>
        <w:pStyle w:val="WW-BodyText2"/>
        <w:ind w:firstLine="720"/>
        <w:rPr>
          <w:sz w:val="22"/>
          <w:lang w:val="lt-LT"/>
        </w:rPr>
      </w:pPr>
      <w:r>
        <w:rPr>
          <w:sz w:val="22"/>
          <w:lang w:val="lt-LT"/>
        </w:rPr>
        <w:t>15. Planuojamos ūkinės veiklos organizatorius (užsakovas) gali pradėti poveikio aplinkai vertinimą be atrankos procedūros.</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10" w:name="straipsnis8"/>
      <w:r>
        <w:rPr>
          <w:rFonts w:ascii="Times New Roman" w:hAnsi="Times New Roman"/>
          <w:b/>
          <w:sz w:val="22"/>
        </w:rPr>
        <w:t>8 straipsnis. Poveikio aplinkai vertinimo programa</w:t>
      </w:r>
    </w:p>
    <w:bookmarkEnd w:id="10"/>
    <w:p w:rsidR="00627754" w:rsidRDefault="00627754">
      <w:pPr>
        <w:ind w:firstLine="720"/>
        <w:jc w:val="both"/>
        <w:rPr>
          <w:rFonts w:ascii="Times New Roman" w:hAnsi="Times New Roman"/>
          <w:sz w:val="22"/>
        </w:rPr>
      </w:pPr>
      <w:r>
        <w:rPr>
          <w:rFonts w:ascii="Times New Roman" w:hAnsi="Times New Roman"/>
          <w:sz w:val="22"/>
        </w:rPr>
        <w:t xml:space="preserve">1. Poveikio aplinkai vertinimo programa rengiama, kai pagal šio įstatymo 7 straipsnio 1 dalies nuostatas privaloma vertinti planuojamos ūkinės veiklos poveikį aplinkai. </w:t>
      </w:r>
    </w:p>
    <w:p w:rsidR="00627754" w:rsidRDefault="00627754">
      <w:pPr>
        <w:ind w:firstLine="720"/>
        <w:jc w:val="both"/>
        <w:rPr>
          <w:rFonts w:ascii="Times New Roman" w:hAnsi="Times New Roman"/>
          <w:sz w:val="22"/>
        </w:rPr>
      </w:pPr>
      <w:r>
        <w:rPr>
          <w:rFonts w:ascii="Times New Roman" w:hAnsi="Times New Roman"/>
          <w:sz w:val="22"/>
        </w:rPr>
        <w:t>2. Programą rengia poveikio aplinkai vertinimo dokumentų rengėjas, vadovaudamasis Aplinkos ministerijos patvirtintais poveikio aplinkai vertinimo programos ir ataskaitos rengimo nuostatais.</w:t>
      </w:r>
    </w:p>
    <w:p w:rsidR="00627754" w:rsidRDefault="00627754">
      <w:pPr>
        <w:ind w:firstLine="720"/>
        <w:jc w:val="both"/>
        <w:rPr>
          <w:rFonts w:ascii="Times New Roman" w:hAnsi="Times New Roman"/>
          <w:sz w:val="22"/>
        </w:rPr>
      </w:pPr>
      <w:r>
        <w:rPr>
          <w:rFonts w:ascii="Times New Roman" w:hAnsi="Times New Roman"/>
          <w:sz w:val="22"/>
        </w:rPr>
        <w:t xml:space="preserve">3. Programa nustato ataskaitos turinį, joje nagrinėjamus klausimus. </w:t>
      </w:r>
    </w:p>
    <w:p w:rsidR="00627754" w:rsidRDefault="00627754">
      <w:pPr>
        <w:ind w:firstLine="720"/>
        <w:jc w:val="both"/>
        <w:rPr>
          <w:rFonts w:ascii="Times New Roman" w:hAnsi="Times New Roman"/>
          <w:sz w:val="22"/>
        </w:rPr>
      </w:pPr>
      <w:r>
        <w:rPr>
          <w:rFonts w:ascii="Times New Roman" w:hAnsi="Times New Roman"/>
          <w:sz w:val="22"/>
        </w:rPr>
        <w:t>4. Programoje turi būti pateikta:</w:t>
      </w:r>
    </w:p>
    <w:p w:rsidR="00627754" w:rsidRDefault="00627754">
      <w:pPr>
        <w:ind w:firstLine="720"/>
        <w:jc w:val="both"/>
        <w:rPr>
          <w:rFonts w:ascii="Times New Roman" w:hAnsi="Times New Roman"/>
          <w:sz w:val="22"/>
        </w:rPr>
      </w:pPr>
      <w:r>
        <w:rPr>
          <w:rFonts w:ascii="Times New Roman" w:hAnsi="Times New Roman"/>
          <w:sz w:val="22"/>
        </w:rPr>
        <w:t>1) trumpas pagrindinių poveikio aplinkai vertinimo dokumentų rengėjo svarstytų alternatyvų aprašymas;</w:t>
      </w:r>
    </w:p>
    <w:p w:rsidR="00627754" w:rsidRDefault="00627754">
      <w:pPr>
        <w:ind w:firstLine="720"/>
        <w:jc w:val="both"/>
        <w:rPr>
          <w:rFonts w:ascii="Times New Roman" w:hAnsi="Times New Roman"/>
          <w:sz w:val="22"/>
        </w:rPr>
      </w:pPr>
      <w:r>
        <w:rPr>
          <w:rFonts w:ascii="Times New Roman" w:hAnsi="Times New Roman"/>
          <w:sz w:val="22"/>
        </w:rPr>
        <w:t xml:space="preserve">2) trumpas techninių charakteristikų, technologinio proceso ir numatomų naudoti medžiagų, gamtinių išteklių reikmių ir žemės naudojimo (statybos ir eksploatavimo etapais) aprašymas; </w:t>
      </w:r>
    </w:p>
    <w:p w:rsidR="00627754" w:rsidRDefault="00627754">
      <w:pPr>
        <w:ind w:firstLine="720"/>
        <w:jc w:val="both"/>
        <w:rPr>
          <w:rFonts w:ascii="Times New Roman" w:hAnsi="Times New Roman"/>
          <w:sz w:val="22"/>
        </w:rPr>
      </w:pPr>
      <w:r>
        <w:rPr>
          <w:rFonts w:ascii="Times New Roman" w:hAnsi="Times New Roman"/>
          <w:sz w:val="22"/>
        </w:rPr>
        <w:t>3) trumpas teritorijų, kurios gali būti reikšmingai paveiktos, aprašymas;</w:t>
      </w:r>
    </w:p>
    <w:p w:rsidR="00627754" w:rsidRDefault="00627754">
      <w:pPr>
        <w:ind w:firstLine="720"/>
        <w:jc w:val="both"/>
        <w:rPr>
          <w:rFonts w:ascii="Times New Roman" w:hAnsi="Times New Roman"/>
          <w:sz w:val="22"/>
        </w:rPr>
      </w:pPr>
      <w:r>
        <w:rPr>
          <w:rFonts w:ascii="Times New Roman" w:hAnsi="Times New Roman"/>
          <w:sz w:val="22"/>
        </w:rPr>
        <w:t xml:space="preserve">4) informacija apie tai, kokie aplinkos komponentai ir koks poveikis bus nagrinėjamas atliekant vertinimą; </w:t>
      </w:r>
    </w:p>
    <w:p w:rsidR="00627754" w:rsidRDefault="00627754">
      <w:pPr>
        <w:ind w:firstLine="720"/>
        <w:jc w:val="both"/>
        <w:rPr>
          <w:rFonts w:ascii="Times New Roman" w:hAnsi="Times New Roman"/>
          <w:sz w:val="22"/>
        </w:rPr>
      </w:pPr>
      <w:r>
        <w:rPr>
          <w:rFonts w:ascii="Times New Roman" w:hAnsi="Times New Roman"/>
          <w:sz w:val="22"/>
        </w:rPr>
        <w:t xml:space="preserve">5) informacija apie tai, kokiais aspektais bus vertinamas planuojamos ūkinės veiklos poveikis visuomenės sveikatai; </w:t>
      </w:r>
    </w:p>
    <w:p w:rsidR="00627754" w:rsidRDefault="00627754">
      <w:pPr>
        <w:ind w:firstLine="720"/>
        <w:jc w:val="both"/>
        <w:rPr>
          <w:rFonts w:ascii="Times New Roman" w:hAnsi="Times New Roman"/>
          <w:sz w:val="22"/>
        </w:rPr>
      </w:pPr>
      <w:r>
        <w:rPr>
          <w:rFonts w:ascii="Times New Roman" w:hAnsi="Times New Roman"/>
          <w:sz w:val="22"/>
        </w:rPr>
        <w:t>6) informacija apie poveikio aplinkai prognozavimo ir vertinimo metodus, kuriuos numatoma naudoti atliekant vertinimą, bei numatytos priemonės neigiamam poveikiui aplinkai išvengti, sumažinti ar kompensuoti;</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 xml:space="preserve">7) informacija apie tai, ar planuojama ūkinė veikla gali turėti reikšmingą neigiamą poveikį kitos valstybės aplinkai; </w:t>
      </w:r>
    </w:p>
    <w:p w:rsidR="00627754" w:rsidRDefault="00627754">
      <w:pPr>
        <w:ind w:firstLine="720"/>
        <w:jc w:val="both"/>
        <w:rPr>
          <w:rFonts w:ascii="Times New Roman" w:hAnsi="Times New Roman"/>
          <w:sz w:val="22"/>
        </w:rPr>
      </w:pPr>
      <w:r>
        <w:rPr>
          <w:rFonts w:ascii="Times New Roman" w:hAnsi="Times New Roman"/>
          <w:sz w:val="22"/>
        </w:rPr>
        <w:t>8) kita svarbi informacija.</w:t>
      </w:r>
    </w:p>
    <w:p w:rsidR="00627754" w:rsidRDefault="00627754">
      <w:pPr>
        <w:ind w:firstLine="720"/>
        <w:jc w:val="both"/>
        <w:rPr>
          <w:rFonts w:ascii="Times New Roman" w:hAnsi="Times New Roman"/>
          <w:sz w:val="22"/>
        </w:rPr>
      </w:pPr>
      <w:r>
        <w:rPr>
          <w:rFonts w:ascii="Times New Roman" w:hAnsi="Times New Roman"/>
          <w:sz w:val="22"/>
        </w:rPr>
        <w:t>5. Poveikio aplinkai vertinimo dokumentų rengėjas apie parengtą programą informuoja visuomenę Aplinkos ministerijos nustatyta tvarka ir parengtą programą pateikia poveikio aplinkai vertinimo subjektams.</w:t>
      </w:r>
    </w:p>
    <w:p w:rsidR="00627754" w:rsidRDefault="00627754">
      <w:pPr>
        <w:ind w:firstLine="720"/>
        <w:jc w:val="both"/>
        <w:rPr>
          <w:rFonts w:ascii="Times New Roman" w:hAnsi="Times New Roman"/>
          <w:sz w:val="22"/>
        </w:rPr>
      </w:pPr>
      <w:r>
        <w:rPr>
          <w:rFonts w:ascii="Times New Roman" w:hAnsi="Times New Roman"/>
          <w:sz w:val="22"/>
        </w:rPr>
        <w:t>6. Poveikio aplinkai vertinimo subjektai programą išnagrinėja ir per 10 darbo dienų nuo jos gavimo dienos motyvuotas išvadas pateikia poveikio aplinkai vertinimo dokumentų rengėjui. Poveikio aplinkai vertinimo subjektai, atsakingi už priešgaisrinę apsaugą, kultūros vertybių apsaugą, ir apskričių institucijos, atsižvelgę į planuojamos ūkinės veiklos mastą, pobūdį ar vietos ypatumus, teikdami išvadas dėl programos, turi nurodyti, ar jie pageidauja nagrinėti ataskaitą. Jeigu poveikio aplinkai vertinimo subjektai, atsakingi už priešgaisrinę apsaugą, kultūros vertybių apsaugą, ir apskričių institucijos nurodo, kad nepageidauja nagrinėti ataskaitą, ataskaita jiems neteikiama.</w:t>
      </w:r>
    </w:p>
    <w:p w:rsidR="00627754" w:rsidRDefault="00627754">
      <w:pPr>
        <w:ind w:firstLine="720"/>
        <w:jc w:val="both"/>
        <w:rPr>
          <w:rFonts w:ascii="Times New Roman" w:hAnsi="Times New Roman"/>
          <w:sz w:val="22"/>
        </w:rPr>
      </w:pPr>
      <w:r>
        <w:rPr>
          <w:rFonts w:ascii="Times New Roman" w:hAnsi="Times New Roman"/>
          <w:sz w:val="22"/>
        </w:rPr>
        <w:t>7. Poveikio aplinkai vertinimo subjektai turi teisę pateikti motyvuotus reikalavimus, kad poveikio aplinkai vertinimo dokumentų rengėjas papildytų ar pataisytų programą. Tokiais atvejais poveikio aplinkai vertinimo dokumentų rengėjas papildo ar pataiso programą ir pakartotinai teikia ją poveikio aplinkai vertinimo subjektams, kurie programą išnagrinėja ir per 5 darbo dienas nuo jos gavimo dienos pateikia savo motyvuotas išvadas poveikio aplinkai vertinimo dokumentų rengėjui.</w:t>
      </w:r>
    </w:p>
    <w:p w:rsidR="00627754" w:rsidRDefault="00627754">
      <w:pPr>
        <w:ind w:firstLine="720"/>
        <w:jc w:val="both"/>
        <w:rPr>
          <w:rFonts w:ascii="Times New Roman" w:hAnsi="Times New Roman"/>
          <w:sz w:val="22"/>
        </w:rPr>
      </w:pPr>
      <w:r>
        <w:rPr>
          <w:rFonts w:ascii="Times New Roman" w:hAnsi="Times New Roman"/>
          <w:sz w:val="22"/>
        </w:rPr>
        <w:t>8. Poveikio aplinkai vertinimo dokumentų rengėjas programą ir visų poveikio aplinkai vertinimo subjektų išvadas pateikia atsakingai institucijai.</w:t>
      </w:r>
    </w:p>
    <w:p w:rsidR="00627754" w:rsidRDefault="00627754">
      <w:pPr>
        <w:ind w:firstLine="720"/>
        <w:jc w:val="both"/>
        <w:rPr>
          <w:rFonts w:ascii="Times New Roman" w:hAnsi="Times New Roman"/>
          <w:sz w:val="22"/>
        </w:rPr>
      </w:pPr>
      <w:r>
        <w:rPr>
          <w:rFonts w:ascii="Times New Roman" w:hAnsi="Times New Roman"/>
          <w:sz w:val="22"/>
        </w:rPr>
        <w:t>9. Jeigu iki programos patvirtinimo savivaldybės, kurios teritorijoje planuojama ūkinė veikla, taryba priima neigiamą motyvuotą sprendimą dėl planuojamos ūkinės veiklos galimybių, poveikio aplinkai vertinimo procedūros negali būti tęsiamos tol, kol galioja savivaldybės tarybos priimtas sprendimas, išskyrus atvejus, kai planuojama ūkinė veikla yra valstybinės reikšmės ir jos įgyvendinimas numatytas Lietuvos Respublikos Vyriausybės patvirtintuose valstybės strateginiuose planuose. Apie savivaldybės tarybos priimtą neigiamą sprendimą savivaldybės administracija nedelsdama (per 3 darbo dienas) informuoja atsakingą instituciją ir planuojamos ūkinės veiklos organizatorių (užsakovą) ir kartu pateikia savivaldybės tarybos sprendimą. Atsakinga institucija, gavusi savivaldybės tarybos sprendimą, apie tai informuoja visuomenę Aplinkos ministerijos nustatyta tvarka.</w:t>
      </w:r>
    </w:p>
    <w:p w:rsidR="00627754" w:rsidRDefault="00627754">
      <w:pPr>
        <w:ind w:firstLine="720"/>
        <w:jc w:val="both"/>
        <w:rPr>
          <w:rFonts w:ascii="Times New Roman" w:hAnsi="Times New Roman"/>
          <w:sz w:val="22"/>
        </w:rPr>
      </w:pPr>
      <w:r>
        <w:rPr>
          <w:rFonts w:ascii="Times New Roman" w:hAnsi="Times New Roman"/>
          <w:sz w:val="22"/>
        </w:rPr>
        <w:t>10. Atsakinga institucija, išnagrinėjusi programą, turi teisę pateikti motyvuotus reikalavimus poveikio aplinkai vertinimo dokumentų rengėjui papildyti ar pataisyti programą.</w:t>
      </w:r>
    </w:p>
    <w:p w:rsidR="00627754" w:rsidRDefault="00627754">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w:t>
      </w:r>
      <w:r>
        <w:rPr>
          <w:rFonts w:ascii="Times New Roman" w:hAnsi="Times New Roman"/>
          <w:sz w:val="22"/>
        </w:rPr>
        <w:t>Atsakinga institucija,</w:t>
      </w:r>
      <w:r>
        <w:rPr>
          <w:rFonts w:ascii="Times New Roman" w:hAnsi="Times New Roman"/>
          <w:b/>
          <w:sz w:val="22"/>
        </w:rPr>
        <w:t xml:space="preserve"> </w:t>
      </w:r>
      <w:r>
        <w:rPr>
          <w:rFonts w:ascii="Times New Roman" w:hAnsi="Times New Roman"/>
          <w:sz w:val="22"/>
        </w:rPr>
        <w:t>išnagrinėjusi programą, poveikio aplinkai vertinimo subjektų išvadas, patvirtina programą per 10 darbo dienų nuo jos gavimo dienos.</w:t>
      </w:r>
    </w:p>
    <w:p w:rsidR="00627754" w:rsidRDefault="00627754">
      <w:pPr>
        <w:ind w:firstLine="720"/>
        <w:jc w:val="both"/>
        <w:rPr>
          <w:rFonts w:ascii="Times New Roman" w:hAnsi="Times New Roman"/>
          <w:sz w:val="22"/>
        </w:rPr>
      </w:pPr>
      <w:r>
        <w:rPr>
          <w:rFonts w:ascii="Times New Roman" w:hAnsi="Times New Roman"/>
          <w:sz w:val="22"/>
        </w:rPr>
        <w:t>12. Kai poveikio aplinkai vertinimo subjektų išvados prieštarauja viena kitai ir (ar) atsakinga institucija yra gavusi suinteresuotos visuomenės motyvuotus pasiūlymus, atsakinga institucija, prieš tvirtindama programą, kviečia atvykti planuojamos ūkinės veiklos organizatorių (užsakovą), poveikio aplinkai vertinimo dokumentų rengėją, poveikio aplinkai vertinimo subjektus svarstyti jų išvadas ir (ar) motyvuotus pasiūlymus. Taip pat kviečiami ir motyvuotus pasiūlymus pateikę suinteresuotos visuomenės atstovai.</w:t>
      </w:r>
    </w:p>
    <w:p w:rsidR="00627754" w:rsidRDefault="00627754">
      <w:pPr>
        <w:ind w:firstLine="720"/>
        <w:jc w:val="both"/>
        <w:rPr>
          <w:rFonts w:ascii="Times New Roman" w:hAnsi="Times New Roman"/>
          <w:b/>
          <w:bCs/>
          <w:sz w:val="22"/>
        </w:rPr>
      </w:pPr>
      <w:r>
        <w:rPr>
          <w:rFonts w:ascii="Times New Roman" w:hAnsi="Times New Roman"/>
          <w:sz w:val="22"/>
        </w:rPr>
        <w:t xml:space="preserve">13. Kai planuojamai ūkinei veiklai taikomos tarpvalstybinio poveikio aplinkai vertinimo procedūros pagal Jungtinių Tautų Organizacijos </w:t>
      </w:r>
      <w:smartTag w:uri="urn:schemas-microsoft-com:office:smarttags" w:element="metricconverter">
        <w:smartTagPr>
          <w:attr w:name="ProductID" w:val="1991 m"/>
        </w:smartTagPr>
        <w:r>
          <w:rPr>
            <w:rFonts w:ascii="Times New Roman" w:hAnsi="Times New Roman"/>
            <w:sz w:val="22"/>
          </w:rPr>
          <w:t>1991 m</w:t>
        </w:r>
      </w:smartTag>
      <w:r>
        <w:rPr>
          <w:rFonts w:ascii="Times New Roman" w:hAnsi="Times New Roman"/>
          <w:sz w:val="22"/>
        </w:rPr>
        <w:t>. Konvenciją dėl poveikio aplinkai vertinimo tarpvalstybiniame kontekste (toliau – Konvencija), atsakinga institucija tvirtina programą, gavusi galinčios patirti neigiamą poveikį aplinkai Europos Sąjungos valstybės narės ir (ar) užsienio valstybės, kuri yra prisijungusi prie Konvencijos, (toliau – užsienio valstybė) atsakymą apie ketinimą dalyvauti tarpvalstybinio poveikio aplinkai vertinimo procese. Programa tvirtinama ir tuo atveju, kai pagal šio įstatymo 11 straipsnio 2 dalį negaunamas atsakymas iš Europos Sąjungos valstybės narės ar pagal Konvencijos reikalavimus iš užsienio valstybės.</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bookmarkStart w:id="11" w:name="straipsnis9"/>
      <w:r>
        <w:rPr>
          <w:rFonts w:ascii="Times New Roman" w:hAnsi="Times New Roman"/>
          <w:b/>
          <w:sz w:val="22"/>
        </w:rPr>
        <w:t>9 straipsnis. Poveikio aplinkai vertinimo ataskaita</w:t>
      </w:r>
    </w:p>
    <w:bookmarkEnd w:id="11"/>
    <w:p w:rsidR="00627754" w:rsidRDefault="00627754">
      <w:pPr>
        <w:ind w:firstLine="720"/>
        <w:jc w:val="both"/>
        <w:rPr>
          <w:rFonts w:ascii="Times New Roman" w:hAnsi="Times New Roman"/>
          <w:sz w:val="22"/>
        </w:rPr>
      </w:pPr>
      <w:r>
        <w:rPr>
          <w:rFonts w:ascii="Times New Roman" w:hAnsi="Times New Roman"/>
          <w:sz w:val="22"/>
        </w:rPr>
        <w:t>1. Poveikio aplinkai vertinimo ataskaitą rengia poveikio aplinkai vertinimo dokumentų rengėjas pagal atsakingos institucijos patvirtintą programą. Šioje ataskaitoje privalo būti išsamiai</w:t>
      </w:r>
      <w:r>
        <w:rPr>
          <w:rFonts w:ascii="Times New Roman" w:hAnsi="Times New Roman"/>
          <w:b/>
          <w:sz w:val="22"/>
        </w:rPr>
        <w:t xml:space="preserve"> </w:t>
      </w:r>
      <w:r>
        <w:rPr>
          <w:rFonts w:ascii="Times New Roman" w:hAnsi="Times New Roman"/>
          <w:sz w:val="22"/>
        </w:rPr>
        <w:t>išnagrinėti visi programoje numatyti klausimai bei pateikta ši informacija: susidarysiančių teršalų aprašymas; atliekų susidarymo, jų tvarkymo aprašymas; aplinkos komponentų, kuriuos planuojama ūkinė veikla gali paveikti, aprašymas; galimo tiesioginio ir netiesioginio planuojamos ūkinės veiklos poveikio visuomenės sveikatai, gyvūnijai ir augalijai, dirvožemiui, žemės paviršiui ir jos gelmėms, orui, vandeniui, klimatui, kraštovaizdžiui, biologinei įvairovei, materialinėms vertybėms ir nekilnojamosioms kultūros vertybėms bei šių aplinkos komponentų tarpusavio sąveikai apibūdinimas ir įvertinimas; priemonių, numatytų neigiamam poveikiui aplinkai išvengti, sumažinti, kompensuoti ar jo padariniams likviduoti, aprašymas; poveikio aplinkai vertinimo dokumentų rengėjo išnagrinėtų alternatyvų analizė nurodant jų pasirinkimo priežastis, atsižvelgus į geriausius prieinamus gamybos būdus bei galimą poveikį aplinkai; informacija apie techninio ar praktinio pobūdžio problemas, kurios poveikio aplinkai vertinimo dokumentų rengėjui kilo atliekant poveikio aplinkai vertinimą; informacija apie galimas ekstremalias situacijas, priemones joms išvengti ar sušvelninti ir</w:t>
      </w:r>
      <w:r>
        <w:rPr>
          <w:rFonts w:ascii="Times New Roman" w:hAnsi="Times New Roman"/>
          <w:b/>
          <w:bCs/>
          <w:sz w:val="22"/>
        </w:rPr>
        <w:t xml:space="preserve"> </w:t>
      </w:r>
      <w:r>
        <w:rPr>
          <w:rFonts w:ascii="Times New Roman" w:hAnsi="Times New Roman"/>
          <w:sz w:val="22"/>
        </w:rPr>
        <w:t>padariniams likviduoti; vykdytos aplinkos stebėsenos duomenų analizė, numatomos aplinkos stebėsenos metmenys, informacija apie galimą reikšmingą neigiamą poveikį kitos Europos Sąjungos valstybės narės ir (ar) užsienio valstybės aplinkai, taip pat visos ataskaitoje nagrinėjamos informacijos santrauka.</w:t>
      </w:r>
    </w:p>
    <w:p w:rsidR="00627754" w:rsidRDefault="00627754">
      <w:pPr>
        <w:ind w:firstLine="720"/>
        <w:jc w:val="both"/>
        <w:rPr>
          <w:rFonts w:ascii="Times New Roman" w:hAnsi="Times New Roman"/>
          <w:sz w:val="22"/>
        </w:rPr>
      </w:pPr>
      <w:r>
        <w:rPr>
          <w:rFonts w:ascii="Times New Roman" w:hAnsi="Times New Roman"/>
          <w:sz w:val="22"/>
        </w:rPr>
        <w:t xml:space="preserve">2. Planuojamos ūkinės veiklos organizatorius (užsakovas) Aplinkos ministerijos nustatyta tvarka organizuoja visuomenės supažindinimą su ataskaita. </w:t>
      </w:r>
    </w:p>
    <w:p w:rsidR="00627754" w:rsidRDefault="00627754">
      <w:pPr>
        <w:ind w:firstLine="720"/>
        <w:jc w:val="both"/>
        <w:rPr>
          <w:rFonts w:ascii="Times New Roman" w:hAnsi="Times New Roman"/>
          <w:sz w:val="22"/>
        </w:rPr>
      </w:pPr>
      <w:r>
        <w:rPr>
          <w:rFonts w:ascii="Times New Roman" w:hAnsi="Times New Roman"/>
          <w:sz w:val="22"/>
        </w:rPr>
        <w:t>3. Poveikio aplinkai vertinimo dokumentų rengėjas pagal motyvuotus suinteresuotos visuomenės pasiūlymus pateikia patikslintą ataskaitą poveikio aplinkai vertinimo subjektams. Šie patikrina, ar ataskaitoje išsamiai išnagrinėti jų kompetencijai priklausantys ir programoje numatyti klausimai.</w:t>
      </w:r>
    </w:p>
    <w:p w:rsidR="00627754" w:rsidRDefault="00627754">
      <w:pPr>
        <w:ind w:firstLine="720"/>
        <w:jc w:val="both"/>
        <w:rPr>
          <w:rFonts w:ascii="Times New Roman" w:hAnsi="Times New Roman"/>
          <w:sz w:val="22"/>
        </w:rPr>
      </w:pPr>
      <w:r>
        <w:rPr>
          <w:rFonts w:ascii="Times New Roman" w:hAnsi="Times New Roman"/>
          <w:sz w:val="22"/>
        </w:rPr>
        <w:t>4. Poveikio aplinkai vertinimo subjektai išnagrinėja ataskaitą ir per 20 darbo dienų nuo jos gavimo dienos savo motyvuotas išvadas dėl ataskaitos ir planuojamos ūkinės veiklos galimybių</w:t>
      </w:r>
      <w:r>
        <w:rPr>
          <w:rFonts w:ascii="Times New Roman" w:hAnsi="Times New Roman"/>
          <w:b/>
          <w:sz w:val="22"/>
        </w:rPr>
        <w:t xml:space="preserve"> </w:t>
      </w:r>
      <w:r>
        <w:rPr>
          <w:rFonts w:ascii="Times New Roman" w:hAnsi="Times New Roman"/>
          <w:sz w:val="22"/>
        </w:rPr>
        <w:t xml:space="preserve">pateikia poveikio aplinkai vertinimo dokumentų rengėjui. </w:t>
      </w:r>
    </w:p>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 xml:space="preserve">5. Poveikio aplinkai vertinimo subjektai turi teisę pateikti motyvuotus reikalavimus, kad poveikio aplinkai vertinimo dokumentų rengėjas papildytų ar pataisytų ataskaitą. Poveikio aplinkai vertinimo dokumentų rengėjas turi papildyti ar pataisyti ataskaitą ir pakartotinai pateikti ją poveikio aplinkai vertinimo subjektams. Šie ataskaitą išnagrinėja ir per 10 darbo dienų nuo jos gavimo dienos motyvuotas išvadas dėl ataskaitos ir planuojamos ūkinės veiklos galimybių pateikia poveikio aplinkai vertinimo dokumentų rengėjui. </w:t>
      </w:r>
    </w:p>
    <w:p w:rsidR="00627754" w:rsidRDefault="00627754">
      <w:pPr>
        <w:ind w:firstLine="720"/>
        <w:jc w:val="both"/>
        <w:rPr>
          <w:rFonts w:ascii="Times New Roman" w:hAnsi="Times New Roman"/>
          <w:sz w:val="22"/>
        </w:rPr>
      </w:pPr>
      <w:r>
        <w:rPr>
          <w:rFonts w:ascii="Times New Roman" w:hAnsi="Times New Roman"/>
          <w:sz w:val="22"/>
        </w:rPr>
        <w:t>6. Poveikio aplinkai vertinimo dokumentų rengėjas atsakingai institucijai pateikia ataskaitą, poveikio aplinkai vertinimo subjektų išvadas dėl ataskaitos ir planuojamos ūkinės veiklos galimybių bei argumentuotą suinteresuotos visuomenės pasiūlymų įvertinimą. Kai planuojamai ūkinei veiklai taikomos tarpvalstybinio poveikio aplinkai vertinimo procedūros pagal Konvenciją, poveikio aplinkai vertinimo dokumentų rengėjas pateikia ir argumentuotą galinčios patirti neigiamą poveikį aplinkai Europos Sąjungos valstybės narės ir (ar) užsienio valstybės pasiūlymų įvertinimą.</w:t>
      </w:r>
    </w:p>
    <w:p w:rsidR="00627754" w:rsidRDefault="00627754">
      <w:pPr>
        <w:ind w:firstLine="720"/>
        <w:jc w:val="both"/>
        <w:rPr>
          <w:rFonts w:ascii="Times New Roman" w:hAnsi="Times New Roman"/>
          <w:color w:val="000000"/>
          <w:sz w:val="22"/>
        </w:rPr>
      </w:pPr>
      <w:r>
        <w:rPr>
          <w:rFonts w:ascii="Times New Roman" w:hAnsi="Times New Roman"/>
          <w:sz w:val="22"/>
        </w:rPr>
        <w:t>7. A</w:t>
      </w:r>
      <w:r>
        <w:rPr>
          <w:rFonts w:ascii="Times New Roman" w:hAnsi="Times New Roman"/>
          <w:color w:val="000000"/>
          <w:sz w:val="22"/>
        </w:rPr>
        <w:t xml:space="preserve">tsakinga institucija turi teisę pareikalauti pakartotinai organizuoti visuomenės viešą supažindinimą su ataskaita, </w:t>
      </w:r>
      <w:r>
        <w:rPr>
          <w:rFonts w:ascii="Times New Roman" w:hAnsi="Times New Roman"/>
          <w:sz w:val="22"/>
        </w:rPr>
        <w:t xml:space="preserve">jei </w:t>
      </w:r>
      <w:r>
        <w:rPr>
          <w:rFonts w:ascii="Times New Roman" w:hAnsi="Times New Roman"/>
          <w:color w:val="000000"/>
          <w:sz w:val="22"/>
        </w:rPr>
        <w:t>po viešo supažindinimo su ataskaita ji yra iš esmės keičiama, taisoma ar papildoma (pavyzdžiui, siūlomos naujos vietos, technologijų alternatyvos, poveikį švelninančios priemonės ir t. t.) dėl gautų poveikio aplinkai vertinimo subjektų motyvuotų išvadų bei atsakingos institucijos motyvuotų reikalavimų pataisyti ar papildyti ataskaitą.</w:t>
      </w:r>
    </w:p>
    <w:p w:rsidR="00627754" w:rsidRDefault="00627754">
      <w:pPr>
        <w:ind w:firstLine="720"/>
        <w:jc w:val="both"/>
        <w:rPr>
          <w:rFonts w:ascii="Times New Roman" w:hAnsi="Times New Roman"/>
          <w:sz w:val="22"/>
        </w:rPr>
      </w:pPr>
      <w:r>
        <w:rPr>
          <w:rFonts w:ascii="Times New Roman" w:hAnsi="Times New Roman"/>
          <w:sz w:val="22"/>
        </w:rPr>
        <w:t>8. Visi poveikio aplinkai vertinimo proceso dalyviai planuojamos ūkinės veiklos poveikio aplinkai vertinimo procedūrų vykdymo metu, iki atsakinga institucija priima sprendimą, turi teisę kreiptis į atsakingą instituciją ir poveikio aplinkai vertinimo subjektus jų kompetencijos klausimais, raštu pateikdami</w:t>
      </w:r>
      <w:r>
        <w:rPr>
          <w:rFonts w:ascii="Times New Roman" w:hAnsi="Times New Roman"/>
          <w:b/>
          <w:sz w:val="22"/>
        </w:rPr>
        <w:t xml:space="preserve"> </w:t>
      </w:r>
      <w:r>
        <w:rPr>
          <w:rFonts w:ascii="Times New Roman" w:hAnsi="Times New Roman"/>
          <w:sz w:val="22"/>
        </w:rPr>
        <w:t>informaciją dėl galimų pažeidimų nustatant, apibūdinant ir įvertinant galimą planuojamos ūkinės veiklos poveikį aplinkai ar vykdant poveikio aplinkai vertinimo procedūras.</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5"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left="-14" w:firstLine="720"/>
        <w:jc w:val="both"/>
        <w:rPr>
          <w:rFonts w:ascii="Times New Roman" w:hAnsi="Times New Roman"/>
          <w:b/>
          <w:sz w:val="22"/>
        </w:rPr>
      </w:pPr>
    </w:p>
    <w:p w:rsidR="00627754" w:rsidRDefault="00627754">
      <w:pPr>
        <w:pStyle w:val="BodyText21"/>
        <w:suppressAutoHyphens w:val="0"/>
        <w:spacing w:line="240" w:lineRule="auto"/>
        <w:rPr>
          <w:rFonts w:ascii="Times New Roman" w:hAnsi="Times New Roman"/>
          <w:sz w:val="22"/>
        </w:rPr>
      </w:pPr>
      <w:bookmarkStart w:id="12" w:name="straipsnis10"/>
      <w:r>
        <w:rPr>
          <w:rFonts w:ascii="Times New Roman" w:hAnsi="Times New Roman"/>
          <w:sz w:val="22"/>
        </w:rPr>
        <w:t>10 straipsnis. Sprendimas dėl planuojamos ūkinės veiklos galimybių</w:t>
      </w:r>
    </w:p>
    <w:bookmarkEnd w:id="12"/>
    <w:p w:rsidR="00627754" w:rsidRDefault="00627754">
      <w:pPr>
        <w:ind w:firstLine="720"/>
        <w:jc w:val="both"/>
        <w:rPr>
          <w:rFonts w:ascii="Times New Roman" w:hAnsi="Times New Roman"/>
          <w:sz w:val="22"/>
        </w:rPr>
      </w:pPr>
      <w:r>
        <w:rPr>
          <w:rFonts w:ascii="Times New Roman" w:hAnsi="Times New Roman"/>
          <w:sz w:val="22"/>
        </w:rPr>
        <w:t xml:space="preserve">1. Atsakinga institucija, išnagrinėjusi ataskaitą, poveikio aplinkai vertinimo subjektų išvadas dėl ataskaitos ir planuojamos ūkinės veiklos galimybių, argumentuotą suinteresuotos visuomenės pasiūlymų įvertinimą, taip pat raštu gautus suinteresuotos visuomenės motyvuotus pasiūlymus, per 25 darbo dienas nuo ataskaitos gavimo dienos: </w:t>
      </w:r>
    </w:p>
    <w:p w:rsidR="00627754" w:rsidRDefault="00627754">
      <w:pPr>
        <w:pStyle w:val="Footer"/>
        <w:tabs>
          <w:tab w:val="left" w:pos="737"/>
        </w:tabs>
        <w:rPr>
          <w:rFonts w:ascii="Times New Roman" w:hAnsi="Times New Roman"/>
          <w:sz w:val="22"/>
        </w:rPr>
      </w:pPr>
      <w:r>
        <w:rPr>
          <w:rFonts w:ascii="Times New Roman" w:hAnsi="Times New Roman"/>
          <w:sz w:val="22"/>
        </w:rPr>
        <w:tab/>
        <w:t>1) teikia motyvuotus reikalavimus ataskaitą pataisyti ar papildyti arba</w:t>
      </w:r>
    </w:p>
    <w:p w:rsidR="00627754" w:rsidRDefault="00627754">
      <w:pPr>
        <w:ind w:firstLine="720"/>
        <w:jc w:val="both"/>
        <w:rPr>
          <w:rFonts w:ascii="Times New Roman" w:hAnsi="Times New Roman"/>
          <w:sz w:val="22"/>
        </w:rPr>
      </w:pPr>
      <w:r>
        <w:rPr>
          <w:rFonts w:ascii="Times New Roman" w:hAnsi="Times New Roman"/>
          <w:sz w:val="22"/>
        </w:rPr>
        <w:t>2) priima sprendimą.</w:t>
      </w:r>
    </w:p>
    <w:p w:rsidR="00627754" w:rsidRDefault="00627754">
      <w:pPr>
        <w:pStyle w:val="BodyText21"/>
        <w:suppressAutoHyphens w:val="0"/>
        <w:spacing w:line="240" w:lineRule="auto"/>
        <w:rPr>
          <w:rFonts w:ascii="Times New Roman" w:hAnsi="Times New Roman"/>
          <w:b w:val="0"/>
          <w:sz w:val="22"/>
        </w:rPr>
      </w:pPr>
      <w:r>
        <w:rPr>
          <w:rFonts w:ascii="Times New Roman" w:hAnsi="Times New Roman"/>
          <w:b w:val="0"/>
          <w:sz w:val="22"/>
        </w:rPr>
        <w:t xml:space="preserve">2. Kai planuojamai ūkinei veiklai atliekamas tarpvalstybinis poveikio aplinkai vertinimas pagal Konvenciją, atsakinga institucija, atsižvelgusi į tarpvalstybinių konsultacijų rezultatus, sprendimą priima pasibaigus tarpvalstybinio poveikio aplinkai vertinimo procedūroms per šio straipsnio 1 dalyje nurodytą terminą. </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 xml:space="preserve">3. Atsakinga institucija poveikio aplinkai vertinimo subjektams ir planuojamos ūkinės veiklos organizatoriui (užsakovui) ar poveikio aplinkai vertinimo dokumentų rengėjui sprendimą pateikia raštu. </w:t>
      </w:r>
    </w:p>
    <w:p w:rsidR="00627754" w:rsidRDefault="00627754">
      <w:pPr>
        <w:ind w:firstLine="720"/>
        <w:jc w:val="both"/>
        <w:rPr>
          <w:rFonts w:ascii="Times New Roman" w:hAnsi="Times New Roman"/>
          <w:sz w:val="22"/>
        </w:rPr>
      </w:pPr>
      <w:r>
        <w:rPr>
          <w:rFonts w:ascii="Times New Roman" w:hAnsi="Times New Roman"/>
          <w:sz w:val="22"/>
        </w:rPr>
        <w:t>4. Kai poveikio aplinkai vertinimo subjektų išvados dėl planuojamos ūkinės veiklos galimybių prieštarauja viena kitai ir (ar) atsakinga institucija yra gavusi suinteresuotos visuomenės motyvuotus pasiūlymus, atsakinga institucija, prieš priimdama sprendimą, kviečia atvykti planuojamos ūkinės veiklos organizatorių (užsakovą), poveikio aplinkai vertinimo dokumentų rengėją, poveikio aplinkai vertinimo subjektus svarstyti jų išvadas ir (ar) motyvuotus pasiūlymus. Taip pat kviečiami ir motyvuotus pasiūlymus pateikę suinteresuotos visuomenės atstovai.</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5. Jeigu nustatoma, kad planuojamos ūkinės veiklos įgyvendinimas sukels reikšmingų neigiamų padarinių Europos ekologinio tinklo „Natura 2000“ teritorijoms ir nėra alternatyvių planuojamos ūkinės veiklos sprendinių, planuojama ūkinė veikla gali būti leistina tik tais atvejais, kai jos sprendiniai susiję su visuomenės sveikata, tam tikrų aplinkos komponentų išsaugojimu arba, atsižvelgiant į Europos Komisijos nuomonę, su kitomis svarbiomis priežastimis. Tokiais atvejais turi būti numatomos ir įgyvendinamos visos įmanomos kompensacinės priemonės, būtinos Europos ekologinio tinklo „Natura 2000“ teritorijų tinklo vientisumui išsaugoti. Apie šias kompensacijos priemones institucija, atsakinga už saugomų teritorijų apsaugos ir tvarkymo organizavimą, informuoja Europos Komisiją Aplinkos ministerijos nustatyta tvarka.</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6. Atsakingos institucijos priimtas teigiamas sprendimas galioja 5 metus nuo jo priėmimo dienos.</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 xml:space="preserve">7. Jeigu atsakinga institucija priima sprendimą, kad planuojama ūkinė veikla dėl atitinkamų įstatymų ir kitų teisės aktų nuostatų pažeidimų ir (ar) galimo neigiamo poveikio aplinkai pasirinktoje vietoje neleistina, planuojama ūkinė veikla negali būti vykdoma. </w:t>
      </w:r>
    </w:p>
    <w:p w:rsidR="00627754" w:rsidRDefault="00627754">
      <w:pPr>
        <w:ind w:left="-14" w:firstLine="720"/>
        <w:jc w:val="both"/>
        <w:rPr>
          <w:rFonts w:ascii="Times New Roman" w:hAnsi="Times New Roman"/>
          <w:b/>
          <w:sz w:val="22"/>
        </w:rPr>
      </w:pPr>
      <w:r>
        <w:rPr>
          <w:rFonts w:ascii="Times New Roman" w:hAnsi="Times New Roman"/>
          <w:sz w:val="22"/>
        </w:rPr>
        <w:t>8. Atsakinga institucija ir planuojamos ūkinės veiklos organizatorius (užsakovas) Aplinkos ministerijos nustatyta tvarka praneša visuomenei apie sprendimą ir suteikia galimybę su juo susipažinti. Kai planuojamai ūkinei veiklai buvo atliktos tarpvalstybinio poveikio aplinkai vertinimo procedūros pagal Konvenciją, atsakinga institucija informaciją apie sprendimą pateikia ir galinčiai patirti neigiamą poveikį aplinkai Europos Sąjungos valstybei narei ir (ar) užsienio valstybei.</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6"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sz w:val="22"/>
        </w:rPr>
      </w:pPr>
    </w:p>
    <w:p w:rsidR="00627754" w:rsidRDefault="00627754">
      <w:pPr>
        <w:jc w:val="center"/>
        <w:rPr>
          <w:rFonts w:ascii="Times New Roman" w:hAnsi="Times New Roman"/>
          <w:b/>
          <w:sz w:val="22"/>
        </w:rPr>
      </w:pPr>
      <w:bookmarkStart w:id="13" w:name="skyrius3"/>
      <w:r>
        <w:rPr>
          <w:rFonts w:ascii="Times New Roman" w:hAnsi="Times New Roman"/>
          <w:b/>
          <w:sz w:val="22"/>
        </w:rPr>
        <w:t>III SKYRIUS</w:t>
      </w:r>
    </w:p>
    <w:bookmarkEnd w:id="13"/>
    <w:p w:rsidR="00627754" w:rsidRDefault="00627754">
      <w:pPr>
        <w:jc w:val="center"/>
        <w:rPr>
          <w:rFonts w:ascii="Times New Roman" w:hAnsi="Times New Roman"/>
          <w:b/>
          <w:sz w:val="22"/>
        </w:rPr>
      </w:pPr>
      <w:r>
        <w:rPr>
          <w:rFonts w:ascii="Times New Roman" w:hAnsi="Times New Roman"/>
          <w:b/>
          <w:sz w:val="22"/>
        </w:rPr>
        <w:t>BAIGIAMOSIOS NUOSTATOS</w:t>
      </w:r>
    </w:p>
    <w:p w:rsidR="00627754" w:rsidRDefault="00627754">
      <w:pPr>
        <w:ind w:firstLine="720"/>
        <w:jc w:val="both"/>
        <w:rPr>
          <w:rFonts w:ascii="Times New Roman" w:hAnsi="Times New Roman"/>
          <w:b/>
          <w:sz w:val="22"/>
        </w:rPr>
      </w:pPr>
    </w:p>
    <w:p w:rsidR="00627754" w:rsidRDefault="00627754">
      <w:pPr>
        <w:pStyle w:val="BodyText21"/>
        <w:suppressAutoHyphens w:val="0"/>
        <w:spacing w:line="240" w:lineRule="auto"/>
        <w:rPr>
          <w:rFonts w:ascii="Times New Roman" w:hAnsi="Times New Roman"/>
          <w:bCs/>
          <w:sz w:val="22"/>
        </w:rPr>
      </w:pPr>
      <w:bookmarkStart w:id="14" w:name="straipsnis11"/>
      <w:r>
        <w:rPr>
          <w:rFonts w:ascii="Times New Roman" w:hAnsi="Times New Roman"/>
          <w:bCs/>
          <w:sz w:val="22"/>
        </w:rPr>
        <w:t>11 straipsnis. Tarpvalstybinio poveikio aplinkai vertinimas</w:t>
      </w:r>
    </w:p>
    <w:bookmarkEnd w:id="14"/>
    <w:p w:rsidR="00627754" w:rsidRDefault="00627754">
      <w:pPr>
        <w:pStyle w:val="BodyTextIndent"/>
        <w:spacing w:line="240" w:lineRule="auto"/>
        <w:rPr>
          <w:rFonts w:ascii="Times New Roman" w:hAnsi="Times New Roman"/>
          <w:b w:val="0"/>
          <w:sz w:val="22"/>
        </w:rPr>
      </w:pPr>
      <w:r>
        <w:rPr>
          <w:rFonts w:ascii="Times New Roman" w:hAnsi="Times New Roman"/>
          <w:b w:val="0"/>
          <w:sz w:val="22"/>
        </w:rPr>
        <w:t>1. Jeigu atliekant atranką arba rengiant programą paaiškėja, kad Lietuvos Respublikos teritorijoje planuojama ūkinė veikla gali turėti reikšmingą neigiamą poveikį kitos Europos Sąjungos valstybės narės aplinkai arba kita Europos Sąjungos valstybė narė, kuri, jos nuomone, gali tapti neigiamą poveikį aplinkai patiriančia valstybe, to pareikalauja, Lietuvos Respublika informuoja Europos Sąjungos valstybę narę apie planuojamą ūkinę veiklą, galimą tos veiklos tarpvalstybinį poveikį, pateikia informaciją apie numatomo priimti sprendimo pobūdį, nurodo laikotarpį, per kurį galima pateikti pranešimą, ar galinti patirti neigiamą poveikį aplinkai Europos Sąjungos valstybė narė pageidauja dalyvauti tarpvalstybinio poveikio aplinkai vertinimo procese, ir nurodo, kada numatoma parengti ataskaitą.</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 xml:space="preserve">2. Europos Sąjungos valstybė narė, kuri gali būti reikšmingai paveikta, gavusi šio straipsnio 1 dalyje nurodytą informaciją, per pranešime nurodytą laikotarpį turi teisę informuoti Lietuvos Respubliką, patvirtindama, kad gavo pranešimą, ir nurodydama, ar ji dalyvaus tarpvalstybinio poveikio aplinkai vertinimo procese. Jeigu Europos Sąjungos valstybė narė, kuri gali būti reikšmingai paveikta, neatsako per pranešime nurodytą laikotarpį, Lietuvos Respublika atlieka poveikio aplinkai vertinimą remdamasi savo nacionalinės teisės normomis ir galiojančia praktika. </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3. Gavusi galinčios patirti neigiamą poveikį aplinkai Europos Sąjungos valstybės narės atsakymą apie jos norą dalyvauti atliekant tarpvalstybinio poveikio aplinkai vertinimą, Lietuvos Respublika turi pateikti galinčiai patirti neigiamą poveikį aplinkai Europos Sąjungos valstybei narei atitinkamą informaciją apie planuojamą ūkinę veiklą ir apie jos galimą reikšmingą neigiamą tarpvalstybinį poveikį aplinkai, informaciją apie poveikio aplinkai vertinimo procedūras ir nurodyti laikotarpį, per kurį galinti patirti neigiamą poveikį aplinkai Europos Sąjungos valstybė narė gali pateikti savo pasiūlymus. Laikotarpio trukmė turi būti pakankama, kad galinčios patirti neigiamą poveikį aplinkai Europos Sąjungos valstybės narės pateiktus pasiūlymus ar papildomą informaciją būtų galima įtraukti į ataskaitą, iki atsakinga institucija priims sprendimą.</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4. Gavusi galinčios patirti neigiamą poveikį aplinkai Europos Sąjungos valstybės narės pasiūlymus ar papildomą informaciją apie planuojamą ūkinę veiklą, Lietuvos Respublika pradeda tarpvalstybines konsultacijas su galinčia patirti neigiamą poveikį aplinkai Europos Sąjungos valstybe nare dėl galimo tarpvalstybinio planuojamos ūkinės veiklos poveikio, numatomų priemonių poveikiui aplinkai sumažinti ar pašalinti.</w:t>
      </w:r>
    </w:p>
    <w:p w:rsidR="00627754" w:rsidRDefault="00627754">
      <w:pPr>
        <w:ind w:firstLine="720"/>
        <w:jc w:val="both"/>
        <w:rPr>
          <w:rFonts w:ascii="Times New Roman" w:hAnsi="Times New Roman"/>
          <w:b/>
          <w:sz w:val="22"/>
        </w:rPr>
      </w:pPr>
      <w:r>
        <w:rPr>
          <w:rFonts w:ascii="Times New Roman" w:hAnsi="Times New Roman"/>
          <w:sz w:val="22"/>
        </w:rPr>
        <w:t>5. Kai Lietuvos Respublikos teritorijoje planuojama ūkinė veikla gali turėti reikšmingą neigiamą poveikį užsienio valstybei arba kai tokia užsienio valstybė reikalauja, poveikio aplinkai vertinimas atliekamas vadovaujantis Konvencija, tarptautinėmis sutartimis, kurias Lietuvos Respublika ir atitinkama užsienio valstybė yra sudariusi.</w:t>
      </w:r>
    </w:p>
    <w:p w:rsidR="00627754" w:rsidRDefault="00627754">
      <w:pPr>
        <w:jc w:val="both"/>
        <w:rPr>
          <w:rFonts w:ascii="Times New Roman" w:hAnsi="Times New Roman"/>
          <w:bCs/>
          <w:i/>
          <w:iCs/>
        </w:rPr>
      </w:pPr>
      <w:r>
        <w:rPr>
          <w:rFonts w:ascii="Times New Roman" w:hAnsi="Times New Roman"/>
          <w:bCs/>
          <w:i/>
          <w:iCs/>
        </w:rPr>
        <w:t>Straipsnio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7"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both"/>
        <w:rPr>
          <w:rFonts w:ascii="Times New Roman" w:hAnsi="Times New Roman"/>
          <w:sz w:val="22"/>
        </w:rPr>
      </w:pPr>
    </w:p>
    <w:p w:rsidR="00627754" w:rsidRDefault="00627754">
      <w:pPr>
        <w:pStyle w:val="BodyTextIndent21"/>
        <w:spacing w:line="240" w:lineRule="auto"/>
        <w:rPr>
          <w:rFonts w:ascii="Times New Roman" w:hAnsi="Times New Roman"/>
          <w:sz w:val="22"/>
        </w:rPr>
      </w:pPr>
      <w:bookmarkStart w:id="15" w:name="straipsnis12"/>
      <w:r>
        <w:rPr>
          <w:rFonts w:ascii="Times New Roman" w:hAnsi="Times New Roman"/>
          <w:sz w:val="22"/>
        </w:rPr>
        <w:t>12 straipsnis. Informacijos, reikalingos poveikio aplinkai vertinimui atlikti, prieinamumas</w:t>
      </w:r>
    </w:p>
    <w:bookmarkEnd w:id="15"/>
    <w:p w:rsidR="00627754" w:rsidRDefault="00627754">
      <w:pPr>
        <w:ind w:firstLine="720"/>
        <w:jc w:val="both"/>
        <w:rPr>
          <w:rFonts w:ascii="Times New Roman" w:hAnsi="Times New Roman"/>
          <w:sz w:val="22"/>
        </w:rPr>
      </w:pPr>
      <w:r>
        <w:rPr>
          <w:rFonts w:ascii="Times New Roman" w:hAnsi="Times New Roman"/>
          <w:sz w:val="22"/>
        </w:rPr>
        <w:t>Valstybės ar savivaldybių institucijos, disponuojančios informacija apie aplinką, reikalinga poveikio aplinkai vertinimui atlikti, privalo planuojamos ūkinės veiklos organizatoriui (užsakovui) ar poveikio aplinkai vertinimo dokumentų rengėjui suteikti galimybę šia informacija pasinaudoti Lietuvos Respublikos Vyriausybės nustatyta tvarka.</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bookmarkStart w:id="16" w:name="straipsnis13"/>
      <w:r>
        <w:rPr>
          <w:rFonts w:ascii="Times New Roman" w:hAnsi="Times New Roman"/>
          <w:b/>
          <w:sz w:val="22"/>
        </w:rPr>
        <w:t>13 straipsnis. Poveikio aplinkai vertinimo proceso viešumas</w:t>
      </w:r>
    </w:p>
    <w:bookmarkEnd w:id="16"/>
    <w:p w:rsidR="00627754" w:rsidRDefault="00627754">
      <w:pPr>
        <w:ind w:firstLine="720"/>
        <w:jc w:val="both"/>
        <w:rPr>
          <w:rFonts w:ascii="Times New Roman" w:hAnsi="Times New Roman"/>
          <w:sz w:val="22"/>
        </w:rPr>
      </w:pPr>
      <w:r>
        <w:rPr>
          <w:rFonts w:ascii="Times New Roman" w:hAnsi="Times New Roman"/>
          <w:sz w:val="22"/>
        </w:rPr>
        <w:t>1. Poveikio aplinkai vertinimo metu suinteresuota visuomenė turi teisę įstatymų nustatyta tvarka gauti iš kitų planuojamos ūkinės veiklos poveikio aplinkai vertinimo proceso dalyvių informaciją apie galimą planuojamos ūkinės veiklos poveikį aplinkai.</w:t>
      </w:r>
    </w:p>
    <w:p w:rsidR="00627754" w:rsidRDefault="00627754">
      <w:pPr>
        <w:ind w:firstLine="720"/>
        <w:jc w:val="both"/>
        <w:rPr>
          <w:rFonts w:ascii="Times New Roman" w:hAnsi="Times New Roman"/>
          <w:sz w:val="22"/>
        </w:rPr>
      </w:pPr>
      <w:r>
        <w:rPr>
          <w:rFonts w:ascii="Times New Roman" w:hAnsi="Times New Roman"/>
          <w:sz w:val="22"/>
        </w:rPr>
        <w:t>2. Visuomenės informavimą ir dalyvavimą planuojamos ūkinės veiklos poveikio aplinkai vertinimo procese savo lėšomis nustatyta tvarka organizuoja planuojamos ūkinės veiklos organizatorius (užsakovas).</w:t>
      </w:r>
    </w:p>
    <w:p w:rsidR="00627754" w:rsidRDefault="00627754">
      <w:pPr>
        <w:ind w:firstLine="720"/>
        <w:jc w:val="both"/>
        <w:rPr>
          <w:rFonts w:ascii="Times New Roman" w:hAnsi="Times New Roman"/>
          <w:sz w:val="22"/>
        </w:rPr>
      </w:pPr>
      <w:r>
        <w:rPr>
          <w:rFonts w:ascii="Times New Roman" w:hAnsi="Times New Roman"/>
          <w:sz w:val="22"/>
        </w:rPr>
        <w:t>3. Visuomenės informavimo ir dalyvavimo planuojamos ūkinės veiklos poveikio aplinkai vertinimo procese tvarką nustato Aplinkos ministerija.</w:t>
      </w:r>
    </w:p>
    <w:p w:rsidR="00627754" w:rsidRDefault="00627754">
      <w:pPr>
        <w:ind w:firstLine="720"/>
        <w:jc w:val="both"/>
        <w:rPr>
          <w:rFonts w:ascii="Times New Roman" w:hAnsi="Times New Roman"/>
          <w:sz w:val="22"/>
        </w:rPr>
      </w:pPr>
      <w:r>
        <w:rPr>
          <w:rFonts w:ascii="Times New Roman" w:hAnsi="Times New Roman"/>
          <w:sz w:val="22"/>
        </w:rPr>
        <w:t xml:space="preserve">4. Atsakinga institucija ir poveikio aplinkai vertinimo subjektai saugo planuojamos ūkinės veiklos organizatoriaus (užsakovo) ar poveikio aplinkai vertinimo dokumentų rengėjo pateiktos informacijos konfidencialumą ir intelektinės nuosavybės teises, jeigu tokia informacija, vadovaujantis Lietuvos Respublikos teisės aktais, yra neskelbtina. </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bookmarkStart w:id="17" w:name="straipsnis14"/>
      <w:r>
        <w:rPr>
          <w:rFonts w:ascii="Times New Roman" w:hAnsi="Times New Roman"/>
          <w:b/>
          <w:sz w:val="22"/>
        </w:rPr>
        <w:t>14 straipsnis. Poveikio aplinkai vertinimo proceso dalyvių atsakomybė</w:t>
      </w:r>
    </w:p>
    <w:bookmarkEnd w:id="17"/>
    <w:p w:rsidR="00627754" w:rsidRDefault="00627754">
      <w:pPr>
        <w:ind w:firstLine="720"/>
        <w:jc w:val="both"/>
        <w:rPr>
          <w:rFonts w:ascii="Times New Roman" w:hAnsi="Times New Roman"/>
          <w:sz w:val="22"/>
        </w:rPr>
      </w:pPr>
      <w:r>
        <w:rPr>
          <w:rFonts w:ascii="Times New Roman" w:hAnsi="Times New Roman"/>
          <w:sz w:val="22"/>
        </w:rPr>
        <w:t>Poveikio aplinkai vertinimo proceso dalyviai įstatymų nustatyta tvarka atsako už šio įstatymo nuostatų vykdymą, teisingos informacijos pateikimą ir pagal savo kompetenciją padarytas išvadas ir sprendimus.</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bookmarkStart w:id="18" w:name="straipsnis15"/>
      <w:r>
        <w:rPr>
          <w:rFonts w:ascii="Times New Roman" w:hAnsi="Times New Roman"/>
          <w:b/>
          <w:sz w:val="22"/>
        </w:rPr>
        <w:t>15 straipsnis. Ginčų nagrinėjimas</w:t>
      </w:r>
    </w:p>
    <w:bookmarkEnd w:id="18"/>
    <w:p w:rsidR="00627754" w:rsidRDefault="00627754">
      <w:pPr>
        <w:ind w:firstLine="720"/>
        <w:jc w:val="both"/>
        <w:rPr>
          <w:rFonts w:ascii="Times New Roman" w:hAnsi="Times New Roman"/>
          <w:sz w:val="22"/>
        </w:rPr>
      </w:pPr>
      <w:r>
        <w:rPr>
          <w:rFonts w:ascii="Times New Roman" w:hAnsi="Times New Roman"/>
          <w:sz w:val="22"/>
        </w:rPr>
        <w:t>1. Ginčai dėl šio įstatymo taikymo, poveikio aplinkai vertinimo subjektų išvadų, atsakingos institucijos išvadų ir sprendimų, šio įstatymo 8 straipsnio 9 dalyje nurodyto savivaldybės tarybos sprendimo nagrinėjami Lietuvos Respublikos įstatymų nustatyta tvarka.</w:t>
      </w:r>
    </w:p>
    <w:p w:rsidR="00627754" w:rsidRDefault="00627754">
      <w:pPr>
        <w:ind w:firstLine="720"/>
        <w:jc w:val="both"/>
        <w:rPr>
          <w:rFonts w:ascii="Times New Roman" w:hAnsi="Times New Roman"/>
          <w:sz w:val="22"/>
        </w:rPr>
      </w:pPr>
      <w:r>
        <w:rPr>
          <w:rFonts w:ascii="Times New Roman" w:hAnsi="Times New Roman"/>
          <w:sz w:val="22"/>
        </w:rPr>
        <w:t>2. Lietuvos Respublikos ir kitų valstybių juridinių bei fizinių asmenų ginčai sprendžiami Lietuvos Respublikos įstatymų nustatyta tvarka, jeigu Lietuvos Respublikos tarptautinėse sutartyse nenumatyta kitokia šių ginčų nagrinėjimo ir sprendimo tvarka.</w:t>
      </w:r>
    </w:p>
    <w:p w:rsidR="00627754" w:rsidRDefault="00627754">
      <w:pPr>
        <w:ind w:firstLine="720"/>
        <w:jc w:val="both"/>
        <w:rPr>
          <w:rFonts w:ascii="Times New Roman" w:hAnsi="Times New Roman"/>
          <w:sz w:val="22"/>
        </w:rPr>
      </w:pPr>
    </w:p>
    <w:p w:rsidR="00627754" w:rsidRDefault="00627754">
      <w:pPr>
        <w:ind w:firstLine="720"/>
        <w:rPr>
          <w:rFonts w:ascii="Times New Roman" w:hAnsi="Times New Roman"/>
          <w:sz w:val="22"/>
        </w:rPr>
      </w:pPr>
      <w:r>
        <w:rPr>
          <w:rFonts w:ascii="Times New Roman" w:hAnsi="Times New Roman"/>
          <w:sz w:val="22"/>
        </w:rPr>
        <w:t>Skelbiu šį Lietuvos Respublikos Seimo priimtą įstatymą.</w:t>
      </w:r>
    </w:p>
    <w:p w:rsidR="00627754" w:rsidRDefault="00627754">
      <w:pPr>
        <w:rPr>
          <w:rFonts w:ascii="Times New Roman" w:hAnsi="Times New Roman"/>
          <w:sz w:val="22"/>
        </w:rPr>
      </w:pPr>
    </w:p>
    <w:p w:rsidR="00627754" w:rsidRDefault="00627754">
      <w:pPr>
        <w:rPr>
          <w:rFonts w:ascii="Times New Roman" w:hAnsi="Times New Roman"/>
          <w:sz w:val="22"/>
        </w:rPr>
      </w:pPr>
    </w:p>
    <w:p w:rsidR="00627754" w:rsidRDefault="00627754">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627754" w:rsidRDefault="00627754">
      <w:pPr>
        <w:ind w:firstLine="720"/>
        <w:jc w:val="both"/>
        <w:rPr>
          <w:rFonts w:ascii="Times New Roman" w:hAnsi="Times New Roman"/>
          <w:sz w:val="22"/>
        </w:rPr>
      </w:pPr>
    </w:p>
    <w:p w:rsidR="00627754" w:rsidRDefault="00627754">
      <w:pPr>
        <w:ind w:left="5940" w:firstLine="720"/>
        <w:jc w:val="both"/>
        <w:rPr>
          <w:rFonts w:ascii="Times New Roman" w:hAnsi="Times New Roman"/>
          <w:color w:val="000000"/>
          <w:sz w:val="22"/>
        </w:rPr>
      </w:pPr>
    </w:p>
    <w:p w:rsidR="00627754" w:rsidRDefault="00627754">
      <w:pPr>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Lietuvos Respublikos </w:t>
      </w:r>
    </w:p>
    <w:p w:rsidR="00627754" w:rsidRDefault="00627754">
      <w:pPr>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planuojamos ūkinės veiklos </w:t>
      </w:r>
    </w:p>
    <w:p w:rsidR="00627754" w:rsidRDefault="00627754">
      <w:pPr>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poveikio aplinkai vertinimo </w:t>
      </w:r>
    </w:p>
    <w:p w:rsidR="00627754" w:rsidRDefault="00627754">
      <w:pPr>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įstatymo </w:t>
      </w:r>
    </w:p>
    <w:p w:rsidR="00627754" w:rsidRDefault="00627754">
      <w:pPr>
        <w:jc w:val="both"/>
        <w:rPr>
          <w:rFonts w:ascii="Times New Roman" w:hAnsi="Times New Roman"/>
          <w:sz w:val="22"/>
        </w:rPr>
      </w:pPr>
      <w:bookmarkStart w:id="19" w:name="priedas1"/>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1 pried</w:t>
      </w:r>
      <w:r>
        <w:rPr>
          <w:rFonts w:ascii="Times New Roman" w:hAnsi="Times New Roman"/>
          <w:sz w:val="22"/>
        </w:rPr>
        <w:t>as</w:t>
      </w:r>
    </w:p>
    <w:bookmarkEnd w:id="19"/>
    <w:p w:rsidR="00627754" w:rsidRDefault="00627754">
      <w:pPr>
        <w:ind w:firstLine="720"/>
        <w:jc w:val="both"/>
        <w:rPr>
          <w:rFonts w:ascii="Times New Roman" w:hAnsi="Times New Roman"/>
          <w:color w:val="000000"/>
          <w:sz w:val="22"/>
        </w:rPr>
      </w:pPr>
    </w:p>
    <w:p w:rsidR="00627754" w:rsidRDefault="00627754">
      <w:pPr>
        <w:jc w:val="center"/>
        <w:rPr>
          <w:rFonts w:ascii="Times New Roman" w:hAnsi="Times New Roman"/>
          <w:b/>
          <w:color w:val="000000"/>
          <w:sz w:val="22"/>
        </w:rPr>
      </w:pPr>
      <w:r>
        <w:rPr>
          <w:rFonts w:ascii="Times New Roman" w:hAnsi="Times New Roman"/>
          <w:b/>
          <w:color w:val="000000"/>
          <w:sz w:val="22"/>
        </w:rPr>
        <w:t>PLANUOJAMOS ŪKINĖS VEIKLOS, KURIOS POVEIKIS APLINKAI</w:t>
      </w:r>
    </w:p>
    <w:p w:rsidR="00627754" w:rsidRDefault="00627754">
      <w:pPr>
        <w:jc w:val="center"/>
        <w:rPr>
          <w:rFonts w:ascii="Times New Roman" w:hAnsi="Times New Roman"/>
          <w:b/>
          <w:color w:val="000000"/>
          <w:sz w:val="22"/>
        </w:rPr>
      </w:pPr>
      <w:r>
        <w:rPr>
          <w:rFonts w:ascii="Times New Roman" w:hAnsi="Times New Roman"/>
          <w:b/>
          <w:color w:val="000000"/>
          <w:sz w:val="22"/>
        </w:rPr>
        <w:t>PRIVALO BŪTI VERTINAMAS,</w:t>
      </w:r>
    </w:p>
    <w:p w:rsidR="00627754" w:rsidRDefault="00627754">
      <w:pPr>
        <w:jc w:val="center"/>
        <w:rPr>
          <w:rFonts w:ascii="Times New Roman" w:hAnsi="Times New Roman"/>
          <w:b/>
          <w:color w:val="000000"/>
          <w:sz w:val="22"/>
        </w:rPr>
      </w:pPr>
      <w:r>
        <w:rPr>
          <w:rFonts w:ascii="Times New Roman" w:hAnsi="Times New Roman"/>
          <w:b/>
          <w:color w:val="000000"/>
          <w:sz w:val="22"/>
        </w:rPr>
        <w:t>RŪŠIŲ SĄRAŠAS</w:t>
      </w:r>
    </w:p>
    <w:p w:rsidR="00627754" w:rsidRDefault="00627754">
      <w:pPr>
        <w:ind w:firstLine="720"/>
        <w:jc w:val="both"/>
        <w:rPr>
          <w:rFonts w:ascii="Times New Roman" w:hAnsi="Times New Roman"/>
          <w:b/>
          <w:color w:val="000000"/>
          <w:sz w:val="22"/>
        </w:rPr>
      </w:pPr>
    </w:p>
    <w:p w:rsidR="00627754" w:rsidRDefault="00627754">
      <w:pPr>
        <w:ind w:firstLine="720"/>
        <w:jc w:val="both"/>
        <w:rPr>
          <w:rFonts w:ascii="Times New Roman" w:hAnsi="Times New Roman"/>
          <w:b/>
          <w:sz w:val="22"/>
        </w:rPr>
      </w:pPr>
      <w:r>
        <w:rPr>
          <w:rFonts w:ascii="Times New Roman" w:hAnsi="Times New Roman"/>
          <w:b/>
          <w:sz w:val="22"/>
        </w:rPr>
        <w:t>1. Žemės ir vandens ūkis:</w:t>
      </w:r>
    </w:p>
    <w:p w:rsidR="00627754" w:rsidRDefault="00627754">
      <w:pPr>
        <w:ind w:firstLine="720"/>
        <w:jc w:val="both"/>
        <w:rPr>
          <w:rFonts w:ascii="Times New Roman" w:hAnsi="Times New Roman"/>
          <w:color w:val="000000"/>
          <w:sz w:val="22"/>
        </w:rPr>
      </w:pPr>
      <w:r>
        <w:rPr>
          <w:rFonts w:ascii="Times New Roman" w:hAnsi="Times New Roman"/>
          <w:color w:val="000000"/>
          <w:sz w:val="22"/>
        </w:rPr>
        <w:t>1.1. Kiaulininkystė (900 ir daugiau paršavedžių; 3 000 ir daugiau kitų kiaulių);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1.2. Vištų auginimas (85 000 ir daugiau broilerių; 60 000 ir daugiau vištų);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1.3. Užtvankų ir kitų įrenginių, skirtų vandens sulaikymui ar ilgalaikiam saugojimui, įrengimas (daugiau kaip 5 milijonai m</w:t>
      </w:r>
      <w:r>
        <w:rPr>
          <w:rFonts w:ascii="Times New Roman" w:hAnsi="Times New Roman"/>
          <w:color w:val="000000"/>
          <w:sz w:val="22"/>
          <w:vertAlign w:val="superscript"/>
        </w:rPr>
        <w:t>(3)</w:t>
      </w:r>
      <w:r>
        <w:rPr>
          <w:rFonts w:ascii="Times New Roman" w:hAnsi="Times New Roman"/>
          <w:color w:val="000000"/>
          <w:sz w:val="22"/>
        </w:rPr>
        <w:t xml:space="preserve"> vandens tūrio arba kai vandens paviršiaus plotas didesnis kaip 250 ha).</w:t>
      </w:r>
    </w:p>
    <w:p w:rsidR="00627754" w:rsidRDefault="00627754">
      <w:pPr>
        <w:ind w:firstLine="720"/>
        <w:jc w:val="both"/>
        <w:rPr>
          <w:rFonts w:ascii="Times New Roman" w:hAnsi="Times New Roman"/>
          <w:color w:val="000000"/>
          <w:sz w:val="22"/>
        </w:rPr>
      </w:pPr>
    </w:p>
    <w:p w:rsidR="00627754" w:rsidRDefault="00627754">
      <w:pPr>
        <w:ind w:firstLine="720"/>
        <w:jc w:val="both"/>
        <w:rPr>
          <w:rFonts w:ascii="Times New Roman" w:hAnsi="Times New Roman"/>
          <w:b/>
          <w:sz w:val="22"/>
        </w:rPr>
      </w:pPr>
      <w:r>
        <w:rPr>
          <w:rFonts w:ascii="Times New Roman" w:hAnsi="Times New Roman"/>
          <w:b/>
          <w:sz w:val="22"/>
        </w:rPr>
        <w:t>2. Gavyba ir perdirbamoji pramonė:</w:t>
      </w:r>
    </w:p>
    <w:p w:rsidR="00627754" w:rsidRDefault="00627754">
      <w:pPr>
        <w:ind w:firstLine="720"/>
        <w:jc w:val="both"/>
        <w:rPr>
          <w:rFonts w:ascii="Times New Roman" w:hAnsi="Times New Roman"/>
          <w:color w:val="000000"/>
          <w:sz w:val="22"/>
        </w:rPr>
      </w:pPr>
      <w:r>
        <w:rPr>
          <w:rFonts w:ascii="Times New Roman" w:hAnsi="Times New Roman"/>
          <w:color w:val="000000"/>
          <w:sz w:val="22"/>
        </w:rPr>
        <w:t>2.1. Naftos gavyba ar jos perdirbimas (išskyrus tepalo gamybą iš nevalytos naftos);</w:t>
      </w:r>
    </w:p>
    <w:p w:rsidR="00627754" w:rsidRDefault="00627754">
      <w:pPr>
        <w:ind w:firstLine="720"/>
        <w:jc w:val="both"/>
        <w:rPr>
          <w:rFonts w:ascii="Times New Roman" w:hAnsi="Times New Roman"/>
          <w:color w:val="000000"/>
          <w:sz w:val="22"/>
        </w:rPr>
      </w:pPr>
      <w:r>
        <w:rPr>
          <w:rFonts w:ascii="Times New Roman" w:hAnsi="Times New Roman"/>
          <w:color w:val="000000"/>
          <w:sz w:val="22"/>
        </w:rPr>
        <w:t>2.2. Gamtinių dujų gavyba (kai išgaunama daugiau kaip 500 000 m</w:t>
      </w:r>
      <w:r>
        <w:rPr>
          <w:rFonts w:ascii="Times New Roman" w:hAnsi="Times New Roman"/>
          <w:color w:val="000000"/>
          <w:sz w:val="22"/>
          <w:vertAlign w:val="superscript"/>
        </w:rPr>
        <w:t>(3)</w:t>
      </w:r>
      <w:r>
        <w:rPr>
          <w:rFonts w:ascii="Times New Roman" w:hAnsi="Times New Roman"/>
          <w:color w:val="000000"/>
          <w:sz w:val="22"/>
        </w:rPr>
        <w:t xml:space="preserve"> per parą);</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2.3. Durpių gavyba (kai gavybos plotas </w:t>
      </w:r>
      <w:r>
        <w:rPr>
          <w:rFonts w:ascii="Times New Roman" w:hAnsi="Times New Roman"/>
          <w:bCs/>
          <w:sz w:val="22"/>
        </w:rPr>
        <w:t xml:space="preserve">– </w:t>
      </w:r>
      <w:r>
        <w:rPr>
          <w:rFonts w:ascii="Times New Roman" w:hAnsi="Times New Roman"/>
          <w:color w:val="000000"/>
          <w:sz w:val="22"/>
        </w:rPr>
        <w:t>150 ha ir didesnis);</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2.4. Kitų naudingųjų iškasenų kasyba ar akmens skaldymas (kai kasybos plotas </w:t>
      </w:r>
      <w:r>
        <w:rPr>
          <w:rFonts w:ascii="Times New Roman" w:hAnsi="Times New Roman"/>
          <w:bCs/>
          <w:sz w:val="22"/>
        </w:rPr>
        <w:t xml:space="preserve">– </w:t>
      </w:r>
      <w:r>
        <w:rPr>
          <w:rFonts w:ascii="Times New Roman" w:hAnsi="Times New Roman"/>
          <w:color w:val="000000"/>
          <w:sz w:val="22"/>
        </w:rPr>
        <w:t>25 ha ir didesnis).</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r>
        <w:rPr>
          <w:rFonts w:ascii="Times New Roman" w:hAnsi="Times New Roman"/>
          <w:b/>
          <w:sz w:val="22"/>
        </w:rPr>
        <w:t>3. Energetika:</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3.1. Šiluminių elektrinių bei kitų deginimo įrenginių, įskaitant pramoninius įrenginius elektrai, garui gaminti ar vandeniui šildyti, įrengimas (kai įrenginių galingumas </w:t>
      </w:r>
      <w:r>
        <w:rPr>
          <w:rFonts w:ascii="Times New Roman" w:hAnsi="Times New Roman"/>
          <w:bCs/>
          <w:sz w:val="22"/>
        </w:rPr>
        <w:t xml:space="preserve">– </w:t>
      </w:r>
      <w:r>
        <w:rPr>
          <w:rFonts w:ascii="Times New Roman" w:hAnsi="Times New Roman"/>
          <w:color w:val="000000"/>
          <w:sz w:val="22"/>
        </w:rPr>
        <w:t>300 MW ir didesnis);</w:t>
      </w:r>
    </w:p>
    <w:p w:rsidR="00627754" w:rsidRDefault="00627754">
      <w:pPr>
        <w:ind w:firstLine="720"/>
        <w:jc w:val="both"/>
        <w:rPr>
          <w:rFonts w:ascii="Times New Roman" w:hAnsi="Times New Roman"/>
          <w:color w:val="000000"/>
          <w:sz w:val="22"/>
        </w:rPr>
      </w:pPr>
      <w:r>
        <w:rPr>
          <w:rFonts w:ascii="Times New Roman" w:hAnsi="Times New Roman"/>
          <w:color w:val="000000"/>
          <w:sz w:val="22"/>
        </w:rPr>
        <w:t>3.2. Atominių elektrinių ar kitų branduolinių reaktorių įrengimas bei tokių elektrinių ar reaktorių</w:t>
      </w:r>
      <w:r>
        <w:rPr>
          <w:rStyle w:val="FootnoteReference"/>
          <w:rFonts w:ascii="Times New Roman" w:hAnsi="Times New Roman"/>
          <w:color w:val="000000"/>
          <w:sz w:val="22"/>
        </w:rPr>
        <w:t>(</w:t>
      </w:r>
      <w:r>
        <w:rPr>
          <w:rStyle w:val="FootnoteReference"/>
          <w:rFonts w:ascii="Times New Roman" w:hAnsi="Times New Roman"/>
          <w:color w:val="000000"/>
          <w:sz w:val="22"/>
        </w:rPr>
        <w:footnoteReference w:customMarkFollows="1" w:id="1"/>
        <w:t>*</w:t>
      </w:r>
      <w:r>
        <w:rPr>
          <w:rStyle w:val="WW-FootnoteCharacters1111111111111111111111111111111111111111111111111111"/>
          <w:rFonts w:ascii="Times New Roman" w:hAnsi="Times New Roman"/>
          <w:color w:val="000000"/>
          <w:sz w:val="22"/>
        </w:rPr>
        <w:t xml:space="preserve"> </w:t>
      </w:r>
      <w:r>
        <w:rPr>
          <w:rStyle w:val="FootnoteReference"/>
          <w:rFonts w:ascii="Times New Roman" w:hAnsi="Times New Roman"/>
          <w:color w:val="000000"/>
          <w:sz w:val="22"/>
        </w:rPr>
        <w:t>)</w:t>
      </w:r>
      <w:r>
        <w:rPr>
          <w:rFonts w:ascii="Times New Roman" w:hAnsi="Times New Roman"/>
          <w:color w:val="000000"/>
          <w:sz w:val="22"/>
        </w:rPr>
        <w:t>demontavimas ar uždarymas;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3.3. Branduolinio kuro gamyba, perdirbimas, sodrinimas, saugojimas ar laidojimas;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3.4. Anglies arba bituminio skalūno dujinimas ar suskystinimas (kai įrenginių pajėgumas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500 ir daugiau tonų per parą).</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r>
        <w:rPr>
          <w:rFonts w:ascii="Times New Roman" w:hAnsi="Times New Roman"/>
          <w:b/>
          <w:sz w:val="22"/>
        </w:rPr>
        <w:t>4. Metalų gamybos ir perdirbimo pramonė:</w:t>
      </w:r>
    </w:p>
    <w:p w:rsidR="00627754" w:rsidRDefault="00627754">
      <w:pPr>
        <w:ind w:firstLine="720"/>
        <w:jc w:val="both"/>
        <w:rPr>
          <w:rFonts w:ascii="Times New Roman" w:hAnsi="Times New Roman"/>
          <w:color w:val="000000"/>
          <w:sz w:val="22"/>
        </w:rPr>
      </w:pPr>
      <w:r>
        <w:rPr>
          <w:rFonts w:ascii="Times New Roman" w:hAnsi="Times New Roman"/>
          <w:color w:val="000000"/>
          <w:sz w:val="22"/>
        </w:rPr>
        <w:t>4.1. Plieno ir ketaus pirminis lydymas;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4.2. Spalvotųjų metalų gamyba iš rūdų, koncentratų ar antrinių žaliavų cheminiais, metalurgijos ar elektrolizės būdais.</w:t>
      </w:r>
    </w:p>
    <w:p w:rsidR="00627754" w:rsidRDefault="00627754">
      <w:pPr>
        <w:ind w:firstLine="720"/>
        <w:jc w:val="both"/>
        <w:rPr>
          <w:rFonts w:ascii="Times New Roman" w:hAnsi="Times New Roman"/>
          <w:b/>
          <w:sz w:val="22"/>
        </w:rPr>
      </w:pPr>
    </w:p>
    <w:p w:rsidR="00627754" w:rsidRDefault="00627754">
      <w:pPr>
        <w:pStyle w:val="BodyText21"/>
        <w:suppressAutoHyphens w:val="0"/>
        <w:spacing w:line="240" w:lineRule="auto"/>
        <w:rPr>
          <w:rFonts w:ascii="Times New Roman" w:hAnsi="Times New Roman"/>
          <w:sz w:val="22"/>
          <w:lang w:eastAsia="en-US"/>
        </w:rPr>
      </w:pPr>
      <w:r>
        <w:rPr>
          <w:rFonts w:ascii="Times New Roman" w:hAnsi="Times New Roman"/>
          <w:sz w:val="22"/>
          <w:lang w:eastAsia="en-US"/>
        </w:rPr>
        <w:t>5. Mineralinių statybinių medžiagų pramonė:</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Asbesto gavyba ar perdirbimas, asbesto ar gaminių, kuriuose yra asbesto, perdirbimas (kai gaminių, kuriuose yra asbesto, pagaminama 20 000 ir daugiau tonų per metus; frikcinių medžiagų </w:t>
      </w:r>
      <w:r>
        <w:rPr>
          <w:rFonts w:ascii="Times New Roman" w:hAnsi="Times New Roman"/>
          <w:bCs/>
          <w:sz w:val="22"/>
        </w:rPr>
        <w:t xml:space="preserve">– </w:t>
      </w:r>
      <w:r>
        <w:rPr>
          <w:rFonts w:ascii="Times New Roman" w:hAnsi="Times New Roman"/>
          <w:color w:val="000000"/>
          <w:sz w:val="22"/>
        </w:rPr>
        <w:t xml:space="preserve">kai per metus pagaminama 50 ir daugiau tonų; kitais asbesto panaudojimo atvejais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kai per metus naudojama 200 ir daugiau tonų asbesto).</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r>
        <w:rPr>
          <w:rFonts w:ascii="Times New Roman" w:hAnsi="Times New Roman"/>
          <w:b/>
          <w:sz w:val="22"/>
        </w:rPr>
        <w:t>6. Chemijos pramonė:</w:t>
      </w:r>
    </w:p>
    <w:p w:rsidR="00627754" w:rsidRDefault="00627754">
      <w:pPr>
        <w:pStyle w:val="BodyTextIndent2"/>
        <w:spacing w:line="240" w:lineRule="auto"/>
        <w:ind w:left="0" w:firstLine="727"/>
        <w:rPr>
          <w:rFonts w:ascii="Times New Roman" w:hAnsi="Times New Roman"/>
          <w:b w:val="0"/>
          <w:bCs/>
          <w:sz w:val="22"/>
        </w:rPr>
      </w:pPr>
      <w:r>
        <w:rPr>
          <w:rFonts w:ascii="Times New Roman" w:hAnsi="Times New Roman"/>
          <w:b w:val="0"/>
          <w:bCs/>
          <w:sz w:val="22"/>
        </w:rPr>
        <w:t>6.1. Organinių cheminių medžiagų, neorganinių cheminių medžiagų, fosforo, azoto ar kalio trąšų (įskaitant kompleksines trąšas), kitų agrocheminių medžiagų (įskaitant biocidus), farmacinių produktų gamyba pramoniniu mastu;</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6.2. Naftos, naftos produktų bei cheminių medžiagų saugojimo statinių (sandėlių ar aikštelių) statyba (kai talpa </w:t>
      </w:r>
      <w:r>
        <w:rPr>
          <w:rFonts w:ascii="Times New Roman" w:hAnsi="Times New Roman"/>
          <w:sz w:val="22"/>
        </w:rPr>
        <w:t>– 2</w:t>
      </w:r>
      <w:r>
        <w:rPr>
          <w:rFonts w:ascii="Times New Roman" w:hAnsi="Times New Roman"/>
          <w:color w:val="000000"/>
          <w:sz w:val="22"/>
        </w:rPr>
        <w:t>00 000 ir daugiau tonų);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6.3. Sprogmenų gamyba.</w:t>
      </w:r>
    </w:p>
    <w:p w:rsidR="00627754" w:rsidRDefault="00627754">
      <w:pPr>
        <w:ind w:firstLine="720"/>
        <w:jc w:val="both"/>
        <w:rPr>
          <w:rFonts w:ascii="Times New Roman" w:hAnsi="Times New Roman"/>
          <w:color w:val="000000"/>
          <w:sz w:val="22"/>
        </w:rPr>
      </w:pPr>
    </w:p>
    <w:p w:rsidR="00627754" w:rsidRDefault="00627754">
      <w:pPr>
        <w:ind w:firstLine="720"/>
        <w:jc w:val="both"/>
        <w:rPr>
          <w:rFonts w:ascii="Times New Roman" w:hAnsi="Times New Roman"/>
          <w:b/>
          <w:color w:val="000000"/>
          <w:sz w:val="22"/>
        </w:rPr>
      </w:pPr>
      <w:r>
        <w:rPr>
          <w:rFonts w:ascii="Times New Roman" w:hAnsi="Times New Roman"/>
          <w:b/>
          <w:color w:val="000000"/>
          <w:sz w:val="22"/>
        </w:rPr>
        <w:t>7. Medienos ir popieriaus pramonė:</w:t>
      </w:r>
    </w:p>
    <w:p w:rsidR="00627754" w:rsidRDefault="00627754">
      <w:pPr>
        <w:pStyle w:val="BodyText21"/>
        <w:spacing w:line="240" w:lineRule="auto"/>
        <w:rPr>
          <w:rFonts w:ascii="Times New Roman" w:hAnsi="Times New Roman"/>
          <w:b w:val="0"/>
          <w:sz w:val="22"/>
        </w:rPr>
      </w:pPr>
      <w:r>
        <w:rPr>
          <w:rFonts w:ascii="Times New Roman" w:hAnsi="Times New Roman"/>
          <w:b w:val="0"/>
          <w:sz w:val="22"/>
        </w:rPr>
        <w:t>7.1. Popieriaus ar kartono gamyba (kai gamybos pajėgumas – 200 ir daugiau tonų per parą);</w:t>
      </w:r>
    </w:p>
    <w:p w:rsidR="00627754" w:rsidRDefault="00627754">
      <w:pPr>
        <w:ind w:firstLine="720"/>
        <w:jc w:val="both"/>
        <w:rPr>
          <w:rFonts w:ascii="Times New Roman" w:hAnsi="Times New Roman"/>
          <w:color w:val="000000"/>
          <w:sz w:val="22"/>
        </w:rPr>
      </w:pPr>
      <w:r>
        <w:rPr>
          <w:rFonts w:ascii="Times New Roman" w:hAnsi="Times New Roman"/>
          <w:color w:val="000000"/>
          <w:sz w:val="22"/>
        </w:rPr>
        <w:t>7.2. Medienos masės gamyba.</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r>
        <w:rPr>
          <w:rFonts w:ascii="Times New Roman" w:hAnsi="Times New Roman"/>
          <w:b/>
          <w:sz w:val="22"/>
        </w:rPr>
        <w:t>8. Inžineriniai statiniai:</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8.1. Jūros uostų, prieplaukų ar terminalų (pakrovimo ar iškrovimo) įrengimas (laivams, kurių keliamoji galia,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1 350 ir daugiau tonų);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8.2. Vidaus vandenų kelių, uostų, prieplaukų ar terminalų (pakrovimo ar iškrovimo) įrengimas (laivams, kurių keliamoji galia,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1 350 ir daugiau tonų);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8.3. Magistralinių ar krašto automobilių kelių tiesimas;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8.4. Kelių, turinčių keturias ir daugiau eismo juostų, tiesimas ar kelių, turinčių mažiau negu keturias eismo juostas, rekonstravimas įrengiant keturias ar daugiau eismo juostų (kai tiesiamas ar rekonstruojamas 10 km ar ilgesnis nenutrūkstamas kelio ruožas);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8.5. Pagrindinių viešojo naudojimo geležinkelių tiesimas;</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8.6. Oro uostų ar aerodromų įrengimas (kai kilimo ir tūpimo takas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2 100 m arba ilgesnis);</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8.7. Dujų, naftos ar cheminių medžiagų tiekimo vamzdynų tiesimas (kai vamzdžio skersmuo </w:t>
      </w:r>
      <w:r>
        <w:rPr>
          <w:rFonts w:ascii="Times New Roman" w:hAnsi="Times New Roman"/>
          <w:sz w:val="22"/>
        </w:rPr>
        <w:t>– 8</w:t>
      </w:r>
      <w:r>
        <w:rPr>
          <w:rFonts w:ascii="Times New Roman" w:hAnsi="Times New Roman"/>
          <w:color w:val="000000"/>
          <w:sz w:val="22"/>
        </w:rPr>
        <w:t xml:space="preserve">00 ir daugiau milimetrų, o ilgis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40 ir daugiau kilometrų);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8.8. Antžeminių elektros perdavimo linijų tiesimas (kai įtampa </w:t>
      </w:r>
      <w:r>
        <w:rPr>
          <w:rFonts w:ascii="Times New Roman" w:hAnsi="Times New Roman"/>
          <w:bCs/>
          <w:sz w:val="22"/>
        </w:rPr>
        <w:t>–</w:t>
      </w:r>
      <w:r>
        <w:rPr>
          <w:rFonts w:ascii="Times New Roman" w:hAnsi="Times New Roman"/>
          <w:b/>
          <w:sz w:val="22"/>
        </w:rPr>
        <w:t xml:space="preserve"> </w:t>
      </w:r>
      <w:r>
        <w:rPr>
          <w:rFonts w:ascii="Times New Roman" w:hAnsi="Times New Roman"/>
          <w:color w:val="000000"/>
          <w:sz w:val="22"/>
        </w:rPr>
        <w:t xml:space="preserve">110 kV ar aukštesnė, o linijos ilgis </w:t>
      </w:r>
      <w:r>
        <w:rPr>
          <w:rFonts w:ascii="Times New Roman" w:hAnsi="Times New Roman"/>
          <w:bCs/>
          <w:sz w:val="22"/>
        </w:rPr>
        <w:t xml:space="preserve">– </w:t>
      </w:r>
      <w:r>
        <w:rPr>
          <w:rFonts w:ascii="Times New Roman" w:hAnsi="Times New Roman"/>
          <w:color w:val="000000"/>
          <w:sz w:val="22"/>
        </w:rPr>
        <w:t>15 ir daugiau kilometrų).</w:t>
      </w:r>
    </w:p>
    <w:p w:rsidR="00627754" w:rsidRDefault="00627754">
      <w:pPr>
        <w:ind w:firstLine="720"/>
        <w:jc w:val="both"/>
        <w:rPr>
          <w:rFonts w:ascii="Times New Roman" w:hAnsi="Times New Roman"/>
          <w:color w:val="000000"/>
          <w:sz w:val="22"/>
        </w:rPr>
      </w:pPr>
    </w:p>
    <w:p w:rsidR="00627754" w:rsidRDefault="00627754">
      <w:pPr>
        <w:ind w:firstLine="720"/>
        <w:jc w:val="both"/>
        <w:rPr>
          <w:rFonts w:ascii="Times New Roman" w:hAnsi="Times New Roman"/>
          <w:b/>
          <w:color w:val="000000"/>
          <w:sz w:val="22"/>
        </w:rPr>
      </w:pPr>
      <w:r>
        <w:rPr>
          <w:rFonts w:ascii="Times New Roman" w:hAnsi="Times New Roman"/>
          <w:b/>
          <w:sz w:val="22"/>
        </w:rPr>
        <w:t xml:space="preserve">9. Kitos </w:t>
      </w:r>
      <w:r>
        <w:rPr>
          <w:rFonts w:ascii="Times New Roman" w:hAnsi="Times New Roman"/>
          <w:b/>
          <w:color w:val="000000"/>
          <w:sz w:val="22"/>
        </w:rPr>
        <w:t>planuojamos ūkinės veiklos rūšys:</w:t>
      </w:r>
    </w:p>
    <w:p w:rsidR="00627754" w:rsidRDefault="00627754">
      <w:pPr>
        <w:ind w:firstLine="720"/>
        <w:jc w:val="both"/>
        <w:rPr>
          <w:rFonts w:ascii="Times New Roman" w:hAnsi="Times New Roman"/>
          <w:color w:val="000000"/>
          <w:sz w:val="22"/>
        </w:rPr>
      </w:pPr>
      <w:r>
        <w:rPr>
          <w:rFonts w:ascii="Times New Roman" w:hAnsi="Times New Roman"/>
          <w:color w:val="000000"/>
          <w:sz w:val="22"/>
        </w:rPr>
        <w:t xml:space="preserve">9.1. Vandenviečių įrengimas (kai pajėgumas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1</w:t>
      </w:r>
      <w:r>
        <w:rPr>
          <w:rFonts w:ascii="Times New Roman" w:hAnsi="Times New Roman"/>
          <w:color w:val="000000"/>
          <w:sz w:val="22"/>
        </w:rPr>
        <w:t>0 milijonų ir daugiau m</w:t>
      </w:r>
      <w:r>
        <w:rPr>
          <w:rFonts w:ascii="Times New Roman" w:hAnsi="Times New Roman"/>
          <w:color w:val="000000"/>
          <w:sz w:val="22"/>
          <w:vertAlign w:val="superscript"/>
        </w:rPr>
        <w:t>(3)</w:t>
      </w:r>
      <w:r>
        <w:rPr>
          <w:rFonts w:ascii="Times New Roman" w:hAnsi="Times New Roman"/>
          <w:color w:val="000000"/>
          <w:sz w:val="22"/>
        </w:rPr>
        <w:t xml:space="preserve"> per metus);</w:t>
      </w:r>
    </w:p>
    <w:p w:rsidR="00627754" w:rsidRDefault="00627754">
      <w:pPr>
        <w:ind w:firstLine="720"/>
        <w:jc w:val="both"/>
        <w:rPr>
          <w:rFonts w:ascii="Times New Roman" w:hAnsi="Times New Roman"/>
          <w:color w:val="000000"/>
          <w:sz w:val="22"/>
        </w:rPr>
      </w:pPr>
      <w:r>
        <w:rPr>
          <w:rFonts w:ascii="Times New Roman" w:hAnsi="Times New Roman"/>
          <w:color w:val="000000"/>
          <w:sz w:val="22"/>
        </w:rPr>
        <w:t>9.2. Požeminių vandenų dirbtinis papildymas (kai per metus papildoma 10 milijonų ir daugiau m</w:t>
      </w:r>
      <w:r>
        <w:rPr>
          <w:rFonts w:ascii="Times New Roman" w:hAnsi="Times New Roman"/>
          <w:color w:val="000000"/>
          <w:sz w:val="22"/>
          <w:vertAlign w:val="superscript"/>
        </w:rPr>
        <w:t>(3)</w:t>
      </w:r>
      <w:r>
        <w:rPr>
          <w:rFonts w:ascii="Times New Roman" w:hAnsi="Times New Roman"/>
          <w:color w:val="000000"/>
          <w:sz w:val="22"/>
        </w:rPr>
        <w:t xml:space="preserve"> vandens);</w:t>
      </w:r>
    </w:p>
    <w:p w:rsidR="00627754" w:rsidRDefault="00627754">
      <w:pPr>
        <w:ind w:firstLine="720"/>
        <w:jc w:val="both"/>
        <w:rPr>
          <w:rFonts w:ascii="Times New Roman" w:hAnsi="Times New Roman"/>
          <w:color w:val="000000"/>
          <w:sz w:val="22"/>
        </w:rPr>
      </w:pPr>
      <w:r>
        <w:rPr>
          <w:rFonts w:ascii="Times New Roman" w:hAnsi="Times New Roman"/>
          <w:color w:val="000000"/>
          <w:sz w:val="22"/>
        </w:rPr>
        <w:t>9.3. Nuotėkio perskirstymas upių baseinams (kai per metus perskirstoma 100 milijonų ir daugiau m</w:t>
      </w:r>
      <w:r>
        <w:rPr>
          <w:rFonts w:ascii="Times New Roman" w:hAnsi="Times New Roman"/>
          <w:color w:val="000000"/>
          <w:sz w:val="22"/>
          <w:vertAlign w:val="superscript"/>
        </w:rPr>
        <w:t>(3)</w:t>
      </w:r>
      <w:r>
        <w:rPr>
          <w:rFonts w:ascii="Times New Roman" w:hAnsi="Times New Roman"/>
          <w:color w:val="000000"/>
          <w:sz w:val="22"/>
        </w:rPr>
        <w:t xml:space="preserve"> vandens) ar vandens išteklių perskirstymas upių baseinams (kai daugiametis vidutinis baseino, iš kurio imamas vanduo, nuotėkis yra 2 000 milijonų ir daugiau m</w:t>
      </w:r>
      <w:r>
        <w:rPr>
          <w:rFonts w:ascii="Times New Roman" w:hAnsi="Times New Roman"/>
          <w:color w:val="000000"/>
          <w:sz w:val="22"/>
          <w:vertAlign w:val="superscript"/>
        </w:rPr>
        <w:t>(3)</w:t>
      </w:r>
      <w:r>
        <w:rPr>
          <w:rFonts w:ascii="Times New Roman" w:hAnsi="Times New Roman"/>
          <w:color w:val="000000"/>
          <w:sz w:val="22"/>
        </w:rPr>
        <w:t xml:space="preserve"> vandens per metus ir perskirstoma 5 procentai ir daugiau šio nuotėkio);</w:t>
      </w:r>
    </w:p>
    <w:p w:rsidR="00627754" w:rsidRDefault="00627754">
      <w:pPr>
        <w:ind w:firstLine="720"/>
        <w:jc w:val="both"/>
        <w:rPr>
          <w:rFonts w:ascii="Times New Roman" w:hAnsi="Times New Roman"/>
          <w:color w:val="000000"/>
          <w:sz w:val="22"/>
        </w:rPr>
      </w:pPr>
      <w:r>
        <w:rPr>
          <w:rFonts w:ascii="Times New Roman" w:hAnsi="Times New Roman"/>
          <w:color w:val="000000"/>
          <w:sz w:val="22"/>
        </w:rPr>
        <w:t>9.4. Miestų, miestelių ar kaimų nuotekų valymo įrenginių įrengimas (kai įrenginiai gali išvalyti 50 000 ir daugiau gyventojų ekvivalentą atitinkantį teršalų kiekį);</w:t>
      </w:r>
    </w:p>
    <w:p w:rsidR="00627754" w:rsidRDefault="00627754">
      <w:pPr>
        <w:ind w:firstLine="720"/>
        <w:jc w:val="both"/>
        <w:rPr>
          <w:rFonts w:ascii="Times New Roman" w:hAnsi="Times New Roman"/>
          <w:color w:val="000000"/>
          <w:sz w:val="22"/>
        </w:rPr>
      </w:pPr>
      <w:r>
        <w:rPr>
          <w:rFonts w:ascii="Times New Roman" w:hAnsi="Times New Roman"/>
          <w:color w:val="000000"/>
          <w:sz w:val="22"/>
        </w:rPr>
        <w:t>9.5. Radioaktyviųjų atliekų apdorojimo, naudojimo, saugojimo, laidojimo ar šalinimo įrenginių įrengimas bei šių įrenginių eksploatacijos nutraukimas;</w:t>
      </w:r>
    </w:p>
    <w:p w:rsidR="00627754" w:rsidRDefault="00627754">
      <w:pPr>
        <w:ind w:firstLine="720"/>
        <w:jc w:val="both"/>
        <w:rPr>
          <w:rFonts w:ascii="Times New Roman" w:hAnsi="Times New Roman"/>
          <w:bCs/>
          <w:color w:val="000000"/>
          <w:sz w:val="22"/>
        </w:rPr>
      </w:pPr>
      <w:r>
        <w:rPr>
          <w:rFonts w:ascii="Times New Roman" w:hAnsi="Times New Roman"/>
          <w:bCs/>
          <w:color w:val="000000"/>
          <w:sz w:val="22"/>
        </w:rPr>
        <w:t>9.6. Pavojingų atliekų šalinimas jas deginant ar apdorojant cheminiu būdu, kaip nurodyta Atliekų tvarkymo įstatymo 3 priede (D9 būdas), ar jų šalinimas pavojingų atliekų sąvartyne;</w:t>
      </w:r>
    </w:p>
    <w:p w:rsidR="00627754" w:rsidRDefault="00627754">
      <w:pPr>
        <w:ind w:firstLine="720"/>
        <w:jc w:val="both"/>
        <w:rPr>
          <w:rFonts w:ascii="Times New Roman" w:hAnsi="Times New Roman"/>
          <w:color w:val="000000"/>
          <w:sz w:val="22"/>
        </w:rPr>
      </w:pPr>
      <w:r>
        <w:rPr>
          <w:rFonts w:ascii="Times New Roman" w:hAnsi="Times New Roman"/>
          <w:color w:val="000000"/>
          <w:sz w:val="22"/>
        </w:rPr>
        <w:t>9.7. Nepavojingų atliekų naudojimas energijai gauti ar šalinimas jas deginant ar apdorojant cheminiu būdu, kaip nurodyta Atliekų tvarkymo įstatymo 3 priede (D9 būdas) (kai numatoma naudoti ar šalinti 100 ir daugiau tonų per parą atliekų);</w:t>
      </w:r>
    </w:p>
    <w:p w:rsidR="00627754" w:rsidRDefault="00627754">
      <w:pPr>
        <w:ind w:firstLine="720"/>
        <w:jc w:val="both"/>
        <w:rPr>
          <w:rFonts w:ascii="Times New Roman" w:hAnsi="Times New Roman"/>
          <w:color w:val="000000"/>
          <w:sz w:val="22"/>
        </w:rPr>
      </w:pPr>
      <w:r>
        <w:rPr>
          <w:rFonts w:ascii="Times New Roman" w:hAnsi="Times New Roman"/>
          <w:color w:val="000000"/>
          <w:sz w:val="22"/>
        </w:rPr>
        <w:t>10. Į Planuojamos ūkinės veiklos, kurios poveikis aplinkai privalo būti vertinamas, rūšių sąrašą įrašytos planuojamos ūkinės veiklos pakeitimas ar išplėtimas tais atvejais, kai toks pakeitimas ar išplėtimas atitinka šiame priede nustatytus ribinius dydžius, jei jie yra nustatyti.</w:t>
      </w:r>
    </w:p>
    <w:p w:rsidR="00627754" w:rsidRDefault="00627754">
      <w:pPr>
        <w:jc w:val="both"/>
        <w:rPr>
          <w:rFonts w:ascii="Times New Roman" w:hAnsi="Times New Roman"/>
          <w:bCs/>
          <w:i/>
          <w:iCs/>
        </w:rPr>
      </w:pPr>
      <w:r>
        <w:rPr>
          <w:rFonts w:ascii="Times New Roman" w:hAnsi="Times New Roman"/>
          <w:bCs/>
          <w:i/>
          <w:iCs/>
        </w:rPr>
        <w:t>Priedo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8"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ind w:firstLine="720"/>
        <w:jc w:val="center"/>
        <w:rPr>
          <w:rFonts w:ascii="Times New Roman" w:hAnsi="Times New Roman"/>
          <w:sz w:val="22"/>
        </w:rPr>
      </w:pPr>
      <w:r>
        <w:rPr>
          <w:rFonts w:ascii="Times New Roman" w:hAnsi="Times New Roman"/>
          <w:sz w:val="22"/>
        </w:rPr>
        <w:t>______________</w:t>
      </w:r>
    </w:p>
    <w:p w:rsidR="00627754" w:rsidRDefault="00627754">
      <w:pPr>
        <w:ind w:firstLine="720"/>
        <w:jc w:val="center"/>
        <w:rPr>
          <w:rFonts w:ascii="Times New Roman" w:hAnsi="Times New Roman"/>
          <w:sz w:val="22"/>
        </w:rPr>
      </w:pPr>
    </w:p>
    <w:p w:rsidR="00627754" w:rsidRDefault="00627754">
      <w:pPr>
        <w:pStyle w:val="WW-TableContents1111111111111111111111111"/>
        <w:suppressLineNumbers w:val="0"/>
        <w:suppressAutoHyphens w:val="0"/>
        <w:spacing w:after="0"/>
        <w:ind w:firstLine="720"/>
        <w:rPr>
          <w:sz w:val="22"/>
          <w:lang w:val="lt-LT"/>
        </w:rPr>
      </w:pPr>
      <w:r>
        <w:rPr>
          <w:sz w:val="22"/>
          <w:lang w:val="lt-LT" w:eastAsia="en-US"/>
        </w:rPr>
        <w:t xml:space="preserve"> </w:t>
      </w:r>
      <w:r>
        <w:rPr>
          <w:sz w:val="22"/>
          <w:lang w:val="lt-LT"/>
        </w:rPr>
        <w:t xml:space="preserve"> </w:t>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t xml:space="preserve">Lietuvos Respublikos </w:t>
      </w:r>
    </w:p>
    <w:p w:rsidR="00627754" w:rsidRDefault="00627754">
      <w:pPr>
        <w:pStyle w:val="BodyTextIndent"/>
        <w:spacing w:line="240" w:lineRule="auto"/>
        <w:rPr>
          <w:rFonts w:ascii="Times New Roman" w:hAnsi="Times New Roman"/>
          <w:b w:val="0"/>
          <w:sz w:val="22"/>
        </w:rPr>
      </w:pPr>
      <w:r>
        <w:rPr>
          <w:rFonts w:ascii="Times New Roman" w:hAnsi="Times New Roman"/>
          <w:b w:val="0"/>
          <w:sz w:val="22"/>
        </w:rPr>
        <w:t xml:space="preserve"> </w:t>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 xml:space="preserve">planuojamos ūkinės veiklos </w:t>
      </w:r>
    </w:p>
    <w:p w:rsidR="00627754" w:rsidRDefault="00627754">
      <w:pPr>
        <w:pStyle w:val="BodyTextIndent"/>
        <w:spacing w:line="240" w:lineRule="auto"/>
        <w:ind w:firstLine="0"/>
        <w:rPr>
          <w:rFonts w:ascii="Times New Roman" w:hAnsi="Times New Roman"/>
          <w:b w:val="0"/>
          <w:sz w:val="22"/>
        </w:rPr>
      </w:pPr>
      <w:r>
        <w:rPr>
          <w:rFonts w:ascii="Times New Roman" w:hAnsi="Times New Roman"/>
          <w:b w:val="0"/>
          <w:sz w:val="22"/>
        </w:rPr>
        <w:t xml:space="preserve"> </w:t>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 xml:space="preserve">poveikio aplinkai vertinimo įstatymo </w:t>
      </w:r>
    </w:p>
    <w:p w:rsidR="00627754" w:rsidRDefault="00627754">
      <w:pPr>
        <w:ind w:firstLine="720"/>
        <w:jc w:val="both"/>
        <w:rPr>
          <w:rFonts w:ascii="Times New Roman" w:hAnsi="Times New Roman"/>
          <w:sz w:val="22"/>
        </w:rPr>
      </w:pPr>
      <w:bookmarkStart w:id="20" w:name="priedas2"/>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priedas</w:t>
      </w:r>
    </w:p>
    <w:bookmarkEnd w:id="20"/>
    <w:p w:rsidR="00627754" w:rsidRDefault="00627754">
      <w:pPr>
        <w:pStyle w:val="Heading1"/>
        <w:spacing w:line="240" w:lineRule="auto"/>
        <w:jc w:val="both"/>
        <w:rPr>
          <w:rFonts w:ascii="Times New Roman" w:hAnsi="Times New Roman"/>
          <w:sz w:val="22"/>
        </w:rPr>
      </w:pPr>
    </w:p>
    <w:p w:rsidR="00627754" w:rsidRDefault="00627754">
      <w:pPr>
        <w:pStyle w:val="Heading1"/>
        <w:spacing w:line="240" w:lineRule="auto"/>
        <w:ind w:firstLine="0"/>
        <w:rPr>
          <w:rFonts w:ascii="Times New Roman" w:hAnsi="Times New Roman"/>
          <w:sz w:val="22"/>
        </w:rPr>
      </w:pPr>
      <w:r>
        <w:rPr>
          <w:rFonts w:ascii="Times New Roman" w:hAnsi="Times New Roman"/>
          <w:sz w:val="22"/>
        </w:rPr>
        <w:t>PLANUOJAMOS ŪKINĖS VEIKLOS, KURIAI TURI BŪTI ATLIEKAMA</w:t>
      </w:r>
    </w:p>
    <w:p w:rsidR="00627754" w:rsidRDefault="00627754">
      <w:pPr>
        <w:jc w:val="center"/>
        <w:rPr>
          <w:rFonts w:ascii="Times New Roman" w:hAnsi="Times New Roman"/>
          <w:b/>
          <w:sz w:val="22"/>
        </w:rPr>
      </w:pPr>
      <w:r>
        <w:rPr>
          <w:rFonts w:ascii="Times New Roman" w:hAnsi="Times New Roman"/>
          <w:b/>
          <w:sz w:val="22"/>
        </w:rPr>
        <w:t>ATRANKA DĖL POVEIKIO APLINKAI VERTINIMO,</w:t>
      </w:r>
    </w:p>
    <w:p w:rsidR="00627754" w:rsidRDefault="00627754">
      <w:pPr>
        <w:jc w:val="center"/>
        <w:rPr>
          <w:rFonts w:ascii="Times New Roman" w:hAnsi="Times New Roman"/>
          <w:b/>
          <w:sz w:val="22"/>
        </w:rPr>
      </w:pPr>
      <w:r>
        <w:rPr>
          <w:rFonts w:ascii="Times New Roman" w:hAnsi="Times New Roman"/>
          <w:b/>
          <w:sz w:val="22"/>
        </w:rPr>
        <w:t>RŪŠIŲ SĄRAŠAS</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1. Žemės ir vandens ūkis, miškininkystė:</w:t>
      </w:r>
    </w:p>
    <w:p w:rsidR="00627754" w:rsidRDefault="00627754">
      <w:pPr>
        <w:pStyle w:val="BodyText21"/>
        <w:spacing w:line="240" w:lineRule="auto"/>
        <w:rPr>
          <w:rFonts w:ascii="Times New Roman" w:hAnsi="Times New Roman"/>
          <w:b w:val="0"/>
          <w:sz w:val="22"/>
        </w:rPr>
      </w:pPr>
      <w:r>
        <w:rPr>
          <w:rFonts w:ascii="Times New Roman" w:hAnsi="Times New Roman"/>
          <w:b w:val="0"/>
          <w:sz w:val="22"/>
        </w:rPr>
        <w:t>1.1. Kiaulininkystė (mažiau kaip 900, bet daugiau kaip 200 paršavedžių; mažiau kaip 3 000, bet daugiau kaip 700 kitų kiaulių);</w:t>
      </w:r>
    </w:p>
    <w:p w:rsidR="00627754" w:rsidRDefault="00627754">
      <w:pPr>
        <w:ind w:firstLine="720"/>
        <w:jc w:val="both"/>
        <w:rPr>
          <w:rFonts w:ascii="Times New Roman" w:hAnsi="Times New Roman"/>
          <w:sz w:val="22"/>
        </w:rPr>
      </w:pPr>
      <w:r>
        <w:rPr>
          <w:rFonts w:ascii="Times New Roman" w:hAnsi="Times New Roman"/>
          <w:sz w:val="22"/>
        </w:rPr>
        <w:t>1.2. Kitų naminių gyvulių auginimas (daugiau kaip 200 gyvulių);</w:t>
      </w:r>
    </w:p>
    <w:p w:rsidR="00627754" w:rsidRDefault="00627754">
      <w:pPr>
        <w:ind w:firstLine="720"/>
        <w:jc w:val="both"/>
        <w:rPr>
          <w:rFonts w:ascii="Times New Roman" w:hAnsi="Times New Roman"/>
          <w:sz w:val="22"/>
        </w:rPr>
      </w:pPr>
      <w:r>
        <w:rPr>
          <w:rFonts w:ascii="Times New Roman" w:hAnsi="Times New Roman"/>
          <w:sz w:val="22"/>
        </w:rPr>
        <w:t>1.3. Vištų auginimas (mažiau kaip 85 000, bet daugiau kaip 10 000 broilerių; mažiau kaip 60 000, bet daugiau kaip 10 000 vištų);</w:t>
      </w:r>
    </w:p>
    <w:p w:rsidR="00627754" w:rsidRDefault="00627754">
      <w:pPr>
        <w:ind w:firstLine="720"/>
        <w:jc w:val="both"/>
        <w:rPr>
          <w:rFonts w:ascii="Times New Roman" w:hAnsi="Times New Roman"/>
          <w:sz w:val="22"/>
        </w:rPr>
      </w:pPr>
      <w:r>
        <w:rPr>
          <w:rFonts w:ascii="Times New Roman" w:hAnsi="Times New Roman"/>
          <w:sz w:val="22"/>
        </w:rPr>
        <w:t>1.4. Kitų paukščių auginimas (daugiau kaip 10 000 kitų paukščių);</w:t>
      </w:r>
    </w:p>
    <w:p w:rsidR="00627754" w:rsidRDefault="00627754">
      <w:pPr>
        <w:ind w:firstLine="720"/>
        <w:jc w:val="both"/>
        <w:rPr>
          <w:rFonts w:ascii="Times New Roman" w:hAnsi="Times New Roman"/>
          <w:sz w:val="22"/>
        </w:rPr>
      </w:pPr>
      <w:r>
        <w:rPr>
          <w:rFonts w:ascii="Times New Roman" w:hAnsi="Times New Roman"/>
          <w:sz w:val="22"/>
        </w:rPr>
        <w:t>1.5. Žuvų auginimas ar veisimas (jūroje ar tvenkiniuose, kurių plotas didesnis kaip 5 ha);</w:t>
      </w:r>
    </w:p>
    <w:p w:rsidR="00627754" w:rsidRDefault="00627754">
      <w:pPr>
        <w:ind w:firstLine="720"/>
        <w:jc w:val="both"/>
        <w:rPr>
          <w:rFonts w:ascii="Times New Roman" w:hAnsi="Times New Roman"/>
          <w:sz w:val="22"/>
        </w:rPr>
      </w:pPr>
      <w:r>
        <w:rPr>
          <w:rFonts w:ascii="Times New Roman" w:hAnsi="Times New Roman"/>
          <w:sz w:val="22"/>
        </w:rPr>
        <w:t>1.6. Vandentvarkos įrenginių žemės ūkio reikmėms, įskaitant sausinimo ir drėkinimo sistemas, įrengimas (kai užimamas plotas didesnis kaip 5 ha);</w:t>
      </w:r>
    </w:p>
    <w:p w:rsidR="00627754" w:rsidRDefault="00627754">
      <w:pPr>
        <w:ind w:firstLine="720"/>
        <w:jc w:val="both"/>
        <w:rPr>
          <w:rFonts w:ascii="Times New Roman" w:hAnsi="Times New Roman"/>
          <w:color w:val="000000"/>
          <w:sz w:val="22"/>
        </w:rPr>
      </w:pPr>
      <w:r>
        <w:rPr>
          <w:rFonts w:ascii="Times New Roman" w:hAnsi="Times New Roman"/>
          <w:sz w:val="22"/>
        </w:rPr>
        <w:t xml:space="preserve">1.7. </w:t>
      </w:r>
      <w:r>
        <w:rPr>
          <w:rFonts w:ascii="Times New Roman" w:hAnsi="Times New Roman"/>
          <w:color w:val="000000"/>
          <w:sz w:val="22"/>
        </w:rPr>
        <w:t>Užtvankų ir kitų įrenginių, skirtų vandens sulaikymui ar nuolatiniam saugojimui, įrengimas (mažiau kaip 5 milijonai m</w:t>
      </w:r>
      <w:r>
        <w:rPr>
          <w:rFonts w:ascii="Times New Roman" w:hAnsi="Times New Roman"/>
          <w:color w:val="000000"/>
          <w:sz w:val="22"/>
          <w:vertAlign w:val="superscript"/>
        </w:rPr>
        <w:t>(3)</w:t>
      </w:r>
      <w:r>
        <w:rPr>
          <w:rFonts w:ascii="Times New Roman" w:hAnsi="Times New Roman"/>
          <w:color w:val="000000"/>
          <w:sz w:val="22"/>
        </w:rPr>
        <w:t>, bet daugiau kaip 200 000 m</w:t>
      </w:r>
      <w:r>
        <w:rPr>
          <w:rFonts w:ascii="Times New Roman" w:hAnsi="Times New Roman"/>
          <w:color w:val="000000"/>
          <w:sz w:val="22"/>
          <w:vertAlign w:val="superscript"/>
        </w:rPr>
        <w:t>(3)</w:t>
      </w:r>
      <w:r>
        <w:rPr>
          <w:rFonts w:ascii="Times New Roman" w:hAnsi="Times New Roman"/>
          <w:color w:val="000000"/>
          <w:sz w:val="22"/>
        </w:rPr>
        <w:t xml:space="preserve"> vandens tūrio arba kai jų vandens paviršiaus plotas mažesnis kaip 250 ha, bet didesnis kaip 10 ha);</w:t>
      </w:r>
    </w:p>
    <w:p w:rsidR="00627754" w:rsidRDefault="00627754">
      <w:pPr>
        <w:ind w:firstLine="720"/>
        <w:jc w:val="both"/>
        <w:rPr>
          <w:rFonts w:ascii="Times New Roman" w:hAnsi="Times New Roman"/>
          <w:sz w:val="22"/>
        </w:rPr>
      </w:pPr>
      <w:r>
        <w:rPr>
          <w:rFonts w:ascii="Times New Roman" w:hAnsi="Times New Roman"/>
          <w:sz w:val="22"/>
        </w:rPr>
        <w:t>1.8. Nesukultūrintų žemės plotų panaudojimas intensyvaus žemės ūkio reikmėms (kai naudojamas didesnis kaip 0,5 ha plotas);</w:t>
      </w:r>
    </w:p>
    <w:p w:rsidR="00627754" w:rsidRDefault="00627754">
      <w:pPr>
        <w:ind w:firstLine="720"/>
        <w:jc w:val="both"/>
        <w:rPr>
          <w:rFonts w:ascii="Times New Roman" w:hAnsi="Times New Roman"/>
          <w:sz w:val="22"/>
        </w:rPr>
      </w:pPr>
      <w:r>
        <w:rPr>
          <w:rFonts w:ascii="Times New Roman" w:hAnsi="Times New Roman"/>
          <w:sz w:val="22"/>
        </w:rPr>
        <w:t>1.9. Kompleksinių žemėtvarkos projektų, numatančių kaimų žemėvaldos pakeitimus, įgyvendinimas;</w:t>
      </w:r>
    </w:p>
    <w:p w:rsidR="00627754" w:rsidRDefault="00627754">
      <w:pPr>
        <w:ind w:firstLine="720"/>
        <w:jc w:val="both"/>
        <w:rPr>
          <w:rFonts w:ascii="Times New Roman" w:hAnsi="Times New Roman"/>
          <w:sz w:val="22"/>
        </w:rPr>
      </w:pPr>
      <w:r>
        <w:rPr>
          <w:rFonts w:ascii="Times New Roman" w:hAnsi="Times New Roman"/>
          <w:sz w:val="22"/>
        </w:rPr>
        <w:t xml:space="preserve">1.10. Miško įveisimas ar miško iškirtimas siekiant pakeisti žemės naudojimą (kai plotas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1 ha miestuose ir daugiau kaip 10 ha kaimo vietovėse);</w:t>
      </w:r>
    </w:p>
    <w:p w:rsidR="00627754" w:rsidRDefault="00627754">
      <w:pPr>
        <w:ind w:firstLine="720"/>
        <w:jc w:val="both"/>
        <w:rPr>
          <w:rFonts w:ascii="Times New Roman" w:hAnsi="Times New Roman"/>
          <w:sz w:val="22"/>
        </w:rPr>
      </w:pPr>
      <w:r>
        <w:rPr>
          <w:rFonts w:ascii="Times New Roman" w:hAnsi="Times New Roman"/>
          <w:sz w:val="22"/>
        </w:rPr>
        <w:t>1.11. Žemės plotų atgavimas iš jūros.</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2. Gavyba ir perdirbamoji pramonė:</w:t>
      </w:r>
    </w:p>
    <w:p w:rsidR="00627754" w:rsidRDefault="00627754">
      <w:pPr>
        <w:ind w:firstLine="720"/>
        <w:jc w:val="both"/>
        <w:rPr>
          <w:rFonts w:ascii="Times New Roman" w:hAnsi="Times New Roman"/>
          <w:sz w:val="22"/>
        </w:rPr>
      </w:pPr>
      <w:r>
        <w:rPr>
          <w:rFonts w:ascii="Times New Roman" w:hAnsi="Times New Roman"/>
          <w:sz w:val="22"/>
        </w:rPr>
        <w:t xml:space="preserve">2.1. Durpių gavyba (kai gavybos plotas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mažiau kaip 150 ha, bet daugiau kaip 0,5 ha);</w:t>
      </w:r>
    </w:p>
    <w:p w:rsidR="00627754" w:rsidRDefault="00627754">
      <w:pPr>
        <w:ind w:firstLine="720"/>
        <w:jc w:val="both"/>
        <w:rPr>
          <w:rFonts w:ascii="Times New Roman" w:hAnsi="Times New Roman"/>
          <w:sz w:val="22"/>
        </w:rPr>
      </w:pPr>
      <w:r>
        <w:rPr>
          <w:rFonts w:ascii="Times New Roman" w:hAnsi="Times New Roman"/>
          <w:sz w:val="22"/>
        </w:rPr>
        <w:t>2.2. Gamtinių dujų gavyba ar perdirbimas (kai išgaunama ar perdirbama mažiau kaip 500 000 m</w:t>
      </w:r>
      <w:r>
        <w:rPr>
          <w:rFonts w:ascii="Times New Roman" w:hAnsi="Times New Roman"/>
          <w:sz w:val="22"/>
          <w:vertAlign w:val="superscript"/>
        </w:rPr>
        <w:t>(3)</w:t>
      </w:r>
      <w:r>
        <w:rPr>
          <w:rFonts w:ascii="Times New Roman" w:hAnsi="Times New Roman"/>
          <w:sz w:val="22"/>
        </w:rPr>
        <w:t xml:space="preserve"> per parą);</w:t>
      </w:r>
    </w:p>
    <w:p w:rsidR="00627754" w:rsidRDefault="00627754">
      <w:pPr>
        <w:ind w:firstLine="720"/>
        <w:jc w:val="both"/>
        <w:rPr>
          <w:rFonts w:ascii="Times New Roman" w:hAnsi="Times New Roman"/>
          <w:sz w:val="22"/>
        </w:rPr>
      </w:pPr>
      <w:r>
        <w:rPr>
          <w:rFonts w:ascii="Times New Roman" w:hAnsi="Times New Roman"/>
          <w:sz w:val="22"/>
        </w:rPr>
        <w:t xml:space="preserve">2.3. Kitų naudingųjų iškasenų kasyba ar akmens skaldymas (kai kasybos plotas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mažiau kaip 25 ha, bet daugiau kaip 0,5 ha);</w:t>
      </w:r>
    </w:p>
    <w:p w:rsidR="00627754" w:rsidRDefault="00627754">
      <w:pPr>
        <w:ind w:firstLine="720"/>
        <w:jc w:val="both"/>
        <w:rPr>
          <w:rFonts w:ascii="Times New Roman" w:hAnsi="Times New Roman"/>
          <w:sz w:val="22"/>
        </w:rPr>
      </w:pPr>
      <w:r>
        <w:rPr>
          <w:rFonts w:ascii="Times New Roman" w:hAnsi="Times New Roman"/>
          <w:sz w:val="22"/>
        </w:rPr>
        <w:t>2.4. Mineralinių ar organinių medžiagų gavyba iš jūrų, ežerų ar upių dugno;</w:t>
      </w:r>
    </w:p>
    <w:p w:rsidR="00627754" w:rsidRDefault="00627754">
      <w:pPr>
        <w:ind w:firstLine="720"/>
        <w:jc w:val="both"/>
        <w:rPr>
          <w:rFonts w:ascii="Times New Roman" w:hAnsi="Times New Roman"/>
          <w:sz w:val="22"/>
        </w:rPr>
      </w:pPr>
      <w:r>
        <w:rPr>
          <w:rFonts w:ascii="Times New Roman" w:hAnsi="Times New Roman"/>
          <w:sz w:val="22"/>
        </w:rPr>
        <w:t>2.5. Giluminių gręžinių (geoterminių, vandens tiekimo, mineralinio vandens gavybos ir kt., išskyrus gręžinius, skirtus grunto stabilumui tirti) įrengimas;</w:t>
      </w:r>
    </w:p>
    <w:p w:rsidR="00627754" w:rsidRDefault="00627754">
      <w:pPr>
        <w:ind w:firstLine="720"/>
        <w:jc w:val="both"/>
        <w:rPr>
          <w:rFonts w:ascii="Times New Roman" w:hAnsi="Times New Roman"/>
          <w:sz w:val="22"/>
        </w:rPr>
      </w:pPr>
      <w:r>
        <w:rPr>
          <w:rFonts w:ascii="Times New Roman" w:hAnsi="Times New Roman"/>
          <w:sz w:val="22"/>
        </w:rPr>
        <w:t>2.6. Šachtų tipo kasyklų įrengimas.</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3. Energetika:</w:t>
      </w:r>
    </w:p>
    <w:p w:rsidR="00627754" w:rsidRDefault="00627754">
      <w:pPr>
        <w:ind w:firstLine="720"/>
        <w:jc w:val="both"/>
        <w:rPr>
          <w:rFonts w:ascii="Times New Roman" w:hAnsi="Times New Roman"/>
          <w:sz w:val="22"/>
        </w:rPr>
      </w:pPr>
      <w:r>
        <w:rPr>
          <w:rFonts w:ascii="Times New Roman" w:hAnsi="Times New Roman"/>
          <w:sz w:val="22"/>
        </w:rPr>
        <w:t xml:space="preserve">3.1. Šiluminių elektrinių bei kitų deginimo įrenginių ar kitokių pramoninių įrenginių elektrai, garui gaminti arba vandeniui šildyti įrengimas (kai įrenginių galingumas </w:t>
      </w:r>
      <w:r>
        <w:rPr>
          <w:rFonts w:ascii="Times New Roman" w:hAnsi="Times New Roman"/>
          <w:bCs/>
          <w:sz w:val="22"/>
        </w:rPr>
        <w:t xml:space="preserve">– </w:t>
      </w:r>
      <w:r>
        <w:rPr>
          <w:rFonts w:ascii="Times New Roman" w:hAnsi="Times New Roman"/>
          <w:sz w:val="22"/>
        </w:rPr>
        <w:t>mažiau kaip 300 MW, bet daugiau kaip 20 MW);</w:t>
      </w:r>
    </w:p>
    <w:p w:rsidR="00627754" w:rsidRDefault="00627754">
      <w:pPr>
        <w:ind w:firstLine="720"/>
        <w:jc w:val="both"/>
        <w:rPr>
          <w:rFonts w:ascii="Times New Roman" w:hAnsi="Times New Roman"/>
          <w:sz w:val="22"/>
        </w:rPr>
      </w:pPr>
      <w:r>
        <w:rPr>
          <w:rFonts w:ascii="Times New Roman" w:hAnsi="Times New Roman"/>
          <w:sz w:val="22"/>
        </w:rPr>
        <w:t xml:space="preserve">3.2. Garo ar karšto vandens tiekimo vamzdynų tiesimas (kai ilgis </w:t>
      </w:r>
      <w:r>
        <w:rPr>
          <w:rFonts w:ascii="Times New Roman" w:hAnsi="Times New Roman"/>
          <w:bCs/>
          <w:sz w:val="22"/>
        </w:rPr>
        <w:t xml:space="preserve">– </w:t>
      </w:r>
      <w:r>
        <w:rPr>
          <w:rFonts w:ascii="Times New Roman" w:hAnsi="Times New Roman"/>
          <w:sz w:val="22"/>
        </w:rPr>
        <w:t>daugiau kaip 2 km);</w:t>
      </w:r>
    </w:p>
    <w:p w:rsidR="00627754" w:rsidRDefault="00627754">
      <w:pPr>
        <w:ind w:firstLine="720"/>
        <w:jc w:val="both"/>
        <w:rPr>
          <w:rFonts w:ascii="Times New Roman" w:hAnsi="Times New Roman"/>
          <w:sz w:val="22"/>
        </w:rPr>
      </w:pPr>
      <w:r>
        <w:rPr>
          <w:rFonts w:ascii="Times New Roman" w:hAnsi="Times New Roman"/>
          <w:sz w:val="22"/>
        </w:rPr>
        <w:t xml:space="preserve">3.3. Dujų saugyklų įrengimas (kai talpa </w:t>
      </w:r>
      <w:r>
        <w:rPr>
          <w:rFonts w:ascii="Times New Roman" w:hAnsi="Times New Roman"/>
          <w:bCs/>
          <w:sz w:val="22"/>
        </w:rPr>
        <w:t xml:space="preserve">– </w:t>
      </w:r>
      <w:r>
        <w:rPr>
          <w:rFonts w:ascii="Times New Roman" w:hAnsi="Times New Roman"/>
          <w:sz w:val="22"/>
        </w:rPr>
        <w:t>daugiau kaip 10 000 m</w:t>
      </w:r>
      <w:r>
        <w:rPr>
          <w:rFonts w:ascii="Times New Roman" w:hAnsi="Times New Roman"/>
          <w:sz w:val="22"/>
          <w:vertAlign w:val="superscript"/>
        </w:rPr>
        <w:t>(3)</w:t>
      </w:r>
      <w:r>
        <w:rPr>
          <w:rFonts w:ascii="Times New Roman" w:hAnsi="Times New Roman"/>
          <w:sz w:val="22"/>
        </w:rPr>
        <w:t>);</w:t>
      </w:r>
    </w:p>
    <w:p w:rsidR="00627754" w:rsidRDefault="00627754">
      <w:pPr>
        <w:ind w:firstLine="720"/>
        <w:jc w:val="both"/>
        <w:rPr>
          <w:rFonts w:ascii="Times New Roman" w:hAnsi="Times New Roman"/>
          <w:sz w:val="22"/>
        </w:rPr>
      </w:pPr>
      <w:r>
        <w:rPr>
          <w:rFonts w:ascii="Times New Roman" w:hAnsi="Times New Roman"/>
          <w:sz w:val="22"/>
        </w:rPr>
        <w:t xml:space="preserve">3.4. Kito iškastinio kuro saugojimo statinių (sandėlių ar aikštelių) statyba (kai talpa </w:t>
      </w:r>
      <w:r>
        <w:rPr>
          <w:rFonts w:ascii="Times New Roman" w:hAnsi="Times New Roman"/>
          <w:bCs/>
          <w:sz w:val="22"/>
        </w:rPr>
        <w:t>–</w:t>
      </w:r>
      <w:r>
        <w:rPr>
          <w:rFonts w:ascii="Times New Roman" w:hAnsi="Times New Roman"/>
          <w:sz w:val="22"/>
        </w:rPr>
        <w:t xml:space="preserve"> daugiau kaip 1 000 tonų);</w:t>
      </w:r>
    </w:p>
    <w:p w:rsidR="00627754" w:rsidRDefault="00627754">
      <w:pPr>
        <w:pStyle w:val="Footer"/>
        <w:rPr>
          <w:rFonts w:ascii="Times New Roman" w:hAnsi="Times New Roman"/>
          <w:sz w:val="22"/>
        </w:rPr>
      </w:pPr>
      <w:r>
        <w:rPr>
          <w:rFonts w:ascii="Times New Roman" w:hAnsi="Times New Roman"/>
          <w:sz w:val="22"/>
        </w:rPr>
        <w:t>3.5. Briketų gamyba iš anglių ar lignito;</w:t>
      </w:r>
    </w:p>
    <w:p w:rsidR="00627754" w:rsidRDefault="00627754">
      <w:pPr>
        <w:ind w:firstLine="720"/>
        <w:jc w:val="both"/>
        <w:rPr>
          <w:rFonts w:ascii="Times New Roman" w:hAnsi="Times New Roman"/>
          <w:sz w:val="22"/>
        </w:rPr>
      </w:pPr>
      <w:r>
        <w:rPr>
          <w:rFonts w:ascii="Times New Roman" w:hAnsi="Times New Roman"/>
          <w:sz w:val="22"/>
        </w:rPr>
        <w:t xml:space="preserve">3.6. Vandens jėgainių (hidroelektrinių, malūnų, lentpjūvių ar kitų jėgainių, naudojančių sukauptą vandens energiją) įrengimas (kai galingumas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0,1 MW);</w:t>
      </w:r>
    </w:p>
    <w:p w:rsidR="00627754" w:rsidRDefault="00627754">
      <w:pPr>
        <w:ind w:firstLine="720"/>
        <w:jc w:val="both"/>
        <w:rPr>
          <w:rFonts w:ascii="Times New Roman" w:hAnsi="Times New Roman"/>
          <w:sz w:val="22"/>
        </w:rPr>
      </w:pPr>
      <w:r>
        <w:rPr>
          <w:rFonts w:ascii="Times New Roman" w:hAnsi="Times New Roman"/>
          <w:sz w:val="22"/>
        </w:rPr>
        <w:t xml:space="preserve">3.7. Vėjo jėgainių įrengimas (kai aukštis, įskaitant sparnų ilgį,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10 m ar turinčių 2 ar daugiau turbinų).</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4. Metalų gamybos ir perdirbimo pramonė:</w:t>
      </w:r>
    </w:p>
    <w:p w:rsidR="00627754" w:rsidRDefault="00627754">
      <w:pPr>
        <w:ind w:firstLine="720"/>
        <w:jc w:val="both"/>
        <w:rPr>
          <w:rFonts w:ascii="Times New Roman" w:hAnsi="Times New Roman"/>
          <w:sz w:val="22"/>
        </w:rPr>
      </w:pPr>
      <w:r>
        <w:rPr>
          <w:rFonts w:ascii="Times New Roman" w:hAnsi="Times New Roman"/>
          <w:sz w:val="22"/>
        </w:rPr>
        <w:t xml:space="preserve">4.1. Metalų rūdų perdirbimas; </w:t>
      </w:r>
    </w:p>
    <w:p w:rsidR="00627754" w:rsidRDefault="00627754">
      <w:pPr>
        <w:ind w:firstLine="720"/>
        <w:jc w:val="both"/>
        <w:rPr>
          <w:rFonts w:ascii="Times New Roman" w:hAnsi="Times New Roman"/>
          <w:sz w:val="22"/>
        </w:rPr>
      </w:pPr>
      <w:r>
        <w:rPr>
          <w:rFonts w:ascii="Times New Roman" w:hAnsi="Times New Roman"/>
          <w:sz w:val="22"/>
        </w:rPr>
        <w:t>4.2. Juodųjų metalų (įskaitant ketų ir plieną) gamyba (pirminis ar antrinis lydymas arba liejimas);</w:t>
      </w:r>
    </w:p>
    <w:p w:rsidR="00627754" w:rsidRDefault="00627754">
      <w:pPr>
        <w:ind w:firstLine="720"/>
        <w:jc w:val="both"/>
        <w:rPr>
          <w:rFonts w:ascii="Times New Roman" w:hAnsi="Times New Roman"/>
          <w:sz w:val="22"/>
        </w:rPr>
      </w:pPr>
      <w:r>
        <w:rPr>
          <w:rFonts w:ascii="Times New Roman" w:hAnsi="Times New Roman"/>
          <w:sz w:val="22"/>
        </w:rPr>
        <w:t>4.3. Juodųjų metalų perdirbimas, įskaitant karštą valcavimą, kalimą, presavimą, štampavimą, profiliavimą ir apsauginės aplydytosios dangos taikymą;</w:t>
      </w:r>
    </w:p>
    <w:p w:rsidR="00627754" w:rsidRDefault="00627754">
      <w:pPr>
        <w:ind w:firstLine="720"/>
        <w:jc w:val="both"/>
        <w:rPr>
          <w:rFonts w:ascii="Times New Roman" w:hAnsi="Times New Roman"/>
          <w:sz w:val="22"/>
        </w:rPr>
      </w:pPr>
      <w:r>
        <w:rPr>
          <w:rFonts w:ascii="Times New Roman" w:hAnsi="Times New Roman"/>
          <w:sz w:val="22"/>
        </w:rPr>
        <w:t xml:space="preserve">4.4. Spalvotųjų metalų (išskyrus tauriuosius) lydymas ar liejimas, įskaitant antrinių žaliavų perdirbimą (valymą, liejimą ir t. t.) (kai gamybos pajėgumas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30 tonų per parą);</w:t>
      </w:r>
    </w:p>
    <w:p w:rsidR="00627754" w:rsidRDefault="00627754">
      <w:pPr>
        <w:ind w:firstLine="720"/>
        <w:jc w:val="both"/>
        <w:rPr>
          <w:rFonts w:ascii="Times New Roman" w:hAnsi="Times New Roman"/>
          <w:sz w:val="22"/>
        </w:rPr>
      </w:pPr>
      <w:r>
        <w:rPr>
          <w:rFonts w:ascii="Times New Roman" w:hAnsi="Times New Roman"/>
          <w:sz w:val="22"/>
        </w:rPr>
        <w:t xml:space="preserve">4.5. Metalų ar plastikų paviršių apdorojimas elektrolizės ar cheminiais būdais (kai gamybos pajėgumas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50 000 m</w:t>
      </w:r>
      <w:r>
        <w:rPr>
          <w:rFonts w:ascii="Times New Roman" w:hAnsi="Times New Roman"/>
          <w:sz w:val="22"/>
          <w:vertAlign w:val="superscript"/>
        </w:rPr>
        <w:t>(2)</w:t>
      </w:r>
      <w:r>
        <w:rPr>
          <w:rFonts w:ascii="Times New Roman" w:hAnsi="Times New Roman"/>
          <w:sz w:val="22"/>
        </w:rPr>
        <w:t xml:space="preserve"> per metus);</w:t>
      </w:r>
    </w:p>
    <w:p w:rsidR="00627754" w:rsidRDefault="00627754">
      <w:pPr>
        <w:ind w:firstLine="720"/>
        <w:jc w:val="both"/>
        <w:rPr>
          <w:rFonts w:ascii="Times New Roman" w:hAnsi="Times New Roman"/>
          <w:sz w:val="22"/>
        </w:rPr>
      </w:pPr>
      <w:r>
        <w:rPr>
          <w:rFonts w:ascii="Times New Roman" w:hAnsi="Times New Roman"/>
          <w:sz w:val="22"/>
        </w:rPr>
        <w:t xml:space="preserve">4.6. Variklinių transporto priemonių ar jų variklių gamyba bei surinkimas (kai pagrindinis plotas </w:t>
      </w:r>
      <w:r>
        <w:rPr>
          <w:rFonts w:ascii="Times New Roman" w:hAnsi="Times New Roman"/>
          <w:bCs/>
          <w:sz w:val="22"/>
        </w:rPr>
        <w:t xml:space="preserve">– </w:t>
      </w:r>
      <w:r>
        <w:rPr>
          <w:rFonts w:ascii="Times New Roman" w:hAnsi="Times New Roman"/>
          <w:sz w:val="22"/>
        </w:rPr>
        <w:t>daugiau kaip 1 000 m</w:t>
      </w:r>
      <w:r>
        <w:rPr>
          <w:rFonts w:ascii="Times New Roman" w:hAnsi="Times New Roman"/>
          <w:sz w:val="22"/>
          <w:vertAlign w:val="superscript"/>
        </w:rPr>
        <w:t>(2)</w:t>
      </w:r>
      <w:r>
        <w:rPr>
          <w:rFonts w:ascii="Times New Roman" w:hAnsi="Times New Roman"/>
          <w:sz w:val="22"/>
        </w:rPr>
        <w:t>);</w:t>
      </w:r>
    </w:p>
    <w:p w:rsidR="00627754" w:rsidRDefault="00627754">
      <w:pPr>
        <w:pStyle w:val="Footer"/>
        <w:rPr>
          <w:rFonts w:ascii="Times New Roman" w:hAnsi="Times New Roman"/>
          <w:sz w:val="22"/>
        </w:rPr>
      </w:pPr>
      <w:r>
        <w:rPr>
          <w:rFonts w:ascii="Times New Roman" w:hAnsi="Times New Roman"/>
          <w:sz w:val="22"/>
        </w:rPr>
        <w:t>4.7. Laivų statyba ar remontas;</w:t>
      </w:r>
    </w:p>
    <w:p w:rsidR="00627754" w:rsidRDefault="00627754">
      <w:pPr>
        <w:ind w:firstLine="720"/>
        <w:jc w:val="both"/>
        <w:rPr>
          <w:rFonts w:ascii="Times New Roman" w:hAnsi="Times New Roman"/>
          <w:sz w:val="22"/>
        </w:rPr>
      </w:pPr>
      <w:r>
        <w:rPr>
          <w:rFonts w:ascii="Times New Roman" w:hAnsi="Times New Roman"/>
          <w:sz w:val="22"/>
        </w:rPr>
        <w:t>4.8. Orlaivių gamyba ar remontas;</w:t>
      </w:r>
    </w:p>
    <w:p w:rsidR="00627754" w:rsidRDefault="00627754">
      <w:pPr>
        <w:ind w:firstLine="720"/>
        <w:jc w:val="both"/>
        <w:rPr>
          <w:rFonts w:ascii="Times New Roman" w:hAnsi="Times New Roman"/>
          <w:sz w:val="22"/>
        </w:rPr>
      </w:pPr>
      <w:r>
        <w:rPr>
          <w:rFonts w:ascii="Times New Roman" w:hAnsi="Times New Roman"/>
          <w:sz w:val="22"/>
        </w:rPr>
        <w:t xml:space="preserve">4.9. Geležinkelių įrangos gamyba ar remontas (kai pagrindinis plotas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1 000 m</w:t>
      </w:r>
      <w:r>
        <w:rPr>
          <w:rFonts w:ascii="Times New Roman" w:hAnsi="Times New Roman"/>
          <w:sz w:val="22"/>
          <w:vertAlign w:val="superscript"/>
        </w:rPr>
        <w:t>(2)</w:t>
      </w:r>
      <w:r>
        <w:rPr>
          <w:rFonts w:ascii="Times New Roman" w:hAnsi="Times New Roman"/>
          <w:sz w:val="22"/>
        </w:rPr>
        <w:t>);</w:t>
      </w:r>
    </w:p>
    <w:p w:rsidR="00627754" w:rsidRDefault="00627754">
      <w:pPr>
        <w:ind w:firstLine="720"/>
        <w:jc w:val="both"/>
        <w:rPr>
          <w:rFonts w:ascii="Times New Roman" w:hAnsi="Times New Roman"/>
          <w:sz w:val="22"/>
        </w:rPr>
      </w:pPr>
      <w:r>
        <w:rPr>
          <w:rFonts w:ascii="Times New Roman" w:hAnsi="Times New Roman"/>
          <w:sz w:val="22"/>
        </w:rPr>
        <w:t>4.10. Metalų kalimas, presavimas ar štampavimas sprogstamuoju būdu.</w:t>
      </w:r>
    </w:p>
    <w:p w:rsidR="00627754" w:rsidRDefault="00627754">
      <w:pPr>
        <w:ind w:firstLine="720"/>
        <w:jc w:val="both"/>
        <w:rPr>
          <w:rFonts w:ascii="Times New Roman" w:hAnsi="Times New Roman"/>
          <w:sz w:val="22"/>
        </w:rPr>
      </w:pPr>
    </w:p>
    <w:p w:rsidR="00627754" w:rsidRDefault="00627754">
      <w:pPr>
        <w:pStyle w:val="BodyText21"/>
        <w:suppressAutoHyphens w:val="0"/>
        <w:spacing w:line="240" w:lineRule="auto"/>
        <w:rPr>
          <w:rFonts w:ascii="Times New Roman" w:hAnsi="Times New Roman"/>
          <w:sz w:val="22"/>
          <w:lang w:eastAsia="en-US"/>
        </w:rPr>
      </w:pPr>
      <w:r>
        <w:rPr>
          <w:rFonts w:ascii="Times New Roman" w:hAnsi="Times New Roman"/>
          <w:sz w:val="22"/>
          <w:lang w:eastAsia="en-US"/>
        </w:rPr>
        <w:t>5. Mineralinių statybinių medžiagų pramonė:</w:t>
      </w:r>
    </w:p>
    <w:p w:rsidR="00627754" w:rsidRDefault="00627754">
      <w:pPr>
        <w:ind w:firstLine="720"/>
        <w:jc w:val="both"/>
        <w:rPr>
          <w:rFonts w:ascii="Times New Roman" w:hAnsi="Times New Roman"/>
          <w:sz w:val="22"/>
        </w:rPr>
      </w:pPr>
      <w:r>
        <w:rPr>
          <w:rFonts w:ascii="Times New Roman" w:hAnsi="Times New Roman"/>
          <w:sz w:val="22"/>
        </w:rPr>
        <w:t>5.1. Kokso gamyba (sausas anglių distiliavimas);</w:t>
      </w:r>
    </w:p>
    <w:p w:rsidR="00627754" w:rsidRDefault="00627754">
      <w:pPr>
        <w:ind w:firstLine="720"/>
        <w:jc w:val="both"/>
        <w:rPr>
          <w:rFonts w:ascii="Times New Roman" w:hAnsi="Times New Roman"/>
          <w:sz w:val="22"/>
        </w:rPr>
      </w:pPr>
      <w:r>
        <w:rPr>
          <w:rFonts w:ascii="Times New Roman" w:hAnsi="Times New Roman"/>
          <w:sz w:val="22"/>
        </w:rPr>
        <w:t xml:space="preserve">5.2. Asbesto gavyba ar perdirbimas, asbesto ar gaminių, kuriuose yra asbesto, perdirbimas (kai gaminių, kuriuose yra asbesto, pagaminama mažiau kaip 20 000 tonų per metus; frikcinių medžiagų </w:t>
      </w:r>
      <w:r>
        <w:rPr>
          <w:rFonts w:ascii="Times New Roman" w:hAnsi="Times New Roman"/>
          <w:bCs/>
          <w:sz w:val="22"/>
        </w:rPr>
        <w:t>–</w:t>
      </w:r>
      <w:r>
        <w:rPr>
          <w:rFonts w:ascii="Times New Roman" w:hAnsi="Times New Roman"/>
          <w:b/>
          <w:sz w:val="22"/>
        </w:rPr>
        <w:t xml:space="preserve"> </w:t>
      </w:r>
      <w:r>
        <w:rPr>
          <w:rFonts w:ascii="Times New Roman" w:hAnsi="Times New Roman"/>
          <w:sz w:val="22"/>
        </w:rPr>
        <w:t xml:space="preserve">kai per metus pagaminama mažiau kaip 50 tonų; kitais asbesto panaudojimo atvejais </w:t>
      </w:r>
      <w:r>
        <w:rPr>
          <w:rFonts w:ascii="Times New Roman" w:hAnsi="Times New Roman"/>
          <w:bCs/>
          <w:sz w:val="22"/>
        </w:rPr>
        <w:t xml:space="preserve">– </w:t>
      </w:r>
      <w:r>
        <w:rPr>
          <w:rFonts w:ascii="Times New Roman" w:hAnsi="Times New Roman"/>
          <w:sz w:val="22"/>
        </w:rPr>
        <w:t>kai per metus naudojama mažiau kaip 200 tonų asbesto);</w:t>
      </w:r>
    </w:p>
    <w:p w:rsidR="00627754" w:rsidRDefault="00627754">
      <w:pPr>
        <w:pStyle w:val="Footer"/>
        <w:rPr>
          <w:rFonts w:ascii="Times New Roman" w:hAnsi="Times New Roman"/>
          <w:sz w:val="22"/>
        </w:rPr>
      </w:pPr>
      <w:r>
        <w:rPr>
          <w:rFonts w:ascii="Times New Roman" w:hAnsi="Times New Roman"/>
          <w:sz w:val="22"/>
        </w:rPr>
        <w:t>5.3. Stiklo ar stiklo pluoštų gamyba;</w:t>
      </w:r>
    </w:p>
    <w:p w:rsidR="00627754" w:rsidRDefault="00627754">
      <w:pPr>
        <w:ind w:firstLine="720"/>
        <w:jc w:val="both"/>
        <w:rPr>
          <w:rFonts w:ascii="Times New Roman" w:hAnsi="Times New Roman"/>
          <w:sz w:val="22"/>
        </w:rPr>
      </w:pPr>
      <w:r>
        <w:rPr>
          <w:rFonts w:ascii="Times New Roman" w:hAnsi="Times New Roman"/>
          <w:sz w:val="22"/>
        </w:rPr>
        <w:t xml:space="preserve">5.4. Mineralinių medžiagų lydymas, įskaitant mineralinių pluoštų gamybą (kai gamybos pajėgumas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10 tonų per parą);</w:t>
      </w:r>
    </w:p>
    <w:p w:rsidR="00627754" w:rsidRDefault="00627754">
      <w:pPr>
        <w:ind w:firstLine="720"/>
        <w:jc w:val="both"/>
        <w:rPr>
          <w:rFonts w:ascii="Times New Roman" w:hAnsi="Times New Roman"/>
          <w:sz w:val="22"/>
        </w:rPr>
      </w:pPr>
      <w:r>
        <w:rPr>
          <w:rFonts w:ascii="Times New Roman" w:hAnsi="Times New Roman"/>
          <w:sz w:val="22"/>
        </w:rPr>
        <w:t xml:space="preserve">5.5. Keramikos gaminių gamyba (kai gamybos pajėgumas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daugiau kaip 3 tonos per parą);</w:t>
      </w:r>
    </w:p>
    <w:p w:rsidR="00627754" w:rsidRDefault="00627754">
      <w:pPr>
        <w:ind w:firstLine="720"/>
        <w:jc w:val="both"/>
        <w:rPr>
          <w:rFonts w:ascii="Times New Roman" w:hAnsi="Times New Roman"/>
          <w:sz w:val="22"/>
        </w:rPr>
      </w:pPr>
      <w:r>
        <w:rPr>
          <w:rFonts w:ascii="Times New Roman" w:hAnsi="Times New Roman"/>
          <w:sz w:val="22"/>
        </w:rPr>
        <w:t>5.6. Cemento gamyba;</w:t>
      </w:r>
    </w:p>
    <w:p w:rsidR="00627754" w:rsidRDefault="00627754">
      <w:pPr>
        <w:ind w:firstLine="720"/>
        <w:jc w:val="both"/>
        <w:rPr>
          <w:rFonts w:ascii="Times New Roman" w:hAnsi="Times New Roman"/>
          <w:sz w:val="22"/>
        </w:rPr>
      </w:pPr>
      <w:r>
        <w:rPr>
          <w:rFonts w:ascii="Times New Roman" w:hAnsi="Times New Roman"/>
          <w:sz w:val="22"/>
        </w:rPr>
        <w:t>5.7. Betoninių statybinių medžiagų ar konstrukcijų gamyba (kai gamybos pajėgumas</w:t>
      </w:r>
      <w:r>
        <w:rPr>
          <w:rFonts w:ascii="Times New Roman" w:hAnsi="Times New Roman"/>
          <w:bCs/>
          <w:sz w:val="22"/>
        </w:rPr>
        <w:t xml:space="preserve"> –</w:t>
      </w:r>
      <w:r>
        <w:rPr>
          <w:rFonts w:ascii="Times New Roman" w:hAnsi="Times New Roman"/>
          <w:b/>
          <w:sz w:val="22"/>
        </w:rPr>
        <w:t xml:space="preserve"> </w:t>
      </w:r>
      <w:r>
        <w:rPr>
          <w:rFonts w:ascii="Times New Roman" w:hAnsi="Times New Roman"/>
          <w:sz w:val="22"/>
        </w:rPr>
        <w:t>daugiau kaip 5 000 m</w:t>
      </w:r>
      <w:r>
        <w:rPr>
          <w:rFonts w:ascii="Times New Roman" w:hAnsi="Times New Roman"/>
          <w:sz w:val="22"/>
          <w:vertAlign w:val="superscript"/>
        </w:rPr>
        <w:t>(3)</w:t>
      </w:r>
      <w:r>
        <w:rPr>
          <w:rFonts w:ascii="Times New Roman" w:hAnsi="Times New Roman"/>
          <w:sz w:val="22"/>
        </w:rPr>
        <w:t xml:space="preserve"> per metus);</w:t>
      </w:r>
    </w:p>
    <w:p w:rsidR="00627754" w:rsidRDefault="00627754">
      <w:pPr>
        <w:ind w:firstLine="720"/>
        <w:jc w:val="both"/>
        <w:rPr>
          <w:rFonts w:ascii="Times New Roman" w:hAnsi="Times New Roman"/>
          <w:sz w:val="22"/>
        </w:rPr>
      </w:pPr>
      <w:r>
        <w:rPr>
          <w:rFonts w:ascii="Times New Roman" w:hAnsi="Times New Roman"/>
          <w:sz w:val="22"/>
        </w:rPr>
        <w:t>5.8. Degto molio plytų, plytelių ir statybinių dirbinių gamyba.</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6. Chemijos pramonė:</w:t>
      </w:r>
    </w:p>
    <w:p w:rsidR="00627754" w:rsidRDefault="00627754">
      <w:pPr>
        <w:ind w:firstLine="720"/>
        <w:jc w:val="both"/>
        <w:rPr>
          <w:rFonts w:ascii="Times New Roman" w:hAnsi="Times New Roman"/>
          <w:sz w:val="22"/>
        </w:rPr>
      </w:pPr>
      <w:r>
        <w:rPr>
          <w:rFonts w:ascii="Times New Roman" w:hAnsi="Times New Roman"/>
          <w:sz w:val="22"/>
        </w:rPr>
        <w:t>6.1. Tepalo gamyba iš nevalytos naftos;</w:t>
      </w:r>
    </w:p>
    <w:p w:rsidR="00627754" w:rsidRDefault="00627754">
      <w:pPr>
        <w:ind w:firstLine="720"/>
        <w:jc w:val="both"/>
        <w:rPr>
          <w:rFonts w:ascii="Times New Roman" w:hAnsi="Times New Roman"/>
          <w:sz w:val="22"/>
        </w:rPr>
      </w:pPr>
      <w:r>
        <w:rPr>
          <w:rFonts w:ascii="Times New Roman" w:hAnsi="Times New Roman"/>
          <w:sz w:val="22"/>
        </w:rPr>
        <w:t>6.2. Farmacijos produktų (kai gamybos pajėgumas – daugiau kaip 1 tona per parą), pesticidų (kai gamybos pajėgumas – daugiau kaip 5 tonos per parą), dažų ir lakų (kai gamybos pajėgumas – daugiau kaip 10 tonų per parą), elastomerų (kai gamybos pajėgumas – daugiau kaip 10 tonų per parą), peroksidų (kai gamybos pajėgumas – daugiau kaip 5 tonos per parą), tarpinių produktų (kai pagaminama daugiau kaip 10 tonų per parą) gamyba ar perdirbimas;</w:t>
      </w:r>
    </w:p>
    <w:p w:rsidR="00627754" w:rsidRDefault="00627754">
      <w:pPr>
        <w:ind w:firstLine="720"/>
        <w:jc w:val="both"/>
        <w:rPr>
          <w:rFonts w:ascii="Times New Roman" w:hAnsi="Times New Roman"/>
          <w:sz w:val="22"/>
        </w:rPr>
      </w:pPr>
      <w:r>
        <w:rPr>
          <w:rFonts w:ascii="Times New Roman" w:hAnsi="Times New Roman"/>
          <w:sz w:val="22"/>
        </w:rPr>
        <w:t>6.3. Naftos, naftos produktų bei cheminių medžiagų saugojimo statinių (sandėlių ar aikštelių) statyba (kai talpa – mažiau kaip 200 000, bet daugiau kaip 5 000 tonų);</w:t>
      </w:r>
    </w:p>
    <w:p w:rsidR="00627754" w:rsidRDefault="00627754">
      <w:pPr>
        <w:ind w:firstLine="720"/>
        <w:jc w:val="both"/>
        <w:rPr>
          <w:rFonts w:ascii="Times New Roman" w:hAnsi="Times New Roman"/>
          <w:sz w:val="22"/>
        </w:rPr>
      </w:pPr>
      <w:r>
        <w:rPr>
          <w:rFonts w:ascii="Times New Roman" w:hAnsi="Times New Roman"/>
          <w:sz w:val="22"/>
        </w:rPr>
        <w:t>6.4. Dirbtinių odų ar dirbtinio pluošto gamyba.</w:t>
      </w:r>
    </w:p>
    <w:p w:rsidR="00627754" w:rsidRDefault="00627754">
      <w:pPr>
        <w:pStyle w:val="Footer"/>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7. Maisto ir tabako pramonė:</w:t>
      </w:r>
    </w:p>
    <w:p w:rsidR="00627754" w:rsidRDefault="00627754">
      <w:pPr>
        <w:ind w:firstLine="720"/>
        <w:jc w:val="both"/>
        <w:rPr>
          <w:rFonts w:ascii="Times New Roman" w:hAnsi="Times New Roman"/>
          <w:sz w:val="22"/>
        </w:rPr>
      </w:pPr>
      <w:r>
        <w:rPr>
          <w:rFonts w:ascii="Times New Roman" w:hAnsi="Times New Roman"/>
          <w:sz w:val="22"/>
        </w:rPr>
        <w:t>7.1. Augalinių ar gyvulinių riebalų bei aliejaus gamyba (kai gamybos pajėgumas – daugiau kaip 5 tonos per parą);</w:t>
      </w:r>
    </w:p>
    <w:p w:rsidR="00627754" w:rsidRDefault="00627754">
      <w:pPr>
        <w:ind w:firstLine="720"/>
        <w:jc w:val="both"/>
        <w:rPr>
          <w:rFonts w:ascii="Times New Roman" w:hAnsi="Times New Roman"/>
          <w:sz w:val="22"/>
        </w:rPr>
      </w:pPr>
      <w:r>
        <w:rPr>
          <w:rFonts w:ascii="Times New Roman" w:hAnsi="Times New Roman"/>
          <w:sz w:val="22"/>
        </w:rPr>
        <w:t>7.2. Augalinių ar gyvulinių maisto produktų pakavimas ar konservavimas (kai gamybos pajėgumas – daugiau kaip 5 tonos per parą);</w:t>
      </w:r>
    </w:p>
    <w:p w:rsidR="00627754" w:rsidRDefault="00627754">
      <w:pPr>
        <w:ind w:firstLine="720"/>
        <w:jc w:val="both"/>
        <w:rPr>
          <w:rFonts w:ascii="Times New Roman" w:hAnsi="Times New Roman"/>
          <w:sz w:val="22"/>
        </w:rPr>
      </w:pPr>
      <w:r>
        <w:rPr>
          <w:rFonts w:ascii="Times New Roman" w:hAnsi="Times New Roman"/>
          <w:sz w:val="22"/>
        </w:rPr>
        <w:t>7.3. Pieno ar jo produktų perdirbimas (kai gamybos pajėgumas – daugiau kaip 50 tonų per parą);</w:t>
      </w:r>
    </w:p>
    <w:p w:rsidR="00627754" w:rsidRDefault="00627754">
      <w:pPr>
        <w:ind w:firstLine="720"/>
        <w:jc w:val="both"/>
        <w:rPr>
          <w:rFonts w:ascii="Times New Roman" w:hAnsi="Times New Roman"/>
          <w:sz w:val="22"/>
        </w:rPr>
      </w:pPr>
      <w:r>
        <w:rPr>
          <w:rFonts w:ascii="Times New Roman" w:hAnsi="Times New Roman"/>
          <w:sz w:val="22"/>
        </w:rPr>
        <w:t>7.4. Salyklo ar alaus gamyba (kai gamybos pajėgumas – daugiau kaip 10 tonų salyklo per parą ar 10 000 litrų alaus per parą);</w:t>
      </w:r>
    </w:p>
    <w:p w:rsidR="00627754" w:rsidRDefault="00627754">
      <w:pPr>
        <w:ind w:firstLine="720"/>
        <w:jc w:val="both"/>
        <w:rPr>
          <w:rFonts w:ascii="Times New Roman" w:hAnsi="Times New Roman"/>
          <w:sz w:val="22"/>
        </w:rPr>
      </w:pPr>
      <w:r>
        <w:rPr>
          <w:rFonts w:ascii="Times New Roman" w:hAnsi="Times New Roman"/>
          <w:sz w:val="22"/>
        </w:rPr>
        <w:t>7.5. Duonos gamyba (kai gamybos pajėgumas – daugiau kaip 10 tonų per parą);</w:t>
      </w:r>
    </w:p>
    <w:p w:rsidR="00627754" w:rsidRDefault="00627754">
      <w:pPr>
        <w:pStyle w:val="BodyText21"/>
        <w:spacing w:line="240" w:lineRule="auto"/>
        <w:rPr>
          <w:rFonts w:ascii="Times New Roman" w:hAnsi="Times New Roman"/>
          <w:b w:val="0"/>
          <w:sz w:val="22"/>
        </w:rPr>
      </w:pPr>
      <w:r>
        <w:rPr>
          <w:rFonts w:ascii="Times New Roman" w:hAnsi="Times New Roman"/>
          <w:b w:val="0"/>
          <w:sz w:val="22"/>
        </w:rPr>
        <w:t>7.6. Konditerijos gaminių ar sirupų gamyba (kai gamybos pajėgumas – daugiau kaip 5 tonos per parą);</w:t>
      </w:r>
    </w:p>
    <w:p w:rsidR="00627754" w:rsidRDefault="00627754">
      <w:pPr>
        <w:ind w:firstLine="720"/>
        <w:jc w:val="both"/>
        <w:rPr>
          <w:rFonts w:ascii="Times New Roman" w:hAnsi="Times New Roman"/>
          <w:sz w:val="22"/>
        </w:rPr>
      </w:pPr>
      <w:r>
        <w:rPr>
          <w:rFonts w:ascii="Times New Roman" w:hAnsi="Times New Roman"/>
          <w:sz w:val="22"/>
        </w:rPr>
        <w:t>7.7. Cukraus gamyba;</w:t>
      </w:r>
    </w:p>
    <w:p w:rsidR="00627754" w:rsidRDefault="00627754">
      <w:pPr>
        <w:ind w:firstLine="720"/>
        <w:jc w:val="both"/>
        <w:rPr>
          <w:rFonts w:ascii="Times New Roman" w:hAnsi="Times New Roman"/>
          <w:sz w:val="22"/>
        </w:rPr>
      </w:pPr>
      <w:r>
        <w:rPr>
          <w:rFonts w:ascii="Times New Roman" w:hAnsi="Times New Roman"/>
          <w:sz w:val="22"/>
        </w:rPr>
        <w:t>7.8. Skerdyklų įrengimas (kai gamybos pajėgumas – daugiau kaip 10 tonų skerdienos per parą);</w:t>
      </w:r>
    </w:p>
    <w:p w:rsidR="00627754" w:rsidRDefault="00627754">
      <w:pPr>
        <w:ind w:firstLine="720"/>
        <w:jc w:val="both"/>
        <w:rPr>
          <w:rFonts w:ascii="Times New Roman" w:hAnsi="Times New Roman"/>
          <w:sz w:val="22"/>
        </w:rPr>
      </w:pPr>
      <w:r>
        <w:rPr>
          <w:rFonts w:ascii="Times New Roman" w:hAnsi="Times New Roman"/>
          <w:sz w:val="22"/>
        </w:rPr>
        <w:t>7.9. Krakmolo ar krakmolo produktų gamyba (kai gamybos pajėgumas – daugiau kaip 5 tonos per parą);</w:t>
      </w:r>
    </w:p>
    <w:p w:rsidR="00627754" w:rsidRDefault="00627754">
      <w:pPr>
        <w:ind w:firstLine="720"/>
        <w:jc w:val="both"/>
        <w:rPr>
          <w:rFonts w:ascii="Times New Roman" w:hAnsi="Times New Roman"/>
          <w:sz w:val="22"/>
        </w:rPr>
      </w:pPr>
      <w:r>
        <w:rPr>
          <w:rFonts w:ascii="Times New Roman" w:hAnsi="Times New Roman"/>
          <w:sz w:val="22"/>
        </w:rPr>
        <w:t>7.10. Mėsos ar žuvų perdirbimas (kai gamybos pajėgumas – daugiau kaip 5 tonos per parą);</w:t>
      </w:r>
    </w:p>
    <w:p w:rsidR="00627754" w:rsidRDefault="00627754">
      <w:pPr>
        <w:ind w:firstLine="720"/>
        <w:jc w:val="both"/>
        <w:rPr>
          <w:rFonts w:ascii="Times New Roman" w:hAnsi="Times New Roman"/>
          <w:sz w:val="22"/>
        </w:rPr>
      </w:pPr>
      <w:r>
        <w:rPr>
          <w:rFonts w:ascii="Times New Roman" w:hAnsi="Times New Roman"/>
          <w:sz w:val="22"/>
        </w:rPr>
        <w:t>7.11. Mielių gamyba (kai gamybos pajėgumas – daugiau kaip 2 tonos per parą);</w:t>
      </w:r>
    </w:p>
    <w:p w:rsidR="00627754" w:rsidRDefault="00627754">
      <w:pPr>
        <w:ind w:firstLine="720"/>
        <w:jc w:val="both"/>
        <w:rPr>
          <w:rFonts w:ascii="Times New Roman" w:hAnsi="Times New Roman"/>
          <w:sz w:val="22"/>
        </w:rPr>
      </w:pPr>
      <w:r>
        <w:rPr>
          <w:rFonts w:ascii="Times New Roman" w:hAnsi="Times New Roman"/>
          <w:sz w:val="22"/>
        </w:rPr>
        <w:t>7.12. Spirito gamyba (kai gamybos pajėgumas – daugiau kaip 1 000 litrų per parą);</w:t>
      </w:r>
    </w:p>
    <w:p w:rsidR="00627754" w:rsidRDefault="00627754">
      <w:pPr>
        <w:ind w:firstLine="720"/>
        <w:jc w:val="both"/>
        <w:rPr>
          <w:rFonts w:ascii="Times New Roman" w:hAnsi="Times New Roman"/>
          <w:sz w:val="22"/>
        </w:rPr>
      </w:pPr>
      <w:r>
        <w:rPr>
          <w:rFonts w:ascii="Times New Roman" w:hAnsi="Times New Roman"/>
          <w:sz w:val="22"/>
        </w:rPr>
        <w:t>7.13. Tabako gaminių gamyba.</w:t>
      </w:r>
    </w:p>
    <w:p w:rsidR="00627754" w:rsidRDefault="00627754">
      <w:pPr>
        <w:ind w:firstLine="720"/>
        <w:jc w:val="both"/>
        <w:rPr>
          <w:rFonts w:ascii="Times New Roman" w:hAnsi="Times New Roman"/>
          <w:b/>
          <w:sz w:val="22"/>
        </w:rPr>
      </w:pPr>
    </w:p>
    <w:p w:rsidR="00627754" w:rsidRDefault="00627754">
      <w:pPr>
        <w:ind w:firstLine="720"/>
        <w:jc w:val="both"/>
        <w:rPr>
          <w:rFonts w:ascii="Times New Roman" w:hAnsi="Times New Roman"/>
          <w:b/>
          <w:sz w:val="22"/>
        </w:rPr>
      </w:pPr>
      <w:r>
        <w:rPr>
          <w:rFonts w:ascii="Times New Roman" w:hAnsi="Times New Roman"/>
          <w:b/>
          <w:sz w:val="22"/>
        </w:rPr>
        <w:t>8. Tekstilės, odos, medienos ir popieriaus pramonė:</w:t>
      </w:r>
    </w:p>
    <w:p w:rsidR="00627754" w:rsidRDefault="00627754">
      <w:pPr>
        <w:ind w:firstLine="720"/>
        <w:jc w:val="both"/>
        <w:rPr>
          <w:rFonts w:ascii="Times New Roman" w:hAnsi="Times New Roman"/>
          <w:sz w:val="22"/>
        </w:rPr>
      </w:pPr>
      <w:r>
        <w:rPr>
          <w:rFonts w:ascii="Times New Roman" w:hAnsi="Times New Roman"/>
          <w:sz w:val="22"/>
        </w:rPr>
        <w:t>8.1. Celiuliozės gamyba ar perdirbimas;</w:t>
      </w:r>
    </w:p>
    <w:p w:rsidR="00627754" w:rsidRDefault="00627754">
      <w:pPr>
        <w:ind w:firstLine="720"/>
        <w:jc w:val="both"/>
        <w:rPr>
          <w:rFonts w:ascii="Times New Roman" w:hAnsi="Times New Roman"/>
          <w:sz w:val="22"/>
        </w:rPr>
      </w:pPr>
      <w:r>
        <w:rPr>
          <w:rFonts w:ascii="Times New Roman" w:hAnsi="Times New Roman"/>
          <w:sz w:val="22"/>
        </w:rPr>
        <w:t>8.2. Popieriaus ar kartono gamyba (kai gamybos pajėgumas – mažiau kaip 200, bet daugiau kaip 20 tonų per parą);</w:t>
      </w:r>
    </w:p>
    <w:p w:rsidR="00627754" w:rsidRDefault="00627754">
      <w:pPr>
        <w:ind w:firstLine="720"/>
        <w:jc w:val="both"/>
        <w:rPr>
          <w:rFonts w:ascii="Times New Roman" w:hAnsi="Times New Roman"/>
          <w:sz w:val="22"/>
        </w:rPr>
      </w:pPr>
      <w:r>
        <w:rPr>
          <w:rFonts w:ascii="Times New Roman" w:hAnsi="Times New Roman"/>
          <w:sz w:val="22"/>
        </w:rPr>
        <w:t>8.3. Pluoštų ar tekstilės apdorojimas (kai gamybos pajėgumas – daugiau kaip 200 000 m</w:t>
      </w:r>
      <w:r>
        <w:rPr>
          <w:rFonts w:ascii="Times New Roman" w:hAnsi="Times New Roman"/>
          <w:sz w:val="22"/>
          <w:vertAlign w:val="superscript"/>
        </w:rPr>
        <w:t>(2)</w:t>
      </w:r>
      <w:r>
        <w:rPr>
          <w:rFonts w:ascii="Times New Roman" w:hAnsi="Times New Roman"/>
          <w:sz w:val="22"/>
        </w:rPr>
        <w:t xml:space="preserve"> per metus);</w:t>
      </w:r>
    </w:p>
    <w:p w:rsidR="00627754" w:rsidRDefault="00627754">
      <w:pPr>
        <w:ind w:firstLine="720"/>
        <w:jc w:val="both"/>
        <w:rPr>
          <w:rFonts w:ascii="Times New Roman" w:hAnsi="Times New Roman"/>
          <w:sz w:val="22"/>
        </w:rPr>
      </w:pPr>
      <w:r>
        <w:rPr>
          <w:rFonts w:ascii="Times New Roman" w:hAnsi="Times New Roman"/>
          <w:sz w:val="22"/>
        </w:rPr>
        <w:t>8.4. Odų ar kailių išdirbimas (kai gamybos pajėgumas – daugiau kaip 500 m</w:t>
      </w:r>
      <w:r>
        <w:rPr>
          <w:rFonts w:ascii="Times New Roman" w:hAnsi="Times New Roman"/>
          <w:sz w:val="22"/>
          <w:vertAlign w:val="superscript"/>
        </w:rPr>
        <w:t>(2)</w:t>
      </w:r>
      <w:r>
        <w:rPr>
          <w:rFonts w:ascii="Times New Roman" w:hAnsi="Times New Roman"/>
          <w:sz w:val="22"/>
        </w:rPr>
        <w:t xml:space="preserve"> per parą);</w:t>
      </w:r>
    </w:p>
    <w:p w:rsidR="00627754" w:rsidRDefault="00627754">
      <w:pPr>
        <w:ind w:firstLine="720"/>
        <w:jc w:val="both"/>
        <w:rPr>
          <w:rFonts w:ascii="Times New Roman" w:hAnsi="Times New Roman"/>
          <w:sz w:val="22"/>
        </w:rPr>
      </w:pPr>
      <w:r>
        <w:rPr>
          <w:rFonts w:ascii="Times New Roman" w:hAnsi="Times New Roman"/>
          <w:sz w:val="22"/>
        </w:rPr>
        <w:t>8.5. Medienos plaušo plokščių gamyba (kai gamybos pajėgumas – daugiau kaip 5 000 m</w:t>
      </w:r>
      <w:r>
        <w:rPr>
          <w:rFonts w:ascii="Times New Roman" w:hAnsi="Times New Roman"/>
          <w:sz w:val="22"/>
          <w:vertAlign w:val="superscript"/>
        </w:rPr>
        <w:t>(2)</w:t>
      </w:r>
      <w:r>
        <w:rPr>
          <w:rFonts w:ascii="Times New Roman" w:hAnsi="Times New Roman"/>
          <w:sz w:val="22"/>
        </w:rPr>
        <w:t xml:space="preserve"> per parą), medienos drožlių plokščių gamyba (kai gamybos pajėgumas – daugiau kaip 100 m</w:t>
      </w:r>
      <w:r>
        <w:rPr>
          <w:rFonts w:ascii="Times New Roman" w:hAnsi="Times New Roman"/>
          <w:sz w:val="22"/>
          <w:vertAlign w:val="superscript"/>
        </w:rPr>
        <w:t>(3)</w:t>
      </w:r>
      <w:r>
        <w:rPr>
          <w:rFonts w:ascii="Times New Roman" w:hAnsi="Times New Roman"/>
          <w:sz w:val="22"/>
        </w:rPr>
        <w:t xml:space="preserve"> per parą) ar faneros gamyba (kai gamybos pajėgumas – daugiau kaip 50 m</w:t>
      </w:r>
      <w:r>
        <w:rPr>
          <w:rFonts w:ascii="Times New Roman" w:hAnsi="Times New Roman"/>
          <w:sz w:val="22"/>
          <w:vertAlign w:val="superscript"/>
        </w:rPr>
        <w:t>(3)</w:t>
      </w:r>
      <w:r>
        <w:rPr>
          <w:rFonts w:ascii="Times New Roman" w:hAnsi="Times New Roman"/>
          <w:sz w:val="22"/>
        </w:rPr>
        <w:t xml:space="preserve"> per parą).</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9. Gumos pramonė:</w:t>
      </w:r>
    </w:p>
    <w:p w:rsidR="00627754" w:rsidRDefault="00627754">
      <w:pPr>
        <w:ind w:firstLine="720"/>
        <w:jc w:val="both"/>
        <w:rPr>
          <w:rFonts w:ascii="Times New Roman" w:hAnsi="Times New Roman"/>
          <w:sz w:val="22"/>
        </w:rPr>
      </w:pPr>
      <w:r>
        <w:rPr>
          <w:rFonts w:ascii="Times New Roman" w:hAnsi="Times New Roman"/>
          <w:sz w:val="22"/>
        </w:rPr>
        <w:t xml:space="preserve">Produktų iš elastomerų gamyba ar perdirbimas (kai gamybos pajėgumas </w:t>
      </w:r>
      <w:r>
        <w:rPr>
          <w:rFonts w:ascii="Times New Roman" w:hAnsi="Times New Roman"/>
          <w:bCs/>
          <w:sz w:val="22"/>
        </w:rPr>
        <w:t xml:space="preserve">– </w:t>
      </w:r>
      <w:r>
        <w:rPr>
          <w:rFonts w:ascii="Times New Roman" w:hAnsi="Times New Roman"/>
          <w:sz w:val="22"/>
        </w:rPr>
        <w:t>daugiau kaip 15 tonų per parą).</w:t>
      </w:r>
    </w:p>
    <w:p w:rsidR="00627754" w:rsidRDefault="00627754">
      <w:pPr>
        <w:pStyle w:val="BodyText21"/>
        <w:suppressAutoHyphens w:val="0"/>
        <w:spacing w:line="240" w:lineRule="auto"/>
        <w:rPr>
          <w:rFonts w:ascii="Times New Roman" w:hAnsi="Times New Roman"/>
          <w:sz w:val="22"/>
          <w:lang w:eastAsia="en-US"/>
        </w:rPr>
      </w:pPr>
    </w:p>
    <w:p w:rsidR="00627754" w:rsidRDefault="00627754">
      <w:pPr>
        <w:ind w:firstLine="720"/>
        <w:jc w:val="both"/>
        <w:rPr>
          <w:rFonts w:ascii="Times New Roman" w:hAnsi="Times New Roman"/>
          <w:b/>
          <w:sz w:val="22"/>
        </w:rPr>
      </w:pPr>
      <w:r>
        <w:rPr>
          <w:rFonts w:ascii="Times New Roman" w:hAnsi="Times New Roman"/>
          <w:b/>
          <w:sz w:val="22"/>
        </w:rPr>
        <w:t>10. Inžineriniai statiniai:</w:t>
      </w:r>
    </w:p>
    <w:p w:rsidR="00627754" w:rsidRDefault="00627754">
      <w:pPr>
        <w:ind w:firstLine="720"/>
        <w:jc w:val="both"/>
        <w:rPr>
          <w:rFonts w:ascii="Times New Roman" w:hAnsi="Times New Roman"/>
          <w:sz w:val="22"/>
        </w:rPr>
      </w:pPr>
      <w:r>
        <w:rPr>
          <w:rFonts w:ascii="Times New Roman" w:hAnsi="Times New Roman"/>
          <w:sz w:val="22"/>
        </w:rPr>
        <w:t>10.1. Antžeminių elektros perdavimo linijų tiesimas (kai įtampa žemesnė kaip 110 kV, o linijos trumpesnės kaip 15 km, bet ilgesnės kaip 3 km);</w:t>
      </w:r>
    </w:p>
    <w:p w:rsidR="00627754" w:rsidRDefault="00627754">
      <w:pPr>
        <w:ind w:firstLine="720"/>
        <w:jc w:val="both"/>
        <w:rPr>
          <w:rFonts w:ascii="Times New Roman" w:hAnsi="Times New Roman"/>
          <w:sz w:val="22"/>
        </w:rPr>
      </w:pPr>
      <w:r>
        <w:rPr>
          <w:rFonts w:ascii="Times New Roman" w:hAnsi="Times New Roman"/>
          <w:sz w:val="22"/>
        </w:rPr>
        <w:t>10.2. Urbanistinių objektų, įskaitant prekybos ar pramogų centrus, autobusų ar troleibusų parkus, mašinų stovėjimo aikšteles ar garažų kompleksus, sporto ir sveikatingumo kompleksus, statyba (kai užimamas didesnis kaip 0,5 ha plotas);</w:t>
      </w:r>
    </w:p>
    <w:p w:rsidR="00627754" w:rsidRDefault="00627754">
      <w:pPr>
        <w:ind w:firstLine="720"/>
        <w:jc w:val="both"/>
        <w:rPr>
          <w:rFonts w:ascii="Times New Roman" w:hAnsi="Times New Roman"/>
          <w:sz w:val="22"/>
        </w:rPr>
      </w:pPr>
      <w:r>
        <w:rPr>
          <w:rFonts w:ascii="Times New Roman" w:hAnsi="Times New Roman"/>
          <w:sz w:val="22"/>
        </w:rPr>
        <w:t>10.3. Antžeminių ar požeminių geležinkelių, išskyrus pagrindinius viešojo naudojimo geležinkelius, (ilgesnių kaip 2 km) tiesimas;</w:t>
      </w:r>
    </w:p>
    <w:p w:rsidR="00627754" w:rsidRDefault="00627754">
      <w:pPr>
        <w:ind w:firstLine="720"/>
        <w:jc w:val="both"/>
        <w:rPr>
          <w:rFonts w:ascii="Times New Roman" w:hAnsi="Times New Roman"/>
          <w:sz w:val="22"/>
        </w:rPr>
      </w:pPr>
      <w:r>
        <w:rPr>
          <w:rFonts w:ascii="Times New Roman" w:hAnsi="Times New Roman"/>
          <w:sz w:val="22"/>
        </w:rPr>
        <w:t>10.4. Geležinkelių, kelių, jūrų ar oro transporto krovinių paskirstymo ar perkrovimo įrenginių ar terminalų įrengimas (kai įrengiamas didesnis kaip 0,5 ha plotas);</w:t>
      </w:r>
    </w:p>
    <w:p w:rsidR="00627754" w:rsidRDefault="00627754">
      <w:pPr>
        <w:ind w:firstLine="720"/>
        <w:jc w:val="both"/>
        <w:rPr>
          <w:rFonts w:ascii="Times New Roman" w:hAnsi="Times New Roman"/>
          <w:sz w:val="22"/>
        </w:rPr>
      </w:pPr>
      <w:r>
        <w:rPr>
          <w:rFonts w:ascii="Times New Roman" w:hAnsi="Times New Roman"/>
          <w:sz w:val="22"/>
        </w:rPr>
        <w:t>10.5. Oro uostų ar aerodromų įrengimas (kai kilimo ir tūpimo takas trumpesnis kaip 2 100 m);</w:t>
      </w:r>
    </w:p>
    <w:p w:rsidR="00627754" w:rsidRDefault="00627754">
      <w:pPr>
        <w:ind w:firstLine="720"/>
        <w:jc w:val="both"/>
        <w:rPr>
          <w:rFonts w:ascii="Times New Roman" w:hAnsi="Times New Roman"/>
          <w:sz w:val="22"/>
        </w:rPr>
      </w:pPr>
      <w:r>
        <w:rPr>
          <w:rFonts w:ascii="Times New Roman" w:hAnsi="Times New Roman"/>
          <w:sz w:val="22"/>
        </w:rPr>
        <w:t>10.6. Rajoninių kelių (ilgesnių kaip 2 km) tiesimas;</w:t>
      </w:r>
    </w:p>
    <w:p w:rsidR="00627754" w:rsidRDefault="00627754">
      <w:pPr>
        <w:ind w:firstLine="720"/>
        <w:jc w:val="both"/>
        <w:rPr>
          <w:rFonts w:ascii="Times New Roman" w:hAnsi="Times New Roman"/>
          <w:sz w:val="22"/>
        </w:rPr>
      </w:pPr>
      <w:r>
        <w:rPr>
          <w:rFonts w:ascii="Times New Roman" w:hAnsi="Times New Roman"/>
          <w:sz w:val="22"/>
        </w:rPr>
        <w:t>10.7. Kelių, turinčių keturias ar daugiau eismo juostų, tiesimas ar kelių, turinčių mažiau negu keturias eismo juostas, rekonstravimas, įrengiant juose keturias ar daugiau eismo juostų (kai tiesiamas ar rekonstruojamas trumpesnis kaip 10 km, bet ilgesnis kaip 2 km nenutrūkstamas kelio ruožas);</w:t>
      </w:r>
    </w:p>
    <w:p w:rsidR="00627754" w:rsidRDefault="00627754">
      <w:pPr>
        <w:ind w:firstLine="720"/>
        <w:jc w:val="both"/>
        <w:rPr>
          <w:rFonts w:ascii="Times New Roman" w:hAnsi="Times New Roman"/>
          <w:sz w:val="22"/>
        </w:rPr>
      </w:pPr>
      <w:r>
        <w:rPr>
          <w:rFonts w:ascii="Times New Roman" w:hAnsi="Times New Roman"/>
          <w:sz w:val="22"/>
        </w:rPr>
        <w:t>10.8. Jūros uostų ar prieplaukų įrengimas (laivams, kurių keliamoji galia, – mažiau kaip 1 350 tonų, o uosto ar prieplaukos plotas – daugiau kaip 1 ha);</w:t>
      </w:r>
    </w:p>
    <w:p w:rsidR="00627754" w:rsidRDefault="00627754">
      <w:pPr>
        <w:ind w:firstLine="720"/>
        <w:jc w:val="both"/>
        <w:rPr>
          <w:rFonts w:ascii="Times New Roman" w:hAnsi="Times New Roman"/>
          <w:sz w:val="22"/>
        </w:rPr>
      </w:pPr>
      <w:r>
        <w:rPr>
          <w:rFonts w:ascii="Times New Roman" w:hAnsi="Times New Roman"/>
          <w:sz w:val="22"/>
        </w:rPr>
        <w:t>10.9. Vidaus vandenų kelių, uostų ar prieplaukų įrengimas (kai tinka laivams, kurių keliamoji galia, – mažiau kaip 1 350 tonų, o uosto ar prieplaukos plotas – daugiau kaip 1 ha);</w:t>
      </w:r>
    </w:p>
    <w:p w:rsidR="00627754" w:rsidRDefault="00627754">
      <w:pPr>
        <w:ind w:firstLine="720"/>
        <w:jc w:val="both"/>
        <w:rPr>
          <w:rFonts w:ascii="Times New Roman" w:hAnsi="Times New Roman"/>
          <w:sz w:val="22"/>
        </w:rPr>
      </w:pPr>
      <w:r>
        <w:rPr>
          <w:rFonts w:ascii="Times New Roman" w:hAnsi="Times New Roman"/>
          <w:sz w:val="22"/>
        </w:rPr>
        <w:t>10.10. Jūros uostų akvatorijų bei įplaukos kanalų gilinimas;</w:t>
      </w:r>
    </w:p>
    <w:p w:rsidR="00627754" w:rsidRDefault="00627754">
      <w:pPr>
        <w:ind w:firstLine="720"/>
        <w:jc w:val="both"/>
        <w:rPr>
          <w:rFonts w:ascii="Times New Roman" w:hAnsi="Times New Roman"/>
          <w:sz w:val="22"/>
        </w:rPr>
      </w:pPr>
      <w:r>
        <w:rPr>
          <w:rFonts w:ascii="Times New Roman" w:hAnsi="Times New Roman"/>
          <w:sz w:val="22"/>
        </w:rPr>
        <w:t>10.11. Apsisaugoti nuo potvynių skirtų hidrotechnikos statinių statyba (kai plotas didesnis kaip 1 ha);</w:t>
      </w:r>
    </w:p>
    <w:p w:rsidR="00627754" w:rsidRDefault="00627754">
      <w:pPr>
        <w:ind w:firstLine="720"/>
        <w:jc w:val="both"/>
        <w:rPr>
          <w:rFonts w:ascii="Times New Roman" w:hAnsi="Times New Roman"/>
          <w:sz w:val="22"/>
        </w:rPr>
      </w:pPr>
      <w:r>
        <w:rPr>
          <w:rFonts w:ascii="Times New Roman" w:hAnsi="Times New Roman"/>
          <w:sz w:val="22"/>
        </w:rPr>
        <w:t>10.12. Tramvajaus, požeminių geležinkelių ar kitokio transporto, iš dalies ar išimtinai naudojamo keleiviams vežti, linijų (ilgesnių kaip 2 km) tiesimas;</w:t>
      </w:r>
    </w:p>
    <w:p w:rsidR="00627754" w:rsidRDefault="00627754">
      <w:pPr>
        <w:ind w:firstLine="720"/>
        <w:jc w:val="both"/>
        <w:rPr>
          <w:rFonts w:ascii="Times New Roman" w:hAnsi="Times New Roman"/>
          <w:sz w:val="22"/>
        </w:rPr>
      </w:pPr>
      <w:r>
        <w:rPr>
          <w:rFonts w:ascii="Times New Roman" w:hAnsi="Times New Roman"/>
          <w:sz w:val="22"/>
        </w:rPr>
        <w:t>10.13. Kabančio transporto (pvz., keltuvų) ar funikulierių, iš dalies ar išimtinai naudojamo keleiviams vežti, linijų (ilgesnių kaip 500 m) tiesimas;</w:t>
      </w:r>
    </w:p>
    <w:p w:rsidR="00627754" w:rsidRDefault="00627754">
      <w:pPr>
        <w:ind w:firstLine="720"/>
        <w:jc w:val="both"/>
        <w:rPr>
          <w:rFonts w:ascii="Times New Roman" w:hAnsi="Times New Roman"/>
          <w:sz w:val="22"/>
        </w:rPr>
      </w:pPr>
      <w:r>
        <w:rPr>
          <w:rFonts w:ascii="Times New Roman" w:hAnsi="Times New Roman"/>
          <w:sz w:val="22"/>
        </w:rPr>
        <w:t>10.14. Naftos ar cheminių medžiagų tiekimo vamzdynų tiesimas (kai vamzdžio skersmuo – mažiau kaip 800 mm, o ilgis – mažiau kaip 40 km);</w:t>
      </w:r>
    </w:p>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10.15. Dujų tiekimo vamzdynų tiesimas (kai vamzdžio skersmuo – mažiau kaip 800 mm, o ilgis – mažiau kaip 40 km, bet daugiau kaip 5 km);</w:t>
      </w:r>
    </w:p>
    <w:p w:rsidR="00627754" w:rsidRDefault="00627754">
      <w:pPr>
        <w:ind w:firstLine="720"/>
        <w:jc w:val="both"/>
        <w:rPr>
          <w:rFonts w:ascii="Times New Roman" w:hAnsi="Times New Roman"/>
          <w:sz w:val="22"/>
        </w:rPr>
      </w:pPr>
      <w:r>
        <w:rPr>
          <w:rFonts w:ascii="Times New Roman" w:hAnsi="Times New Roman"/>
          <w:sz w:val="22"/>
        </w:rPr>
        <w:t>10.16. Vandens kanalų (ilgesnių kaip 1 km) įrengimas;</w:t>
      </w:r>
    </w:p>
    <w:p w:rsidR="00627754" w:rsidRDefault="00627754">
      <w:pPr>
        <w:ind w:firstLine="720"/>
        <w:jc w:val="both"/>
        <w:rPr>
          <w:rFonts w:ascii="Times New Roman" w:hAnsi="Times New Roman"/>
          <w:sz w:val="22"/>
        </w:rPr>
      </w:pPr>
      <w:r>
        <w:rPr>
          <w:rFonts w:ascii="Times New Roman" w:hAnsi="Times New Roman"/>
          <w:sz w:val="22"/>
        </w:rPr>
        <w:t>10.17. Priešerozinių jūros pakrantės statinių ar įrenginių, galinčių pakeisti jūros pakrantę, (pvz., pylimų, molų ir kt.) statyba ar įrengimas;</w:t>
      </w:r>
    </w:p>
    <w:p w:rsidR="00627754" w:rsidRDefault="00627754">
      <w:pPr>
        <w:ind w:firstLine="720"/>
        <w:jc w:val="both"/>
        <w:rPr>
          <w:rFonts w:ascii="Times New Roman" w:hAnsi="Times New Roman"/>
          <w:sz w:val="22"/>
        </w:rPr>
      </w:pPr>
      <w:r>
        <w:rPr>
          <w:rFonts w:ascii="Times New Roman" w:hAnsi="Times New Roman"/>
          <w:sz w:val="22"/>
        </w:rPr>
        <w:t>10.18. Vandenviečių įrengimas (kai pajėgumas – mažiau kaip 10 milijonų m</w:t>
      </w:r>
      <w:r>
        <w:rPr>
          <w:rFonts w:ascii="Times New Roman" w:hAnsi="Times New Roman"/>
          <w:sz w:val="22"/>
          <w:vertAlign w:val="superscript"/>
        </w:rPr>
        <w:t>(3)</w:t>
      </w:r>
      <w:r>
        <w:rPr>
          <w:rFonts w:ascii="Times New Roman" w:hAnsi="Times New Roman"/>
          <w:sz w:val="22"/>
        </w:rPr>
        <w:t>, bet daugiau kaip 350 000 m</w:t>
      </w:r>
      <w:r>
        <w:rPr>
          <w:rFonts w:ascii="Times New Roman" w:hAnsi="Times New Roman"/>
          <w:sz w:val="22"/>
          <w:vertAlign w:val="superscript"/>
        </w:rPr>
        <w:t>(3)</w:t>
      </w:r>
      <w:r>
        <w:rPr>
          <w:rFonts w:ascii="Times New Roman" w:hAnsi="Times New Roman"/>
          <w:sz w:val="22"/>
        </w:rPr>
        <w:t xml:space="preserve"> per metus);</w:t>
      </w:r>
    </w:p>
    <w:p w:rsidR="00627754" w:rsidRDefault="00627754">
      <w:pPr>
        <w:ind w:firstLine="720"/>
        <w:jc w:val="both"/>
        <w:rPr>
          <w:rFonts w:ascii="Times New Roman" w:hAnsi="Times New Roman"/>
          <w:sz w:val="22"/>
        </w:rPr>
      </w:pPr>
      <w:r>
        <w:rPr>
          <w:rFonts w:ascii="Times New Roman" w:hAnsi="Times New Roman"/>
          <w:sz w:val="22"/>
        </w:rPr>
        <w:t>10.19. Tiltų (ilgesnių kaip 250 m) statyba.</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11. Kitos planuojamos ūkinės veiklos rūšys:</w:t>
      </w:r>
    </w:p>
    <w:p w:rsidR="00627754" w:rsidRDefault="00627754">
      <w:pPr>
        <w:pStyle w:val="BodyText21"/>
        <w:spacing w:line="240" w:lineRule="auto"/>
        <w:rPr>
          <w:rFonts w:ascii="Times New Roman" w:hAnsi="Times New Roman"/>
          <w:b w:val="0"/>
          <w:sz w:val="22"/>
        </w:rPr>
      </w:pPr>
      <w:r>
        <w:rPr>
          <w:rFonts w:ascii="Times New Roman" w:hAnsi="Times New Roman"/>
          <w:b w:val="0"/>
          <w:sz w:val="22"/>
        </w:rPr>
        <w:t>11.1. Variklinių transporto priemonių nuolatinių lenktyniavimo ar išbandymo trasų įrengimas (kai įrengiamas didesnis kaip 1 ha plotas);</w:t>
      </w:r>
    </w:p>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11.2. Nepavojingų atliekų naudojimas energijai gauti ar šalinimas, išskyrus 1 priedo 9.7 punkte nurodytą veiklą;</w:t>
      </w:r>
    </w:p>
    <w:p w:rsidR="00627754" w:rsidRDefault="00627754">
      <w:pPr>
        <w:ind w:firstLine="720"/>
        <w:jc w:val="both"/>
        <w:rPr>
          <w:rFonts w:ascii="Times New Roman" w:hAnsi="Times New Roman"/>
          <w:sz w:val="22"/>
        </w:rPr>
      </w:pPr>
      <w:r>
        <w:rPr>
          <w:rFonts w:ascii="Times New Roman" w:hAnsi="Times New Roman"/>
          <w:sz w:val="22"/>
        </w:rPr>
        <w:t>11.3. Vandenvalos įrenginių įrengimas:</w:t>
      </w:r>
    </w:p>
    <w:p w:rsidR="00627754" w:rsidRDefault="00627754">
      <w:pPr>
        <w:ind w:firstLine="720"/>
        <w:jc w:val="both"/>
        <w:rPr>
          <w:rFonts w:ascii="Times New Roman" w:hAnsi="Times New Roman"/>
          <w:sz w:val="22"/>
        </w:rPr>
      </w:pPr>
      <w:r>
        <w:rPr>
          <w:rFonts w:ascii="Times New Roman" w:hAnsi="Times New Roman"/>
          <w:sz w:val="22"/>
        </w:rPr>
        <w:t>11.3.1. miestų, miestelių ar kaimų nuotekų valymo įrenginiai (galintys išvalyti mažiau kaip 50 000, bet daugiau kaip 2 000 gyventojų ekvivalentą atitinkantį teršalų kiekį);</w:t>
      </w:r>
    </w:p>
    <w:p w:rsidR="00627754" w:rsidRDefault="00627754">
      <w:pPr>
        <w:ind w:firstLine="720"/>
        <w:jc w:val="both"/>
        <w:rPr>
          <w:rFonts w:ascii="Times New Roman" w:hAnsi="Times New Roman"/>
          <w:sz w:val="22"/>
        </w:rPr>
      </w:pPr>
      <w:r>
        <w:rPr>
          <w:rFonts w:ascii="Times New Roman" w:hAnsi="Times New Roman"/>
          <w:sz w:val="22"/>
        </w:rPr>
        <w:t>11.3.2. paviršinių nuotekų valymo įrenginiai (skirti paviršinėms nuotekoms, surenkamoms kanalizacijos tinklais iš 50 ha ir didesnės teritorijos);</w:t>
      </w:r>
    </w:p>
    <w:p w:rsidR="00627754" w:rsidRDefault="00627754">
      <w:pPr>
        <w:ind w:firstLine="720"/>
        <w:jc w:val="both"/>
        <w:rPr>
          <w:rFonts w:ascii="Times New Roman" w:hAnsi="Times New Roman"/>
          <w:sz w:val="22"/>
        </w:rPr>
      </w:pPr>
      <w:r>
        <w:rPr>
          <w:rFonts w:ascii="Times New Roman" w:hAnsi="Times New Roman"/>
          <w:sz w:val="22"/>
        </w:rPr>
        <w:t>11.3.3. pramoninių nuotekų valymo įrenginiai;</w:t>
      </w:r>
    </w:p>
    <w:p w:rsidR="00627754" w:rsidRDefault="00627754">
      <w:pPr>
        <w:ind w:firstLine="720"/>
        <w:jc w:val="both"/>
        <w:rPr>
          <w:rFonts w:ascii="Times New Roman" w:hAnsi="Times New Roman"/>
          <w:sz w:val="22"/>
        </w:rPr>
      </w:pPr>
      <w:r>
        <w:rPr>
          <w:rFonts w:ascii="Times New Roman" w:hAnsi="Times New Roman"/>
          <w:sz w:val="22"/>
        </w:rPr>
        <w:t xml:space="preserve">11.4. Vandenvalos įrenginių dumblo ar kitokio užteršto dumblo utilizavimo ar saugojimo įrenginių įrengimas; </w:t>
      </w:r>
    </w:p>
    <w:p w:rsidR="00627754" w:rsidRDefault="00627754">
      <w:pPr>
        <w:ind w:firstLine="720"/>
        <w:jc w:val="both"/>
        <w:rPr>
          <w:rFonts w:ascii="Times New Roman" w:hAnsi="Times New Roman"/>
          <w:sz w:val="22"/>
        </w:rPr>
      </w:pPr>
      <w:r>
        <w:rPr>
          <w:rFonts w:ascii="Times New Roman" w:hAnsi="Times New Roman"/>
          <w:sz w:val="22"/>
        </w:rPr>
        <w:t>11.5. Iškasto grunto gramzdinimas;</w:t>
      </w:r>
    </w:p>
    <w:p w:rsidR="00627754" w:rsidRDefault="00627754">
      <w:pPr>
        <w:ind w:firstLine="720"/>
        <w:jc w:val="both"/>
        <w:rPr>
          <w:rFonts w:ascii="Times New Roman" w:hAnsi="Times New Roman"/>
          <w:sz w:val="22"/>
        </w:rPr>
      </w:pPr>
      <w:r>
        <w:rPr>
          <w:rFonts w:ascii="Times New Roman" w:hAnsi="Times New Roman"/>
          <w:sz w:val="22"/>
        </w:rPr>
        <w:t>11.6. Požeminių vandenų dirbtinis papildymas (kai per metus papildoma mažiau kaip 10 milijonų m</w:t>
      </w:r>
      <w:r>
        <w:rPr>
          <w:rFonts w:ascii="Times New Roman" w:hAnsi="Times New Roman"/>
          <w:sz w:val="22"/>
          <w:vertAlign w:val="superscript"/>
        </w:rPr>
        <w:t>(3)</w:t>
      </w:r>
      <w:r>
        <w:rPr>
          <w:rFonts w:ascii="Times New Roman" w:hAnsi="Times New Roman"/>
          <w:sz w:val="22"/>
        </w:rPr>
        <w:t xml:space="preserve"> vandens);</w:t>
      </w:r>
    </w:p>
    <w:p w:rsidR="00627754" w:rsidRDefault="00627754">
      <w:pPr>
        <w:ind w:firstLine="720"/>
        <w:jc w:val="both"/>
        <w:rPr>
          <w:rFonts w:ascii="Times New Roman" w:hAnsi="Times New Roman"/>
          <w:sz w:val="22"/>
        </w:rPr>
      </w:pPr>
      <w:r>
        <w:rPr>
          <w:rFonts w:ascii="Times New Roman" w:hAnsi="Times New Roman"/>
          <w:sz w:val="22"/>
        </w:rPr>
        <w:t>11.7. Nuotėkio perskirstymas upių baseinams (kai per metus perskirstoma mažiau kaip 100 milijonų m</w:t>
      </w:r>
      <w:r>
        <w:rPr>
          <w:rFonts w:ascii="Times New Roman" w:hAnsi="Times New Roman"/>
          <w:sz w:val="22"/>
          <w:vertAlign w:val="superscript"/>
        </w:rPr>
        <w:t>(3)</w:t>
      </w:r>
      <w:r>
        <w:rPr>
          <w:rFonts w:ascii="Times New Roman" w:hAnsi="Times New Roman"/>
          <w:sz w:val="22"/>
        </w:rPr>
        <w:t xml:space="preserve"> vandens) ar vandens išteklių perskirstymas upių baseinams (kai daugiametis vidutinis baseino, iš kurio imamas vanduo, nuotėkis yra mažesnis kaip 2 000 milijonų m</w:t>
      </w:r>
      <w:r>
        <w:rPr>
          <w:rFonts w:ascii="Times New Roman" w:hAnsi="Times New Roman"/>
          <w:sz w:val="22"/>
          <w:vertAlign w:val="superscript"/>
        </w:rPr>
        <w:t>(3)</w:t>
      </w:r>
      <w:r>
        <w:rPr>
          <w:rFonts w:ascii="Times New Roman" w:hAnsi="Times New Roman"/>
          <w:sz w:val="22"/>
        </w:rPr>
        <w:t xml:space="preserve"> vandens per metus ir perskirstoma mažiau kaip 5 procentai šio nuotėkio);</w:t>
      </w:r>
    </w:p>
    <w:p w:rsidR="00627754" w:rsidRDefault="00627754">
      <w:pPr>
        <w:ind w:firstLine="720"/>
        <w:jc w:val="both"/>
        <w:rPr>
          <w:rFonts w:ascii="Times New Roman" w:hAnsi="Times New Roman"/>
          <w:sz w:val="22"/>
        </w:rPr>
      </w:pPr>
      <w:r>
        <w:rPr>
          <w:rFonts w:ascii="Times New Roman" w:hAnsi="Times New Roman"/>
          <w:sz w:val="22"/>
        </w:rPr>
        <w:t>11.8. Metalo laužo, įskaitant nereikalingas transporto priemones, saugyklų įrengimas (kai įrengiamas didesnis kaip 0,5 ha plotas);</w:t>
      </w:r>
    </w:p>
    <w:p w:rsidR="00627754" w:rsidRDefault="00627754">
      <w:pPr>
        <w:ind w:firstLine="720"/>
        <w:jc w:val="both"/>
        <w:rPr>
          <w:rFonts w:ascii="Times New Roman" w:hAnsi="Times New Roman"/>
          <w:sz w:val="22"/>
        </w:rPr>
      </w:pPr>
      <w:r>
        <w:rPr>
          <w:rFonts w:ascii="Times New Roman" w:hAnsi="Times New Roman"/>
          <w:sz w:val="22"/>
        </w:rPr>
        <w:t>11.9. Variklių, turbinų ar reaktorių išbandymų įrenginių įrengimas (kai pagrindinis plotas didesnis kaip 500 m</w:t>
      </w:r>
      <w:r>
        <w:rPr>
          <w:rFonts w:ascii="Times New Roman" w:hAnsi="Times New Roman"/>
          <w:sz w:val="22"/>
          <w:vertAlign w:val="superscript"/>
        </w:rPr>
        <w:t>(2)</w:t>
      </w:r>
      <w:r>
        <w:rPr>
          <w:rFonts w:ascii="Times New Roman" w:hAnsi="Times New Roman"/>
          <w:sz w:val="22"/>
        </w:rPr>
        <w:t>);</w:t>
      </w:r>
    </w:p>
    <w:p w:rsidR="00627754" w:rsidRDefault="00627754">
      <w:pPr>
        <w:ind w:firstLine="720"/>
        <w:jc w:val="both"/>
        <w:rPr>
          <w:rFonts w:ascii="Times New Roman" w:hAnsi="Times New Roman"/>
          <w:sz w:val="22"/>
        </w:rPr>
      </w:pPr>
      <w:r>
        <w:rPr>
          <w:rFonts w:ascii="Times New Roman" w:hAnsi="Times New Roman"/>
          <w:sz w:val="22"/>
        </w:rPr>
        <w:t>11.10. Sprogstamųjų medžiagų sunaikinimo ar kenksmingumo pašalinimo įrenginių įrengimas arba sprogstamųjų medžiagų sunaikinimo ar kenksmingumo pašalinimo vietų nustatymas;</w:t>
      </w:r>
    </w:p>
    <w:p w:rsidR="00627754" w:rsidRDefault="00627754">
      <w:pPr>
        <w:ind w:firstLine="720"/>
        <w:jc w:val="both"/>
        <w:rPr>
          <w:rFonts w:ascii="Times New Roman" w:hAnsi="Times New Roman"/>
          <w:sz w:val="22"/>
        </w:rPr>
      </w:pPr>
      <w:r>
        <w:rPr>
          <w:rFonts w:ascii="Times New Roman" w:hAnsi="Times New Roman"/>
          <w:sz w:val="22"/>
        </w:rPr>
        <w:t>11.11. Kritusių ar sergančių gyvulių supirkimas arba skerdimas (kai pajėgumas didesnis kaip 10 gyvulių per parą);</w:t>
      </w:r>
    </w:p>
    <w:p w:rsidR="00627754" w:rsidRDefault="00627754">
      <w:pPr>
        <w:ind w:firstLine="720"/>
        <w:jc w:val="both"/>
        <w:rPr>
          <w:rFonts w:ascii="Times New Roman" w:hAnsi="Times New Roman"/>
          <w:sz w:val="22"/>
        </w:rPr>
      </w:pPr>
      <w:r>
        <w:rPr>
          <w:rFonts w:ascii="Times New Roman" w:hAnsi="Times New Roman"/>
          <w:sz w:val="22"/>
        </w:rPr>
        <w:t>11.12. Galvaninių elementų gamyba (kai pagaminama daugiau kaip 5 000 vienetų per metus);</w:t>
      </w:r>
    </w:p>
    <w:p w:rsidR="00627754" w:rsidRDefault="00627754">
      <w:pPr>
        <w:ind w:firstLine="720"/>
        <w:jc w:val="both"/>
        <w:rPr>
          <w:rFonts w:ascii="Times New Roman" w:hAnsi="Times New Roman"/>
          <w:sz w:val="22"/>
        </w:rPr>
      </w:pPr>
      <w:r>
        <w:rPr>
          <w:rFonts w:ascii="Times New Roman" w:hAnsi="Times New Roman"/>
          <w:sz w:val="22"/>
        </w:rPr>
        <w:t>11.13. Ežerų valymas ar jų vandens lygio reguliavimas (kai valomas ar reguliuojamas didesnis kaip 0,5 ha plotas);</w:t>
      </w:r>
    </w:p>
    <w:p w:rsidR="00627754" w:rsidRDefault="00627754">
      <w:pPr>
        <w:ind w:firstLine="720"/>
        <w:jc w:val="both"/>
        <w:rPr>
          <w:rFonts w:ascii="Times New Roman" w:hAnsi="Times New Roman"/>
          <w:sz w:val="22"/>
        </w:rPr>
      </w:pPr>
      <w:r>
        <w:rPr>
          <w:rFonts w:ascii="Times New Roman" w:hAnsi="Times New Roman"/>
          <w:sz w:val="22"/>
        </w:rPr>
        <w:t>11.14. Nuosėdų išgavimas iš jūros ar vidaus vandens telkinių dugno tokiems tikslams kaip statyba, paplūdimių papildymas ar atkūrimas, žaliava pramonei ar kt.;</w:t>
      </w:r>
    </w:p>
    <w:p w:rsidR="00627754" w:rsidRDefault="00627754">
      <w:pPr>
        <w:ind w:firstLine="720"/>
        <w:jc w:val="both"/>
        <w:rPr>
          <w:rFonts w:ascii="Times New Roman" w:hAnsi="Times New Roman"/>
          <w:sz w:val="22"/>
        </w:rPr>
      </w:pPr>
      <w:r>
        <w:rPr>
          <w:rFonts w:ascii="Times New Roman" w:hAnsi="Times New Roman"/>
          <w:sz w:val="22"/>
        </w:rPr>
        <w:t>11.15. Pramonės objektų valdų plėtimas (kai plečiamas didesnis kaip 0,5 ha plotas);</w:t>
      </w:r>
    </w:p>
    <w:p w:rsidR="00627754" w:rsidRDefault="00627754">
      <w:pPr>
        <w:ind w:firstLine="720"/>
        <w:jc w:val="both"/>
        <w:rPr>
          <w:rFonts w:ascii="Times New Roman" w:hAnsi="Times New Roman"/>
          <w:sz w:val="22"/>
        </w:rPr>
      </w:pPr>
      <w:r>
        <w:rPr>
          <w:rFonts w:ascii="Times New Roman" w:hAnsi="Times New Roman"/>
          <w:sz w:val="22"/>
        </w:rPr>
        <w:t>11.16. Šaudmenų gamyba;</w:t>
      </w:r>
    </w:p>
    <w:p w:rsidR="00627754" w:rsidRDefault="00627754">
      <w:pPr>
        <w:ind w:firstLine="720"/>
        <w:jc w:val="both"/>
        <w:rPr>
          <w:rFonts w:ascii="Times New Roman" w:hAnsi="Times New Roman"/>
          <w:sz w:val="22"/>
        </w:rPr>
      </w:pPr>
      <w:r>
        <w:rPr>
          <w:rFonts w:ascii="Times New Roman" w:hAnsi="Times New Roman"/>
          <w:sz w:val="22"/>
        </w:rPr>
        <w:t>11.17. Televizijos, radijo stočių, radarų įrenginių įrengimas (kai bendras siųstuvų galingumas – 20 kW ir daugiau);</w:t>
      </w:r>
    </w:p>
    <w:p w:rsidR="00627754" w:rsidRDefault="00627754">
      <w:pPr>
        <w:ind w:firstLine="720"/>
        <w:jc w:val="both"/>
        <w:rPr>
          <w:rFonts w:ascii="Times New Roman" w:hAnsi="Times New Roman"/>
          <w:sz w:val="22"/>
        </w:rPr>
      </w:pPr>
      <w:r>
        <w:rPr>
          <w:rFonts w:ascii="Times New Roman" w:hAnsi="Times New Roman"/>
          <w:sz w:val="22"/>
        </w:rPr>
        <w:t>11.18. Krematoriumų įrengimas;</w:t>
      </w:r>
    </w:p>
    <w:p w:rsidR="00627754" w:rsidRDefault="00627754">
      <w:pPr>
        <w:ind w:firstLine="720"/>
        <w:jc w:val="both"/>
        <w:rPr>
          <w:rFonts w:ascii="Times New Roman" w:hAnsi="Times New Roman"/>
          <w:sz w:val="22"/>
        </w:rPr>
      </w:pPr>
      <w:r>
        <w:rPr>
          <w:rFonts w:ascii="Times New Roman" w:hAnsi="Times New Roman"/>
          <w:sz w:val="22"/>
        </w:rPr>
        <w:t>11.19. Naujų kapinių įrengimas.</w:t>
      </w:r>
    </w:p>
    <w:p w:rsidR="00627754" w:rsidRDefault="00627754">
      <w:pPr>
        <w:pStyle w:val="BodyText21"/>
        <w:suppressAutoHyphens w:val="0"/>
        <w:spacing w:line="240" w:lineRule="auto"/>
        <w:rPr>
          <w:rFonts w:ascii="Times New Roman" w:hAnsi="Times New Roman"/>
          <w:b w:val="0"/>
          <w:bCs/>
          <w:sz w:val="22"/>
        </w:rPr>
      </w:pPr>
      <w:r>
        <w:rPr>
          <w:rFonts w:ascii="Times New Roman" w:hAnsi="Times New Roman"/>
          <w:b w:val="0"/>
          <w:bCs/>
          <w:sz w:val="22"/>
        </w:rPr>
        <w:t xml:space="preserve">11.20. Pavojingų atliekų šalinimas ar naudojimas, išskyrus: </w:t>
      </w:r>
    </w:p>
    <w:p w:rsidR="00627754" w:rsidRDefault="00627754">
      <w:pPr>
        <w:pStyle w:val="BodyText21"/>
        <w:suppressAutoHyphens w:val="0"/>
        <w:spacing w:line="240" w:lineRule="auto"/>
        <w:rPr>
          <w:rFonts w:ascii="Times New Roman" w:hAnsi="Times New Roman"/>
          <w:b w:val="0"/>
          <w:bCs/>
          <w:sz w:val="22"/>
        </w:rPr>
      </w:pPr>
      <w:r>
        <w:rPr>
          <w:rFonts w:ascii="Times New Roman" w:hAnsi="Times New Roman"/>
          <w:b w:val="0"/>
          <w:bCs/>
          <w:sz w:val="22"/>
        </w:rPr>
        <w:t>11.20.1. 1 priedo 9.6 punkte nurodytą veiklą;</w:t>
      </w:r>
    </w:p>
    <w:p w:rsidR="00627754" w:rsidRDefault="00627754">
      <w:pPr>
        <w:ind w:firstLine="720"/>
        <w:jc w:val="both"/>
        <w:rPr>
          <w:rFonts w:ascii="Times New Roman" w:hAnsi="Times New Roman"/>
          <w:bCs/>
          <w:color w:val="000000"/>
          <w:sz w:val="22"/>
        </w:rPr>
      </w:pPr>
      <w:r>
        <w:rPr>
          <w:rFonts w:ascii="Times New Roman" w:hAnsi="Times New Roman"/>
          <w:bCs/>
          <w:sz w:val="22"/>
        </w:rPr>
        <w:t>11.20.2. pavojingų atliekų naudojimą Atliekų tvarkymo įstatymo 2 priede nurodytu R13 būdu, kai vienu metu saugoma ne daugiau kaip 10 tonų atliekų.</w:t>
      </w:r>
    </w:p>
    <w:p w:rsidR="00627754" w:rsidRDefault="00627754">
      <w:pPr>
        <w:ind w:left="1063" w:firstLine="720"/>
        <w:jc w:val="both"/>
        <w:rPr>
          <w:rFonts w:ascii="Times New Roman" w:hAnsi="Times New Roman"/>
          <w:sz w:val="22"/>
        </w:rPr>
      </w:pPr>
    </w:p>
    <w:p w:rsidR="00627754" w:rsidRDefault="00627754">
      <w:pPr>
        <w:ind w:firstLine="720"/>
        <w:jc w:val="both"/>
        <w:rPr>
          <w:rFonts w:ascii="Times New Roman" w:hAnsi="Times New Roman"/>
          <w:b/>
          <w:sz w:val="22"/>
        </w:rPr>
      </w:pPr>
      <w:r>
        <w:rPr>
          <w:rFonts w:ascii="Times New Roman" w:hAnsi="Times New Roman"/>
          <w:b/>
          <w:sz w:val="22"/>
        </w:rPr>
        <w:t>12. Turizmas ir laisvalaikis:</w:t>
      </w:r>
    </w:p>
    <w:p w:rsidR="00627754" w:rsidRDefault="00627754">
      <w:pPr>
        <w:pStyle w:val="BodyText21"/>
        <w:spacing w:line="240" w:lineRule="auto"/>
        <w:rPr>
          <w:rFonts w:ascii="Times New Roman" w:hAnsi="Times New Roman"/>
          <w:b w:val="0"/>
          <w:sz w:val="22"/>
        </w:rPr>
      </w:pPr>
      <w:r>
        <w:rPr>
          <w:rFonts w:ascii="Times New Roman" w:hAnsi="Times New Roman"/>
          <w:b w:val="0"/>
          <w:sz w:val="22"/>
        </w:rPr>
        <w:t>12.1. Jachtų ar valčių prieplaukų įrengimas (kai prieplaukos plotas didesnis kaip 0,2 ha);</w:t>
      </w:r>
    </w:p>
    <w:p w:rsidR="00627754" w:rsidRDefault="00627754">
      <w:pPr>
        <w:ind w:firstLine="720"/>
        <w:jc w:val="both"/>
        <w:rPr>
          <w:rFonts w:ascii="Times New Roman" w:hAnsi="Times New Roman"/>
          <w:sz w:val="22"/>
        </w:rPr>
      </w:pPr>
      <w:r>
        <w:rPr>
          <w:rFonts w:ascii="Times New Roman" w:hAnsi="Times New Roman"/>
          <w:sz w:val="22"/>
        </w:rPr>
        <w:t>12.2. Poilsio namų ar viešbučių kompleksų už miestų ribų statyba (kai užimamas plotas didesnis kaip 0,5 ha);</w:t>
      </w:r>
    </w:p>
    <w:p w:rsidR="00627754" w:rsidRDefault="00627754">
      <w:pPr>
        <w:ind w:firstLine="720"/>
        <w:jc w:val="both"/>
        <w:rPr>
          <w:rFonts w:ascii="Times New Roman" w:hAnsi="Times New Roman"/>
          <w:sz w:val="22"/>
        </w:rPr>
      </w:pPr>
      <w:r>
        <w:rPr>
          <w:rFonts w:ascii="Times New Roman" w:hAnsi="Times New Roman"/>
          <w:sz w:val="22"/>
        </w:rPr>
        <w:t>12.3. Nuolatinių stovyklaviečių ar kempingų (kurių plotas didesnis kaip 1 ha) įrengimas;</w:t>
      </w:r>
    </w:p>
    <w:p w:rsidR="00627754" w:rsidRDefault="00627754">
      <w:pPr>
        <w:ind w:firstLine="720"/>
        <w:jc w:val="both"/>
        <w:rPr>
          <w:rFonts w:ascii="Times New Roman" w:hAnsi="Times New Roman"/>
          <w:sz w:val="22"/>
        </w:rPr>
      </w:pPr>
      <w:r>
        <w:rPr>
          <w:rFonts w:ascii="Times New Roman" w:hAnsi="Times New Roman"/>
          <w:sz w:val="22"/>
        </w:rPr>
        <w:t>12.4. Teminių parkų (kurių plotas didesnis kaip 0,5 ha) įrengimas.</w:t>
      </w:r>
    </w:p>
    <w:p w:rsidR="00627754" w:rsidRDefault="00627754">
      <w:pPr>
        <w:ind w:firstLine="720"/>
        <w:jc w:val="both"/>
        <w:rPr>
          <w:rFonts w:ascii="Times New Roman" w:hAnsi="Times New Roman"/>
          <w:sz w:val="22"/>
        </w:rPr>
      </w:pPr>
      <w:r>
        <w:rPr>
          <w:rFonts w:ascii="Times New Roman" w:hAnsi="Times New Roman"/>
          <w:sz w:val="22"/>
        </w:rPr>
        <w:t>13. Į Planuojamos ūkinės veiklos, kurios poveikis aplinkai privalo būti vertinamas, rūšių sąrašą įrašyta planuojama ūkinė veikla, skirta eksperimentiniam tobulinimui ar bandymui ir nevykdoma ilgiau kaip dvejus metus.</w:t>
      </w:r>
    </w:p>
    <w:p w:rsidR="00627754" w:rsidRDefault="00627754">
      <w:pPr>
        <w:pStyle w:val="BodyTextIndent"/>
        <w:spacing w:line="240" w:lineRule="auto"/>
        <w:rPr>
          <w:rFonts w:ascii="Times New Roman" w:hAnsi="Times New Roman"/>
          <w:b w:val="0"/>
          <w:bCs/>
          <w:sz w:val="22"/>
        </w:rPr>
      </w:pPr>
      <w:r>
        <w:rPr>
          <w:rFonts w:ascii="Times New Roman" w:hAnsi="Times New Roman"/>
          <w:b w:val="0"/>
          <w:bCs/>
          <w:sz w:val="22"/>
        </w:rPr>
        <w:t>14. Į 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ir technologinės įrangos modernizavimą ar keitimą, gamybos būdo, produkcijos kiekio (masto) ar rūšies pakeitimą, naujų technologijų įdiegimą ir kitus pakeitimus, galinčius daryti neigiamą poveikį aplinkai, išskyrus 1 priedo 10 punkte nurodytus atvejus.</w:t>
      </w:r>
    </w:p>
    <w:p w:rsidR="00627754" w:rsidRDefault="00627754">
      <w:pPr>
        <w:jc w:val="both"/>
        <w:rPr>
          <w:rFonts w:ascii="Times New Roman" w:hAnsi="Times New Roman"/>
          <w:bCs/>
          <w:i/>
          <w:iCs/>
        </w:rPr>
      </w:pPr>
      <w:r>
        <w:rPr>
          <w:rFonts w:ascii="Times New Roman" w:hAnsi="Times New Roman"/>
          <w:bCs/>
          <w:i/>
          <w:iCs/>
        </w:rPr>
        <w:t>Priedo pakeitimai:</w:t>
      </w:r>
    </w:p>
    <w:p w:rsidR="00627754" w:rsidRDefault="00627754">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9" w:history="1">
        <w:r>
          <w:rPr>
            <w:rStyle w:val="Hyperlink"/>
            <w:rFonts w:ascii="Times New Roman" w:eastAsia="MS Mincho" w:hAnsi="Times New Roman"/>
            <w:bCs/>
            <w:i/>
            <w:iCs/>
          </w:rPr>
          <w:t>X-1654</w:t>
        </w:r>
      </w:hyperlink>
      <w:r>
        <w:rPr>
          <w:rFonts w:ascii="Times New Roman" w:eastAsia="MS Mincho" w:hAnsi="Times New Roman"/>
          <w:bCs/>
          <w:i/>
          <w:iCs/>
        </w:rPr>
        <w:t>, 2008-06-30, Žin., 2008, Nr. 81-3167 (2008-07-17)</w:t>
      </w:r>
    </w:p>
    <w:p w:rsidR="00627754" w:rsidRDefault="00627754">
      <w:pPr>
        <w:pStyle w:val="BodyTextIndent"/>
        <w:spacing w:line="240" w:lineRule="auto"/>
        <w:ind w:firstLine="0"/>
        <w:jc w:val="center"/>
        <w:rPr>
          <w:rFonts w:ascii="Times New Roman" w:hAnsi="Times New Roman"/>
          <w:b w:val="0"/>
          <w:bCs/>
          <w:sz w:val="22"/>
        </w:rPr>
      </w:pPr>
      <w:r>
        <w:rPr>
          <w:rFonts w:ascii="Times New Roman" w:hAnsi="Times New Roman"/>
          <w:b w:val="0"/>
          <w:bCs/>
          <w:sz w:val="22"/>
        </w:rPr>
        <w:t>_________________</w:t>
      </w:r>
    </w:p>
    <w:p w:rsidR="00627754" w:rsidRDefault="00627754">
      <w:pPr>
        <w:pStyle w:val="Footer"/>
        <w:tabs>
          <w:tab w:val="clear" w:pos="4153"/>
          <w:tab w:val="clear" w:pos="8306"/>
        </w:tabs>
        <w:rPr>
          <w:rFonts w:ascii="Times New Roman" w:hAnsi="Times New Roman"/>
          <w:sz w:val="22"/>
        </w:rPr>
      </w:pPr>
    </w:p>
    <w:p w:rsidR="00627754" w:rsidRDefault="00627754">
      <w:pPr>
        <w:pStyle w:val="Footer"/>
        <w:tabs>
          <w:tab w:val="clear" w:pos="4153"/>
          <w:tab w:val="clear" w:pos="8306"/>
        </w:tabs>
        <w:ind w:firstLine="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627754" w:rsidRDefault="00627754">
      <w:pPr>
        <w:ind w:left="720"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planuojamos ūkinės veiklos </w:t>
      </w:r>
    </w:p>
    <w:p w:rsidR="00627754" w:rsidRDefault="00627754">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poveikio aplinkai vertinimo įstatymo </w:t>
      </w:r>
    </w:p>
    <w:p w:rsidR="00627754" w:rsidRDefault="00627754">
      <w:pPr>
        <w:ind w:firstLine="720"/>
        <w:jc w:val="both"/>
        <w:rPr>
          <w:rFonts w:ascii="Times New Roman" w:hAnsi="Times New Roman"/>
          <w:sz w:val="22"/>
        </w:rPr>
      </w:pPr>
      <w:bookmarkStart w:id="21" w:name="priedas3"/>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 priedas</w:t>
      </w:r>
    </w:p>
    <w:bookmarkEnd w:id="21"/>
    <w:p w:rsidR="00627754" w:rsidRDefault="00627754">
      <w:pPr>
        <w:ind w:firstLine="720"/>
        <w:jc w:val="both"/>
        <w:rPr>
          <w:rFonts w:ascii="Times New Roman" w:hAnsi="Times New Roman"/>
          <w:sz w:val="22"/>
        </w:rPr>
      </w:pPr>
    </w:p>
    <w:p w:rsidR="00627754" w:rsidRDefault="00627754">
      <w:pPr>
        <w:pStyle w:val="WW-TableHeading1111111111111111111111111"/>
        <w:suppressLineNumbers w:val="0"/>
        <w:suppressAutoHyphens w:val="0"/>
        <w:spacing w:after="0"/>
        <w:rPr>
          <w:bCs w:val="0"/>
          <w:sz w:val="22"/>
          <w:lang w:val="lt-LT" w:eastAsia="en-US"/>
        </w:rPr>
      </w:pPr>
      <w:r>
        <w:rPr>
          <w:bCs w:val="0"/>
          <w:sz w:val="22"/>
          <w:lang w:val="lt-LT" w:eastAsia="en-US"/>
        </w:rPr>
        <w:t>ĮGYVENDINAMI EUROPOS SĄJUNGOS TEISĖS AKTAI</w:t>
      </w:r>
    </w:p>
    <w:p w:rsidR="00627754" w:rsidRDefault="00627754">
      <w:pPr>
        <w:ind w:firstLine="720"/>
        <w:jc w:val="both"/>
        <w:rPr>
          <w:rFonts w:ascii="Times New Roman" w:hAnsi="Times New Roman"/>
          <w:sz w:val="22"/>
        </w:rPr>
      </w:pPr>
    </w:p>
    <w:p w:rsidR="00627754" w:rsidRDefault="00627754">
      <w:pPr>
        <w:ind w:firstLine="720"/>
        <w:jc w:val="both"/>
        <w:rPr>
          <w:rFonts w:ascii="Times New Roman" w:hAnsi="Times New Roman"/>
          <w:sz w:val="22"/>
        </w:rPr>
      </w:pPr>
      <w:r>
        <w:rPr>
          <w:rFonts w:ascii="Times New Roman" w:hAnsi="Times New Roman"/>
          <w:sz w:val="22"/>
        </w:rPr>
        <w:t>1. 1985 m. birželio 27 d. Tarybos direktyva 85/337/EEB dėl tam tikrų valstybės ir privačių projektų poveikio aplinkai vertinimo (su paskutiniais pakeitimais, padarytais 2003 m. gegužės 26 d. Europos Parlamento ir Tarybos direktyva 2003/35/EB).</w:t>
      </w:r>
    </w:p>
    <w:p w:rsidR="00627754" w:rsidRDefault="00627754">
      <w:pPr>
        <w:ind w:firstLine="720"/>
        <w:jc w:val="both"/>
        <w:rPr>
          <w:rFonts w:ascii="Times New Roman" w:hAnsi="Times New Roman"/>
          <w:sz w:val="22"/>
        </w:rPr>
      </w:pPr>
      <w:r>
        <w:rPr>
          <w:rFonts w:ascii="Times New Roman" w:hAnsi="Times New Roman"/>
          <w:sz w:val="22"/>
        </w:rPr>
        <w:t>2. 1992 m. gegužės 21 d. Tarybos direktyva 92/43/EEB dėl natūralių buveinių ir laukinės faunos bei floros apsaugos.</w:t>
      </w:r>
    </w:p>
    <w:p w:rsidR="00627754" w:rsidRDefault="00627754">
      <w:pPr>
        <w:jc w:val="center"/>
        <w:rPr>
          <w:rFonts w:ascii="Times New Roman" w:hAnsi="Times New Roman"/>
          <w:sz w:val="22"/>
        </w:rPr>
      </w:pPr>
      <w:r>
        <w:rPr>
          <w:rFonts w:ascii="Times New Roman" w:hAnsi="Times New Roman"/>
          <w:sz w:val="22"/>
        </w:rPr>
        <w:t>_______________</w:t>
      </w:r>
    </w:p>
    <w:p w:rsidR="00627754" w:rsidRDefault="00627754">
      <w:pPr>
        <w:jc w:val="both"/>
        <w:rPr>
          <w:rFonts w:ascii="Times New Roman" w:hAnsi="Times New Roman"/>
          <w:sz w:val="22"/>
        </w:rPr>
      </w:pPr>
    </w:p>
    <w:p w:rsidR="00627754" w:rsidRDefault="00627754">
      <w:pPr>
        <w:jc w:val="both"/>
        <w:rPr>
          <w:rFonts w:ascii="Times New Roman" w:hAnsi="Times New Roman"/>
          <w:b/>
          <w:bCs/>
        </w:rPr>
      </w:pPr>
      <w:r>
        <w:rPr>
          <w:rFonts w:ascii="Times New Roman" w:hAnsi="Times New Roman"/>
          <w:b/>
          <w:bCs/>
        </w:rPr>
        <w:t>Pakeitimai:</w:t>
      </w:r>
    </w:p>
    <w:p w:rsidR="00627754" w:rsidRDefault="00627754">
      <w:pPr>
        <w:jc w:val="both"/>
        <w:rPr>
          <w:rFonts w:ascii="Times New Roman" w:hAnsi="Times New Roman"/>
        </w:rPr>
      </w:pPr>
    </w:p>
    <w:p w:rsidR="00627754" w:rsidRDefault="00627754">
      <w:pPr>
        <w:jc w:val="both"/>
        <w:rPr>
          <w:rFonts w:ascii="Times New Roman" w:hAnsi="Times New Roman"/>
        </w:rPr>
      </w:pPr>
      <w:r>
        <w:rPr>
          <w:rFonts w:ascii="Times New Roman" w:hAnsi="Times New Roman"/>
        </w:rPr>
        <w:t>1.</w:t>
      </w:r>
    </w:p>
    <w:p w:rsidR="00627754" w:rsidRDefault="00627754">
      <w:pPr>
        <w:jc w:val="both"/>
        <w:rPr>
          <w:rFonts w:ascii="Times New Roman" w:hAnsi="Times New Roman"/>
        </w:rPr>
      </w:pPr>
      <w:r>
        <w:rPr>
          <w:rFonts w:ascii="Times New Roman" w:hAnsi="Times New Roman"/>
        </w:rPr>
        <w:t>Lietuvos Respublikos Seimas, Įstatymas</w:t>
      </w:r>
    </w:p>
    <w:p w:rsidR="00627754" w:rsidRDefault="00627754">
      <w:pPr>
        <w:jc w:val="both"/>
        <w:rPr>
          <w:rFonts w:ascii="Times New Roman" w:hAnsi="Times New Roman"/>
        </w:rPr>
      </w:pPr>
      <w:r>
        <w:rPr>
          <w:rFonts w:ascii="Times New Roman" w:hAnsi="Times New Roman"/>
        </w:rPr>
        <w:t xml:space="preserve">Nr. </w:t>
      </w:r>
      <w:hyperlink r:id="rId20" w:history="1">
        <w:r>
          <w:rPr>
            <w:rStyle w:val="Hyperlink"/>
            <w:rFonts w:ascii="Times New Roman" w:hAnsi="Times New Roman"/>
          </w:rPr>
          <w:t>VIII-329</w:t>
        </w:r>
      </w:hyperlink>
      <w:r>
        <w:rPr>
          <w:rFonts w:ascii="Times New Roman" w:hAnsi="Times New Roman"/>
        </w:rPr>
        <w:t>, 97.06.26, Žin., 1997, Nr.65-1553 (97.07.09)</w:t>
      </w:r>
    </w:p>
    <w:p w:rsidR="00627754" w:rsidRDefault="00627754">
      <w:pPr>
        <w:jc w:val="both"/>
        <w:rPr>
          <w:rFonts w:ascii="Times New Roman" w:hAnsi="Times New Roman"/>
        </w:rPr>
      </w:pPr>
      <w:r>
        <w:rPr>
          <w:rFonts w:ascii="Times New Roman" w:hAnsi="Times New Roman"/>
        </w:rPr>
        <w:t>LIETUVOS RESPUBLIKOS PLANUOJAMOS ŪKINĖS VEIKLOS POVEIKIO APLINKAI VERTINIMO 6 STRAIPSNIO PAKEITIMO ĮSTATYMAS</w:t>
      </w:r>
    </w:p>
    <w:p w:rsidR="00627754" w:rsidRDefault="00627754">
      <w:pPr>
        <w:jc w:val="both"/>
        <w:rPr>
          <w:rFonts w:ascii="Times New Roman" w:hAnsi="Times New Roman"/>
        </w:rPr>
      </w:pPr>
    </w:p>
    <w:p w:rsidR="00627754" w:rsidRDefault="00627754">
      <w:pPr>
        <w:jc w:val="both"/>
        <w:rPr>
          <w:rFonts w:ascii="Times New Roman" w:hAnsi="Times New Roman"/>
        </w:rPr>
      </w:pPr>
      <w:r>
        <w:rPr>
          <w:rFonts w:ascii="Times New Roman" w:hAnsi="Times New Roman"/>
        </w:rPr>
        <w:t>2.</w:t>
      </w:r>
    </w:p>
    <w:p w:rsidR="00627754" w:rsidRDefault="00627754">
      <w:pPr>
        <w:jc w:val="both"/>
        <w:rPr>
          <w:rFonts w:ascii="Times New Roman" w:hAnsi="Times New Roman"/>
        </w:rPr>
      </w:pPr>
      <w:r>
        <w:rPr>
          <w:rFonts w:ascii="Times New Roman" w:hAnsi="Times New Roman"/>
        </w:rPr>
        <w:t>Lietuvos Respublikos Seimas, Įstatymas</w:t>
      </w:r>
    </w:p>
    <w:p w:rsidR="00627754" w:rsidRDefault="00627754">
      <w:pPr>
        <w:jc w:val="both"/>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VIII-436</w:t>
        </w:r>
      </w:hyperlink>
      <w:r>
        <w:rPr>
          <w:rFonts w:ascii="Times New Roman" w:hAnsi="Times New Roman"/>
        </w:rPr>
        <w:t>, 97.10.07, Žin., 1997, Nr.96-2428 (97.10.24)</w:t>
      </w:r>
    </w:p>
    <w:p w:rsidR="00627754" w:rsidRDefault="00627754">
      <w:pPr>
        <w:jc w:val="both"/>
        <w:rPr>
          <w:rFonts w:ascii="Times New Roman" w:hAnsi="Times New Roman"/>
        </w:rPr>
      </w:pPr>
      <w:r>
        <w:rPr>
          <w:rFonts w:ascii="Times New Roman" w:hAnsi="Times New Roman"/>
        </w:rPr>
        <w:t>LIETUVOS RESPUBLIKOS PLANUOJAMOS ŪKINĖS VEIKLOS POVEIKIO APLINKAI VERTINIMO ĮSTATYMO 1, 3, 7, 10, 11 IR 12 STRAIPSNIŲ PAKEITIMO</w:t>
      </w:r>
    </w:p>
    <w:p w:rsidR="00627754" w:rsidRDefault="00627754">
      <w:pPr>
        <w:jc w:val="both"/>
        <w:rPr>
          <w:rFonts w:ascii="Times New Roman" w:hAnsi="Times New Roman"/>
        </w:rPr>
      </w:pPr>
    </w:p>
    <w:p w:rsidR="00627754" w:rsidRDefault="00627754">
      <w:pPr>
        <w:widowControl w:val="0"/>
        <w:jc w:val="both"/>
        <w:rPr>
          <w:rFonts w:ascii="Times New Roman" w:hAnsi="Times New Roman"/>
          <w:snapToGrid w:val="0"/>
        </w:rPr>
      </w:pPr>
      <w:r>
        <w:rPr>
          <w:rFonts w:ascii="Times New Roman" w:hAnsi="Times New Roman"/>
          <w:snapToGrid w:val="0"/>
        </w:rPr>
        <w:t>3.</w:t>
      </w:r>
    </w:p>
    <w:p w:rsidR="00627754" w:rsidRDefault="00627754">
      <w:pPr>
        <w:widowControl w:val="0"/>
        <w:jc w:val="both"/>
        <w:rPr>
          <w:rFonts w:ascii="Times New Roman" w:hAnsi="Times New Roman"/>
          <w:snapToGrid w:val="0"/>
        </w:rPr>
      </w:pPr>
      <w:r>
        <w:rPr>
          <w:rFonts w:ascii="Times New Roman" w:hAnsi="Times New Roman"/>
          <w:snapToGrid w:val="0"/>
        </w:rPr>
        <w:t xml:space="preserve">Lietuvos Respublikos Seimas, Įstatymas </w:t>
      </w:r>
    </w:p>
    <w:p w:rsidR="00627754" w:rsidRDefault="00627754">
      <w:pPr>
        <w:widowControl w:val="0"/>
        <w:jc w:val="both"/>
        <w:rPr>
          <w:rFonts w:ascii="Times New Roman" w:hAnsi="Times New Roman"/>
          <w:snapToGrid w:val="0"/>
        </w:rPr>
      </w:pPr>
      <w:r>
        <w:rPr>
          <w:rFonts w:ascii="Times New Roman" w:hAnsi="Times New Roman"/>
          <w:snapToGrid w:val="0"/>
        </w:rPr>
        <w:t xml:space="preserve">Nr. </w:t>
      </w:r>
      <w:hyperlink r:id="rId22" w:history="1">
        <w:r>
          <w:rPr>
            <w:rStyle w:val="Hyperlink"/>
            <w:rFonts w:ascii="Times New Roman" w:hAnsi="Times New Roman"/>
            <w:snapToGrid w:val="0"/>
          </w:rPr>
          <w:t>VIII-1636</w:t>
        </w:r>
      </w:hyperlink>
      <w:r>
        <w:rPr>
          <w:rFonts w:ascii="Times New Roman" w:hAnsi="Times New Roman"/>
          <w:snapToGrid w:val="0"/>
        </w:rPr>
        <w:t>, 00.04.18, Žin., 2000, Nr.39-1092 (00.05.12)</w:t>
      </w:r>
    </w:p>
    <w:p w:rsidR="00627754" w:rsidRDefault="00627754">
      <w:pPr>
        <w:jc w:val="both"/>
        <w:rPr>
          <w:rFonts w:ascii="Times New Roman" w:hAnsi="Times New Roman"/>
        </w:rPr>
      </w:pPr>
      <w:r>
        <w:rPr>
          <w:rFonts w:ascii="Times New Roman" w:hAnsi="Times New Roman"/>
          <w:snapToGrid w:val="0"/>
        </w:rPr>
        <w:t>PLANUOJAMOS ŪKINĖS VEIKLOS POVEIKIO APLINKAI VERTINIMO ĮSTATYMO PAKEITIMO ĮSTATYMAS</w:t>
      </w:r>
    </w:p>
    <w:p w:rsidR="00627754" w:rsidRDefault="00627754">
      <w:pPr>
        <w:widowControl w:val="0"/>
        <w:jc w:val="both"/>
        <w:rPr>
          <w:rFonts w:ascii="Times New Roman" w:hAnsi="Times New Roman"/>
          <w:bCs/>
          <w:snapToGrid w:val="0"/>
        </w:rPr>
      </w:pPr>
      <w:r>
        <w:rPr>
          <w:rFonts w:ascii="Times New Roman" w:hAnsi="Times New Roman"/>
          <w:bCs/>
          <w:snapToGrid w:val="0"/>
        </w:rPr>
        <w:t>Nauja įstatymo redakcija</w:t>
      </w:r>
    </w:p>
    <w:p w:rsidR="00627754" w:rsidRDefault="00627754">
      <w:pPr>
        <w:jc w:val="both"/>
        <w:rPr>
          <w:rFonts w:ascii="Times New Roman" w:hAnsi="Times New Roman"/>
        </w:rPr>
      </w:pPr>
      <w:r>
        <w:rPr>
          <w:rFonts w:ascii="Times New Roman" w:hAnsi="Times New Roman"/>
        </w:rPr>
        <w:t>Šis įstatymas įsigalioja nuo 2000 m. birželio 1 d., išskyrus Planuojamos ūkinės veiklos poveikio aplinkai vertinimo įstatymo 11 straipsnį, kuris įsigalioja Lietuvos Respublikai prisijungus prie Konvencijos dėl poveikio aplinkai vertinimo tarpvalstybiniame kontekste.</w:t>
      </w:r>
    </w:p>
    <w:p w:rsidR="00627754" w:rsidRDefault="00627754">
      <w:pPr>
        <w:jc w:val="both"/>
        <w:rPr>
          <w:rFonts w:ascii="Times New Roman" w:hAnsi="Times New Roman"/>
        </w:rPr>
      </w:pPr>
    </w:p>
    <w:p w:rsidR="00627754" w:rsidRDefault="00627754">
      <w:pPr>
        <w:pStyle w:val="PlainText"/>
        <w:jc w:val="both"/>
        <w:rPr>
          <w:rFonts w:ascii="Times New Roman" w:eastAsia="MS Mincho" w:hAnsi="Times New Roman"/>
        </w:rPr>
      </w:pPr>
      <w:r>
        <w:rPr>
          <w:rFonts w:ascii="Times New Roman" w:eastAsia="MS Mincho" w:hAnsi="Times New Roman"/>
        </w:rPr>
        <w:t>4.</w:t>
      </w:r>
    </w:p>
    <w:p w:rsidR="00627754" w:rsidRDefault="00627754">
      <w:pPr>
        <w:pStyle w:val="PlainText"/>
        <w:jc w:val="both"/>
        <w:rPr>
          <w:rFonts w:ascii="Times New Roman" w:eastAsia="MS Mincho" w:hAnsi="Times New Roman"/>
        </w:rPr>
      </w:pPr>
      <w:r>
        <w:rPr>
          <w:rFonts w:ascii="Times New Roman" w:eastAsia="MS Mincho" w:hAnsi="Times New Roman"/>
        </w:rPr>
        <w:t>Lietuvos Respublikos Seimas, Įstatymas</w:t>
      </w:r>
    </w:p>
    <w:p w:rsidR="00627754" w:rsidRDefault="00627754">
      <w:pPr>
        <w:pStyle w:val="PlainText"/>
        <w:jc w:val="both"/>
        <w:rPr>
          <w:rFonts w:ascii="Times New Roman" w:eastAsia="MS Mincho" w:hAnsi="Times New Roman"/>
        </w:rPr>
      </w:pPr>
      <w:r>
        <w:rPr>
          <w:rFonts w:ascii="Times New Roman" w:eastAsia="MS Mincho" w:hAnsi="Times New Roman"/>
        </w:rPr>
        <w:t xml:space="preserve">Nr. </w:t>
      </w:r>
      <w:hyperlink r:id="rId23" w:history="1">
        <w:r>
          <w:rPr>
            <w:rStyle w:val="Hyperlink"/>
            <w:rFonts w:ascii="Times New Roman" w:eastAsia="MS Mincho" w:hAnsi="Times New Roman"/>
          </w:rPr>
          <w:t>X-258</w:t>
        </w:r>
      </w:hyperlink>
      <w:r>
        <w:rPr>
          <w:rFonts w:ascii="Times New Roman" w:eastAsia="MS Mincho" w:hAnsi="Times New Roman"/>
        </w:rPr>
        <w:t>, 2005-06-21, Žin., 2005, Nr. 84-3105 (2005-07-12)</w:t>
      </w:r>
    </w:p>
    <w:p w:rsidR="00627754" w:rsidRDefault="00627754">
      <w:pPr>
        <w:pStyle w:val="PlainText"/>
        <w:jc w:val="both"/>
        <w:rPr>
          <w:rFonts w:ascii="Times New Roman" w:eastAsia="MS Mincho" w:hAnsi="Times New Roman"/>
        </w:rPr>
      </w:pPr>
      <w:r>
        <w:rPr>
          <w:rFonts w:ascii="Times New Roman" w:eastAsia="MS Mincho" w:hAnsi="Times New Roman"/>
        </w:rPr>
        <w:t>PLANUOJAMOS ŪKINĖS VEIKLOS POVEIKIO APLINKAI VERTINIMO ĮSTATYMO PAKEITIMO ĮSTATYMAS</w:t>
      </w:r>
    </w:p>
    <w:p w:rsidR="00627754" w:rsidRDefault="00627754">
      <w:pPr>
        <w:widowControl w:val="0"/>
        <w:jc w:val="both"/>
        <w:rPr>
          <w:rFonts w:ascii="Times New Roman" w:hAnsi="Times New Roman"/>
          <w:b/>
          <w:snapToGrid w:val="0"/>
        </w:rPr>
      </w:pPr>
      <w:r>
        <w:rPr>
          <w:rFonts w:ascii="Times New Roman" w:hAnsi="Times New Roman"/>
          <w:b/>
          <w:snapToGrid w:val="0"/>
        </w:rPr>
        <w:t>Nauja įstatymo redakcija nuo 2005 m . liepos 12 d.</w:t>
      </w:r>
    </w:p>
    <w:p w:rsidR="00627754" w:rsidRDefault="00627754">
      <w:pPr>
        <w:pStyle w:val="PlainText"/>
        <w:jc w:val="both"/>
        <w:rPr>
          <w:rFonts w:ascii="Times New Roman" w:hAnsi="Times New Roman"/>
        </w:rPr>
      </w:pPr>
      <w:r>
        <w:rPr>
          <w:rFonts w:ascii="Times New Roman" w:hAnsi="Times New Roman"/>
        </w:rPr>
        <w:t>Šio įstatymo normos, reglamentuojančios planuojamos ūkinės veiklos poveikio aplinkai vertinimą, taikomos procedūroms, pradėtoms įsigaliojus šiam įstatymui. Poveikio aplinkai vertinimo procedūros, pradėtos iki šio įstatymo įsigaliojimo, baigiamos pagal tuo metu galiojusias teisės normas.</w:t>
      </w:r>
    </w:p>
    <w:p w:rsidR="00627754" w:rsidRDefault="00627754">
      <w:pPr>
        <w:pStyle w:val="PlainText"/>
        <w:jc w:val="both"/>
        <w:rPr>
          <w:rFonts w:ascii="Times New Roman" w:eastAsia="MS Mincho" w:hAnsi="Times New Roman"/>
        </w:rPr>
      </w:pPr>
    </w:p>
    <w:p w:rsidR="00627754" w:rsidRDefault="00627754">
      <w:pPr>
        <w:pStyle w:val="PlainText"/>
        <w:jc w:val="both"/>
        <w:rPr>
          <w:rFonts w:ascii="Times New Roman" w:eastAsia="MS Mincho" w:hAnsi="Times New Roman"/>
        </w:rPr>
      </w:pPr>
      <w:r>
        <w:rPr>
          <w:rFonts w:ascii="Times New Roman" w:eastAsia="MS Mincho" w:hAnsi="Times New Roman"/>
        </w:rPr>
        <w:t>5.</w:t>
      </w:r>
    </w:p>
    <w:p w:rsidR="00627754" w:rsidRDefault="00627754">
      <w:pPr>
        <w:pStyle w:val="PlainText"/>
        <w:jc w:val="both"/>
        <w:rPr>
          <w:rFonts w:ascii="Times New Roman" w:eastAsia="MS Mincho" w:hAnsi="Times New Roman"/>
        </w:rPr>
      </w:pPr>
      <w:r>
        <w:rPr>
          <w:rFonts w:ascii="Times New Roman" w:eastAsia="MS Mincho" w:hAnsi="Times New Roman"/>
        </w:rPr>
        <w:t>Lietuvos Respublikos Seimas, Įstatymas</w:t>
      </w:r>
    </w:p>
    <w:p w:rsidR="00627754" w:rsidRDefault="00627754">
      <w:pPr>
        <w:pStyle w:val="PlainText"/>
        <w:jc w:val="both"/>
        <w:rPr>
          <w:rFonts w:ascii="Times New Roman" w:eastAsia="MS Mincho" w:hAnsi="Times New Roman"/>
        </w:rPr>
      </w:pPr>
      <w:r>
        <w:rPr>
          <w:rFonts w:ascii="Times New Roman" w:eastAsia="MS Mincho" w:hAnsi="Times New Roman"/>
        </w:rPr>
        <w:t xml:space="preserve">Nr. </w:t>
      </w:r>
      <w:hyperlink r:id="rId24" w:history="1">
        <w:r>
          <w:rPr>
            <w:rStyle w:val="Hyperlink"/>
            <w:rFonts w:ascii="Times New Roman" w:eastAsia="MS Mincho" w:hAnsi="Times New Roman"/>
          </w:rPr>
          <w:t>X-1654</w:t>
        </w:r>
      </w:hyperlink>
      <w:r>
        <w:rPr>
          <w:rFonts w:ascii="Times New Roman" w:eastAsia="MS Mincho" w:hAnsi="Times New Roman"/>
        </w:rPr>
        <w:t>, 2008-06-30, Žin., 2008, Nr. 81-3167 (2008-07-17)</w:t>
      </w:r>
    </w:p>
    <w:p w:rsidR="00627754" w:rsidRDefault="00627754">
      <w:pPr>
        <w:pStyle w:val="PlainText"/>
        <w:jc w:val="both"/>
        <w:rPr>
          <w:rFonts w:ascii="Times New Roman" w:eastAsia="MS Mincho" w:hAnsi="Times New Roman"/>
        </w:rPr>
      </w:pPr>
      <w:r>
        <w:rPr>
          <w:rFonts w:ascii="Times New Roman" w:eastAsia="MS Mincho" w:hAnsi="Times New Roman"/>
        </w:rPr>
        <w:t>PLANUOJAMOS ŪKINĖS VEIKLOS POVEIKIO APLINKAI VERTINIMO ĮSTATYMO 2, 3, 5, 6, 8, 9, 10, 11 STRAIPSNIŲ IR ĮSTATYMO 1, 2 PRIEDŲ PAKEITIMO IR PAPILDYMO ĮSTATYMAS</w:t>
      </w:r>
    </w:p>
    <w:p w:rsidR="00627754" w:rsidRDefault="00627754">
      <w:pPr>
        <w:pStyle w:val="BodyText21"/>
        <w:suppressAutoHyphens w:val="0"/>
        <w:spacing w:line="240" w:lineRule="auto"/>
        <w:ind w:firstLine="0"/>
        <w:rPr>
          <w:rFonts w:ascii="Times New Roman" w:hAnsi="Times New Roman"/>
          <w:b w:val="0"/>
          <w:sz w:val="20"/>
        </w:rPr>
      </w:pPr>
      <w:r>
        <w:rPr>
          <w:rFonts w:ascii="Times New Roman" w:hAnsi="Times New Roman"/>
          <w:b w:val="0"/>
          <w:sz w:val="20"/>
        </w:rPr>
        <w:t>Poveikio aplinkai vertinimo procedūros, pradėtos iki šio įstatymo įsigaliojimo, baigiamos pagal tuo metu galiojusias teisės normas.</w:t>
      </w:r>
    </w:p>
    <w:p w:rsidR="00627754" w:rsidRDefault="00627754">
      <w:pPr>
        <w:pStyle w:val="PlainText"/>
        <w:jc w:val="both"/>
        <w:rPr>
          <w:rFonts w:ascii="Times New Roman" w:eastAsia="MS Mincho" w:hAnsi="Times New Roman"/>
        </w:rPr>
      </w:pPr>
    </w:p>
    <w:p w:rsidR="00627754" w:rsidRDefault="00627754">
      <w:pPr>
        <w:pStyle w:val="PlainText"/>
        <w:jc w:val="both"/>
        <w:rPr>
          <w:rFonts w:ascii="Times New Roman" w:eastAsia="MS Mincho" w:hAnsi="Times New Roman"/>
        </w:rPr>
      </w:pPr>
      <w:r>
        <w:rPr>
          <w:rFonts w:ascii="Times New Roman" w:eastAsia="MS Mincho" w:hAnsi="Times New Roman"/>
        </w:rPr>
        <w:t>*** Pabaiga ***</w:t>
      </w:r>
    </w:p>
    <w:p w:rsidR="00627754" w:rsidRDefault="00627754">
      <w:pPr>
        <w:pStyle w:val="PlainText"/>
        <w:jc w:val="both"/>
        <w:rPr>
          <w:rFonts w:ascii="Times New Roman" w:eastAsia="MS Mincho" w:hAnsi="Times New Roman"/>
        </w:rPr>
      </w:pPr>
    </w:p>
    <w:p w:rsidR="00627754" w:rsidRDefault="00627754">
      <w:pPr>
        <w:pStyle w:val="PlainText"/>
        <w:rPr>
          <w:rFonts w:ascii="Times New Roman" w:eastAsia="MS Mincho" w:hAnsi="Times New Roman"/>
        </w:rPr>
      </w:pPr>
    </w:p>
    <w:p w:rsidR="00627754" w:rsidRDefault="00627754">
      <w:pPr>
        <w:pStyle w:val="PlainText"/>
        <w:rPr>
          <w:rFonts w:ascii="Times New Roman" w:eastAsia="MS Mincho" w:hAnsi="Times New Roman"/>
        </w:rPr>
      </w:pPr>
      <w:r>
        <w:rPr>
          <w:rFonts w:ascii="Times New Roman" w:eastAsia="MS Mincho" w:hAnsi="Times New Roman"/>
        </w:rPr>
        <w:t>Redagavo: Aušrinė Trapinskienė (2008-07-18)</w:t>
      </w:r>
    </w:p>
    <w:p w:rsidR="00627754" w:rsidRDefault="00627754">
      <w:pPr>
        <w:pStyle w:val="PlainText"/>
        <w:rPr>
          <w:rFonts w:ascii="Times New Roman" w:eastAsia="MS Mincho" w:hAnsi="Times New Roman"/>
        </w:rPr>
      </w:pPr>
      <w:r>
        <w:rPr>
          <w:rFonts w:ascii="Times New Roman" w:eastAsia="MS Mincho" w:hAnsi="Times New Roman"/>
        </w:rPr>
        <w:t xml:space="preserve">                  autrap@lrs.lt</w:t>
      </w:r>
    </w:p>
    <w:p w:rsidR="00627754" w:rsidRDefault="00627754">
      <w:pPr>
        <w:pStyle w:val="PlainText"/>
        <w:ind w:firstLine="720"/>
        <w:jc w:val="both"/>
        <w:rPr>
          <w:rFonts w:ascii="Times New Roman" w:eastAsia="MS Mincho" w:hAnsi="Times New Roman"/>
        </w:rPr>
      </w:pPr>
    </w:p>
    <w:sectPr w:rsidR="00627754">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31" w:rsidRDefault="00E41431">
      <w:r>
        <w:separator/>
      </w:r>
    </w:p>
  </w:endnote>
  <w:endnote w:type="continuationSeparator" w:id="0">
    <w:p w:rsidR="00E41431" w:rsidRDefault="00E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31" w:rsidRDefault="00E41431">
      <w:r>
        <w:separator/>
      </w:r>
    </w:p>
  </w:footnote>
  <w:footnote w:type="continuationSeparator" w:id="0">
    <w:p w:rsidR="00E41431" w:rsidRDefault="00E41431">
      <w:r>
        <w:continuationSeparator/>
      </w:r>
    </w:p>
  </w:footnote>
  <w:footnote w:id="1">
    <w:p w:rsidR="00E41431" w:rsidRDefault="00E41431">
      <w:pPr>
        <w:pStyle w:val="FootnoteText"/>
        <w:jc w:val="both"/>
      </w:pPr>
      <w:r>
        <w:rPr>
          <w:rStyle w:val="FootnoteReference"/>
        </w:rPr>
        <w:t>*</w:t>
      </w:r>
      <w:r>
        <w:rPr>
          <w:rFonts w:ascii="Times New Roman" w:hAnsi="Times New Roman"/>
        </w:rPr>
        <w:t xml:space="preserve"> Atominės elektrinės ar kiti branduoliniai reaktoriai nebepriskiriami šios rūšies įrenginiams, kai branduolinis kuras ir kitos radionuklidais užterštos dalys visam laikui pašalinamos iš įrenginio vietos.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54"/>
    <w:rsid w:val="00135E89"/>
    <w:rsid w:val="00584888"/>
    <w:rsid w:val="00627754"/>
    <w:rsid w:val="00E41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line="360" w:lineRule="auto"/>
      <w:ind w:left="2250" w:hanging="1530"/>
      <w:jc w:val="both"/>
    </w:pPr>
    <w:rPr>
      <w:b/>
      <w:sz w:val="24"/>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360" w:lineRule="auto"/>
      <w:ind w:firstLine="720"/>
      <w:jc w:val="both"/>
    </w:pPr>
    <w:rPr>
      <w:b/>
      <w:sz w:val="24"/>
    </w:rPr>
  </w:style>
  <w:style w:type="paragraph" w:styleId="PlainText">
    <w:name w:val="Plain Text"/>
    <w:basedOn w:val="Normal"/>
    <w:rPr>
      <w:rFonts w:ascii="Courier New" w:hAnsi="Courier New" w:cs="Courier New"/>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i/>
    </w:rPr>
  </w:style>
  <w:style w:type="paragraph" w:customStyle="1" w:styleId="WW-BodyTextIndent3">
    <w:name w:val="WW-Body Text Indent 3"/>
    <w:basedOn w:val="Normal"/>
    <w:pPr>
      <w:suppressAutoHyphens/>
      <w:ind w:firstLine="720"/>
      <w:jc w:val="both"/>
    </w:pPr>
    <w:rPr>
      <w:rFonts w:ascii="Times New Roman" w:hAnsi="Times New Roman"/>
      <w:b/>
      <w:iCs/>
      <w:sz w:val="24"/>
      <w:lang/>
    </w:rPr>
  </w:style>
  <w:style w:type="paragraph" w:styleId="BlockText">
    <w:name w:val="Block Text"/>
    <w:basedOn w:val="Normal"/>
    <w:pPr>
      <w:ind w:left="6" w:right="-10" w:firstLine="212"/>
      <w:jc w:val="both"/>
    </w:pPr>
    <w:rPr>
      <w:rFonts w:ascii="Times New Roman" w:hAnsi="Times New Roman"/>
      <w:sz w:val="24"/>
      <w:szCs w:val="24"/>
    </w:rPr>
  </w:style>
  <w:style w:type="paragraph" w:customStyle="1" w:styleId="WW-BodyText2">
    <w:name w:val="WW-Body Text 2"/>
    <w:basedOn w:val="Normal"/>
    <w:pPr>
      <w:suppressAutoHyphens/>
      <w:jc w:val="both"/>
    </w:pPr>
    <w:rPr>
      <w:rFonts w:ascii="Times New Roman" w:hAnsi="Times New Roman"/>
      <w:sz w:val="24"/>
      <w:lang/>
    </w:rPr>
  </w:style>
  <w:style w:type="paragraph" w:customStyle="1" w:styleId="BodyTextIndent21">
    <w:name w:val="Body Text Indent 21"/>
    <w:basedOn w:val="Normal"/>
    <w:pPr>
      <w:suppressAutoHyphens/>
      <w:spacing w:line="360" w:lineRule="auto"/>
      <w:ind w:left="2250" w:hanging="1530"/>
      <w:jc w:val="both"/>
    </w:pPr>
    <w:rPr>
      <w:b/>
      <w:sz w:val="24"/>
      <w:lang/>
    </w:rPr>
  </w:style>
  <w:style w:type="character" w:customStyle="1" w:styleId="WW-FootnoteCharacters1111111111111111111111111111111111111111111111111111">
    <w:name w:val="WW-Footnote Characters1111111111111111111111111111111111111111111111111111"/>
    <w:basedOn w:val="WW-DefaultParagraphFont1"/>
    <w:rPr>
      <w:vertAlign w:val="superscript"/>
    </w:rPr>
  </w:style>
  <w:style w:type="character" w:customStyle="1" w:styleId="WW-DefaultParagraphFont1">
    <w:name w:val="WW-Default Paragraph Font1"/>
  </w:style>
  <w:style w:type="paragraph" w:customStyle="1" w:styleId="BodyText21">
    <w:name w:val="Body Text 21"/>
    <w:basedOn w:val="Normal"/>
    <w:pPr>
      <w:suppressAutoHyphens/>
      <w:spacing w:line="360" w:lineRule="auto"/>
      <w:ind w:firstLine="720"/>
      <w:jc w:val="both"/>
    </w:pPr>
    <w:rPr>
      <w:b/>
      <w:sz w:val="24"/>
      <w:lang/>
    </w:rPr>
  </w:style>
  <w:style w:type="paragraph" w:customStyle="1" w:styleId="WW-TableContents1111111111111111111111111">
    <w:name w:val="WW-Table Contents1111111111111111111111111"/>
    <w:basedOn w:val="BodyText"/>
    <w:pPr>
      <w:suppressLineNumbers/>
      <w:suppressAutoHyphens/>
      <w:spacing w:after="120"/>
    </w:pPr>
    <w:rPr>
      <w:i w:val="0"/>
      <w:sz w:val="24"/>
      <w:lang w:val="en-GB"/>
    </w:rPr>
  </w:style>
  <w:style w:type="paragraph" w:customStyle="1" w:styleId="WW-TableHeading1111111111111111111111111">
    <w:name w:val="WW-Table Heading1111111111111111111111111"/>
    <w:basedOn w:val="WW-TableContents1111111111111111111111111"/>
    <w:pPr>
      <w:jc w:val="center"/>
    </w:pPr>
    <w:rPr>
      <w:b/>
      <w:bCs/>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line="360" w:lineRule="auto"/>
      <w:ind w:left="2250" w:hanging="1530"/>
      <w:jc w:val="both"/>
    </w:pPr>
    <w:rPr>
      <w:b/>
      <w:sz w:val="24"/>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360" w:lineRule="auto"/>
      <w:ind w:firstLine="720"/>
      <w:jc w:val="both"/>
    </w:pPr>
    <w:rPr>
      <w:b/>
      <w:sz w:val="24"/>
    </w:rPr>
  </w:style>
  <w:style w:type="paragraph" w:styleId="PlainText">
    <w:name w:val="Plain Text"/>
    <w:basedOn w:val="Normal"/>
    <w:rPr>
      <w:rFonts w:ascii="Courier New" w:hAnsi="Courier New" w:cs="Courier New"/>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i/>
    </w:rPr>
  </w:style>
  <w:style w:type="paragraph" w:customStyle="1" w:styleId="WW-BodyTextIndent3">
    <w:name w:val="WW-Body Text Indent 3"/>
    <w:basedOn w:val="Normal"/>
    <w:pPr>
      <w:suppressAutoHyphens/>
      <w:ind w:firstLine="720"/>
      <w:jc w:val="both"/>
    </w:pPr>
    <w:rPr>
      <w:rFonts w:ascii="Times New Roman" w:hAnsi="Times New Roman"/>
      <w:b/>
      <w:iCs/>
      <w:sz w:val="24"/>
      <w:lang/>
    </w:rPr>
  </w:style>
  <w:style w:type="paragraph" w:styleId="BlockText">
    <w:name w:val="Block Text"/>
    <w:basedOn w:val="Normal"/>
    <w:pPr>
      <w:ind w:left="6" w:right="-10" w:firstLine="212"/>
      <w:jc w:val="both"/>
    </w:pPr>
    <w:rPr>
      <w:rFonts w:ascii="Times New Roman" w:hAnsi="Times New Roman"/>
      <w:sz w:val="24"/>
      <w:szCs w:val="24"/>
    </w:rPr>
  </w:style>
  <w:style w:type="paragraph" w:customStyle="1" w:styleId="WW-BodyText2">
    <w:name w:val="WW-Body Text 2"/>
    <w:basedOn w:val="Normal"/>
    <w:pPr>
      <w:suppressAutoHyphens/>
      <w:jc w:val="both"/>
    </w:pPr>
    <w:rPr>
      <w:rFonts w:ascii="Times New Roman" w:hAnsi="Times New Roman"/>
      <w:sz w:val="24"/>
      <w:lang/>
    </w:rPr>
  </w:style>
  <w:style w:type="paragraph" w:customStyle="1" w:styleId="BodyTextIndent21">
    <w:name w:val="Body Text Indent 21"/>
    <w:basedOn w:val="Normal"/>
    <w:pPr>
      <w:suppressAutoHyphens/>
      <w:spacing w:line="360" w:lineRule="auto"/>
      <w:ind w:left="2250" w:hanging="1530"/>
      <w:jc w:val="both"/>
    </w:pPr>
    <w:rPr>
      <w:b/>
      <w:sz w:val="24"/>
      <w:lang/>
    </w:rPr>
  </w:style>
  <w:style w:type="character" w:customStyle="1" w:styleId="WW-FootnoteCharacters1111111111111111111111111111111111111111111111111111">
    <w:name w:val="WW-Footnote Characters1111111111111111111111111111111111111111111111111111"/>
    <w:basedOn w:val="WW-DefaultParagraphFont1"/>
    <w:rPr>
      <w:vertAlign w:val="superscript"/>
    </w:rPr>
  </w:style>
  <w:style w:type="character" w:customStyle="1" w:styleId="WW-DefaultParagraphFont1">
    <w:name w:val="WW-Default Paragraph Font1"/>
  </w:style>
  <w:style w:type="paragraph" w:customStyle="1" w:styleId="BodyText21">
    <w:name w:val="Body Text 21"/>
    <w:basedOn w:val="Normal"/>
    <w:pPr>
      <w:suppressAutoHyphens/>
      <w:spacing w:line="360" w:lineRule="auto"/>
      <w:ind w:firstLine="720"/>
      <w:jc w:val="both"/>
    </w:pPr>
    <w:rPr>
      <w:b/>
      <w:sz w:val="24"/>
      <w:lang/>
    </w:rPr>
  </w:style>
  <w:style w:type="paragraph" w:customStyle="1" w:styleId="WW-TableContents1111111111111111111111111">
    <w:name w:val="WW-Table Contents1111111111111111111111111"/>
    <w:basedOn w:val="BodyText"/>
    <w:pPr>
      <w:suppressLineNumbers/>
      <w:suppressAutoHyphens/>
      <w:spacing w:after="120"/>
    </w:pPr>
    <w:rPr>
      <w:i w:val="0"/>
      <w:sz w:val="24"/>
      <w:lang w:val="en-GB"/>
    </w:rPr>
  </w:style>
  <w:style w:type="paragraph" w:customStyle="1" w:styleId="WW-TableHeading1111111111111111111111111">
    <w:name w:val="WW-Table Heading1111111111111111111111111"/>
    <w:basedOn w:val="WW-TableContents1111111111111111111111111"/>
    <w:pPr>
      <w:jc w:val="center"/>
    </w:pPr>
    <w:rPr>
      <w:b/>
      <w:bC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545&amp;b=" TargetMode="External"/><Relationship Id="rId13" Type="http://schemas.openxmlformats.org/officeDocument/2006/relationships/hyperlink" Target="http://www3.lrs.lt/cgi-bin/preps2?a=324321&amp;b=" TargetMode="External"/><Relationship Id="rId18" Type="http://schemas.openxmlformats.org/officeDocument/2006/relationships/hyperlink" Target="http://www3.lrs.lt/cgi-bin/preps2?a=324321&amp;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a=44940&amp;b=" TargetMode="External"/><Relationship Id="rId7" Type="http://schemas.openxmlformats.org/officeDocument/2006/relationships/endnotes" Target="endnotes.xml"/><Relationship Id="rId12" Type="http://schemas.openxmlformats.org/officeDocument/2006/relationships/hyperlink" Target="http://www3.lrs.lt/cgi-bin/preps2?a=324321&amp;b=" TargetMode="External"/><Relationship Id="rId17" Type="http://schemas.openxmlformats.org/officeDocument/2006/relationships/hyperlink" Target="http://www3.lrs.lt/cgi-bin/preps2?a=324321&amp;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324321&amp;b=" TargetMode="External"/><Relationship Id="rId20" Type="http://schemas.openxmlformats.org/officeDocument/2006/relationships/hyperlink" Target="http://www3.lrs.lt/cgi-bin/preps2?a=41497&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24321&amp;b=" TargetMode="External"/><Relationship Id="rId24" Type="http://schemas.openxmlformats.org/officeDocument/2006/relationships/hyperlink" Target="http://www3.lrs.lt/cgi-bin/preps2?a=324321&amp;b=" TargetMode="External"/><Relationship Id="rId5" Type="http://schemas.openxmlformats.org/officeDocument/2006/relationships/webSettings" Target="webSettings.xml"/><Relationship Id="rId15" Type="http://schemas.openxmlformats.org/officeDocument/2006/relationships/hyperlink" Target="http://www3.lrs.lt/cgi-bin/preps2?a=324321&amp;b=" TargetMode="External"/><Relationship Id="rId23" Type="http://schemas.openxmlformats.org/officeDocument/2006/relationships/hyperlink" Target="http://www3.lrs.lt/cgi-bin/preps2?a=259244&amp;b=" TargetMode="External"/><Relationship Id="rId10" Type="http://schemas.openxmlformats.org/officeDocument/2006/relationships/hyperlink" Target="http://www3.lrs.lt/cgi-bin/preps2?a=324321&amp;b=" TargetMode="External"/><Relationship Id="rId19" Type="http://schemas.openxmlformats.org/officeDocument/2006/relationships/hyperlink" Target="http://www3.lrs.lt/cgi-bin/preps2?a=324321&amp;b=" TargetMode="External"/><Relationship Id="rId4" Type="http://schemas.openxmlformats.org/officeDocument/2006/relationships/settings" Target="settings.xml"/><Relationship Id="rId9" Type="http://schemas.openxmlformats.org/officeDocument/2006/relationships/hyperlink" Target="http://www3.lrs.lt/cgi-bin/preps2?a=259244&amp;b=" TargetMode="External"/><Relationship Id="rId14" Type="http://schemas.openxmlformats.org/officeDocument/2006/relationships/hyperlink" Target="http://www3.lrs.lt/cgi-bin/preps2?a=324321&amp;b=" TargetMode="External"/><Relationship Id="rId22" Type="http://schemas.openxmlformats.org/officeDocument/2006/relationships/hyperlink" Target="http://www3.lrs.lt/cgi-bin/preps2?a=10048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6771</Words>
  <Characters>50720</Characters>
  <Application>Microsoft Office Word</Application>
  <DocSecurity>4</DocSecurity>
  <Lines>1334</Lines>
  <Paragraphs>624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56867</CharactersWithSpaces>
  <SharedDoc>false</SharedDoc>
  <HLinks>
    <vt:vector size="102" baseType="variant">
      <vt:variant>
        <vt:i4>1900639</vt:i4>
      </vt:variant>
      <vt:variant>
        <vt:i4>48</vt:i4>
      </vt:variant>
      <vt:variant>
        <vt:i4>0</vt:i4>
      </vt:variant>
      <vt:variant>
        <vt:i4>5</vt:i4>
      </vt:variant>
      <vt:variant>
        <vt:lpwstr>http://www3.lrs.lt/cgi-bin/preps2?a=324321&amp;b=</vt:lpwstr>
      </vt:variant>
      <vt:variant>
        <vt:lpwstr/>
      </vt:variant>
      <vt:variant>
        <vt:i4>1966165</vt:i4>
      </vt:variant>
      <vt:variant>
        <vt:i4>45</vt:i4>
      </vt:variant>
      <vt:variant>
        <vt:i4>0</vt:i4>
      </vt:variant>
      <vt:variant>
        <vt:i4>5</vt:i4>
      </vt:variant>
      <vt:variant>
        <vt:lpwstr>http://www3.lrs.lt/cgi-bin/preps2?a=259244&amp;b=</vt:lpwstr>
      </vt:variant>
      <vt:variant>
        <vt:lpwstr/>
      </vt:variant>
      <vt:variant>
        <vt:i4>1835091</vt:i4>
      </vt:variant>
      <vt:variant>
        <vt:i4>42</vt:i4>
      </vt:variant>
      <vt:variant>
        <vt:i4>0</vt:i4>
      </vt:variant>
      <vt:variant>
        <vt:i4>5</vt:i4>
      </vt:variant>
      <vt:variant>
        <vt:lpwstr>http://www3.lrs.lt/cgi-bin/preps2?a=100485&amp;b=</vt:lpwstr>
      </vt:variant>
      <vt:variant>
        <vt:lpwstr/>
      </vt:variant>
      <vt:variant>
        <vt:i4>5505043</vt:i4>
      </vt:variant>
      <vt:variant>
        <vt:i4>39</vt:i4>
      </vt:variant>
      <vt:variant>
        <vt:i4>0</vt:i4>
      </vt:variant>
      <vt:variant>
        <vt:i4>5</vt:i4>
      </vt:variant>
      <vt:variant>
        <vt:lpwstr>http://www3.lrs.lt/cgi-bin/preps2?a=44940&amp;b=</vt:lpwstr>
      </vt:variant>
      <vt:variant>
        <vt:lpwstr/>
      </vt:variant>
      <vt:variant>
        <vt:i4>6029337</vt:i4>
      </vt:variant>
      <vt:variant>
        <vt:i4>36</vt:i4>
      </vt:variant>
      <vt:variant>
        <vt:i4>0</vt:i4>
      </vt:variant>
      <vt:variant>
        <vt:i4>5</vt:i4>
      </vt:variant>
      <vt:variant>
        <vt:lpwstr>http://www3.lrs.lt/cgi-bin/preps2?a=41497&amp;b=</vt:lpwstr>
      </vt:variant>
      <vt:variant>
        <vt:lpwstr/>
      </vt:variant>
      <vt:variant>
        <vt:i4>1900639</vt:i4>
      </vt:variant>
      <vt:variant>
        <vt:i4>33</vt:i4>
      </vt:variant>
      <vt:variant>
        <vt:i4>0</vt:i4>
      </vt:variant>
      <vt:variant>
        <vt:i4>5</vt:i4>
      </vt:variant>
      <vt:variant>
        <vt:lpwstr>http://www3.lrs.lt/cgi-bin/preps2?a=324321&amp;b=</vt:lpwstr>
      </vt:variant>
      <vt:variant>
        <vt:lpwstr/>
      </vt:variant>
      <vt:variant>
        <vt:i4>1900639</vt:i4>
      </vt:variant>
      <vt:variant>
        <vt:i4>30</vt:i4>
      </vt:variant>
      <vt:variant>
        <vt:i4>0</vt:i4>
      </vt:variant>
      <vt:variant>
        <vt:i4>5</vt:i4>
      </vt:variant>
      <vt:variant>
        <vt:lpwstr>http://www3.lrs.lt/cgi-bin/preps2?a=324321&amp;b=</vt:lpwstr>
      </vt:variant>
      <vt:variant>
        <vt:lpwstr/>
      </vt:variant>
      <vt:variant>
        <vt:i4>1900639</vt:i4>
      </vt:variant>
      <vt:variant>
        <vt:i4>27</vt:i4>
      </vt:variant>
      <vt:variant>
        <vt:i4>0</vt:i4>
      </vt:variant>
      <vt:variant>
        <vt:i4>5</vt:i4>
      </vt:variant>
      <vt:variant>
        <vt:lpwstr>http://www3.lrs.lt/cgi-bin/preps2?a=324321&amp;b=</vt:lpwstr>
      </vt:variant>
      <vt:variant>
        <vt:lpwstr/>
      </vt:variant>
      <vt:variant>
        <vt:i4>1900639</vt:i4>
      </vt:variant>
      <vt:variant>
        <vt:i4>24</vt:i4>
      </vt:variant>
      <vt:variant>
        <vt:i4>0</vt:i4>
      </vt:variant>
      <vt:variant>
        <vt:i4>5</vt:i4>
      </vt:variant>
      <vt:variant>
        <vt:lpwstr>http://www3.lrs.lt/cgi-bin/preps2?a=324321&amp;b=</vt:lpwstr>
      </vt:variant>
      <vt:variant>
        <vt:lpwstr/>
      </vt:variant>
      <vt:variant>
        <vt:i4>1900639</vt:i4>
      </vt:variant>
      <vt:variant>
        <vt:i4>21</vt:i4>
      </vt:variant>
      <vt:variant>
        <vt:i4>0</vt:i4>
      </vt:variant>
      <vt:variant>
        <vt:i4>5</vt:i4>
      </vt:variant>
      <vt:variant>
        <vt:lpwstr>http://www3.lrs.lt/cgi-bin/preps2?a=324321&amp;b=</vt:lpwstr>
      </vt:variant>
      <vt:variant>
        <vt:lpwstr/>
      </vt:variant>
      <vt:variant>
        <vt:i4>1900639</vt:i4>
      </vt:variant>
      <vt:variant>
        <vt:i4>18</vt:i4>
      </vt:variant>
      <vt:variant>
        <vt:i4>0</vt:i4>
      </vt:variant>
      <vt:variant>
        <vt:i4>5</vt:i4>
      </vt:variant>
      <vt:variant>
        <vt:lpwstr>http://www3.lrs.lt/cgi-bin/preps2?a=324321&amp;b=</vt:lpwstr>
      </vt:variant>
      <vt:variant>
        <vt:lpwstr/>
      </vt:variant>
      <vt:variant>
        <vt:i4>1900639</vt:i4>
      </vt:variant>
      <vt:variant>
        <vt:i4>15</vt:i4>
      </vt:variant>
      <vt:variant>
        <vt:i4>0</vt:i4>
      </vt:variant>
      <vt:variant>
        <vt:i4>5</vt:i4>
      </vt:variant>
      <vt:variant>
        <vt:lpwstr>http://www3.lrs.lt/cgi-bin/preps2?a=324321&amp;b=</vt:lpwstr>
      </vt:variant>
      <vt:variant>
        <vt:lpwstr/>
      </vt:variant>
      <vt:variant>
        <vt:i4>1900639</vt:i4>
      </vt:variant>
      <vt:variant>
        <vt:i4>12</vt:i4>
      </vt:variant>
      <vt:variant>
        <vt:i4>0</vt:i4>
      </vt:variant>
      <vt:variant>
        <vt:i4>5</vt:i4>
      </vt:variant>
      <vt:variant>
        <vt:lpwstr>http://www3.lrs.lt/cgi-bin/preps2?a=324321&amp;b=</vt:lpwstr>
      </vt:variant>
      <vt:variant>
        <vt:lpwstr/>
      </vt:variant>
      <vt:variant>
        <vt:i4>1900639</vt:i4>
      </vt:variant>
      <vt:variant>
        <vt:i4>9</vt:i4>
      </vt:variant>
      <vt:variant>
        <vt:i4>0</vt:i4>
      </vt:variant>
      <vt:variant>
        <vt:i4>5</vt:i4>
      </vt:variant>
      <vt:variant>
        <vt:lpwstr>http://www3.lrs.lt/cgi-bin/preps2?a=324321&amp;b=</vt:lpwstr>
      </vt:variant>
      <vt:variant>
        <vt:lpwstr/>
      </vt:variant>
      <vt:variant>
        <vt:i4>1900639</vt:i4>
      </vt:variant>
      <vt:variant>
        <vt:i4>6</vt:i4>
      </vt:variant>
      <vt:variant>
        <vt:i4>0</vt:i4>
      </vt:variant>
      <vt:variant>
        <vt:i4>5</vt:i4>
      </vt:variant>
      <vt:variant>
        <vt:lpwstr>http://www3.lrs.lt/cgi-bin/preps2?a=324321&amp;b=</vt:lpwstr>
      </vt:variant>
      <vt:variant>
        <vt:lpwstr/>
      </vt:variant>
      <vt:variant>
        <vt:i4>1966165</vt:i4>
      </vt:variant>
      <vt:variant>
        <vt:i4>3</vt:i4>
      </vt:variant>
      <vt:variant>
        <vt:i4>0</vt:i4>
      </vt:variant>
      <vt:variant>
        <vt:i4>5</vt:i4>
      </vt:variant>
      <vt:variant>
        <vt:lpwstr>http://www3.lrs.lt/cgi-bin/preps2?a=259244&amp;b=</vt:lpwstr>
      </vt:variant>
      <vt:variant>
        <vt:lpwstr/>
      </vt:variant>
      <vt:variant>
        <vt:i4>5242909</vt:i4>
      </vt:variant>
      <vt:variant>
        <vt:i4>0</vt:i4>
      </vt:variant>
      <vt:variant>
        <vt:i4>0</vt:i4>
      </vt:variant>
      <vt:variant>
        <vt:i4>5</vt:i4>
      </vt:variant>
      <vt:variant>
        <vt:lpwstr>http://www3.lrs.lt/cgi-bin/preps2?a=30545&amp;b=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2015-02-16T00:27:00Z</dcterms:created>
  <dcterms:modified xsi:type="dcterms:W3CDTF">2015-02-16T00:27:00Z</dcterms:modified>
</cp:coreProperties>
</file>