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2008-12-05 iki 2010-02-28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067FF9539E82">
        <w:r w:rsidRPr="00532B9F">
          <w:rPr>
            <w:rFonts w:ascii="Times New Roman" w:eastAsia="MS Mincho" w:hAnsi="Times New Roman"/>
            <w:sz w:val="20"/>
            <w:i/>
            <w:iCs/>
            <w:color w:val="0000FF" w:themeColor="hyperlink"/>
            <w:u w:val="single"/>
          </w:rPr>
          <w:t>83-3078</w:t>
        </w:r>
      </w:fldSimple>
      <w:r>
        <w:rPr>
          <w:rFonts w:ascii="Times New Roman" w:eastAsia="MS Mincho" w:hAnsi="Times New Roman"/>
          <w:sz w:val="20"/>
          <w:i/>
          <w:iCs/>
        </w:rPr>
        <w:t>; Žin. 2005, Nr. </w:t>
      </w:r>
      <w:fldSimple w:instr="HYPERLINK https://www.e-tar.lt/portal/legalAct.html?documentId=TAR.067FF9539E8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i. k. 1052250ISAK3/A1-189</w:t>
      </w:r>
    </w:p>
    <w:p>
      <w:pPr>
        <w:jc w:val="both"/>
        <w:rPr>
          <w:rFonts w:ascii="Times New Roman" w:hAnsi="Times New Roman"/>
          <w:sz w:val="20"/>
        </w:rPr>
      </w:pPr>
    </w:p>
    <w:p>
      <w:pPr>
        <w:tabs>
          <w:tab w:val="center" w:pos="4153"/>
          <w:tab w:val="right" w:pos="8306"/>
        </w:tabs>
        <w:jc w:val="center"/>
        <w:rPr>
          <w:b/>
        </w:rPr>
      </w:pPr>
      <w:r>
        <w:rPr>
          <w:b/>
          <w:lang w:eastAsia="lt-LT"/>
        </w:rPr>
        <w:pict w14:anchorId="001DE46E">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8752;visibility:hidden;mso-position-horizontal-relative:text;mso-position-vertical-relative:text" stroked="f">
            <v:imagedata r:id="rId15" o:title=""/>
          </v:shape>
          <w:control r:id="rId16" w:name="Control 5" w:shapeid="_x0000_s1029"/>
        </w:pict>
      </w:r>
      <w:r>
        <w:rPr>
          <w:b/>
        </w:rPr>
        <w:t>LIETUVOS RESPUBLIKOS SVEIKATOS APSAUGOS MINISTRAS IR</w:t>
      </w:r>
    </w:p>
    <w:p>
      <w:pPr>
        <w:jc w:val="center"/>
        <w:rPr>
          <w:b/>
        </w:rPr>
      </w:pPr>
      <w:r>
        <w:rPr>
          <w:b/>
        </w:rPr>
        <w:t>LIETUVOS RESPUBLIKOS SOCIALINĖS APSAUGOS IR DARBO MINISTRAS</w:t>
      </w:r>
    </w:p>
    <w:p>
      <w:pPr>
        <w:jc w:val="center"/>
      </w:pPr>
    </w:p>
    <w:p>
      <w:pPr>
        <w:jc w:val="center"/>
        <w:rPr>
          <w:b/>
        </w:rPr>
      </w:pPr>
      <w:r>
        <w:rPr>
          <w:b/>
        </w:rPr>
        <w:t>Į S A K Y M A S</w:t>
      </w:r>
    </w:p>
    <w:p>
      <w:pPr>
        <w:jc w:val="center"/>
        <w:rPr>
          <w:b/>
        </w:rPr>
      </w:pPr>
      <w:r>
        <w:rPr>
          <w:b/>
        </w:rPr>
        <w:t xml:space="preserve">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w:t>
      </w:r>
    </w:p>
    <w:p>
      <w:pPr>
        <w:jc w:val="center"/>
        <w:rPr>
          <w:b/>
        </w:rPr>
      </w:pPr>
    </w:p>
    <w:p>
      <w:pPr>
        <w:jc w:val="center"/>
      </w:pPr>
    </w:p>
    <w:p>
      <w:pPr>
        <w:jc w:val="center"/>
      </w:pPr>
      <w:r>
        <w:t>2005 m. birželio 30 d. Nr. V-533/A1-189</w:t>
      </w:r>
    </w:p>
    <w:p>
      <w:pPr>
        <w:jc w:val="center"/>
      </w:pPr>
      <w:r>
        <w:t>Vilnius</w:t>
      </w:r>
    </w:p>
    <w:p>
      <w:pPr>
        <w:jc w:val="center"/>
      </w:pP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ind w:firstLine="709"/>
        <w:jc w:val="both"/>
      </w:pPr>
      <w:r>
        <w:t xml:space="preserve">Vadovaudamiesi Lietuvos Respublikos ligos ir motinystės socialinio draudimo įstatymu (Žin., 2000, Nr. </w:t>
      </w:r>
      <w:hyperlink r:id="rId17" w:tgtFrame="_blank" w:history="1">
        <w:r>
          <w:rPr>
            <w:color w:val="0000FF" w:themeColor="hyperlink"/>
            <w:u w:val="single"/>
          </w:rPr>
          <w:t>111-3574</w:t>
        </w:r>
      </w:hyperlink>
      <w:r>
        <w:t xml:space="preserve">), Lietuvos Respublikos neįgaliųjų socialinės integracijos įstatymu (Žin., 1991, Nr. </w:t>
      </w:r>
      <w:hyperlink r:id="rId18" w:tgtFrame="_blank" w:history="1">
        <w:r>
          <w:rPr>
            <w:color w:val="0000FF" w:themeColor="hyperlink"/>
            <w:u w:val="single"/>
          </w:rPr>
          <w:t>36-969</w:t>
        </w:r>
      </w:hyperlink>
      <w:r>
        <w:t>; 2004, Nr. 83-2983) bei siekdami užtikrinti tinkamą laikinojo nedarbingumo ekspertizę:</w:t>
      </w:r>
    </w:p>
    <w:p>
      <w:pPr>
        <w:ind w:firstLine="709"/>
        <w:jc w:val="both"/>
      </w:pPr>
      <w:r>
        <w:t>1</w:t>
      </w:r>
      <w:r>
        <w:t xml:space="preserve">. </w:t>
      </w:r>
      <w:r>
        <w:rPr>
          <w:spacing w:val="60"/>
        </w:rPr>
        <w:t>Tvirtiname</w:t>
      </w:r>
      <w:r>
        <w:t xml:space="preserve"> pridedamus:</w:t>
      </w:r>
    </w:p>
    <w:p>
      <w:pPr>
        <w:ind w:firstLine="709"/>
        <w:jc w:val="both"/>
      </w:pPr>
      <w:r>
        <w:t>1.1</w:t>
      </w:r>
      <w:r>
        <w:t>. Nedarbingumo pažymėjimų bei nėštumo ir gimdymo atostogų pažymėjimų išdavimo taisykles;</w:t>
      </w:r>
    </w:p>
    <w:p>
      <w:pPr>
        <w:ind w:firstLine="709"/>
        <w:jc w:val="both"/>
      </w:pPr>
      <w:r>
        <w:t>1.2</w:t>
      </w:r>
      <w:r>
        <w:t>. Nedarbingumo pažymėjimų bei nėštumo ir gimdymo atostogų pažymėjimų blankų formas;</w:t>
      </w:r>
    </w:p>
    <w:p>
      <w:pPr>
        <w:ind w:firstLine="709"/>
        <w:jc w:val="both"/>
      </w:pPr>
      <w:r>
        <w:t>1.3</w:t>
      </w:r>
      <w:r>
        <w:t>. Sunkių ligų, kuriomis sergantiems vaikams iki 16 metų stacionare ar medicininės reabilitacijos ir sanatorinio gydymo įstaigoje slaugyti išduodamas nedarbingumo pažymėjimas ne ilgiau kaip 120 kalendorinių dienų per kalendorinius metus, sąrašą;</w:t>
      </w:r>
    </w:p>
    <w:p>
      <w:pPr>
        <w:ind w:firstLine="709"/>
        <w:jc w:val="both"/>
      </w:pPr>
      <w:r>
        <w:t>1.4</w:t>
      </w:r>
      <w:r>
        <w:t>. Ligų ir būklių, dėl kurių suteikiamos papildomos 14 kalendorinių dienų nėštumo ir gimdymo atostogos, sąrašą.</w:t>
      </w:r>
    </w:p>
    <w:p>
      <w:pPr>
        <w:ind w:firstLine="709"/>
        <w:jc w:val="both"/>
      </w:pPr>
      <w:r>
        <w:t>2</w:t>
      </w:r>
      <w:r>
        <w:t xml:space="preserve">. </w:t>
      </w:r>
      <w:r>
        <w:rPr>
          <w:spacing w:val="60"/>
        </w:rPr>
        <w:t>Pavedame</w:t>
      </w:r>
      <w:r>
        <w:t xml:space="preserve"> Sveikatos priežiūros įstaigų vadovams organizuoti ir užtikrinti laikinojo nedarbingumo ekspertizę, vadovaujantis šiuo įsakymu patvirtintomis taisyklėmis.</w:t>
      </w:r>
    </w:p>
    <w:p>
      <w:pPr>
        <w:ind w:firstLine="709"/>
        <w:jc w:val="both"/>
      </w:pPr>
      <w:r>
        <w:t>3</w:t>
      </w:r>
      <w:r>
        <w:t xml:space="preserve">. </w:t>
      </w:r>
      <w:r>
        <w:rPr>
          <w:spacing w:val="60"/>
        </w:rPr>
        <w:t>Nustatome</w:t>
      </w:r>
      <w:r>
        <w:t xml:space="preserve">, kad nedarbingumo pažymėjimų bei nėštumo ir gimdymo atostogų pažymėjimų blankus, kurių forma patvirtinta sveikatos apsaugos ministro bei socialinės apsaugos ir darbo ministro 2004 m. vasario 19 d. įsakymu Nr. V-73/A1-42 „Dėl Nedarbingumo pažymėjimų bei nėštumo ir gimdymo atostogų pažymėjimų blankų, taip pat nedarbingumo pažymėjimų bei nėštumo ir gimdymo atostogų pažymėjimų davimo taisyklių tvirtinimo“ (Žin., 2004, Nr. </w:t>
      </w:r>
      <w:hyperlink r:id="rId19" w:tgtFrame="_blank" w:history="1">
        <w:r>
          <w:rPr>
            <w:color w:val="0000FF" w:themeColor="hyperlink"/>
            <w:u w:val="single"/>
          </w:rPr>
          <w:t>29-937</w:t>
        </w:r>
      </w:hyperlink>
      <w:r>
        <w:t>), leidžiama duoti tol, kol jie bus išnaudoti.</w:t>
      </w:r>
    </w:p>
    <w:p>
      <w:pPr>
        <w:ind w:firstLine="709"/>
        <w:jc w:val="both"/>
      </w:pPr>
      <w:r>
        <w:t>4</w:t>
      </w:r>
      <w:r>
        <w:t xml:space="preserve">. </w:t>
      </w:r>
      <w:r>
        <w:rPr>
          <w:spacing w:val="60"/>
        </w:rPr>
        <w:t>Pripažįstame</w:t>
      </w:r>
      <w:r>
        <w:t xml:space="preserve"> netekusiais galios:</w:t>
      </w:r>
    </w:p>
    <w:p>
      <w:pPr>
        <w:ind w:firstLine="709"/>
        <w:jc w:val="both"/>
      </w:pPr>
      <w:r>
        <w:t>4.1</w:t>
      </w:r>
      <w:r>
        <w:t xml:space="preserve">. Lietuvos Respublikos sveikatos apsaugos ministro ir Lietuvos Respublikos socialinės apsaugos ir darbo ministro 2001 m. gegužės 28 d. įsakymą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dalinio pakeitimo“ (Žin., 2001, Nr. </w:t>
      </w:r>
      <w:hyperlink r:id="rId20" w:tgtFrame="_blank" w:history="1">
        <w:r>
          <w:rPr>
            <w:color w:val="0000FF" w:themeColor="hyperlink"/>
            <w:u w:val="single"/>
          </w:rPr>
          <w:t>48-1687</w:t>
        </w:r>
      </w:hyperlink>
      <w:r>
        <w:t>);</w:t>
      </w:r>
    </w:p>
    <w:p>
      <w:pPr>
        <w:ind w:firstLine="709"/>
        <w:jc w:val="both"/>
      </w:pPr>
      <w:r>
        <w:t>4.2</w:t>
      </w:r>
      <w:r>
        <w:t xml:space="preserve">. Lietuvos Respublikos sveikatos apsaugos ministro ir Lietuvos Respublikos socialinės apsaugos ir darbo ministro 2001 m. rugsėjo 26 d. įsakymą Nr. 505/122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dalinio pakeitimo“ (Žin., 2001, Nr. </w:t>
      </w:r>
      <w:hyperlink r:id="rId21" w:tgtFrame="_blank" w:history="1">
        <w:r>
          <w:rPr>
            <w:color w:val="0000FF" w:themeColor="hyperlink"/>
            <w:u w:val="single"/>
          </w:rPr>
          <w:t>83-2915</w:t>
        </w:r>
      </w:hyperlink>
      <w:r>
        <w:t>);</w:t>
      </w:r>
    </w:p>
    <w:p>
      <w:pPr>
        <w:ind w:firstLine="709"/>
        <w:jc w:val="both"/>
      </w:pPr>
      <w:r>
        <w:t>4.3</w:t>
      </w:r>
      <w:r>
        <w:t xml:space="preserve">. Lietuvos Respublikos sveikatos apsaugos ministro ir Lietuvos Respublikos socialinės apsaugos ir darbo ministro 2002 m. birželio 10 d. įsakymą Nr. 263/78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dalinio pakeitimo“ (Žin., 2002, Nr. </w:t>
      </w:r>
      <w:hyperlink r:id="rId22" w:tgtFrame="_blank" w:history="1">
        <w:r>
          <w:rPr>
            <w:color w:val="0000FF" w:themeColor="hyperlink"/>
            <w:u w:val="single"/>
          </w:rPr>
          <w:t>62-2522</w:t>
        </w:r>
      </w:hyperlink>
      <w:r>
        <w:t>);</w:t>
      </w:r>
    </w:p>
    <w:p>
      <w:pPr>
        <w:ind w:firstLine="709"/>
        <w:jc w:val="both"/>
      </w:pPr>
      <w:r>
        <w:t>4.4</w:t>
      </w:r>
      <w:r>
        <w:t xml:space="preserve">. Lietuvos Respublikos sveikatos apsaugos ministro ir Lietuvos Respublikos socialinės apsaugos ir darbo ministro 2003 m. birželio 23 d. įsakymą Nr. V-367/A1-104 „Dėl Lietuvos Respublikos sveikatos apsaugos ministro ir Lietuvos Respublikos socialinės apsaugos ir darbo ministro 2001 m. gegužės 28 d. įsakymo Nr. 307/68 pakeitimo“ (Žin., 2003, Nr. </w:t>
      </w:r>
      <w:hyperlink r:id="rId23" w:tgtFrame="_blank" w:history="1">
        <w:r>
          <w:rPr>
            <w:color w:val="0000FF" w:themeColor="hyperlink"/>
            <w:u w:val="single"/>
          </w:rPr>
          <w:t>64-2915</w:t>
        </w:r>
      </w:hyperlink>
      <w:r>
        <w:t>);</w:t>
      </w:r>
    </w:p>
    <w:p>
      <w:pPr>
        <w:ind w:firstLine="709"/>
        <w:jc w:val="both"/>
      </w:pPr>
      <w:r>
        <w:t>4.5</w:t>
      </w:r>
      <w:r>
        <w:t xml:space="preserve">. Lietuvos Respublikos sveikatos apsaugos ministro ir Lietuvos Respublikos socialinės apsaugos ir darbo ministro 2004 m. sausio 22 d. įsakymą Nr. V-13/A1-17 „Dėl Nedarbingumo pažymėjimų bei nėštumo ir gimdymo pažymėjimų davimo taisyklių pakeitimo“ (Žin., 2004, Nr. </w:t>
      </w:r>
      <w:hyperlink r:id="rId24" w:tgtFrame="_blank" w:history="1">
        <w:r>
          <w:rPr>
            <w:color w:val="0000FF" w:themeColor="hyperlink"/>
            <w:u w:val="single"/>
          </w:rPr>
          <w:t>21-649</w:t>
        </w:r>
      </w:hyperlink>
      <w:r>
        <w:t>).</w:t>
      </w:r>
    </w:p>
    <w:p>
      <w:pPr>
        <w:ind w:firstLine="709"/>
        <w:jc w:val="both"/>
      </w:pPr>
      <w:r>
        <w:t>4.6</w:t>
      </w:r>
      <w:r>
        <w:t xml:space="preserve">. Lietuvos Respublikos sveikatos apsaugos ministro ir Lietuvos Respublikos socialinės apsaugos ir darbo ministro 2004 m. vasario 19 d. įsakymą Nr. V-73/A1-42 „Dėl Lietuvos Respublikos sveikatos apsaugos ministro ir Lietuvos Respublikos socialinės apsaugos ir darbo ministro 2001 m. gegužės 28 d. įsakymo Nr. 307/68 pakeitimo“ (Žin., 2004, Nr. </w:t>
      </w:r>
      <w:hyperlink r:id="rId25" w:tgtFrame="_blank" w:history="1">
        <w:r>
          <w:rPr>
            <w:color w:val="0000FF" w:themeColor="hyperlink"/>
            <w:u w:val="single"/>
          </w:rPr>
          <w:t>29-937</w:t>
        </w:r>
      </w:hyperlink>
      <w:r>
        <w:t>, Nr. 30);</w:t>
      </w:r>
    </w:p>
    <w:p>
      <w:pPr>
        <w:ind w:firstLine="709"/>
        <w:jc w:val="both"/>
      </w:pPr>
      <w:r>
        <w:t>4.7</w:t>
      </w:r>
      <w:r>
        <w:t xml:space="preserve">. Lietuvos Respublikos sveikatos apsaugos ministro ir Lietuvos Respublikos socialinės apsaugos ir darbo ministro 2004 m. birželio 15 d. įsakymą Nr. V-441/A1-152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papildymo“ (Žin., 2004, Nr. </w:t>
      </w:r>
      <w:hyperlink r:id="rId26" w:tgtFrame="_blank" w:history="1">
        <w:r>
          <w:rPr>
            <w:color w:val="0000FF" w:themeColor="hyperlink"/>
            <w:u w:val="single"/>
          </w:rPr>
          <w:t>97-3599</w:t>
        </w:r>
      </w:hyperlink>
      <w:r>
        <w:t>);</w:t>
      </w:r>
    </w:p>
    <w:p>
      <w:pPr>
        <w:ind w:firstLine="709"/>
        <w:jc w:val="both"/>
      </w:pPr>
      <w:r>
        <w:t>4.8</w:t>
      </w:r>
      <w:r>
        <w:t xml:space="preserve">. Lietuvos Respublikos sveikatos apsaugos ministro ir Lietuvos Respublikos socialinės apsaugos ir darbo ministro 2005 m. sausio 30 d. įsakymą Nr. V-46/A1-16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pakeitimo“ (Žin., 2005, Nr. </w:t>
      </w:r>
      <w:hyperlink r:id="rId27" w:tgtFrame="_blank" w:history="1">
        <w:r>
          <w:rPr>
            <w:color w:val="0000FF" w:themeColor="hyperlink"/>
            <w:u w:val="single"/>
          </w:rPr>
          <w:t>14-447</w:t>
        </w:r>
      </w:hyperlink>
      <w:r>
        <w:t>).</w:t>
      </w:r>
    </w:p>
    <w:p>
      <w:pPr>
        <w:ind w:firstLine="709"/>
        <w:jc w:val="both"/>
      </w:pPr>
      <w:r>
        <w:t>5</w:t>
      </w:r>
      <w:r>
        <w:t>. Įsakymo vykdymo kontrolę pavedame ministerijų sekretoriams pagal priskirtas veiklos sritis.</w:t>
      </w:r>
    </w:p>
    <w:p>
      <w:pPr>
        <w:tabs>
          <w:tab w:val="right" w:pos="9639"/>
        </w:tabs>
      </w:pPr>
    </w:p>
    <w:p>
      <w:pPr>
        <w:tabs>
          <w:tab w:val="right" w:pos="9639"/>
        </w:tabs>
      </w:pPr>
    </w:p>
    <w:p>
      <w:pPr>
        <w:tabs>
          <w:tab w:val="right" w:pos="9639"/>
        </w:tabs>
      </w:pPr>
    </w:p>
    <w:p>
      <w:pPr>
        <w:tabs>
          <w:tab w:val="right" w:pos="9639"/>
        </w:tabs>
      </w:pPr>
      <w:r>
        <w:t>SUSISIEKIMO MINISTRAS,</w:t>
      </w:r>
    </w:p>
    <w:p>
      <w:pPr>
        <w:tabs>
          <w:tab w:val="right" w:pos="9639"/>
        </w:tabs>
      </w:pPr>
      <w:r>
        <w:t>PAVADUOJANTIS SVEIKATOS APSAUGOS MINISTRĄ</w:t>
        <w:tab/>
        <w:t>PETRAS ČĖSNA</w:t>
      </w:r>
    </w:p>
    <w:p>
      <w:pPr>
        <w:jc w:val="both"/>
      </w:pPr>
    </w:p>
    <w:p>
      <w:pPr>
        <w:jc w:val="both"/>
      </w:pPr>
    </w:p>
    <w:p>
      <w:pPr>
        <w:jc w:val="both"/>
      </w:pPr>
    </w:p>
    <w:p>
      <w:pPr>
        <w:tabs>
          <w:tab w:val="right" w:pos="9639"/>
        </w:tabs>
      </w:pPr>
      <w:r>
        <w:t>SOCIALINĖS APSAUGOS IR DARBO MINISTRĖ</w:t>
        <w:tab/>
        <w:t>VILIJA BLINKEVIČIŪTĖ</w:t>
      </w:r>
    </w:p>
    <w:p>
      <w:pPr>
        <w:ind w:firstLine="5102"/>
      </w:pPr>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ind w:firstLine="709"/>
        <w:jc w:val="both"/>
      </w:pPr>
    </w:p>
    <w:p>
      <w:pPr>
        <w:jc w:val="center"/>
        <w:rPr>
          <w:b/>
        </w:rPr>
      </w:pPr>
      <w:r>
        <w:rPr>
          <w:b/>
        </w:rPr>
        <w:t>NEDARBINGUMO PAŽYMĖJIMŲ BEI NĖŠTUMO IR GIMDYMO ATOSTOGŲ PAŽYMĖJIMŲ IŠDAVIMO TAISYKLĖS</w:t>
      </w:r>
    </w:p>
    <w:p>
      <w:pPr>
        <w:jc w:val="center"/>
        <w:rPr>
          <w:b/>
        </w:rPr>
      </w:pPr>
    </w:p>
    <w:p>
      <w:pPr>
        <w:jc w:val="center"/>
        <w:rPr>
          <w:b/>
        </w:rPr>
      </w:pPr>
      <w:r>
        <w:rPr>
          <w:b/>
        </w:rPr>
        <w:t>I</w:t>
      </w:r>
      <w:r>
        <w:rPr>
          <w:b/>
        </w:rPr>
        <w:t xml:space="preserve">. </w:t>
      </w:r>
      <w:r>
        <w:rPr>
          <w:b/>
        </w:rPr>
        <w:t>BENDROSIOS NUOSTATOS</w:t>
      </w:r>
    </w:p>
    <w:p>
      <w:pPr>
        <w:ind w:firstLine="709"/>
        <w:jc w:val="both"/>
      </w:pPr>
    </w:p>
    <w:p>
      <w:pPr>
        <w:ind w:firstLine="709"/>
        <w:jc w:val="both"/>
      </w:pPr>
      <w:r>
        <w:t>1</w:t>
      </w:r>
      <w:r>
        <w:t xml:space="preserve">. Nedarbingumo pažymėjimų bei nėštumo ir gimdymo atostogų pažymėjimų išdavimo taisyklės (toliau – Taisyklės) parengtos vadovaujantis Lietuvos Respublikos valstybinio socialinio draudimo įstatymu (Žin., 2004, Nr. </w:t>
      </w:r>
      <w:hyperlink r:id="rId28" w:tgtFrame="_blank" w:history="1">
        <w:r>
          <w:rPr>
            <w:color w:val="0000FF" w:themeColor="hyperlink"/>
            <w:u w:val="single"/>
          </w:rPr>
          <w:t>171-6295</w:t>
        </w:r>
      </w:hyperlink>
      <w:r>
        <w:t xml:space="preserve">), Lietuvos Respublikos ligos ir motinystės socialinio draudimo įstatymu (Žin., 2000, Nr. </w:t>
      </w:r>
      <w:hyperlink r:id="rId29" w:tgtFrame="_blank" w:history="1">
        <w:r>
          <w:rPr>
            <w:color w:val="0000FF" w:themeColor="hyperlink"/>
            <w:u w:val="single"/>
          </w:rPr>
          <w:t>111-3574</w:t>
        </w:r>
      </w:hyperlink>
      <w:r>
        <w:t xml:space="preserve">), Lietuvos Respublikos nelaimingų atsitikimų darbe ir profesinių ligų socialinio draudimo įstatymu (Žin., 2003, Nr. </w:t>
      </w:r>
      <w:hyperlink r:id="rId30" w:tgtFrame="_blank" w:history="1">
        <w:r>
          <w:rPr>
            <w:color w:val="0000FF" w:themeColor="hyperlink"/>
            <w:u w:val="single"/>
          </w:rPr>
          <w:t>114-5114</w:t>
        </w:r>
      </w:hyperlink>
      <w:r>
        <w:t xml:space="preserve">), Lietuvos Respublikos neįgaliųjų socialinės integracijos įstatymu (Žin., 2004, Nr. 83-2983), Lietuvos Respublikos nedarbo socialinio draudimo įstatymu (Žin., 2004, Nr. </w:t>
      </w:r>
      <w:hyperlink r:id="rId31" w:tgtFrame="_blank" w:history="1">
        <w:r>
          <w:rPr>
            <w:color w:val="0000FF" w:themeColor="hyperlink"/>
            <w:u w:val="single"/>
          </w:rPr>
          <w:t>4-26</w:t>
        </w:r>
      </w:hyperlink>
      <w:r>
        <w:t xml:space="preserve">) bei Ligos ir motinystės socialinio draudimo pašalpų nuostatais, patvirtintais Lietuvos Respublikos Vyriausybės 2001 m. sausio 25 d. nutarimu Nr. 86 (Žin., 2001, Nr. </w:t>
      </w:r>
      <w:hyperlink r:id="rId32" w:tgtFrame="_blank" w:history="1">
        <w:r>
          <w:rPr>
            <w:color w:val="0000FF" w:themeColor="hyperlink"/>
            <w:u w:val="single"/>
          </w:rPr>
          <w:t>10-284</w:t>
        </w:r>
      </w:hyperlink>
      <w:r>
        <w:t>), Nelaimingų atsitikimų darbe ir profesinių ligų socialinio draudimo išmokų nuostatais, patvirtintais Lietuvos Respublikos Vyriausybės 2004 m. kovo 22 d. nutarimu Nr. 309 (Žin., 2004, Nr. 44-1418).</w:t>
      </w:r>
    </w:p>
    <w:p>
      <w:pPr>
        <w:ind w:firstLine="709"/>
        <w:jc w:val="both"/>
      </w:pPr>
      <w:r>
        <w:t>2</w:t>
      </w:r>
      <w:r>
        <w:t>. Nedarbingumo pažymėjimai bei nėštumo ir gimdymo atostogų pažymėjimai (toliau – pažymėjimai) pateisina neatvykimą į darbą ir yra pagrindas skirti ligos ar motinystės socialinio draudimo pašalpą (toliau – ligos ar motinystės pašalpa), taip pat yra pagrindas pratęsti nedarbo socialinio draudimo išmokų mokėjimą.</w:t>
      </w:r>
    </w:p>
    <w:p>
      <w:pPr>
        <w:ind w:firstLine="709"/>
        <w:jc w:val="both"/>
      </w:pPr>
      <w:r>
        <w:t>3</w:t>
      </w:r>
      <w:r>
        <w:t>. Pažymėjimus gali išduoti ir tęsti tik asmens sveikatos priežiūros įstaigų, sudariusių sutartis dėl teisės duoti ir tęsti nedarbingumo bei nėštumo ir gimdymo atostogų pažymėjimus (toliau – Sutartis) su Valstybinio socialinio draudimo fondo valdybos prie Socialinės apsaugos ir darbo ministerijos (toliau – Fondo valdyba) teritoriniais skyriais, asmenis gydantys šių įstaigų gydytojai ar gydytojų konsultacinės komisijos (toliau – GKK).</w:t>
      </w:r>
    </w:p>
    <w:p>
      <w:pPr>
        <w:ind w:firstLine="709"/>
        <w:jc w:val="both"/>
      </w:pPr>
      <w:r>
        <w:t>4</w:t>
      </w:r>
      <w:r>
        <w:t>. Pažymėjimai išduodami tik asmenims, apdraustiems ligos ir motinystės socialiniu draudimu bei nelaimingų atsitikimų darbe ir susirgimų profesine liga socialiniu draudimu pateikus valstybinio socialinio draudimo pažymėjimą (toliau – draudimo pažymėjimas) arba valstybinio savanoriškojo socialinio draudimo sutartį ligos, motinystės pašalpoms gauti (toliau – draudimo sutartis), išskyrus šių Taisyklių XIV ir XV skirsniuose nustatytus atvejus.</w:t>
      </w:r>
    </w:p>
    <w:p>
      <w:pPr>
        <w:ind w:firstLine="709"/>
        <w:jc w:val="both"/>
      </w:pPr>
      <w:r>
        <w:t>Pažymėjimai sergančiam šeimos nariui slaugyti (šių Taisyklių X skirsnis), nėštumo ir gimdymo atostogų pažymėjimai (šių Taisyklių XI skirsnis) bei kitais nustatytais atvejais (šių Taisyklių XII ir XIII skirsniai) taip pat išduodami tik apdraustiesiems asmenims.</w:t>
      </w:r>
    </w:p>
    <w:p>
      <w:pPr>
        <w:ind w:firstLine="709"/>
        <w:jc w:val="both"/>
      </w:pPr>
      <w:r>
        <w:t>5</w:t>
      </w:r>
      <w:r>
        <w:t>. Šių Taisyklių laikymąsi turi teisę kontroliuoti Fondo valdybos ir jos teritorinių skyrių vyriausieji specialistai (gydytojai).</w:t>
      </w:r>
    </w:p>
    <w:p>
      <w:pPr>
        <w:ind w:firstLine="709"/>
        <w:jc w:val="both"/>
      </w:pPr>
    </w:p>
    <w:p>
      <w:pPr>
        <w:jc w:val="center"/>
        <w:rPr>
          <w:b/>
        </w:rPr>
      </w:pPr>
      <w:r>
        <w:rPr>
          <w:b/>
        </w:rPr>
        <w:t>II</w:t>
      </w:r>
      <w:r>
        <w:rPr>
          <w:b/>
        </w:rPr>
        <w:t xml:space="preserve">. </w:t>
      </w:r>
      <w:r>
        <w:rPr>
          <w:b/>
        </w:rPr>
        <w:t>PAŽYMĖJIMŲ BLANKŲ GAMINIMAS, APSKAITA IR SAUGOJIMAS</w:t>
      </w:r>
    </w:p>
    <w:p>
      <w:pPr>
        <w:ind w:firstLine="709"/>
        <w:jc w:val="both"/>
      </w:pPr>
    </w:p>
    <w:p>
      <w:pPr>
        <w:ind w:firstLine="709"/>
        <w:jc w:val="both"/>
      </w:pPr>
      <w:r>
        <w:t>6</w:t>
      </w:r>
      <w:r>
        <w:t>. Pažymėjimo blankas yra dokumentas, turintis technologinės apsaugos priemones ir gamybos proceso metu suteiktą seriją ir numerį.</w:t>
      </w:r>
    </w:p>
    <w:p>
      <w:pPr>
        <w:ind w:firstLine="709"/>
        <w:jc w:val="both"/>
      </w:pPr>
      <w:r>
        <w:t>Nedarbingumo pažymėjimas susideda iš keturių dalių: nedarbingumo pažymėjimo, pateikiamo Fondo valdybos teritoriniam skyriui; nedarbingumo pažymėjimo šaknelės, kurią pildo darbdavys ir pasilieka sau; pranešimo apie apdraustojo (-osios) nedarbingumą, kuris siunčiamas Fondo valdybos teritoriniam skyriui; nedarbingumo pažymėjimo šaknelės, kuri lieka asmens sveikatos priežiūros įstaigoje.</w:t>
      </w:r>
    </w:p>
    <w:p>
      <w:pPr>
        <w:ind w:firstLine="709"/>
        <w:jc w:val="both"/>
      </w:pPr>
      <w:r>
        <w:t>Nėštumo ir gimdymo atostogų pažymėjimas susideda iš trijų dalių: nėštumo ir gimdymo atostogų pažymėjimo; nėštumo ir gimdymo atostogų pažymėjimo šaknelės, kurią pildo darbdavys ir pasilieka sau; nėštumo ir gimdymo atostogų pažymėjimo šaknelės, kuri lieka asmens sveikatos priežiūros įstaigoje.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7</w:t>
      </w:r>
      <w:r>
        <w:t>. Fondo valdyba organizuoja pažymėjimų blankų gaminimą, saugojimą ir išdavimą Fondo valdybos teritoriniams skyriams. Fondo valdybos teritoriniai skyriai jais aprūpina asmens sveikatos priežiūros įstaigas, sudariusias Sutartis.</w:t>
      </w:r>
    </w:p>
    <w:p>
      <w:pPr>
        <w:ind w:firstLine="709"/>
        <w:jc w:val="both"/>
      </w:pPr>
      <w:r>
        <w:t>8</w:t>
      </w:r>
      <w:r>
        <w:t>. Asmens sveikatos priežiūros įstaigoje iš Fondo valdybos teritorinio skyriaus gauti pažymėjimų blankai patikrinami ir įtraukiami į apskaitos dokumentus.</w:t>
      </w:r>
    </w:p>
    <w:p>
      <w:pPr>
        <w:ind w:firstLine="709"/>
        <w:jc w:val="both"/>
      </w:pPr>
      <w:r>
        <w:t>9</w:t>
      </w:r>
      <w:r>
        <w:t>. Asmens sveikatos priežiūros įstaigoje pažymėjimų blankų apskaitos, saugojimo, naudojimo ir išdavimo gydytojams tvarką nustato šios įstaigos vadovas.</w:t>
      </w:r>
    </w:p>
    <w:p>
      <w:pPr>
        <w:ind w:firstLine="709"/>
        <w:jc w:val="both"/>
      </w:pPr>
      <w:r>
        <w:t>10</w:t>
      </w:r>
      <w:r>
        <w:t>. Už pažymėjimų blankų apskaitos, naudojimo ir saugojimo tvarkos pažeidimus atsakingi asmenys atsako teisės aktų nustatyta tvarka.</w:t>
      </w:r>
    </w:p>
    <w:p>
      <w:pPr>
        <w:ind w:firstLine="709"/>
        <w:jc w:val="both"/>
      </w:pPr>
      <w:r>
        <w:t>11</w:t>
      </w:r>
      <w:r>
        <w:t>. Dingus pažymėjimų blankams, asmens sveikatos priežiūros įstaigos vadovas apie tai raštu nedelsdamas privalo pranešti Fondo valdybos teritoriniam skyriui, su kuriuo yra sudaręs Sutartį, išvardydamas dingusių pažymėjimų blankų serijas ir numerius.</w:t>
      </w:r>
    </w:p>
    <w:p>
      <w:pPr>
        <w:ind w:firstLine="709"/>
        <w:jc w:val="both"/>
      </w:pPr>
      <w:r>
        <w:t>12</w:t>
      </w:r>
      <w:r>
        <w:t>. Asmens sveikatos priežiūros įstaigose pažymėjimų šaknelės saugomos 3 metus, po to nurašomos tokia pat tvarka, kaip sugadinti pažymėjimų blankai.</w:t>
      </w:r>
    </w:p>
    <w:p>
      <w:pPr>
        <w:ind w:firstLine="709"/>
        <w:jc w:val="both"/>
      </w:pPr>
      <w:r>
        <w:t>13</w:t>
      </w:r>
      <w:r>
        <w:t>. Asmens sveikatos priežiūros įstaigoje sugadinti pažymėjimų blankai vadovo įsakymu nurašomi metų pabaigoje, surašant atitinkamą aktą.</w:t>
      </w:r>
    </w:p>
    <w:p>
      <w:pPr>
        <w:ind w:firstLine="709"/>
        <w:jc w:val="both"/>
      </w:pPr>
    </w:p>
    <w:p>
      <w:pPr>
        <w:jc w:val="center"/>
        <w:rPr>
          <w:b/>
        </w:rPr>
      </w:pPr>
      <w:r>
        <w:rPr>
          <w:b/>
        </w:rPr>
        <w:t>III</w:t>
      </w:r>
      <w:r>
        <w:rPr>
          <w:b/>
        </w:rPr>
        <w:t xml:space="preserve">. </w:t>
      </w:r>
      <w:r>
        <w:rPr>
          <w:b/>
        </w:rPr>
        <w:t>PAŽYMĖJIMŲ DUBLIKATŲ IŠDAVIMAS IR PAŽYMĖJIMŲ PERRAŠYMAS</w:t>
      </w:r>
    </w:p>
    <w:p>
      <w:pPr>
        <w:ind w:firstLine="709"/>
        <w:jc w:val="both"/>
      </w:pPr>
    </w:p>
    <w:p>
      <w:pPr>
        <w:widowControl w:val="0"/>
        <w:ind w:firstLine="709"/>
        <w:jc w:val="both"/>
      </w:pPr>
      <w:r>
        <w:t>14</w:t>
      </w:r>
      <w:r>
        <w:t xml:space="preserve">. Pažymėjimų dublikatus išduoda asmenis gydantys gydytojai. Išduodant dublikatą visos pažymėjimo atitinkamos eilutės, lentelės, langeliai užpildomi pagal įrašus medicininiuose dokumentuose. Eilutėje „Išdavimo data“ nurodoma pažymėjimo dublikato išdavimo data. Pagal pažymėjimo dublikatą Fondo valdybos teritorinis skyrius ligos ar motinystės pašalpas išmoka tik tuo atveju, jei ši pašalpa nebuvo išmokėta pagal pažymėjimo originalą. Patikrinimas atliekamas tą pačią dieną, gavus pranešimą apie apdraustojo (-osios) nedarbingumą dublikatą.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widowControl w:val="0"/>
        <w:ind w:firstLine="709"/>
        <w:jc w:val="both"/>
      </w:pPr>
      <w:r>
        <w:t>15</w:t>
      </w:r>
      <w:r>
        <w:t xml:space="preserve">. Pažymėjimų dublikatuose ir pranešimuose apie apdraustojo asmens nedarbingumą viršutiniame dešiniajame kampe įrašoma „Dublikatas“ ir patvirtinama įstaigos vadovo ar įstaigos vadovo įgalioto asmens parašu bei įstaigos antspaudu (spaudu).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16</w:t>
      </w:r>
      <w:r>
        <w:t xml:space="preserve">. Pažymėjimus taisyti draudžiama. Sugadinti pažymėjimai perrašomi asmens sveikatos priežiūros įstaigose šia tvarka: </w:t>
      </w:r>
    </w:p>
    <w:p>
      <w:pPr>
        <w:ind w:firstLine="709"/>
        <w:jc w:val="both"/>
      </w:pPr>
      <w:r>
        <w:t>16.1</w:t>
      </w:r>
      <w:r>
        <w:t>. sugadintą pažymėjimą perrašo jį sugadinęs gydytojas arba asmenį gydantis gydytojas;</w:t>
      </w:r>
    </w:p>
    <w:p>
      <w:pPr>
        <w:ind w:firstLine="709"/>
        <w:jc w:val="both"/>
      </w:pPr>
      <w:r>
        <w:t>16.2</w:t>
      </w:r>
      <w:r>
        <w:t>. perrašant užpildomos visos naujų pažymėjimų atitinkamos eilutės, lentelės ir langeliai. Eilutėje „Išdavimo data“ nurodoma pažymėjimo perrašymo data;</w:t>
      </w:r>
    </w:p>
    <w:p>
      <w:pPr>
        <w:widowControl w:val="0"/>
        <w:ind w:firstLine="709"/>
        <w:jc w:val="both"/>
      </w:pPr>
      <w:r>
        <w:t>16.3</w:t>
      </w:r>
      <w:r>
        <w:t xml:space="preserve">. pažymėjimuose ir pranešimuose apie apdraustojo asmens nedarbingumą viršutiniame dešiniajame kampe įrašoma „Vietoj sugadinto pažymėjimo Ser. ..., Nr. .......“. Šis įrašas patvirtinamas įstaigos vadovo ar įstaigos vadovo įgalioto asmens parašu bei įstaigos antspaudu (spaudu);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widowControl w:val="0"/>
        <w:ind w:firstLine="709"/>
        <w:jc w:val="both"/>
      </w:pPr>
      <w:r>
        <w:t>16.4</w:t>
      </w:r>
      <w:r>
        <w:t xml:space="preserve">. perrašytą pažymėjimą patvirtina sugadinusios asmens sveikatos priežiūros įstaigos arba asmens sveikatos priežiūros įstaigos, kurioje asmuo yra registruotas, vadovas ar įstaigos vadovo įgaliotas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16.5</w:t>
      </w:r>
      <w:r>
        <w:t>. sugadintas pažymėjimo blankas perbraukiamas ir užrašoma: „SUGADINTAS“.</w:t>
      </w:r>
    </w:p>
    <w:p>
      <w:pPr>
        <w:ind w:firstLine="709"/>
        <w:jc w:val="both"/>
      </w:pPr>
    </w:p>
    <w:p>
      <w:pPr>
        <w:jc w:val="center"/>
        <w:rPr>
          <w:b/>
        </w:rPr>
      </w:pPr>
      <w:r>
        <w:rPr>
          <w:b/>
        </w:rPr>
        <w:t>IV</w:t>
      </w:r>
      <w:r>
        <w:rPr>
          <w:b/>
        </w:rPr>
        <w:t xml:space="preserve">. </w:t>
      </w:r>
      <w:r>
        <w:rPr>
          <w:b/>
        </w:rPr>
        <w:t>PAŽYMĖJIMŲ IŠDAVIMAS DĖL LIGOS AR NELAIMINGO ATSITIKIMO</w:t>
      </w:r>
    </w:p>
    <w:p>
      <w:pPr>
        <w:ind w:firstLine="709"/>
        <w:jc w:val="both"/>
      </w:pPr>
    </w:p>
    <w:p>
      <w:pPr>
        <w:ind w:firstLine="709"/>
        <w:jc w:val="both"/>
      </w:pPr>
      <w:r>
        <w:t>17</w:t>
      </w:r>
      <w:r>
        <w:t>. Pažymėjimai dėl ligos ar nelaimingo atsitikimo duodami nuo pirmos darbingumo netekimo dienos iki darbingumo atgavimo dienos arba iki Neįgalumo ir darbingumo nustatymo tarnyba prie Socialinės apsaugos ir darbo ministerijos (toliau – NDNT) nustato darbingumo lygį ar profesinės reabilitacijos poreikį. Jeigu NDNT nustato asmeniui profesinės reabilitacijos poreikį, pažymėjimas pratęsiamas iki pirmos profesinės reabilitacijos programoje dalyvavimo dienos vadovaujantis šių Taisyklių 101 punkte nurodyta tvarka ir terminais.</w:t>
      </w:r>
    </w:p>
    <w:p>
      <w:pPr>
        <w:ind w:firstLine="709"/>
        <w:jc w:val="both"/>
      </w:pPr>
      <w:r>
        <w:t>18</w:t>
      </w:r>
      <w:r>
        <w:t>. Gydytojai, išduodami, tęsdami ir užbaigdami pažymėjimus, kiekvieną kartą apžiūri asmenis ir aprašo medicininiuose dokumentuose jų nusiskundimus bei objektyvaus tyrimo duomenis, kuriais pagrindžia pažymėjimų išdavimą, tęsimą ir užbaigimą. Taip pat asmens medicininiuose dokumentuose turi būti nurodomas asmeniui skirtas gydymas, režimas (lovos, tausojantis), išduoto ar tęsiamo pažymėjimo serija ir numeris, nepertraukiamo laikinojo nedarbingumo trukmė (kalendorinių dienų skaičius iš viso nuo laikinojo nedarbingumo pradžios) ir kito atvykimo į asmens sveikatos priežiūros įstaigą data.</w:t>
      </w:r>
    </w:p>
    <w:p>
      <w:pPr>
        <w:ind w:firstLine="709"/>
        <w:jc w:val="both"/>
      </w:pPr>
      <w:r>
        <w:t>19</w:t>
      </w:r>
      <w:r>
        <w:t>. Pažymėjimo tęsinys išduodamas tais atvejais, kai laikinasis nedarbingumas nenutrūksta nė vienai kalendorinei dienai ir nepriklausomai nuo to, kad nedarbingumo laikotarpiu keičiasi ligos kodas.</w:t>
      </w:r>
    </w:p>
    <w:p>
      <w:pPr>
        <w:widowControl w:val="0"/>
        <w:ind w:firstLine="709"/>
        <w:jc w:val="both"/>
      </w:pPr>
      <w:r>
        <w:t>20</w:t>
      </w:r>
      <w:r>
        <w:t xml:space="preserve">. Keičiantis nedarbingumo priežasčiai (liga, epideminė situacija, protezavimas, asmens slaugymas, profesinė liga, nelaimingas atsitikimas darbe, kelyje į (iš) darbą, nelaimingas atsitikimas buityje, vaiko priežiūra), išduodamas naujas pirmasis pažymėjimas, išskyrus tuos atvejus, kai nedarbingumo priežastis keičiasi po atleidimo iš darbo.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21</w:t>
      </w:r>
      <w:r>
        <w:t>. Jei asmuo į asmens sveikatos priežiūros įstaigą kreipiasi dėl nelaimingo atsitikimo darbe, kelyje į (iš) darbą, gydytojas medicininiuose dokumentuose turi nurodyti: kreipimosi į įstaigą laiką valandų ir minučių tikslumu; išklausęs paaiškinimo, aprašo traumos priežastį, aplinkybes, laiką ir vietą (jei asmens sveikatos būklė leidžia tą padaryti). Kreipimosi į asmens sveikatos priežiūros įstaigą laikas turi būti nurodomas ir pirmajame pažymėjime šalia pirminės diagnozės.</w:t>
      </w:r>
    </w:p>
    <w:p>
      <w:pPr>
        <w:ind w:firstLine="709"/>
        <w:jc w:val="both"/>
      </w:pPr>
      <w:r>
        <w:t>22</w:t>
      </w:r>
      <w:r>
        <w:t>. Jeigu pažymėjimas duodamas dėl nelaimingo atsitikimo darbe, kelyje į (iš) darbą liekamųjų padarinių (pasekmių), gydytojas nedarbingumo priežastį pažymi atitinkamame langelyje „Nelaimingas atsitikimas darbe, kelyje į (iš) darbą“ ir pirmajame pažymėjime šalia pirminės diagnozės kodo įrašo nelaimingo atsitikimo darbe datą.</w:t>
      </w:r>
    </w:p>
    <w:p>
      <w:pPr>
        <w:ind w:firstLine="709"/>
        <w:jc w:val="both"/>
      </w:pPr>
      <w:r>
        <w:t>23</w:t>
      </w:r>
      <w:r>
        <w:t>. Jeigu besigydantis po nelaimingo atsitikimo darbe, kelyje į (iš) darbą ar dėl profesinės ligos laikinai nedarbingas asmuo suserga kita liga ar susižeidžia buityje, jam tęsiamas pirmasis pažymėjimas tol, kol jis gydosi ir yra nedarbingas dėl nelaimingo atsitikimo darbe ar profesinės ligos. Jei ir toliau asmuo yra nedarbingas, jam gali būti išduotas be pertraukos naujas pirmasis pažymėjimas dėl kitos ligos ar nelaimingo atsitikimo buityje.</w:t>
      </w:r>
    </w:p>
    <w:p>
      <w:pPr>
        <w:ind w:firstLine="709"/>
        <w:jc w:val="both"/>
      </w:pPr>
      <w:r>
        <w:t>24</w:t>
      </w:r>
      <w:r>
        <w:t>. Jei pirminės diagnozės kodas keičiamas dėl profesinės ligos, nuo jos nustatymo datos išduodamas naujas pirmasis pažymėjimas.</w:t>
      </w:r>
    </w:p>
    <w:p>
      <w:pPr>
        <w:ind w:firstLine="709"/>
        <w:jc w:val="both"/>
      </w:pPr>
      <w:r>
        <w:t>25</w:t>
      </w:r>
      <w:r>
        <w:t>. Jeigu asmuo, kuriam yra patvirtinta profesinė liga, tampa laikinai nedarbingas dėl šios profesinės ligos paūmėjimo ar komplikacijų, gydytojas, išduodamas pirmąjį pažymėjimą, nedarbingumo priežastį „Profesinė liga“ pažymi atitinkamame langelyje ir šalia pirminės diagnozės kodo įrašo profesinės ligos nustatymo datą bei profesinės ligos patvirtinimo akto numerį.</w:t>
      </w:r>
    </w:p>
    <w:p>
      <w:pPr>
        <w:widowControl w:val="0"/>
        <w:ind w:firstLine="709"/>
        <w:jc w:val="both"/>
      </w:pPr>
      <w:r>
        <w:t>26</w:t>
      </w:r>
      <w:r>
        <w:t>. Asmenims, iki 2005 m liepos 1 d. pripažintiems invalidais, iki nustatyto invalidumo termino pabaigos ar NDNT pripažinus šiuos asmenis nedarbingais ar iš dalies darbingais, pažymėjimai išduodami ir tęsiami šiose Taisyklėse nustatyta tvarka.</w:t>
      </w:r>
    </w:p>
    <w:p>
      <w:pPr>
        <w:widowControl w:val="0"/>
        <w:ind w:firstLine="709"/>
        <w:jc w:val="both"/>
      </w:pPr>
      <w:r>
        <w:t>Tais atvejais, kai asmens pakartotinio darbingumo vertinimo NDNT laikas sutampa su asmens laikinuoju nedarbingumu, jo siuntimas į šią tarnybą turi būti atidėtas iki asmens laikinojo nedarbingumo pabaigos (išskyrus tuos atvejus, kai nustatomas ryškus asmens sveikatos būklės blogėjimas ir nustatoma nepalanki laikinojo darbingumo sutrikimo grąžinimo prognozė).</w:t>
      </w:r>
    </w:p>
    <w:p>
      <w:pPr>
        <w:widowControl w:val="0"/>
        <w:ind w:firstLine="709"/>
        <w:jc w:val="both"/>
      </w:pPr>
      <w:r>
        <w:t xml:space="preserve">Asmenims, pripažintiems nedarbingais ar iš dalies darbingais (iki 2005 m. liepos 1 d. – invalidais), išskyrus atvejus dėl nelaimingo atsitikimo darbe, pakeliui į (iš) darbą (-o), profesinės ligos, šeimos nario slaugymo, pažymėjimai gali būti išduodami ir tęsiami nepertraukiamai ar su pertraukomis 90 kalendorinių dienų per kalendorinius metus.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jc w:val="center"/>
        <w:rPr>
          <w:b/>
        </w:rPr>
      </w:pPr>
      <w:r>
        <w:rPr>
          <w:b/>
        </w:rPr>
        <w:t>V</w:t>
      </w:r>
      <w:r>
        <w:rPr>
          <w:b/>
        </w:rPr>
        <w:t xml:space="preserve">. </w:t>
      </w:r>
      <w:r>
        <w:rPr>
          <w:b/>
        </w:rPr>
        <w:t>PAŽYMĖJIMŲ IŠDAVIMAS GYDANT AMBULATORIŠKAI</w:t>
      </w:r>
    </w:p>
    <w:p>
      <w:pPr>
        <w:ind w:firstLine="709"/>
        <w:jc w:val="both"/>
      </w:pPr>
    </w:p>
    <w:p>
      <w:pPr>
        <w:ind w:firstLine="709"/>
        <w:jc w:val="both"/>
      </w:pPr>
      <w:r>
        <w:t>27</w:t>
      </w:r>
      <w:r>
        <w:t>. Ambulatorinio gydymo metu pažymėjimai išduodami tą dieną, kai nustatomas laikinasis nedarbingumas:</w:t>
      </w:r>
    </w:p>
    <w:p>
      <w:pPr>
        <w:ind w:firstLine="709"/>
        <w:jc w:val="both"/>
      </w:pPr>
      <w:r>
        <w:t>27.1</w:t>
      </w:r>
      <w:r>
        <w:t>. asmenims, kurie į asmens sveikatos priežiūros įstaigas kreipiasi darbo metu ar dar nepradėję dirbti, ir nustatoma, kad jie yra laikinai nedarbingi, pažymėjime nedarbingumo laikotarpis nurodomas nuo kreipimosi dienos;</w:t>
      </w:r>
    </w:p>
    <w:p>
      <w:pPr>
        <w:ind w:firstLine="709"/>
        <w:jc w:val="both"/>
      </w:pPr>
      <w:r>
        <w:t>27.2</w:t>
      </w:r>
      <w:r>
        <w:t>. asmenims, kurie į asmens sveikatos priežiūros įstaigas kreipiasi po darbo (išdirbę visą darbo dieną, pamainą), ir nustatoma, kad jie yra laikinai nedarbingi, pažymėjime nedarbingumo laikotarpis nurodomas nuo kitos dienos, einančios po to dienos, kai išdirbta visa darbo diena ar pamaina.</w:t>
      </w:r>
    </w:p>
    <w:p>
      <w:pPr>
        <w:ind w:firstLine="709"/>
        <w:jc w:val="both"/>
      </w:pPr>
      <w:r>
        <w:t>28</w:t>
      </w:r>
      <w:r>
        <w:t>. Pažymėjimai ambulatoriškai gydomiems asmenims duodami ir kiekvieną kartą tęsiami ne ilgiau kaip 7 kalendorines dienas.</w:t>
      </w:r>
    </w:p>
    <w:p>
      <w:pPr>
        <w:ind w:firstLine="709"/>
        <w:jc w:val="both"/>
      </w:pPr>
      <w:r>
        <w:t>29</w:t>
      </w:r>
      <w:r>
        <w:t>. Pažymėjimus ambulatoriškai gydomiems asmenims išduoti ir kiekvieną kartą tęsti ne ilgiau kaip 10 kalendorinių dienų gali:</w:t>
      </w:r>
    </w:p>
    <w:p>
      <w:pPr>
        <w:ind w:firstLine="709"/>
        <w:jc w:val="both"/>
      </w:pPr>
      <w:r>
        <w:t>29.1</w:t>
      </w:r>
      <w:r>
        <w:t xml:space="preserve">. gydytojai chirurgai, ortopedai traumatologai ar šeimos gydytojai, kai rentgenologiškai patvirtinamas stambiųjų kaulų lūžis, stambiųjų kaulų išnirimas ar nustatomas raiščių plyšimas. Tais atvejais, jei yra reikalingas ilgalaikis imobilizacinis gydymas ar skiriamas gulimas režimas, nedarbingumo pažymėjimas gali būti pratęsiamas iki 20 kalendorinių dienų;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3447A060C6">
        <w:r w:rsidRPr="00532B9F">
          <w:rPr>
            <w:rFonts w:ascii="Times New Roman" w:eastAsia="MS Mincho" w:hAnsi="Times New Roman"/>
            <w:sz w:val="20"/>
            <w:i/>
            <w:iCs/>
            <w:color w:val="0000FF" w:themeColor="hyperlink"/>
            <w:u w:val="single"/>
          </w:rPr>
          <w:t>V-1133/A1-378</w:t>
        </w:r>
      </w:fldSimple>
      <w:r>
        <w:rPr>
          <w:rFonts w:ascii="Times New Roman" w:eastAsia="MS Mincho" w:hAnsi="Times New Roman"/>
          <w:sz w:val="20"/>
          <w:i/>
          <w:iCs/>
        </w:rPr>
        <w:t>,
2008-11-21,
Žin., 2008, Nr.
139-5518 (2008-12-04), i. k. 1082250ISAK3/A1-378            </w:t>
      </w:r>
    </w:p>
    <w:p/>
    <w:p>
      <w:pPr>
        <w:ind w:firstLine="709"/>
        <w:jc w:val="both"/>
      </w:pPr>
      <w:r>
        <w:t>29.2</w:t>
      </w:r>
      <w:r>
        <w:t>. gydytojai chirurgai, akušeriai ginekologai, šeimos gydytojai ir kiti gydytojai specialistai po operacijų;</w:t>
      </w:r>
    </w:p>
    <w:p>
      <w:pPr>
        <w:ind w:firstLine="709"/>
        <w:jc w:val="both"/>
      </w:pPr>
      <w:r>
        <w:t>29.3</w:t>
      </w:r>
      <w:r>
        <w:t>. gydytojai kardiologai, šeimos gydytojai ir vidaus ligų gydytojai po ūmaus miokardo infarkto;</w:t>
      </w:r>
    </w:p>
    <w:p>
      <w:pPr>
        <w:ind w:firstLine="709"/>
        <w:jc w:val="both"/>
      </w:pPr>
      <w:r>
        <w:t>29.4</w:t>
      </w:r>
      <w:r>
        <w:t>. gydytojai neurologai ir šeimos gydytojai po ūmaus smegenų insulto (subarachnoidinių ir intracerebrinių kraujosrūvų, smegenų infarkto);</w:t>
      </w:r>
    </w:p>
    <w:p>
      <w:pPr>
        <w:ind w:firstLine="709"/>
        <w:jc w:val="both"/>
      </w:pPr>
      <w:r>
        <w:t>29.5</w:t>
      </w:r>
      <w:r>
        <w:t>. gydytojai ftiziatrai ir pulmonologai sergantiems tuberkulioze;</w:t>
      </w:r>
    </w:p>
    <w:p>
      <w:pPr>
        <w:ind w:firstLine="709"/>
        <w:jc w:val="both"/>
      </w:pPr>
      <w:r>
        <w:t>29.6</w:t>
      </w:r>
      <w:r>
        <w:t>. visi gydantys gydytojai sergantiems onkologinėmis ligomis.</w:t>
      </w:r>
    </w:p>
    <w:p>
      <w:pPr>
        <w:ind w:firstLine="709"/>
        <w:jc w:val="both"/>
      </w:pPr>
      <w:r>
        <w:t>30</w:t>
      </w:r>
      <w:r>
        <w:t>. Jeigu asmuo į stacionarinio gydymo paslaugas teikiančią asmens sveikatos priežiūros įstaigą kreipiasi pasibaigus ambulatorinių įstaigų darbo laikui, pažymėjimą ambulatoriniam gydymui jam gali išduoti priėmimo skyriuje budintis gydytojas, bet ne ilgiau kaip 3 kalendorinėms dienoms. Tuo atveju, kai trečia kalendorinė diena sutampa su poilsio ar švenčių dienomis – iki pirmos darbo dienos pagal kalendorių.</w:t>
      </w:r>
    </w:p>
    <w:p>
      <w:pPr>
        <w:ind w:firstLine="709"/>
        <w:jc w:val="both"/>
      </w:pPr>
      <w:r>
        <w:t>Kai rentgenologiškai patvirtinamas kaulų lūžis ar stambiųjų kaulų sąnario išnirimas, taip pat kai nustatomas raiščių trūkimas ar plyšimas, budintis ortopedas traumatologas ar chirurgas pažymėjimą gali išduoti ne ilgiau kaip 10 kalendorinių dienų.</w:t>
      </w:r>
    </w:p>
    <w:p>
      <w:pPr>
        <w:ind w:firstLine="709"/>
        <w:jc w:val="both"/>
      </w:pPr>
      <w:r>
        <w:t>31</w:t>
      </w:r>
      <w:r>
        <w:t>. Asmenims, gydomiems ambulatorinės reabilitacijos paslaugas teikiančiose asmens sveikatos priežiūros įstaigose, pažymėjimus tęsia šių įstaigų gydytojai šių Taisyklių 28 ir 34 punktuose nustatyta tvarka.</w:t>
      </w:r>
    </w:p>
    <w:p>
      <w:pPr>
        <w:ind w:firstLine="709"/>
        <w:jc w:val="both"/>
      </w:pPr>
      <w:r>
        <w:t>32</w:t>
      </w:r>
      <w:r>
        <w:t>. Asmenims, kurie gydosi dienos stacionaruose, pažymėjimai duodami ir tęsiami šių Taisyklių 28 ir 34 punktuose nustatyta tvarka.</w:t>
      </w:r>
    </w:p>
    <w:p>
      <w:pPr>
        <w:widowControl w:val="0"/>
        <w:ind w:firstLine="709"/>
        <w:jc w:val="both"/>
      </w:pPr>
      <w:r>
        <w:t>33</w:t>
      </w:r>
      <w:r>
        <w:t xml:space="preserve">. Asmenims, sergantiems psichikos ligomis, gali būti išduoti pažymėjimai dėl ambulatorinio gydymo atgaline data. Šiuos pažymėjimus atgaline data išduoda gydytojai psichiatrai kartu su asmens sveikatos priežiūros įstaigų vadovu, bet ne ilgiau kaip už 7 kalendorines dienas, skaičiuojant atgal nuo kreipimosi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2008-07-01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jc w:val="center"/>
        <w:rPr>
          <w:b/>
        </w:rPr>
      </w:pPr>
      <w:r>
        <w:rPr>
          <w:b/>
        </w:rPr>
        <w:t>VI</w:t>
      </w:r>
      <w:r>
        <w:rPr>
          <w:b/>
        </w:rPr>
        <w:t xml:space="preserve">. </w:t>
      </w:r>
      <w:r>
        <w:rPr>
          <w:b/>
        </w:rPr>
        <w:t>PAŽYMĖJIMŲ IŠDAVIMAS GYDANT STACIONARE</w:t>
      </w:r>
    </w:p>
    <w:p>
      <w:pPr>
        <w:ind w:firstLine="709"/>
        <w:jc w:val="both"/>
      </w:pPr>
    </w:p>
    <w:p>
      <w:pPr>
        <w:ind w:firstLine="709"/>
        <w:jc w:val="both"/>
      </w:pPr>
      <w:r>
        <w:t>35</w:t>
      </w:r>
      <w:r>
        <w:t>. Stacionarinio gydymo atveju pažymėjimai išduodami išvykimo iš stacionaro dieną arba, asmeniui prašant, ne dažniau kaip du kartus per mėnesį šia tvarka:</w:t>
      </w:r>
    </w:p>
    <w:p>
      <w:pPr>
        <w:ind w:firstLine="709"/>
        <w:jc w:val="both"/>
      </w:pPr>
      <w:r>
        <w:t>35.1</w:t>
      </w:r>
      <w:r>
        <w:t>. asmenims, kurie į stacionarinio gydymo paslaugas teikiančias asmens sveikatos priežiūros įstaigas kreipiasi darbo metu ar dar nepradėję dirbti, pažymėjime nedarbingumo laikotarpis nurodomas nuo kreipimosi dienos;</w:t>
      </w:r>
    </w:p>
    <w:p>
      <w:pPr>
        <w:ind w:firstLine="709"/>
        <w:jc w:val="both"/>
      </w:pPr>
      <w:r>
        <w:t>35.2</w:t>
      </w:r>
      <w:r>
        <w:t>. asmenims, kurie į stacionarinio gydymo paslaugas teikiančias asmens sveikatos priežiūros įstaigas kreipiasi po darbo (išdirbę visą darbo dieną, pamainą), pažymėjime nedarbingumo laikotarpis nurodomas nuo kitos dienos, einančios po tos dienos, kai išdirbta visa darbo diena ar pamaina.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36</w:t>
      </w:r>
      <w:r>
        <w:t>. Laikinai nedarbingiems asmenims, po ūmaus ligos periodo atsiųstiems iš asmens sveikatos priežiūros įstaigų su neužbaigtais pažymėjimais į medicininės reabilitacijos bei sanatorinio gydymo įstaigas stacionarinei medicininei reabilitacijai ar sveikatos grąžinamajam gydymui, pažymėjimus gydymosi laikotarpiui tęsia šių asmens sveikatos priežiūros įstaigų gydytojai.</w:t>
      </w:r>
    </w:p>
    <w:p>
      <w:pPr>
        <w:ind w:firstLine="709"/>
        <w:jc w:val="both"/>
      </w:pPr>
      <w:r>
        <w:t>37</w:t>
      </w:r>
      <w:r>
        <w:t>. Pažymėjimus asmenims, kurie gydosi asmens sveikatos priežiūros įstaigoje, teikiančioje ortopedines ir (ar) protezavimo paslaugas, gydytojas kartu su skyriaus vedėju ar įstaigos vadovu duoda už visą gydymosi jose laiką, taip pat vykimo į šią įstaigą ir grįžimo iš jos laiką.</w:t>
      </w:r>
    </w:p>
    <w:p>
      <w:pPr>
        <w:ind w:firstLine="709"/>
        <w:jc w:val="both"/>
      </w:pPr>
      <w:r>
        <w:t>38</w:t>
      </w:r>
      <w:r>
        <w:t>. Pažymėjimai dėl estetinių ir plastinių operacijų stacionare operuotiems asmenims gali būti išduodami tik tuo atveju, jeigu buvę defektai trukdė jų profesiniam darbingumui.</w:t>
      </w:r>
    </w:p>
    <w:p>
      <w:pPr>
        <w:ind w:firstLine="709"/>
        <w:jc w:val="both"/>
      </w:pPr>
      <w:r>
        <w:t>39</w:t>
      </w:r>
      <w:r>
        <w:t>. Atgavusiems darbingumą asmenims, išvykstantiems iš stacionarines ar medicininės reabilitacijos ir sanatorinio gydymo paslaugas teikiančių asmens sveikatos priežiūros įstaigų, pažymėjimai užbaigiami išvykimo iš šios įstaigos dieną.</w:t>
      </w:r>
    </w:p>
    <w:p>
      <w:pPr>
        <w:ind w:firstLine="709"/>
        <w:jc w:val="both"/>
      </w:pPr>
      <w:r>
        <w:t>40</w:t>
      </w:r>
      <w:r>
        <w:t>. Jeigu stacionarinio gydymo metu asmens darbingumas negrąžinamas, stacionarines ar medicininės reabilitacijos ir sanatorinio gydymo paslaugas teikiančios asmens sveikatos priežiūros įstaigos gydytojas gali pratęsti pažymėjimą tolesniam ambulatoriniam gydymui, bet ne ilgiau kaip:</w:t>
      </w:r>
    </w:p>
    <w:p>
      <w:pPr>
        <w:ind w:firstLine="709"/>
        <w:jc w:val="both"/>
      </w:pPr>
      <w:r>
        <w:t>40.1</w:t>
      </w:r>
      <w:r>
        <w:t>. 3 kalendorinėms dienoms po medicininės reabilitacijos ar sveikatos grąžinamojo gydymo;</w:t>
      </w:r>
    </w:p>
    <w:p>
      <w:pPr>
        <w:ind w:firstLine="709"/>
        <w:jc w:val="both"/>
      </w:pPr>
      <w:r>
        <w:t>40.2</w:t>
      </w:r>
      <w:r>
        <w:t>. 10 kalendorinių dienų po kito stacionarinio gydymo.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jc w:val="center"/>
        <w:rPr>
          <w:b/>
        </w:rPr>
      </w:pPr>
      <w:r>
        <w:rPr>
          <w:b/>
        </w:rPr>
        <w:t>VII</w:t>
      </w:r>
      <w:r>
        <w:rPr>
          <w:b/>
        </w:rPr>
        <w:t xml:space="preserve">. </w:t>
      </w:r>
      <w:r>
        <w:rPr>
          <w:b/>
        </w:rPr>
        <w:t>LAIKINOJO NEDARBINGUMO TRUKMĖ</w:t>
      </w:r>
    </w:p>
    <w:p>
      <w:pPr>
        <w:ind w:firstLine="709"/>
        <w:jc w:val="both"/>
      </w:pPr>
    </w:p>
    <w:p>
      <w:pPr>
        <w:ind w:firstLine="709"/>
        <w:jc w:val="both"/>
      </w:pPr>
      <w:r>
        <w:t>41</w:t>
      </w:r>
      <w:r>
        <w:t>. Darbingo amžiaus asmenys, kurių darbingumas yra sutrikęs ir panaudotos visos galimos medicininės priemonės bei jų sveikatos būklė atitinka darbingumo lygio nustatymo kriterijus, GKK siunčiami darbingumo lygiui nustatyti į NDNT (išskyrus Taisyklių 42 ir 43 punktuose numatytus atvejus) ne vėliau kaip po:</w:t>
      </w:r>
    </w:p>
    <w:p>
      <w:pPr>
        <w:ind w:firstLine="709"/>
        <w:jc w:val="both"/>
      </w:pPr>
      <w:r>
        <w:t>41.1</w:t>
      </w:r>
      <w:r>
        <w:t>. 122 kalendorinių dienų, jeigu darbingumas buvo sutrikęs nepertraukiamai;</w:t>
      </w:r>
    </w:p>
    <w:p>
      <w:pPr>
        <w:ind w:firstLine="709"/>
        <w:jc w:val="both"/>
      </w:pPr>
      <w:r>
        <w:t>41.2</w:t>
      </w:r>
      <w:r>
        <w:t>. 153 kalendorinių dienų, jeigu darbingumas buvo sutrikęs su pertraukomis per paskutinius 12 mėnesių (neįskaitant nėštumo komplikacijų);</w:t>
      </w:r>
    </w:p>
    <w:p>
      <w:pPr>
        <w:ind w:firstLine="709"/>
        <w:jc w:val="both"/>
      </w:pPr>
      <w:r>
        <w:t>41.3</w:t>
      </w:r>
      <w:r>
        <w:t>. 182 kalendorinių dienų, jeigu darbingumas buvo sutrikęs nepertraukiamai sergant tuberkulioze;</w:t>
      </w:r>
    </w:p>
    <w:p>
      <w:pPr>
        <w:ind w:firstLine="709"/>
        <w:jc w:val="both"/>
      </w:pPr>
      <w:r>
        <w:t>41.4</w:t>
      </w:r>
      <w:r>
        <w:t>. 244 kalendorinių dienų, jeigu darbingumas buvo sutrikęs su pertraukomis per paskutinius 12 mėnesių sergant tuberkulioze.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widowControl w:val="0"/>
        <w:ind w:firstLine="709"/>
        <w:jc w:val="both"/>
      </w:pPr>
      <w:r>
        <w:t>42</w:t>
      </w:r>
      <w:r>
        <w:t>. Kai darbingo amžiaus asmenų darbingumo sutrikimas yra laikinas ir jų sveikatos būklė neatitinka darbingumo lygio nustatymo kriterijų, 41 punkte numatyti terminai netaikomi ir šie asmenys į NDNT nesiunčiami. Šiais atvejais tęsiant pažymėjimo galiojimo laiką ilgesniais terminais, nei numatyta Taisyklių 41 punkte, asmens sveikatos būklė bei darbingumas vertinami GKK posėdyje dalyvaujant Fondo valdybos ar jos teritorinio skyriaus vyriausiajam specialistui (gydytojui). Jeigu GKK pripažįsta asmenį ir toliau laikinai nedarbingu, pažymėjimas tęsiamas šiose Taisyklėse nustatyta tvarka ir terminais.</w:t>
      </w:r>
    </w:p>
    <w:p>
      <w:pPr>
        <w:widowControl w:val="0"/>
        <w:ind w:firstLine="709"/>
        <w:jc w:val="both"/>
      </w:pPr>
      <w:r>
        <w:t xml:space="preserve">Fondo valdybos teritorinio skyriaus vyriausiojo specialisto (gydytojo) dalyvavimo GKK posėdžiuose tvarka nustatoma atskiru (papildomu) susitarimu tarp Fondo valdybos teritorinio skyriaus ir asmens sveikatos priežiūros įstaigos kaip Sutarties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ind w:firstLine="709"/>
        <w:jc w:val="both"/>
      </w:pPr>
      <w:r>
        <w:t>43</w:t>
      </w:r>
      <w:r>
        <w:t>. Dėl ligos ar traumos buityje laikinai nedarbingais pripažinti asmenys, sukakę senatvės pensijos amžių, į NDNT darbingumo lygiui nustatyti nesiunčiami. Tęsiant pažymėjimą ilgesniais terminais, nei numatyta Taisyklių 41 punkte, sukakusių senatvės pensijos amžių asmenų sveikatos būklė bei darbingumas vertinami GKK dalyvaujant Fondo valdybos ar jos teritorinio skyriaus vyriausiajam specialistui (gydytojui), o esant nepalankiai darbingumo atstatymo prognozei pažymėjimas po terminų, nurodytų šių Taisyklių 41 punkte, užbaigiamas.</w:t>
      </w:r>
    </w:p>
    <w:p>
      <w:pPr>
        <w:ind w:firstLine="709"/>
        <w:jc w:val="both"/>
      </w:pPr>
      <w:r>
        <w:t>Šie asmenys gali būti siunčiami į NDNT darbingumo lygiui nustatyti tik dėl nelaimingo atsitikimo darbe (pakeliui į/iš darbo) ar dėl profesinės ligos.</w:t>
      </w:r>
    </w:p>
    <w:p>
      <w:pPr>
        <w:ind w:firstLine="709"/>
        <w:jc w:val="both"/>
      </w:pPr>
      <w:r>
        <w:t>44</w:t>
      </w:r>
      <w:r>
        <w:t>. Jei darbingo amžiaus asmens darbingumas buvo atstatytas, jam susirgus, pažymėjimas išduodamas šiuose Taisyklėse nustatyta tvarka.</w:t>
      </w:r>
    </w:p>
    <w:p>
      <w:pPr>
        <w:ind w:firstLine="709"/>
        <w:jc w:val="both"/>
      </w:pPr>
      <w:r>
        <w:t>45</w:t>
      </w:r>
      <w:r>
        <w:t>. Jeigu asmuo, turintis sunkių funkcinių sutrikimų požymių, atsisako darbingumo lygio nustatymo NDNT arba neatvyksta į GKK posėdį, pažymėjimas jam užbaigiamas nuo tos dienos, kai jis atsisakė darbingumo lygio nustatymo arba neatvyko į GKK.</w:t>
      </w:r>
    </w:p>
    <w:p>
      <w:pPr>
        <w:ind w:firstLine="709"/>
        <w:jc w:val="both"/>
      </w:pPr>
      <w:r>
        <w:t>46</w:t>
      </w:r>
      <w:r>
        <w:t>. Asmeniui NDNT nustačius darbingumo lygį, pažymėjimas užbaigiamas šių Taisyklių 100 punkte nustatyta tvarka. Naujas pirmasis pažymėjimas asmeniui, kuris NDNT pripažintas nedarbingu ar iš dalies darbingu, susirgus kita liga ar susižalojus, pažymėjimas gali būti išduodamas dar nepradėjus dirbti, o dėl tos pačios ligos, ligai paūmėjus ar esant jos komplikacijoms – tik po 1 darbo dienos.</w:t>
      </w:r>
    </w:p>
    <w:p>
      <w:pPr>
        <w:ind w:firstLine="709"/>
        <w:jc w:val="both"/>
      </w:pPr>
    </w:p>
    <w:p>
      <w:pPr>
        <w:jc w:val="center"/>
        <w:rPr>
          <w:b/>
        </w:rPr>
      </w:pPr>
      <w:r>
        <w:rPr>
          <w:b/>
        </w:rPr>
        <w:t>VIII</w:t>
      </w:r>
      <w:r>
        <w:rPr>
          <w:b/>
        </w:rPr>
        <w:t xml:space="preserve">. </w:t>
      </w:r>
      <w:r>
        <w:rPr>
          <w:b/>
        </w:rPr>
        <w:t>PAŽYMĖJIMŲ NEIŠDAVIMAS</w:t>
      </w:r>
    </w:p>
    <w:p>
      <w:pPr>
        <w:jc w:val="center"/>
        <w:rPr>
          <w:b/>
        </w:rPr>
      </w:pPr>
    </w:p>
    <w:p>
      <w:pPr>
        <w:ind w:firstLine="709"/>
        <w:jc w:val="both"/>
      </w:pPr>
      <w:r>
        <w:t>47</w:t>
      </w:r>
      <w:r>
        <w:t>. Asmeniui, kuriam jau išduotas pažymėjimas, susirgus kita liga ar susižalojus po atleidimo iš darbo pažymėjimas netęsiamas ir naujas pirmasis pažymėjimas neduodamas.</w:t>
      </w:r>
    </w:p>
    <w:p>
      <w:pPr>
        <w:ind w:firstLine="709"/>
        <w:jc w:val="both"/>
      </w:pPr>
      <w:r>
        <w:t>48</w:t>
      </w:r>
      <w:r>
        <w:t>. Pažymėjimai neduodami asmenims:</w:t>
      </w:r>
    </w:p>
    <w:p>
      <w:pPr>
        <w:ind w:firstLine="709"/>
        <w:jc w:val="both"/>
      </w:pPr>
      <w:r>
        <w:t>48.1</w:t>
      </w:r>
      <w:r>
        <w:t>. tyčia sužalojusiems savo sveikatą;</w:t>
      </w:r>
    </w:p>
    <w:p>
      <w:pPr>
        <w:ind w:firstLine="709"/>
        <w:jc w:val="both"/>
      </w:pPr>
      <w:r>
        <w:t>48.2</w:t>
      </w:r>
      <w:r>
        <w:t>. apsimetusiems sergančiais;</w:t>
      </w:r>
    </w:p>
    <w:p>
      <w:pPr>
        <w:ind w:firstLine="709"/>
        <w:jc w:val="both"/>
      </w:pPr>
      <w:r>
        <w:t>48.3</w:t>
      </w:r>
      <w:r>
        <w:t>. darbingiems, jų sveikatos tikrinimo laikotarpiu;</w:t>
      </w:r>
    </w:p>
    <w:p>
      <w:pPr>
        <w:widowControl w:val="0"/>
        <w:ind w:firstLine="709"/>
        <w:jc w:val="both"/>
      </w:pPr>
      <w:r>
        <w:t>48.4</w:t>
      </w:r>
      <w:r>
        <w:t xml:space="preserve">. kurie į asmens sveikatos priežiūros įstaigą dėl traumos kreipėsi būdami neblaivūs (girti), taip pat asmenims, kurių laikinojo nedarbingumo priežastis yra piktnaudžiavimas psichiką veikiančiomis medžiagomis. Šiuo atveju išduodama medicininė pažyma (forma Nr. 094/a).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widowControl w:val="0"/>
        <w:ind w:firstLine="709"/>
        <w:jc w:val="both"/>
      </w:pPr>
      <w:r>
        <w:t>49</w:t>
      </w:r>
      <w:r>
        <w:t xml:space="preserve">. Asmenys, įtariami esantys neblaivūs (girti) ar apsvaigę nuo psichiką veikiančių medžiagų, patikrinami pagal Bendros asmens būklės įvertinimo metodiką, patvirtintą Lietuvos Respublikos sveikatos apsaugos ministro 2006 m. birželio 20 d. įsakymu Nr. V-505 (Žin., 2006, Nr. </w:t>
      </w:r>
      <w:hyperlink r:id="rId33" w:tgtFrame="_blank" w:history="1">
        <w:r>
          <w:rPr>
            <w:color w:val="0000FF" w:themeColor="hyperlink"/>
            <w:u w:val="single"/>
          </w:rPr>
          <w:t>71-2641</w:t>
        </w:r>
      </w:hyperlink>
      <w:r>
        <w:t xml:space="preserve">). Esant pagrįstiems įtarimams, kad asmuo yra neblaivus (girtas) ar apsvaigęs, tai pažymima medicininiuose dokumentuose, o asmuo supažindinamas su išvada pasirašytinai. Jeigu asmuo nesutinka su bendros asmens būklės įvertinimo rezultatais arba atsisako tikrintis, jis turi teisę pagal Transporto priemones vairuojančiųjų ir kitų asmenų neblaivumo (girtumo) ar apsvaigimo nustatymo taisyklių, patvirtintų Lietuvos Respublikos Vyriausybės 2006 m. gegužės 12 d. nutarimu Nr. 452 (Žin., 2006, Nr. </w:t>
      </w:r>
      <w:hyperlink r:id="rId34" w:tgtFrame="_blank" w:history="1">
        <w:r>
          <w:rPr>
            <w:color w:val="0000FF" w:themeColor="hyperlink"/>
            <w:u w:val="single"/>
          </w:rPr>
          <w:t>56-2000</w:t>
        </w:r>
      </w:hyperlink>
      <w:r>
        <w:t xml:space="preserve">), 27 punktą kreiptis dėl medicininės apžiūros atlikimo.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widowControl w:val="0"/>
        <w:ind w:firstLine="709"/>
        <w:jc w:val="both"/>
      </w:pPr>
      <w:r>
        <w:t>50</w:t>
      </w:r>
      <w:r>
        <w:t xml:space="preserve">. Pateikus teisėsaugos institucijų (teismo, prokuratūros ir kt.) ar kitų kompetentingų institucijų išvadą, kad neblaivumas (girtumas) ar apsvaigimas traumai atsirasti įtakos neturėjo, arba esant medicininės apžiūros išvadai „blaivus ir (ar) neapsvaigęs“, medicininę pažymą (šių Taisyklių 48.4 punktas) asmenį gydantis gydytojas keičia į pažymėjimą.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widowControl w:val="0"/>
        <w:ind w:firstLine="709"/>
        <w:jc w:val="both"/>
      </w:pPr>
      <w:r>
        <w:t>51</w:t>
      </w:r>
      <w:r>
        <w:t xml:space="preserve">. Asmens bandymo nusižudyti ar savęs sužalojimo atvejais asmenį gydantis gydytojas išduoda pažymėjimą, tik gavęs gydytojo psichiatro išvadą, kad asmens psichikos sveikatos sutrikimas sąlygojo bandymą nusižudyti ar savęs žalojimą.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52</w:t>
      </w:r>
      <w:r>
        <w:t>. Asmenims, sergantiems psichikos ir elgesio sutrikimais dėl psichoaktyviųjų medžiagų vartojimo, esant priklausomybės ar abstinencijos sindromui, savanoriškai atvykusiems gydytis į specializuotus priklausomybės ligų, psichiatrijos stacionarus ar kitas stacionarines asmens sveikatos priežiūros įstaigas, turinčias licenciją teikti narkologijos priežiūros paslaugas, šios įstaigos gydantis gydytojas su šios įstaigos skyriaus vedėju ar šios įstaigos vadovu pažymėjimą duoda už gydymosi stacionare laikotarpį, bet ne ilgesnį kaip 14 kalendorinių dienų ir tik vieną kartą per kalendorinius metus.</w:t>
      </w:r>
    </w:p>
    <w:p>
      <w:pPr>
        <w:ind w:firstLine="709"/>
        <w:jc w:val="both"/>
      </w:pPr>
    </w:p>
    <w:p>
      <w:pPr>
        <w:jc w:val="center"/>
        <w:rPr>
          <w:b/>
        </w:rPr>
      </w:pPr>
      <w:r>
        <w:rPr>
          <w:b/>
        </w:rPr>
        <w:t>IX</w:t>
      </w:r>
      <w:r>
        <w:rPr>
          <w:b/>
        </w:rPr>
        <w:t xml:space="preserve">. </w:t>
      </w:r>
      <w:r>
        <w:rPr>
          <w:b/>
        </w:rPr>
        <w:t>ELGESIO TAISYKLĖS NEDARBINGUMO METU</w:t>
      </w:r>
    </w:p>
    <w:p>
      <w:pPr>
        <w:ind w:firstLine="709"/>
        <w:jc w:val="both"/>
      </w:pPr>
    </w:p>
    <w:p>
      <w:pPr>
        <w:ind w:firstLine="709"/>
        <w:jc w:val="both"/>
      </w:pPr>
      <w:r>
        <w:t>53</w:t>
      </w:r>
      <w:r>
        <w:t>. Išduodant pažymėjimus, kiekvienas laikinai nedarbingu pripažintas asmuo ar asmuo, kuriam išduotas pažymėjimas sergančiam šeimos nariui slaugyti, supažindinamas su „Elgesio taisyklėmis nedarbingumo metu“ ir pasirašo pažymėjime.</w:t>
      </w:r>
    </w:p>
    <w:p>
      <w:pPr>
        <w:ind w:firstLine="709"/>
        <w:jc w:val="both"/>
      </w:pPr>
      <w:r>
        <w:t>Laikinojo nedarbingumo metu asmuo privalo vykdyti gydytojo nurodymus ir elgtis taip, kad jo netinkami veiksmai ne užtęstų ligos ar sergančio šeimos nario slaugos trukmės. Fondo valdybos ar jos teritorinio skyriaus vyriausiajam specialistui (gydytojui) pareikalavus, laikinai nedarbingu pripažintas asmuo turi atvykti į asmens sveikatos priežiūros įstaigą.</w:t>
      </w:r>
    </w:p>
    <w:p>
      <w:pPr>
        <w:ind w:firstLine="709"/>
        <w:jc w:val="both"/>
      </w:pPr>
      <w:r>
        <w:t>54</w:t>
      </w:r>
      <w:r>
        <w:t>. Elgesio taisyklių nedarbingumo metu pažeidimais laikoma, kai laikinai nedarbingu pripažintas asmuo:</w:t>
      </w:r>
    </w:p>
    <w:p>
      <w:pPr>
        <w:ind w:firstLine="709"/>
        <w:jc w:val="both"/>
      </w:pPr>
      <w:r>
        <w:t>54.1</w:t>
      </w:r>
      <w:r>
        <w:t>. gydytojo paskirtu laiku neatvyksta pasitikrinti darbingumo arba į GKK posėdį;</w:t>
      </w:r>
    </w:p>
    <w:p>
      <w:pPr>
        <w:ind w:firstLine="709"/>
        <w:jc w:val="both"/>
      </w:pPr>
      <w:r>
        <w:t>54.2</w:t>
      </w:r>
      <w:r>
        <w:t>. nesilaiko gydytojo nustatyto gydymo ir (ar) slaugos režimo;</w:t>
      </w:r>
    </w:p>
    <w:p>
      <w:pPr>
        <w:ind w:firstLine="709"/>
        <w:jc w:val="both"/>
      </w:pPr>
      <w:r>
        <w:t>54.3</w:t>
      </w:r>
      <w:r>
        <w:t>. neatlieka paskirtų gydymo, diagnostikos ir (ar) slaugos procedūrų;</w:t>
      </w:r>
    </w:p>
    <w:p>
      <w:pPr>
        <w:ind w:firstLine="709"/>
        <w:jc w:val="both"/>
      </w:pPr>
      <w:r>
        <w:t>54.4</w:t>
      </w:r>
      <w:r>
        <w:t>. atvyksta pas gydytoją neblaivus;</w:t>
      </w:r>
    </w:p>
    <w:p>
      <w:pPr>
        <w:ind w:firstLine="709"/>
        <w:jc w:val="both"/>
      </w:pPr>
      <w:r>
        <w:t>54.5</w:t>
      </w:r>
      <w:r>
        <w:t>. dirba (-o), mokosi (-ėsi), keliauja (-iavo);</w:t>
      </w:r>
    </w:p>
    <w:p>
      <w:pPr>
        <w:ind w:firstLine="709"/>
        <w:jc w:val="both"/>
      </w:pPr>
      <w:r>
        <w:t>54.6</w:t>
      </w:r>
      <w:r>
        <w:t>. vartojo alkoholį, narkotikus, toksines ar psichotropines medžiagas;</w:t>
      </w:r>
    </w:p>
    <w:p>
      <w:pPr>
        <w:ind w:firstLine="709"/>
        <w:jc w:val="both"/>
      </w:pPr>
      <w:r>
        <w:t>54.7</w:t>
      </w:r>
      <w:r>
        <w:t>. elgėsi taip, kad jo veiksmai galėjo užtęsti laikinojo nedarbingumo trukmę.</w:t>
      </w:r>
    </w:p>
    <w:p>
      <w:pPr>
        <w:ind w:firstLine="709"/>
        <w:jc w:val="both"/>
      </w:pPr>
      <w:r>
        <w:t>55</w:t>
      </w:r>
      <w:r>
        <w:t>. Elgesio taisyklių pažeidimais taip pat laikomi atvejai, kai asmuo, kuriam išduotas pažymėjimas sergančiam šeimos nariui slaugyti, jo neslaugo.</w:t>
      </w:r>
    </w:p>
    <w:p>
      <w:pPr>
        <w:ind w:firstLine="709"/>
        <w:jc w:val="both"/>
      </w:pPr>
      <w:r>
        <w:t>56</w:t>
      </w:r>
      <w:r>
        <w:t>. Eilutėse „Elgesio taisyklių pažeidimai“ gydantis gydytojas nurodo pažeidimų pobūdį ir jų datą. Elgesio taisyklių pažeidimus turi teisę nustatyti ir Fondo valdybos ar jos teritorinių skyrių vyriausiasis specialistas (gydytojas), remdamasis dokumentais, patvirtinančiais elgesio taisyklių pažeidimus.</w:t>
      </w:r>
    </w:p>
    <w:p>
      <w:pPr>
        <w:ind w:firstLine="709"/>
        <w:jc w:val="both"/>
      </w:pPr>
    </w:p>
    <w:p>
      <w:pPr>
        <w:jc w:val="center"/>
        <w:rPr>
          <w:b/>
        </w:rPr>
      </w:pPr>
      <w:r>
        <w:rPr>
          <w:b/>
        </w:rPr>
        <w:t>X</w:t>
      </w:r>
      <w:r>
        <w:rPr>
          <w:b/>
        </w:rPr>
        <w:t xml:space="preserve">. </w:t>
      </w:r>
      <w:r>
        <w:rPr>
          <w:b/>
        </w:rPr>
        <w:t xml:space="preserve">PAŽYMĖJIMŲ IŠDAVIMAS SERGANČIAM ŠEIMOS NARIUI SLAUGYTI AR PRIŽIŪRĖTI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57</w:t>
      </w:r>
      <w:r>
        <w:t>. Pažymėjimai sergančiam šeimos nariui slaugyti duodami, jeigu gydytojo nurodymu būtina slauga.</w:t>
      </w:r>
    </w:p>
    <w:p>
      <w:pPr>
        <w:ind w:firstLine="709"/>
        <w:jc w:val="both"/>
      </w:pPr>
      <w:r>
        <w:t>Šeimos nariais laikomi: sutuoktinis, vaikas (įvaikis), motina (įmotė), tėvas (įtėvis). Sergančiam vaikui iki 14 metų slaugyti pažymėjimas gali būti duodamas globėjui, o šių Taisyklių 59.2 punkte numatytu atveju – taip pat ir rūpintojui, jeigu šie asmenys pripažinti globėju ar rūpintoju įstatymų nustatyta tvarka ir pateikė dokumentus, patvirtinančius globos ar rūpybos nustatymą.</w:t>
      </w:r>
    </w:p>
    <w:p>
      <w:pPr>
        <w:ind w:firstLine="709"/>
        <w:jc w:val="both"/>
      </w:pPr>
      <w:r>
        <w:t>58</w:t>
      </w:r>
      <w:r>
        <w:t>. Pažymėjimai sergančiam suaugusiam šeimos nariui slaugyti dėl tos pačios ligos duodami ne ilgiau kaip 7 kalendorinėms dienoms nepriklausomai nuo to, kur asmuo slaugomas – stacionare ar namie.</w:t>
      </w:r>
    </w:p>
    <w:p>
      <w:pPr>
        <w:ind w:firstLine="709"/>
        <w:jc w:val="both"/>
      </w:pPr>
      <w:r>
        <w:t>59</w:t>
      </w:r>
      <w:r>
        <w:t>. Pažymėjimai sergančiam vaikui slaugyti duodami reikalingam slaugos laikotarpiui, bet ne ilgiau kaip:</w:t>
      </w:r>
    </w:p>
    <w:p>
      <w:pPr>
        <w:ind w:firstLine="709"/>
        <w:jc w:val="both"/>
      </w:pPr>
      <w:r>
        <w:t>59.1</w:t>
      </w:r>
      <w:r>
        <w:t>. 120 kalendorinių dienų per kalendorinius metus – slaugant stacionare bet kuria liga sergantį vaiką iki 7 metų;</w:t>
      </w:r>
    </w:p>
    <w:p>
      <w:pPr>
        <w:widowControl w:val="0"/>
        <w:ind w:firstLine="709"/>
        <w:jc w:val="both"/>
      </w:pPr>
      <w:r>
        <w:t>59.2</w:t>
      </w:r>
      <w:r>
        <w:t xml:space="preserve">. 120 kalendorinių dienų per kalendorinius metus – slaugant stacionare ar medicininės reabilitacijos ir sanatorinio gydymo įstaigoje vaiką iki 18 metų, sergantį sunkiomis ligomis, įrašytomis į sveikatos apsaugos ministro ir socialinės apsaugos ir darbo ministro patvirtintą sąrašą;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ind w:firstLine="709"/>
        <w:jc w:val="both"/>
      </w:pPr>
      <w:r>
        <w:t>59.3</w:t>
      </w:r>
      <w:r>
        <w:t>. 14 kalendorinių dienų slaugant ambulatoriškai gydomus vaikus iki 14 metų;</w:t>
      </w:r>
    </w:p>
    <w:p>
      <w:pPr>
        <w:ind w:firstLine="709"/>
        <w:jc w:val="both"/>
      </w:pPr>
      <w:r>
        <w:t>59.4</w:t>
      </w:r>
      <w:r>
        <w:t>. 14 kalendorinių dienų nepertraukiamai slaugant ambulatoriškai ir stacionare gydomus vaikus nuo 7 iki 14 metų (išskyrus šių Taisyklių 59.2 punkte nurodytus atvejus).</w:t>
      </w:r>
    </w:p>
    <w:p>
      <w:pPr>
        <w:ind w:firstLine="709"/>
        <w:jc w:val="both"/>
      </w:pPr>
      <w:r>
        <w:t>60</w:t>
      </w:r>
      <w:r>
        <w:t>. Slaugant vaiką ambulatoriškai, pažymėjimas gali būti duodamas ir kiekvieną kartą tęsiamas ne ilgiau kaip po 5 kalendorines dienas.</w:t>
      </w:r>
    </w:p>
    <w:p>
      <w:pPr>
        <w:ind w:firstLine="709"/>
        <w:jc w:val="both"/>
      </w:pPr>
      <w:r>
        <w:t>61</w:t>
      </w:r>
      <w:r>
        <w:t>. Jeigu vieno šeimos nario slaugos metu suserga kiti šeimos nariai, pažymėjimas jiems slaugyti ambulatoriškai duodamas bei tęsiamas tik vienam slaugančiam asmeniui. Nepertraukiamo slaugos laikotarpiu pažymėjimas slaugyti gali būti išduotas ir kitam šeimos nariui, tačiau bendra slaugos trukmė negali viršyti slaugomų asmenų amžių atitinkančiai šių Taisyklių 58-60 punktuose nurodytai trukmei. Tokiu atveju kitam šeimos nariui pažymėjimas išduodamas tik užbaigus prieš tai išduotą pažymėjimą slaugai.</w:t>
      </w:r>
    </w:p>
    <w:p>
      <w:pPr>
        <w:ind w:firstLine="709"/>
        <w:jc w:val="both"/>
      </w:pPr>
      <w:r>
        <w:t>Tokio pažymėjimo eilutėje „Slaugomas ligonis“ turi būti įrašomi ir vėliau susirgusio slaugomo asmens duomenys bei nurodoma jo susirgimo data.</w:t>
      </w:r>
    </w:p>
    <w:p>
      <w:pPr>
        <w:ind w:firstLine="709"/>
        <w:jc w:val="both"/>
      </w:pPr>
      <w:r>
        <w:t>Tais atvejais, kai tuo pačiu metu serga keli šeimos nariai, keli pažymėjimai skirtingiems sergantiems šeimos nariams slaugyti gali būti išduodami kitam šeimos nariui tik tuo atveju, kai vienas iš sergančiųjų gydomas stacionare ar medicininės reabilitacijos ir sanatorinio gydymo įstaigoje.</w:t>
      </w:r>
    </w:p>
    <w:p>
      <w:pPr>
        <w:ind w:firstLine="709"/>
        <w:jc w:val="both"/>
      </w:pPr>
      <w:r>
        <w:t>62</w:t>
      </w:r>
      <w:r>
        <w:t>. Jei slaugomas asmuo suserga kita liga be pertraukos po ankstesnės ligos, jam slaugyti neduodamas naujas pažymėjimas, o tęsiamas pirmasis. Vaiko ar suaugusio asmens slaugos trukmė iš viso negali būti ilgesnė, nei nurodyta šių Taisyklių 58-60 punktuose.</w:t>
      </w:r>
    </w:p>
    <w:p>
      <w:pPr>
        <w:widowControl w:val="0"/>
        <w:ind w:firstLine="709"/>
        <w:jc w:val="both"/>
      </w:pPr>
      <w:r>
        <w:t>62</w:t>
      </w:r>
      <w:r>
        <w:rPr>
          <w:vertAlign w:val="superscript"/>
        </w:rPr>
        <w:t>1</w:t>
      </w:r>
      <w:r>
        <w:t>. Pažymėjimas gali būti duodamas sveiko vaiko priežiūrai, jei šis vaikas yra iki 3 metų amžiaus, bet asmuo, kuriam suteiktos nėštumo ir gimdymo atostogos ar atostogos vaikui prižiūrėti, kol jam sueis treji metai, dėl savo ligos ar traumos (toliau vadinama – sergantysis asmuo) negali šio vaiko prižiūrėti. Pažymėjimą išduoda sergantį asmenį gydantis gydytojas kitam šeimos nariui (motinai (įmotei) ar tėvui (įtėviui)), prižiūrinčiam vaiką, įvertinęs sergančiojo asmens sveikatos būklę.</w:t>
      </w:r>
    </w:p>
    <w:p>
      <w:pPr>
        <w:widowControl w:val="0"/>
        <w:ind w:firstLine="709"/>
        <w:jc w:val="both"/>
      </w:pPr>
      <w:r>
        <w:t>62</w:t>
      </w:r>
      <w:r>
        <w:rPr>
          <w:vertAlign w:val="superscript"/>
        </w:rPr>
        <w:t>1</w:t>
      </w:r>
      <w:r>
        <w:t>.1</w:t>
      </w:r>
      <w:r>
        <w:t>. Atveju, nustatytu 62</w:t>
      </w:r>
      <w:r>
        <w:rPr>
          <w:vertAlign w:val="superscript"/>
        </w:rPr>
        <w:t>1</w:t>
      </w:r>
      <w:r>
        <w:t xml:space="preserve"> punkte, pačiam sergančiajam asmeniui pažymėjimas neišduodamas.</w:t>
      </w:r>
    </w:p>
    <w:p>
      <w:pPr>
        <w:widowControl w:val="0"/>
        <w:ind w:firstLine="709"/>
        <w:jc w:val="both"/>
      </w:pPr>
      <w:r>
        <w:t>62</w:t>
      </w:r>
      <w:r>
        <w:rPr>
          <w:vertAlign w:val="superscript"/>
        </w:rPr>
        <w:t>1</w:t>
      </w:r>
      <w:r>
        <w:t>.2</w:t>
      </w:r>
      <w:r>
        <w:t>. Pažymėjimai vaiko priežiūrai dėl tos pačios segančiojo asmens ligos ar traumos duodami ne ilgiau kaip 14 kalendorinių dienų nepriklausomai nuo to, ar sergantysis asmuo gydomas stacionare, ar ambulatoriškai.</w:t>
      </w:r>
    </w:p>
    <w:p>
      <w:pPr>
        <w:widowControl w:val="0"/>
        <w:ind w:firstLine="709"/>
        <w:jc w:val="both"/>
      </w:pPr>
      <w:r>
        <w:t>62</w:t>
      </w:r>
      <w:r>
        <w:rPr>
          <w:vertAlign w:val="superscript"/>
        </w:rPr>
        <w:t>1</w:t>
      </w:r>
      <w:r>
        <w:t>.3</w:t>
      </w:r>
      <w:r>
        <w:t xml:space="preserve">. Po 14 kalendorinių dienų pažymėjimas vaiko priežiūrai užbaigiamas, nepaisant sergančiojo asmens sveikatos būklės, ir vietoj jo gali būti išduodama medicininė pažyma (forma Nr. 094/a).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jc w:val="center"/>
        <w:rPr>
          <w:b/>
        </w:rPr>
      </w:pPr>
      <w:r>
        <w:rPr>
          <w:b/>
        </w:rPr>
        <w:t>XI</w:t>
      </w:r>
      <w:r>
        <w:rPr>
          <w:b/>
        </w:rPr>
        <w:t xml:space="preserve">. </w:t>
      </w:r>
      <w:r>
        <w:rPr>
          <w:b/>
        </w:rPr>
        <w:t>NĖŠTUMO IR GIMDYMO ATOSTOGŲ PAŽYMĖJIMŲ IŠDAVIMAS NĖŠČIOSIOMS IR GIMDYVĖMS</w:t>
      </w:r>
    </w:p>
    <w:p>
      <w:pPr>
        <w:ind w:firstLine="709"/>
        <w:jc w:val="both"/>
      </w:pPr>
    </w:p>
    <w:p>
      <w:pPr>
        <w:ind w:firstLine="709"/>
        <w:jc w:val="both"/>
      </w:pPr>
      <w:r>
        <w:t>63</w:t>
      </w:r>
      <w:r>
        <w:t>. Nėščioms moterims pažymėjimus duoda jas prižiūrintys asmens sveikatos priežiūros įstaigų gydytojai akušeriai ginekologai arba šeimos gydytojai.</w:t>
      </w:r>
    </w:p>
    <w:p>
      <w:pPr>
        <w:ind w:firstLine="709"/>
        <w:jc w:val="both"/>
      </w:pPr>
      <w:r>
        <w:t>64</w:t>
      </w:r>
      <w:r>
        <w:t>. Nėštumo ir gimdymo atostogų pažymėjimą, pateikus vaiko gimimo liudijimą ir naujagimio globą ar įvaikinimą patvirtinančius dokumentus, asmeniui, įvaikinusiam naujagimį ar paskirtam jo globėju, išduoda naujagimį prižiūrinčios asmens sveikatos priežiūros įstaigos gydytojas (vaikų ligų gydytojas, šeimos gydytojas). Pažymėjimas išduodamas laikotarpiui nuo įvaikinimo ar globos nustatymo dienos, iki kūdikiui sueis 70 dienų.</w:t>
      </w:r>
    </w:p>
    <w:p>
      <w:pPr>
        <w:widowControl w:val="0"/>
        <w:ind w:firstLine="709"/>
        <w:jc w:val="both"/>
      </w:pPr>
      <w:r>
        <w:t>65</w:t>
      </w:r>
      <w:r>
        <w:t>. Pažymėjimai 126 kalendorinėms dienoms (70 kalendorinių dienų iki gimdymo ir 56 kalendorinėms dienoms po gimdymo) išduodami moterims, suėjus 30 ir daugiau nėštumo savaičių.</w:t>
      </w:r>
    </w:p>
    <w:p>
      <w:pPr>
        <w:widowControl w:val="0"/>
        <w:ind w:firstLine="709"/>
        <w:jc w:val="both"/>
      </w:pPr>
      <w:r>
        <w:t xml:space="preserve">Jei nėščia moteris iki gimdymo į asmens sveikatos priežiūros įstaigą dėl pažymėjimo išdavimo, suėjus 30 ir daugiau nėštumo savaičių, nesikreipė ar pažymėjimo atsisakė, gimdymą priėmusios asmens sveikatos priežiūros įstaigos gydytojas pažymėjimą išduoda 56 kalendorinėms dienoms po gimdymo. Šio pažymėjimo atitinkamoje eilutėje nurodoma gimdymo data.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widowControl w:val="0"/>
        <w:ind w:firstLine="709"/>
        <w:jc w:val="both"/>
      </w:pPr>
      <w:r>
        <w:t>66</w:t>
      </w:r>
      <w:r>
        <w:t xml:space="preserve">. Moterims, pagimdžiusioms daugiau nei vieną vaiką ir komplikuoto gimdymo atvejais (pagal sveikatos apsaugos ministro ir socialinės apsaugos ir darbo ministro patvirtintą ligų ir būklių sąrašą), gimdymą priėmusios asmens sveikatos priežiūros įstaigos gydytojai po gimdymo išduoda papildomus pažymėjimus 14 kalendorinių dienų.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widowControl w:val="0"/>
        <w:ind w:firstLine="709"/>
        <w:jc w:val="both"/>
      </w:pPr>
      <w:r>
        <w:t>67</w:t>
      </w:r>
      <w:r>
        <w:t>. Moterims, pagimdžiusioms 22–30 nėštumo savaitę, gimdymą priėmusios asmens sveikatos priežiūros įstaigos gydytojai pažymėjimus išduoda 28 kalendorinėms dienoms, komplikuoto gimdymo atveju ir kai gimsta daugiau negu vienas vaikas – 42 kalendorinėms dienoms.</w:t>
      </w:r>
    </w:p>
    <w:p>
      <w:pPr>
        <w:widowControl w:val="0"/>
        <w:ind w:firstLine="709"/>
        <w:jc w:val="both"/>
      </w:pPr>
      <w:r>
        <w:t>Jei kūdikis gyvena 28 dienas ir ilgiau, papildomą nėštumo ir gimdymo atostogų pažymėjimą dar 98 kalendorinėms dienoms išduoda kūdikį prižiūrinčios asmens sveikatos priežiūros įstaigos gydytojas.</w:t>
      </w:r>
    </w:p>
    <w:p>
      <w:pPr>
        <w:widowControl w:val="0"/>
        <w:ind w:firstLine="709"/>
        <w:jc w:val="both"/>
      </w:pPr>
      <w:r>
        <w:t xml:space="preserve">Moterims, pagimdžiusioms 22–30 nėštumo savaitę negyvą vaiką, gimdymą priėmusios asmens sveikatos priežiūros įstaigos gydytojai pažymėjimus išduoda 28 kalendorinėms dienoms.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68</w:t>
      </w:r>
      <w:r>
        <w:t>. Pažymėjimą moteriai, tapusiai nedarbinga dėl nėštumo nutraukimo, išduoda operaciją atlikęs gydytojas, bet ne ilgiau kaip 2 kalendorinėms dienoms. Esant komplikacijoms, pažymėjimas tęsiamas šiose Taisyklėse nustatyta tvarka.</w:t>
      </w:r>
    </w:p>
    <w:p>
      <w:pPr>
        <w:ind w:firstLine="709"/>
        <w:jc w:val="both"/>
      </w:pPr>
      <w:r>
        <w:t>69</w:t>
      </w:r>
      <w:r>
        <w:t>. Vakuuminių aspiracijų atvejais pažymėjimai neduodami.</w:t>
      </w:r>
    </w:p>
    <w:p>
      <w:pPr>
        <w:ind w:firstLine="709"/>
        <w:jc w:val="both"/>
      </w:pPr>
      <w:r>
        <w:t>70</w:t>
      </w:r>
      <w:r>
        <w:t xml:space="preserve">. Moterims, atleistoms iš darbo nėštumo metu dėl įmonės, įstaigos, organizacijos likvidavimo ar bankroto, taip pat dėl to, kad pasibaigė terminuotos darbo sutarties terminas arba Lietuvos Respublikos valstybės tarnybos įstatyme (Žin., 1999, Nr. </w:t>
      </w:r>
      <w:hyperlink r:id="rId35" w:tgtFrame="_blank" w:history="1">
        <w:r>
          <w:rPr>
            <w:color w:val="0000FF" w:themeColor="hyperlink"/>
            <w:u w:val="single"/>
          </w:rPr>
          <w:t>66-2130</w:t>
        </w:r>
      </w:hyperlink>
      <w:r>
        <w:t xml:space="preserve">; 2002, Nr. </w:t>
      </w:r>
      <w:hyperlink r:id="rId36" w:tgtFrame="_blank" w:history="1">
        <w:r>
          <w:rPr>
            <w:color w:val="0000FF" w:themeColor="hyperlink"/>
            <w:u w:val="single"/>
          </w:rPr>
          <w:t>45-1708</w:t>
        </w:r>
      </w:hyperlink>
      <w:r>
        <w:t xml:space="preserve">) ir Lietuvos Respublikos valstybės politikų, teisėjų ir valstybės pareigūnų darbo apmokėjimo įstatyme (Žin., 2000, Nr. </w:t>
      </w:r>
      <w:hyperlink r:id="rId37" w:tgtFrame="_blank" w:history="1">
        <w:r>
          <w:rPr>
            <w:color w:val="0000FF" w:themeColor="hyperlink"/>
            <w:u w:val="single"/>
          </w:rPr>
          <w:t>75-2271</w:t>
        </w:r>
      </w:hyperlink>
      <w:r>
        <w:t>) nurodytų asmenų paskyrimo į pareigas terminas ar įgaliojimų laikas, pažymėjimai duodami šiose Taisyklėse nustatyta tvarka.</w:t>
      </w:r>
    </w:p>
    <w:p>
      <w:pPr>
        <w:ind w:firstLine="709"/>
        <w:jc w:val="both"/>
      </w:pPr>
    </w:p>
    <w:p>
      <w:pPr>
        <w:jc w:val="center"/>
        <w:rPr>
          <w:b/>
        </w:rPr>
      </w:pPr>
      <w:r>
        <w:rPr>
          <w:b/>
        </w:rPr>
        <w:t>XII</w:t>
      </w:r>
      <w:r>
        <w:rPr>
          <w:b/>
        </w:rPr>
        <w:t xml:space="preserve">. </w:t>
      </w:r>
      <w:r>
        <w:rPr>
          <w:b/>
        </w:rPr>
        <w:t>PAŽYMĖJIMŲ IŠDAVIMAS EPIDEMIJŲ ATVEJAIS</w:t>
      </w:r>
    </w:p>
    <w:p>
      <w:pPr>
        <w:ind w:firstLine="709"/>
        <w:jc w:val="both"/>
      </w:pPr>
    </w:p>
    <w:p>
      <w:pPr>
        <w:ind w:firstLine="709"/>
        <w:jc w:val="both"/>
      </w:pPr>
      <w:r>
        <w:t>71</w:t>
      </w:r>
      <w:r>
        <w:t>. Pažymėjimus asmenims, nušalintiems nuo darbo dėl karantino režimo ypač pavojingų arba nežinomos kilmės užkrečiamųjų ligų protrūkių arba epidemijų židiniuose nustatytam laikotarpiui, duoda asmens sveikatos priežiūros įstaigų infekcinių ligų gydytojai, šeimos gydytojai ar vidaus ligų gydytojai, gavę visuomenės sveikatos centrų apskrityse arba jų filialų miestuose bei rajonuose atitinkamas pažymas.</w:t>
      </w:r>
    </w:p>
    <w:p>
      <w:pPr>
        <w:ind w:firstLine="709"/>
        <w:jc w:val="both"/>
      </w:pPr>
      <w:r>
        <w:t>72</w:t>
      </w:r>
      <w:r>
        <w:t>. Visuomenės sveikatos centrų apskrityse arba jų filialų miestuose bei rajonuose sprendimu apdraustuosius laikinai nušalinus nuo darbo kaip užkrečiamųjų ligų sukėlėjų nešiotojus ir nesant galimybės jų perkelti į kitą darbą, pažymėjimus nustatytam laikotarpiui duoda asmens sveikatos priežiūros įstaigų infekcinių ligų, šeimos ar vidaus ligų gydytojai.</w:t>
      </w:r>
    </w:p>
    <w:p>
      <w:pPr>
        <w:ind w:firstLine="709"/>
        <w:jc w:val="both"/>
      </w:pPr>
      <w:r>
        <w:t>73</w:t>
      </w:r>
      <w:r>
        <w:t>. Visuomenės sveikatos centrų apskrityse arba jų filialų miestuose bei rajonuose sprendimu vaikų įstaigose įvedus infekcijų plitimą ribojantį režimą ir išdavus atitinkamas pažymas apie būtinybę prižiūrėti vaikus, pažymėjimus motinai (įmotei), tėvui (įtėviui) ar globėjui išduoda vaikų ligų gydytojai arba šeimos gydytojai nustatytam laikotarpiui, bet ne ilgesniam kaip 14 kalendorinių dienų.</w:t>
      </w:r>
    </w:p>
    <w:p>
      <w:pPr>
        <w:ind w:firstLine="709"/>
        <w:jc w:val="both"/>
      </w:pPr>
    </w:p>
    <w:p>
      <w:pPr>
        <w:jc w:val="center"/>
        <w:rPr>
          <w:b/>
        </w:rPr>
      </w:pPr>
      <w:r>
        <w:rPr>
          <w:b/>
        </w:rPr>
        <w:t>XIII</w:t>
      </w:r>
      <w:r>
        <w:rPr>
          <w:b/>
        </w:rPr>
        <w:t xml:space="preserve">. </w:t>
      </w:r>
      <w:r>
        <w:rPr>
          <w:b/>
        </w:rPr>
        <w:t>PAŽYMĖJIMŲ IŠDAVIMAS KITAIS ATVEJAIS</w:t>
      </w:r>
    </w:p>
    <w:p>
      <w:pPr>
        <w:ind w:firstLine="709"/>
        <w:jc w:val="both"/>
      </w:pPr>
    </w:p>
    <w:p>
      <w:pPr>
        <w:widowControl w:val="0"/>
        <w:ind w:firstLine="709"/>
        <w:jc w:val="both"/>
      </w:pPr>
      <w:r>
        <w:t>74</w:t>
      </w:r>
      <w:r>
        <w:t xml:space="preserve">. Asmenims, Sveikatos apsaugos ministerijos sprendimu siųstiems tirtis, gydytis ar slaugyti šeimos narį už Lietuvos Respublikos ribų, pažymėjimus už gydymosi, slaugos bei kelionės laiką išduoda asmenį gydantis gydytojas.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widowControl w:val="0"/>
        <w:ind w:firstLine="709"/>
        <w:jc w:val="both"/>
      </w:pPr>
      <w:r>
        <w:t>75</w:t>
      </w:r>
      <w:r>
        <w:t xml:space="preserve">. Už Lietuvos Respublikos ribų gautus asmenų laikinąjį nedarbingumą ir nėštumą ar gimdymą patvirtinančius dokumentus į pažymėjimus keičia asmens sveikatos priežiūros įstaigų, prie kurių asmenys yra registruoti, asmenis gydantys gydytojai, gavę dokumentų originalus ir vertimus į valstybinę kalbą, patvirtintus oficialaus vertėjo arba notaro, bei Fondo valdybos teritorinių skyrių sprendimus raštu leisti išduoti pažymėjimus .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widowControl w:val="0"/>
        <w:ind w:firstLine="709"/>
        <w:jc w:val="both"/>
      </w:pPr>
      <w:r>
        <w:t>76</w:t>
      </w:r>
      <w:r>
        <w:t xml:space="preserve">. Pažymėjimus šiose Taisyklėse nenustatytais atvejais gali duoti asmenis gydantys gydytojai, gavę Fondo valdybos teritorinių skyrių sprendimus raštu leisti išduoti pažymėjimus.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jc w:val="center"/>
        <w:rPr>
          <w:b/>
        </w:rPr>
      </w:pPr>
      <w:r>
        <w:rPr>
          <w:b/>
        </w:rPr>
        <w:t>XIV</w:t>
      </w:r>
      <w:r>
        <w:rPr>
          <w:b/>
        </w:rPr>
        <w:t xml:space="preserve">. </w:t>
      </w:r>
      <w:r>
        <w:rPr>
          <w:b/>
        </w:rPr>
        <w:t>PAŽYMĖJIMŲ IŠDAVIMAS BEDARBIAMS</w:t>
      </w:r>
    </w:p>
    <w:p>
      <w:pPr>
        <w:ind w:firstLine="709"/>
        <w:jc w:val="both"/>
      </w:pPr>
    </w:p>
    <w:p>
      <w:pPr>
        <w:ind w:firstLine="709"/>
        <w:jc w:val="both"/>
      </w:pPr>
      <w:r>
        <w:t>77</w:t>
      </w:r>
      <w:r>
        <w:t>. Asmenims, registruotiems bedarbiais Lietuvos darbo biržos prie Socialinės apsaugos ir darbo ministerijos teritorinėje darbo biržoje (toliau – teritorinė darbo birža), pažymėjimai duodami šių Taisyklių nustatyta tvarka, pateikus šių teritorinių darbo biržų išduotus bedarbio pažymėjimus.</w:t>
      </w:r>
    </w:p>
    <w:p>
      <w:pPr>
        <w:ind w:firstLine="709"/>
        <w:jc w:val="both"/>
      </w:pPr>
      <w:r>
        <w:t>78</w:t>
      </w:r>
      <w:r>
        <w:t>. Pranešimas apie apdraustojo (-osios) nedarbingumą dėl bedarbiui išduoto pažymėjimo nepildomas.</w:t>
      </w:r>
    </w:p>
    <w:p>
      <w:pPr>
        <w:ind w:firstLine="709"/>
        <w:jc w:val="both"/>
      </w:pPr>
      <w:r>
        <w:t>79</w:t>
      </w:r>
      <w:r>
        <w:t>. Bedarbiams pažymėjimų dublikatai išduodami gavus teritorinės darbo biržos pažymą, kad už laikinojo nedarbingumo laikotarpį pažymėjimas pateiktas nebuvo.</w:t>
      </w:r>
    </w:p>
    <w:p>
      <w:pPr>
        <w:widowControl w:val="0"/>
        <w:ind w:firstLine="709"/>
        <w:jc w:val="both"/>
      </w:pPr>
      <w:r>
        <w:t>80</w:t>
      </w:r>
      <w:r>
        <w:t xml:space="preserve">. Pažymėjimus šių Taisyklių nenumatytais atvejais bedarbiams gali duoti asmenis gydantys gydytojai.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widowControl w:val="0"/>
        <w:ind w:firstLine="709"/>
        <w:jc w:val="both"/>
      </w:pPr>
      <w:r>
        <w:t>81</w:t>
      </w:r>
      <w:r>
        <w:t xml:space="preserve">. Už Lietuvos Respublikos ribų gautus bedarbių laikinąjį nedarbingumą ir nėštumą ar gimdymą patvirtinančius dokumentus į pažymėjimus keičia asmenis gydantys gydytojai.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widowControl w:val="0"/>
        <w:jc w:val="center"/>
      </w:pPr>
      <w:r>
        <w:rPr>
          <w:b/>
        </w:rPr>
        <w:t>XV</w:t>
      </w:r>
      <w:r>
        <w:rPr>
          <w:b/>
        </w:rPr>
        <w:t>.</w:t>
      </w:r>
      <w:r>
        <w:t xml:space="preserve"> </w:t>
      </w:r>
      <w:r>
        <w:rPr>
          <w:b/>
          <w:bCs/>
        </w:rPr>
        <w:t>PAŽYMĖJIMŲ IŠDAVIMAS VIDAUS TARNYBOS SISTEMOS PAREIGŪNAMS</w:t>
      </w:r>
    </w:p>
    <w:p>
      <w:pPr>
        <w:ind w:firstLine="567"/>
        <w:jc w:val="both"/>
      </w:pPr>
    </w:p>
    <w:p>
      <w:pPr>
        <w:widowControl w:val="0"/>
        <w:ind w:firstLine="709"/>
        <w:jc w:val="both"/>
      </w:pPr>
      <w:r>
        <w:t>82</w:t>
      </w:r>
      <w:r>
        <w:t>. Pažymėjimai vidaus tarnybos sistemos pareigūnams (toliau – VTS pareigūnai), kaip ir apdraustiesiems asmenims, išduodami šiose Taisyklėse nustatyta tvarka, pateikus galiojantį pareigūno tarnybinį pažymėjimą.</w:t>
      </w:r>
    </w:p>
    <w:p>
      <w:pPr>
        <w:widowControl w:val="0"/>
        <w:ind w:firstLine="709"/>
        <w:jc w:val="both"/>
      </w:pPr>
      <w:r>
        <w:t>83</w:t>
      </w:r>
      <w:r>
        <w:t>. Pažymėjime vietoj draudimo pažymėjimo numerio įrašomas tarnybinio pažymėjimo numeris.</w:t>
      </w:r>
    </w:p>
    <w:p>
      <w:pPr>
        <w:widowControl w:val="0"/>
        <w:ind w:firstLine="709"/>
        <w:jc w:val="both"/>
      </w:pPr>
      <w:r>
        <w:t>84</w:t>
      </w:r>
      <w:r>
        <w:t>. Pažymėjimų dublikatus išduoda VTS pareigūnus gydantys gydytojai, VTS pareigūnui pristačius dokumentą iš vidaus reikalų įstaigos, kurioje jis tarnauja, kad pagal pažymėjimų originalus jam nėra išmokėtas vidutinis darbo užmokestis.</w:t>
      </w:r>
    </w:p>
    <w:p>
      <w:pPr>
        <w:widowControl w:val="0"/>
        <w:ind w:firstLine="709"/>
        <w:jc w:val="both"/>
      </w:pPr>
      <w:r>
        <w:t>85</w:t>
      </w:r>
      <w:r>
        <w:t>. Pažymėjimus šių Taisyklių nenumatytais atvejais VTS pareigūnams gali duoti juos gydantys gydytojai, asmens sveikatos priežiūros įstaigai gavus atitinkamą Sveikatos priežiūros tarnybos prie Lietuvos Respublikos vidaus reikalų ministerijos leidimą raštu.</w:t>
      </w:r>
    </w:p>
    <w:p>
      <w:pPr>
        <w:widowControl w:val="0"/>
        <w:ind w:firstLine="709"/>
        <w:jc w:val="both"/>
      </w:pPr>
      <w:r>
        <w:t>86</w:t>
      </w:r>
      <w:r>
        <w:t>. VTS pareigūnui pažymėjimas gali būti tęsiamas iki 120 kalendorinių dienų, jeigu darbingumas buvo sutrikęs nepertraukiamai, arba iki 140 kalendorinių dienų, jeigu darbingumas buvo sutrikęs su pertraukomis per paskutinius 12 mėnesių (neįskaitant nėštumo komplikacijų). VTS pareigūnai juos gydančio gydytojo yra siunčiami į Lietuvos Respublikos vidaus reikalų ministerijos Medicinos centro Centrinę medicinos ekspertizės komisiją (toliau – CMEK), užpildžius medicinos dokumentų išrašą (forma Nr. 027/a) ne vėliau, nei likus 30 kalendorinių dienų iki nurodyto maksimalaus laikinojo nedarbingumo termino pabaigos.</w:t>
      </w:r>
    </w:p>
    <w:p>
      <w:pPr>
        <w:widowControl w:val="0"/>
        <w:ind w:firstLine="709"/>
        <w:jc w:val="both"/>
      </w:pPr>
      <w:r>
        <w:t>86</w:t>
      </w:r>
      <w:r>
        <w:rPr>
          <w:vertAlign w:val="superscript"/>
        </w:rPr>
        <w:t>1</w:t>
      </w:r>
      <w:r>
        <w:t>. Asmens sveikatos priežiūros įstaigai gavus CMEK rekomendaciją raštu, Taisyklių 86 punkte nurodytą VTS pareigūno laikinojo nedarbingumo terminą gydantis gydytojas gali tęsti iki CMEK rekomendacijoje nurodyto termino.</w:t>
      </w:r>
    </w:p>
    <w:p>
      <w:pPr>
        <w:widowControl w:val="0"/>
        <w:ind w:firstLine="709"/>
        <w:jc w:val="both"/>
      </w:pPr>
      <w:r>
        <w:t>87</w:t>
      </w:r>
      <w:r>
        <w:t>. VTS pareigūnus darbingumo lygiui nustatyti į NDNT siunčia GKK, kai gydančiam gydytojui pateikiama atitinkama CMEK rekomendacija.</w:t>
      </w:r>
    </w:p>
    <w:p>
      <w:pPr>
        <w:widowControl w:val="0"/>
        <w:ind w:firstLine="709"/>
        <w:jc w:val="both"/>
      </w:pPr>
      <w:r>
        <w:t>87</w:t>
      </w:r>
      <w:r>
        <w:rPr>
          <w:vertAlign w:val="superscript"/>
        </w:rPr>
        <w:t>1</w:t>
      </w:r>
      <w:r>
        <w:t>. Dokumentus su duomenimis apie galimus VTS pareigūnų elgesio taisyklių nedarbingumo laikotarpiu pažeidimus asmens sveikatos priežiūros įstaigoms turi teisę pateikti vidaus reikalų įstaigos. Šiais atvejais pažymėjimo eilutėse „Elgesio taisyklių pažeidimai“ gydantis gydytojas nurodo pažeidimų pobūdį ir jų datą, remdamasis vidaus reikalų įstaigų pateiktais duomenimis.</w:t>
      </w:r>
    </w:p>
    <w:p>
      <w:pPr>
        <w:widowControl w:val="0"/>
        <w:ind w:firstLine="709"/>
        <w:jc w:val="both"/>
      </w:pPr>
      <w:r>
        <w:t>88</w:t>
      </w:r>
      <w:r>
        <w:t xml:space="preserve">. Pažymėjimas pateikiamas vidaus reikalų įstaigai. Pranešimas apie apdraustojo (-osios) nedarbingumą dėl VTS pareigūnui išduoto pažymėjimo nepildomas.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jc w:val="center"/>
        <w:rPr>
          <w:b/>
        </w:rPr>
      </w:pPr>
      <w:r>
        <w:rPr>
          <w:b/>
        </w:rPr>
        <w:t>XVI</w:t>
      </w:r>
      <w:r>
        <w:rPr>
          <w:b/>
        </w:rPr>
        <w:t xml:space="preserve">. </w:t>
      </w:r>
      <w:r>
        <w:rPr>
          <w:b/>
        </w:rPr>
        <w:t>PAŽYMĖJIMŲ PILDYMO TVARKA</w:t>
      </w:r>
    </w:p>
    <w:p>
      <w:pPr>
        <w:ind w:firstLine="709"/>
        <w:jc w:val="both"/>
      </w:pPr>
    </w:p>
    <w:p>
      <w:pPr>
        <w:ind w:firstLine="709"/>
        <w:jc w:val="both"/>
      </w:pPr>
      <w:r>
        <w:t>89</w:t>
      </w:r>
      <w:r>
        <w:t>. Pažymėjimo, jo šaknelės, kuri lieka asmens sveikatos priežiūros įstaigoje, ir pranešimo apie apdraustojo (-osios) nedarbingumą eilutės, lentelės ir atitinkami langeliai turi būti tiksliai ir aiškiai užpildyti, įrašyta, kas reikalinga, arba pažymėta, kaip nurodyta pastaboje.</w:t>
      </w:r>
    </w:p>
    <w:p>
      <w:pPr>
        <w:ind w:firstLine="709"/>
        <w:jc w:val="both"/>
      </w:pPr>
      <w:r>
        <w:t>90</w:t>
      </w:r>
      <w:r>
        <w:t>. Pranešimas apie apdraustojo (-osios) nedarbingumą pateikiamas Fondo valdybos teritoriniam skyriui Sutartyje nustatyta tvarka, išskyrus šių Taisyklių 79 ir 88 punktuose nurodytus atvejus.</w:t>
      </w:r>
    </w:p>
    <w:p>
      <w:pPr>
        <w:ind w:firstLine="709"/>
        <w:jc w:val="both"/>
      </w:pPr>
      <w:r>
        <w:t>91</w:t>
      </w:r>
      <w:r>
        <w:t>. Asmens sveikatos priežiūros įstaigos pavadinimas, adresas ir įmonės kodas įrašomas atitinkamame langelyje.</w:t>
      </w:r>
    </w:p>
    <w:p>
      <w:pPr>
        <w:widowControl w:val="0"/>
        <w:ind w:firstLine="709"/>
        <w:jc w:val="both"/>
      </w:pPr>
      <w:r>
        <w:t>92</w:t>
      </w:r>
      <w:r>
        <w:t xml:space="preserve">. Apdraustojo asmens kodas pildomas pagal asmens tapatybę patvirtinantį dokumentą, draudimo pažymėjimo serija ir numeris pildomi pagal apdraustojo asmens draudimo pažymėjimą, išskyrus pažymėjimų išdavimo bedarbiams (šių Taisyklių XIV skirsnis) ir VTS pareigūnams (šių Taisyklių XV skirsnis) atvejus.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93</w:t>
      </w:r>
      <w:r>
        <w:t>. Lentelėje „Gydytojo spaudo numeris“ nurodomas pažymėjimą išdavusio arba jį tęsiančio gydytojo spaudo numeris, suteiktas gydytojui teisės aktų nustatyta tvarka.</w:t>
      </w:r>
    </w:p>
    <w:p>
      <w:pPr>
        <w:ind w:firstLine="709"/>
        <w:jc w:val="both"/>
      </w:pPr>
      <w:r>
        <w:t>94</w:t>
      </w:r>
      <w:r>
        <w:t>. Lentelės „Gydytas medicininės reabilitacijos ir sanatorinio gydymo įstaigoje“ ir „Gydytas stacionare“ pildomos bei įrašai įstaigos antspaudu patvirtinami atitinkamo gydymo atveju.</w:t>
      </w:r>
    </w:p>
    <w:p>
      <w:pPr>
        <w:ind w:firstLine="709"/>
        <w:jc w:val="both"/>
      </w:pPr>
      <w:r>
        <w:t>95</w:t>
      </w:r>
      <w:r>
        <w:t>. Pažymėjime nurodoma:</w:t>
      </w:r>
    </w:p>
    <w:p>
      <w:pPr>
        <w:ind w:firstLine="709"/>
        <w:jc w:val="both"/>
      </w:pPr>
      <w:r>
        <w:t>95.1</w:t>
      </w:r>
      <w:r>
        <w:t>. pirminė ir galutinė pagrindinė patologinė būklė (ligų, traumų ar kt.), dėl kurios asmuo yra laikinai nedarbingas, diagnozė nurodant ligos kodą pagal Tarptautinę statistinę ligų ir sveikatos problemų klasifikaciją (toliau – TLK-10);</w:t>
      </w:r>
    </w:p>
    <w:p>
      <w:pPr>
        <w:ind w:firstLine="709"/>
        <w:jc w:val="both"/>
      </w:pPr>
      <w:r>
        <w:t>95.2</w:t>
      </w:r>
      <w:r>
        <w:t>. pagrindinės ligos ar būklės kodas, dėl kurios asmuo yra laikinai nedarbingas ilgiausiai, jeigu nepertraukiamo laikino nedarbingumo atveju liga ar patologinė būklė ne viena;</w:t>
      </w:r>
    </w:p>
    <w:p>
      <w:pPr>
        <w:ind w:firstLine="709"/>
        <w:jc w:val="both"/>
      </w:pPr>
      <w:r>
        <w:t>95.3</w:t>
      </w:r>
      <w:r>
        <w:t>. slaugomojo asmens pirminė ir galutinė ligų diagnozės ar pagrindinė patologinė būklė, jeigu pažymėjimas išduodamas sergančiam šeimos nariui slaugyti;</w:t>
      </w:r>
    </w:p>
    <w:p>
      <w:pPr>
        <w:widowControl w:val="0"/>
        <w:ind w:firstLine="709"/>
        <w:jc w:val="both"/>
      </w:pPr>
      <w:r>
        <w:t>95.4</w:t>
      </w:r>
      <w:r>
        <w:t>. sergančiojo asmens pirminė ir galutinė ligų diagnozės ar pagrindinė patologinė būklė, jeigu pažymėjimas išduodamas vaikui prižiūrėti (šių Taisyklių 62</w:t>
      </w:r>
      <w:r>
        <w:rPr>
          <w:vertAlign w:val="superscript"/>
        </w:rPr>
        <w:t>1</w:t>
      </w:r>
      <w:r>
        <w:t xml:space="preserve"> punkte nustatytu atveju).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96</w:t>
      </w:r>
      <w:r>
        <w:t>. Sergančiam šeimos nariui slaugyti išduotame pažymėjime nurodomas slaugomojo vardas, pavardė, asmens kodas, o slaugomo asmens medicininiuose dokumentuose nurodomi slaugančiojo vardas ir pavardė. Jei slaugomasis asmuo kodo neturi, nurodoma jo gimimo data (metai, mėnuo, diena).</w:t>
      </w:r>
    </w:p>
    <w:p>
      <w:pPr>
        <w:widowControl w:val="0"/>
        <w:ind w:firstLine="709"/>
        <w:jc w:val="both"/>
      </w:pPr>
      <w:r>
        <w:t>96</w:t>
      </w:r>
      <w:r>
        <w:rPr>
          <w:vertAlign w:val="superscript"/>
        </w:rPr>
        <w:t>1</w:t>
      </w:r>
      <w:r>
        <w:t>. Šių Taisyklių 62</w:t>
      </w:r>
      <w:r>
        <w:rPr>
          <w:vertAlign w:val="superscript"/>
        </w:rPr>
        <w:t>1</w:t>
      </w:r>
      <w:r>
        <w:t xml:space="preserve"> punkte nustatytu atveju išduotame pažymėjime nurodoma vaiką prižiūrinčio asmens vardas, pavardė, asmens kodas ir pažymėjimo eilutėje „Slaugomas ligonis“ įrašomas vaiko vardas, pavardė bei asmens kodas, o sergančiojo asmens medicininiuose dokumentuose nurodomi asmens, kuriam išduotas pažymėjimas, vardas, pavardė, asmens kodas.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97</w:t>
      </w:r>
      <w:r>
        <w:t>. Lentelėje „Gydytojų konsultacinės komisijos išvados“ išvada „Nukreiptas į NDNT“ nurodoma kiekvieną kartą siunčiant asmenį į NDNT darbingumo lygiui nustatyti.</w:t>
      </w:r>
    </w:p>
    <w:p>
      <w:pPr>
        <w:widowControl w:val="0"/>
        <w:ind w:firstLine="709"/>
        <w:jc w:val="both"/>
      </w:pPr>
      <w:r>
        <w:t>98</w:t>
      </w:r>
      <w:r>
        <w:t xml:space="preserve">. Asmenį siunčiant į NDNT darbingumo lygiui nustatyti, pažymėjimas pratęsiamas 1 darbo dienai.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ind w:firstLine="709"/>
        <w:jc w:val="both"/>
      </w:pPr>
      <w:r>
        <w:t>99</w:t>
      </w:r>
      <w:r>
        <w:t>. NDNT kiekvieną kartą asmeniui nustačiusi darbingumo lygį ar profesinės reabilitacijos poreikį, lentelėje „NDNT sprendimas“ nurodoma sprendimo priėmimo data bei pažymimi atitinkami langeliai (nustatytas darbingumo lygis ar nustatytas profesinės reabilitacijos paslaugų poreikis). Įrašas patvirtinamas NDNT teritorinio skyriaus vedėjo parašu ir skyriaus antspaudu.</w:t>
      </w:r>
    </w:p>
    <w:p>
      <w:pPr>
        <w:ind w:firstLine="709"/>
        <w:jc w:val="both"/>
      </w:pPr>
      <w:r>
        <w:t>100</w:t>
      </w:r>
      <w:r>
        <w:t>. Asmeniui NDNT nustačius darbingumo lygį, užbaigiant pažymėjimą eilutėje „Nedarbingumo pažymėjimas užbaigtas“ nurodoma diena, kurią NDNT priėmė sprendimą.</w:t>
      </w:r>
    </w:p>
    <w:p>
      <w:pPr>
        <w:ind w:firstLine="709"/>
        <w:jc w:val="both"/>
      </w:pPr>
      <w:r>
        <w:t>101</w:t>
      </w:r>
      <w:r>
        <w:t>. Jei asmeniui NDNT nustato profesinės reabilitacijos paslaugų poreikį (apie tai yra žyma pažymėjime), asmens sveikatos priežiūros įstaigos gydytojas pažymėjimą pratęsia 11 darbo dienų, įskaitant šių Taisyklių 98 punkte nustatytas dienas, ir jį užbaigia.</w:t>
      </w:r>
    </w:p>
    <w:p>
      <w:pPr>
        <w:ind w:firstLine="709"/>
        <w:jc w:val="both"/>
      </w:pPr>
      <w:r>
        <w:t>102</w:t>
      </w:r>
      <w:r>
        <w:t>. Užbaigiant pažymėjimą ar išduodant pažymėjimo tęsinį, pasirašo pažymėjimą užbaigiantis ar pažymėjimo tęsinį išduodantis gydytojas (gydytojo spaudas, parašas). Užbaigtas pažymėjimas patvirtinamas užbaigiančios pažymėjimą asmens sveikatos priežiūros įstaigos antspaudu.</w:t>
      </w:r>
    </w:p>
    <w:p>
      <w:pPr>
        <w:ind w:firstLine="709"/>
        <w:jc w:val="both"/>
      </w:pPr>
      <w:r>
        <w:t>Eilutėje „Nedarbingumo pažymėjimas užbaigtas“ nurodoma diena, iki kurios asmuo buvo pripažintas nedarbingu (imtinai).</w:t>
      </w:r>
    </w:p>
    <w:p>
      <w:pPr>
        <w:ind w:firstLine="709"/>
        <w:jc w:val="both"/>
      </w:pPr>
      <w:r>
        <w:t>103</w:t>
      </w:r>
      <w:r>
        <w:t>. Jei asmuo kreipiasi į ambulatorines paslaugas teikiančią asmens sveikatos priežiūros įstaigą anksčiau, nei nurodyta pažymėjime, ir prašo leisti grįžti į darbą, gydytojas gali baigti pažymėjimą anksčiau. Ankstesnis įrašas lentelėje „Nedarbingumo laikotarpis“ netaisomas, o užpildant lentelę „Nedarbingumo pažymėjimas užbaigtas“ šalia šios lentelės įrašoma – „asmens pageidavimu“.</w:t>
      </w:r>
    </w:p>
    <w:p>
      <w:pPr>
        <w:ind w:firstLine="709"/>
        <w:jc w:val="both"/>
      </w:pPr>
      <w:r>
        <w:t>104</w:t>
      </w:r>
      <w:r>
        <w:t>. Nėštumo ir gimdymo atostogų pažymėjimo eilutę „Komplikuotas gimdymas“ pildo gimdymo skyriaus gydytojas. Joje nurodoma ligos ar patologinės būklės kodas pagal TLK-10, dėl kurios išduodamas papildomas pažymėjimas 14 kalendorinių dienų. Šio pažymėjimo atitinkamoje eilutėje nurodoma gimdymo data.</w:t>
      </w:r>
    </w:p>
    <w:p>
      <w:pPr>
        <w:ind w:firstLine="709"/>
        <w:jc w:val="both"/>
      </w:pPr>
    </w:p>
    <w:p>
      <w:pPr>
        <w:jc w:val="center"/>
        <w:rPr>
          <w:b/>
        </w:rPr>
      </w:pPr>
      <w:r>
        <w:rPr>
          <w:b/>
        </w:rPr>
        <w:t>XVII</w:t>
      </w:r>
      <w:r>
        <w:rPr>
          <w:b/>
        </w:rPr>
        <w:t xml:space="preserve">. </w:t>
      </w:r>
      <w:r>
        <w:rPr>
          <w:b/>
        </w:rPr>
        <w:t>PAŽYMĖJIMŲ REGISTRAVIMAS</w:t>
      </w:r>
    </w:p>
    <w:p>
      <w:pPr>
        <w:ind w:firstLine="709"/>
        <w:jc w:val="both"/>
      </w:pPr>
    </w:p>
    <w:p>
      <w:pPr>
        <w:ind w:firstLine="709"/>
        <w:jc w:val="both"/>
      </w:pPr>
      <w:r>
        <w:t>105</w:t>
      </w:r>
      <w:r>
        <w:t>. Visi pažymėjimai (pirmieji ir tęsiniai) išrašymo dieną registruojami nedarbingumo pažymėjimų registravimo žurnale (forma Nr. 036/a) šia tvarka:</w:t>
      </w:r>
    </w:p>
    <w:p>
      <w:pPr>
        <w:ind w:firstLine="709"/>
        <w:jc w:val="both"/>
      </w:pPr>
      <w:r>
        <w:t>105.1</w:t>
      </w:r>
      <w:r>
        <w:t>. eilės tvarka pagal numerius įrašant pažymėjimų išdavimo ir užbaigimo datas, pirmines ir galutines diagnozes bei nurodant laikinojo nedarbingumo trukmę;</w:t>
      </w:r>
    </w:p>
    <w:p>
      <w:pPr>
        <w:ind w:firstLine="709"/>
        <w:jc w:val="both"/>
      </w:pPr>
      <w:r>
        <w:t>105.2</w:t>
      </w:r>
      <w:r>
        <w:t>. tęsiamus kitos asmens sveikatos priežiūros įstaigos išduotus pažymėjimus – eilės tvarka asmens kreipimosi į pažymėjimą tęsiančią įstaigą dieną atitinkamoje žurnalo eilutėje.</w:t>
      </w:r>
    </w:p>
    <w:p>
      <w:pPr>
        <w:ind w:firstLine="709"/>
        <w:jc w:val="both"/>
      </w:pPr>
      <w:r>
        <w:t>106</w:t>
      </w:r>
      <w:r>
        <w:t>. Nedarbingumo pažymėjimų registravimo žurnalo (forma Nr. 036/a) „Pastabų“ skiltyje (Nr. 17) prie įregistruoto perrašyto pažymėjimo ar dublikato nurodoma sugadinto pažymėjimo serija ir numeris. Atitinkamai reikia pažymėti įregistruotą sugadintą pažymėjimą, nurodant dublikato ar perrašyto pažymėjimo seriją ir numerį.</w:t>
      </w:r>
    </w:p>
    <w:p>
      <w:pPr>
        <w:widowControl w:val="0"/>
        <w:ind w:firstLine="709"/>
        <w:jc w:val="both"/>
      </w:pPr>
      <w:r>
        <w:t>107</w:t>
      </w:r>
      <w:r>
        <w:t>. Jei pažymėjimas duodamas sergančiam šeimos nariui slaugyti, „Pastabų“ skiltyje nurodoma ir slaugomojo asmens vardas, pavardė, asmens kodas (jeigu jo nėra – gimimo data). Jeigu pažymėjimas duodamas vaikui prižiūrėti (šių Taisyklių 62</w:t>
      </w:r>
      <w:r>
        <w:rPr>
          <w:vertAlign w:val="superscript"/>
        </w:rPr>
        <w:t>1</w:t>
      </w:r>
      <w:r>
        <w:t xml:space="preserve"> punktas), „Pastabų“ skiltyje nurodoma sergančiojo asmens pavardė, vardas, asmens kodas.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108</w:t>
      </w:r>
      <w:r>
        <w:t>. Medicininiai dokumentai, pagrindžiantys laikinąjį nedarbingumą, turi būti laikomi asmens sveikatos priežiūros įstaigose, o pažymėjimai – pas asmenį (išskyrus gydymo stacionaruose atvejus).</w:t>
      </w:r>
    </w:p>
    <w:p>
      <w:pPr>
        <w:ind w:firstLine="709"/>
        <w:jc w:val="both"/>
      </w:pPr>
    </w:p>
    <w:p>
      <w:pPr>
        <w:jc w:val="center"/>
        <w:rPr>
          <w:b/>
        </w:rPr>
      </w:pPr>
      <w:r>
        <w:rPr>
          <w:b/>
        </w:rPr>
        <w:t>XVIII</w:t>
      </w:r>
      <w:r>
        <w:rPr>
          <w:b/>
        </w:rPr>
        <w:t xml:space="preserve">. </w:t>
      </w:r>
      <w:r>
        <w:rPr>
          <w:b/>
        </w:rPr>
        <w:t>MEDICININĖ PAŽYMA</w:t>
      </w:r>
    </w:p>
    <w:p>
      <w:pPr>
        <w:ind w:firstLine="709"/>
        <w:jc w:val="both"/>
      </w:pPr>
    </w:p>
    <w:p>
      <w:pPr>
        <w:widowControl w:val="0"/>
        <w:ind w:firstLine="709"/>
        <w:jc w:val="both"/>
      </w:pPr>
      <w:r>
        <w:t>109</w:t>
      </w:r>
      <w:r>
        <w:t xml:space="preserve">. Medicininė pažyma (forma Nr. 094/a) asmenims duodama, kai jie slaugo šeimos narius ar prižiūri vaiką ilgiau, nei numatyta šiose Taisyklėse ir šių Taisyklių 48.1, 48.4 punktuose nustatytais atvejais, taip pat šių Taisyklių 43 punkte nustatytu atveju, kai užbaigiamas pažymėjimas.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774ABBFE1BC">
        <w:r w:rsidRPr="00532B9F">
          <w:rPr>
            <w:rFonts w:ascii="Times New Roman" w:eastAsia="MS Mincho" w:hAnsi="Times New Roman"/>
            <w:sz w:val="20"/>
            <w:i/>
            <w:iCs/>
            <w:color w:val="0000FF" w:themeColor="hyperlink"/>
            <w:u w:val="single"/>
          </w:rPr>
          <w:t>V-321/A1-125</w:t>
        </w:r>
      </w:fldSimple>
      <w:r>
        <w:rPr>
          <w:rFonts w:ascii="Times New Roman" w:eastAsia="MS Mincho" w:hAnsi="Times New Roman"/>
          <w:sz w:val="20"/>
          <w:i/>
          <w:iCs/>
        </w:rPr>
        <w:t>,
2008-04-23,
Žin., 2008, Nr.
50-1872 (2008-04-30), i. k. 1082250ISAK1/A1-125            </w:t>
      </w:r>
    </w:p>
    <w:p/>
    <w:p>
      <w:pPr>
        <w:ind w:firstLine="709"/>
        <w:jc w:val="both"/>
      </w:pPr>
      <w:r>
        <w:t>110</w:t>
      </w:r>
      <w:r>
        <w:t>. Medicininė pažyma dėl ligų, traumų, protezavimo, sergančiam šeimos nariui slaugyti bei nėštumo ir gimdymo, taip pat duodama ir studentams, moksleiviams, kariams bei Krašto apsaugos ministerijos, Valstybės saugumo departamento, Specialiųjų tyrimų tarnybos, Kalėjimų departamento prie Teisingumo ministerijos bei jam pavaldžių įstaigų ir įmonių pareigūnams.</w:t>
      </w:r>
    </w:p>
    <w:p>
      <w:pPr>
        <w:ind w:firstLine="709"/>
        <w:jc w:val="both"/>
      </w:pPr>
      <w:r>
        <w:t>111</w:t>
      </w:r>
      <w:r>
        <w:t>. Medicininėje pažymoje nurodoma jos išdavimo ir užbaigimo data. Tais atvejais, kai ši pažyma pateisina neatvykimą į darbą, gydytojas ją išduoda ir tęsia kiekvieną kartą ne ilgiau kaip 10 kalendorinių dienų. Medicininės pažymos išdavimas ir tęsimas pagrindžiamas įrašais medicininiuose dokumentuose. Išrašytų medicininių pažymų šaknelės saugomos asmens sveikatos priežiūros įstaigose.</w:t>
      </w:r>
    </w:p>
    <w:p>
      <w:pPr>
        <w:ind w:firstLine="709"/>
        <w:jc w:val="both"/>
      </w:pPr>
    </w:p>
    <w:p>
      <w:pPr>
        <w:jc w:val="center"/>
        <w:rPr>
          <w:b/>
        </w:rPr>
      </w:pPr>
      <w:r>
        <w:rPr>
          <w:b/>
        </w:rPr>
        <w:t>XIX</w:t>
      </w:r>
      <w:r>
        <w:rPr>
          <w:b/>
        </w:rPr>
        <w:t xml:space="preserve">. </w:t>
      </w:r>
      <w:r>
        <w:rPr>
          <w:b/>
        </w:rPr>
        <w:t>BAIGIAMOSIOS NUOSTATOS</w:t>
      </w:r>
    </w:p>
    <w:p>
      <w:pPr>
        <w:ind w:firstLine="709"/>
        <w:jc w:val="both"/>
      </w:pPr>
    </w:p>
    <w:p>
      <w:pPr>
        <w:ind w:firstLine="709"/>
        <w:jc w:val="both"/>
      </w:pPr>
      <w:r>
        <w:t>112</w:t>
      </w:r>
      <w:r>
        <w:t>. Už laikinojo nedarbingumo ekspertizės organizavimą asmens sveikatos priežiūros įstaigoje atsako jos vadovas.</w:t>
      </w:r>
    </w:p>
    <w:p>
      <w:pPr>
        <w:ind w:firstLine="709"/>
        <w:jc w:val="both"/>
      </w:pPr>
      <w:r>
        <w:t>113</w:t>
      </w:r>
      <w:r>
        <w:t>. Už laikinojo nedarbingumo ekspertizės kokybę ir pagrįstumą atsako ją atliekantys gydytojai.</w:t>
      </w:r>
    </w:p>
    <w:p>
      <w:pPr>
        <w:ind w:firstLine="709"/>
        <w:jc w:val="both"/>
      </w:pPr>
      <w:r>
        <w:t>114</w:t>
      </w:r>
      <w:r>
        <w:t>. Ligos ir motinystės pašalpų sumas, išmokėtas pagal nepagrįstai išduotus, tęstus ar išduotus pažeidžiant šias Taisykles pažymėjimus, Fondo valdybos teritoriniai skyriai teisės aktų nustatyta tvarka išieško iš asmens sveikatos priežiūros įstaigų.</w:t>
      </w:r>
    </w:p>
    <w:p>
      <w:pPr>
        <w:ind w:firstLine="709"/>
        <w:jc w:val="both"/>
      </w:pPr>
      <w:r>
        <w:t>115</w:t>
      </w:r>
      <w:r>
        <w:t>. Apdraustųjų asmenų laikinojo nedarbingumo ekspertizės ginčytini klausimai Fondo valdybos ir jos teritorinių skyrių vyriausiųjų specialistų (gydytojų) teikimu sprendžiami GKK, įvertinant apdraustų asmenų sveikatos būklę bei darbingumą. GKK posėdžiuose turi teisę dalyvauti Fondo valdybos ar jos teritorinių skyrių vyriausieji specialistai (gydytojai).</w:t>
      </w:r>
    </w:p>
    <w:p>
      <w:pPr>
        <w:ind w:firstLine="709"/>
        <w:jc w:val="both"/>
      </w:pPr>
      <w:r>
        <w:t>116</w:t>
      </w:r>
      <w:r>
        <w:t>. Apdraustųjų asmenų pretenzijas dėl gydytojų, atliekančių laikinojo nedarbingumo ekspertizę, veiksmų sprendžia asmens sveikatos priežiūros įstaigų GKK kartu su Fondo valdybos teritorinių skyrių vyriausiaisiais specialistais (gydytojais).</w:t>
      </w:r>
    </w:p>
    <w:p>
      <w:pPr>
        <w:ind w:firstLine="709"/>
        <w:jc w:val="both"/>
      </w:pPr>
      <w:r>
        <w:t>117</w:t>
      </w:r>
      <w:r>
        <w:t>. Ginčijamus apdraustųjų asmenų laikinojo nedarbingumo ekspertizės klausimus nagrinėja ir sprendžia Fondo valdyba. Nesutikus su Fondo valdybos sprendimais, asmens sveikatos priežiūros įstaiga ar suinteresuotas asmuo turi teisę apskųsti juos teismui įstatymų nustatyta tvarka.</w:t>
      </w:r>
    </w:p>
    <w:p>
      <w:pPr>
        <w:ind w:firstLine="709"/>
        <w:jc w:val="both"/>
      </w:pPr>
      <w:r>
        <w:t>118</w:t>
      </w:r>
      <w:r>
        <w:t>. Fondo valdybos parengti raštiški išaiškinimai dėl šių Taisyklių taikymo derinami su Sveikatos apsaugos ministerija.</w:t>
      </w:r>
    </w:p>
    <w:p>
      <w:pPr>
        <w:ind w:firstLine="709"/>
        <w:jc w:val="both"/>
      </w:pPr>
    </w:p>
    <w:p>
      <w:pPr>
        <w:jc w:val="center"/>
      </w:pPr>
      <w:r>
        <w:t>______________</w:t>
      </w:r>
    </w:p>
    <w:p>
      <w:pPr>
        <w:ind w:firstLine="5102"/>
      </w:pPr>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ind w:firstLine="709"/>
      </w:pPr>
    </w:p>
    <w:p>
      <w:pPr>
        <w:jc w:val="center"/>
        <w:rPr>
          <w:b/>
        </w:rPr>
      </w:pPr>
      <w:r>
        <w:rPr>
          <w:b/>
        </w:rPr>
        <w:t xml:space="preserve">SUNKIŲ LIGŲ, KURIOMIS SERGANTIEMS VAIKAMS IKI 18 METŲ STACIONARE AR MEDICININĖS REABILITACIJOS IR SANATORINIO GYDYMO ĮSTAIGOJE SLAUGYTI IŠDUODAMAS PAŽYMĖJIMAS NE ILGIAU KAIP 120 KALENDORINIŲ DIENŲ PER KALENDORINIUS METUS, SĄRAŠAS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2"/>
        <w:gridCol w:w="1525"/>
      </w:tblGrid>
      <w:tr>
        <w:trPr>
          <w:divId w:val="589239649"/>
        </w:trPr>
        <w:tc>
          <w:tcPr>
            <w:tcW w:w="4209" w:type="pct"/>
            <w:tcBorders>
              <w:bottom w:val="single" w:sz="4" w:space="0" w:color="auto"/>
            </w:tcBorders>
          </w:tcPr>
          <w:p>
            <w:pPr>
              <w:rPr>
                <w:szCs w:val="24"/>
                <w:lang w:eastAsia="lt-LT"/>
              </w:rPr>
            </w:pPr>
            <w:r>
              <w:rPr>
                <w:szCs w:val="24"/>
                <w:lang w:eastAsia="lt-LT"/>
              </w:rPr>
              <w:t>DIAGNOZĖ</w:t>
            </w:r>
          </w:p>
        </w:tc>
        <w:tc>
          <w:tcPr>
            <w:tcW w:w="791" w:type="pct"/>
            <w:tcBorders>
              <w:bottom w:val="single" w:sz="4" w:space="0" w:color="auto"/>
            </w:tcBorders>
          </w:tcPr>
          <w:p>
            <w:pPr>
              <w:rPr>
                <w:szCs w:val="24"/>
                <w:lang w:eastAsia="lt-LT"/>
              </w:rPr>
            </w:pPr>
            <w:r>
              <w:rPr>
                <w:szCs w:val="24"/>
                <w:lang w:eastAsia="lt-LT"/>
              </w:rPr>
              <w:t>TLK KODAS</w:t>
            </w:r>
          </w:p>
        </w:tc>
      </w:tr>
      <w:tr>
        <w:trPr>
          <w:divId w:val="589239649"/>
        </w:trPr>
        <w:tc>
          <w:tcPr>
            <w:tcW w:w="4209" w:type="pct"/>
            <w:tcBorders>
              <w:bottom w:val="nil"/>
              <w:right w:val="nil"/>
            </w:tcBorders>
          </w:tcPr>
          <w:p>
            <w:pPr>
              <w:rPr>
                <w:szCs w:val="24"/>
                <w:lang w:eastAsia="lt-LT"/>
              </w:rPr>
            </w:pPr>
            <w:r>
              <w:rPr>
                <w:szCs w:val="24"/>
                <w:lang w:eastAsia="lt-LT"/>
              </w:rPr>
              <w:t>Limfoleukozė</w:t>
            </w:r>
          </w:p>
        </w:tc>
        <w:tc>
          <w:tcPr>
            <w:tcW w:w="791" w:type="pct"/>
            <w:tcBorders>
              <w:left w:val="nil"/>
              <w:bottom w:val="nil"/>
            </w:tcBorders>
          </w:tcPr>
          <w:p>
            <w:pPr>
              <w:rPr>
                <w:szCs w:val="24"/>
                <w:lang w:eastAsia="lt-LT"/>
              </w:rPr>
            </w:pPr>
            <w:r>
              <w:rPr>
                <w:szCs w:val="24"/>
                <w:lang w:eastAsia="lt-LT"/>
              </w:rPr>
              <w:t>C91</w:t>
            </w:r>
          </w:p>
        </w:tc>
      </w:tr>
      <w:tr>
        <w:trPr>
          <w:divId w:val="589239649"/>
        </w:trPr>
        <w:tc>
          <w:tcPr>
            <w:tcW w:w="4209" w:type="pct"/>
            <w:tcBorders>
              <w:top w:val="nil"/>
              <w:bottom w:val="nil"/>
              <w:right w:val="nil"/>
            </w:tcBorders>
          </w:tcPr>
          <w:p>
            <w:pPr>
              <w:rPr>
                <w:szCs w:val="24"/>
                <w:lang w:eastAsia="lt-LT"/>
              </w:rPr>
            </w:pPr>
            <w:r>
              <w:rPr>
                <w:szCs w:val="24"/>
                <w:lang w:eastAsia="lt-LT"/>
              </w:rPr>
              <w:t>Mieloleukozė</w:t>
            </w:r>
          </w:p>
        </w:tc>
        <w:tc>
          <w:tcPr>
            <w:tcW w:w="791" w:type="pct"/>
            <w:tcBorders>
              <w:top w:val="nil"/>
              <w:left w:val="nil"/>
              <w:bottom w:val="nil"/>
            </w:tcBorders>
          </w:tcPr>
          <w:p>
            <w:pPr>
              <w:rPr>
                <w:szCs w:val="24"/>
                <w:lang w:eastAsia="lt-LT"/>
              </w:rPr>
            </w:pPr>
            <w:r>
              <w:rPr>
                <w:szCs w:val="24"/>
                <w:lang w:eastAsia="lt-LT"/>
              </w:rPr>
              <w:t>C92</w:t>
            </w:r>
          </w:p>
        </w:tc>
      </w:tr>
      <w:tr>
        <w:trPr>
          <w:divId w:val="589239649"/>
        </w:trPr>
        <w:tc>
          <w:tcPr>
            <w:tcW w:w="4209" w:type="pct"/>
            <w:tcBorders>
              <w:top w:val="nil"/>
              <w:bottom w:val="nil"/>
              <w:right w:val="nil"/>
            </w:tcBorders>
          </w:tcPr>
          <w:p>
            <w:pPr>
              <w:rPr>
                <w:szCs w:val="24"/>
                <w:lang w:eastAsia="lt-LT"/>
              </w:rPr>
            </w:pPr>
            <w:r>
              <w:rPr>
                <w:szCs w:val="24"/>
                <w:lang w:eastAsia="lt-LT"/>
              </w:rPr>
              <w:t>Hodžkino liga</w:t>
            </w:r>
          </w:p>
        </w:tc>
        <w:tc>
          <w:tcPr>
            <w:tcW w:w="791" w:type="pct"/>
            <w:tcBorders>
              <w:top w:val="nil"/>
              <w:left w:val="nil"/>
              <w:bottom w:val="nil"/>
            </w:tcBorders>
          </w:tcPr>
          <w:p>
            <w:pPr>
              <w:rPr>
                <w:szCs w:val="24"/>
                <w:lang w:eastAsia="lt-LT"/>
              </w:rPr>
            </w:pPr>
            <w:r>
              <w:rPr>
                <w:szCs w:val="24"/>
                <w:lang w:eastAsia="lt-LT"/>
              </w:rPr>
              <w:t>C81–C85.9</w:t>
            </w:r>
          </w:p>
        </w:tc>
      </w:tr>
      <w:tr>
        <w:trPr>
          <w:divId w:val="589239649"/>
        </w:trPr>
        <w:tc>
          <w:tcPr>
            <w:tcW w:w="4209" w:type="pct"/>
            <w:tcBorders>
              <w:top w:val="nil"/>
              <w:bottom w:val="nil"/>
              <w:right w:val="nil"/>
            </w:tcBorders>
          </w:tcPr>
          <w:p>
            <w:pPr>
              <w:rPr>
                <w:szCs w:val="24"/>
                <w:lang w:eastAsia="lt-LT"/>
              </w:rPr>
            </w:pPr>
            <w:r>
              <w:rPr>
                <w:szCs w:val="24"/>
                <w:lang w:eastAsia="lt-LT"/>
              </w:rPr>
              <w:t>Kiti ir nepatikslinti ne Hodžkino limfomų tipai</w:t>
            </w:r>
          </w:p>
        </w:tc>
        <w:tc>
          <w:tcPr>
            <w:tcW w:w="791" w:type="pct"/>
            <w:tcBorders>
              <w:top w:val="nil"/>
              <w:left w:val="nil"/>
              <w:bottom w:val="nil"/>
            </w:tcBorders>
          </w:tcPr>
          <w:p>
            <w:pPr>
              <w:rPr>
                <w:szCs w:val="24"/>
                <w:lang w:eastAsia="lt-LT"/>
              </w:rPr>
            </w:pPr>
            <w:r>
              <w:rPr>
                <w:szCs w:val="24"/>
                <w:lang w:eastAsia="lt-LT"/>
              </w:rPr>
              <w:t>C85</w:t>
            </w:r>
          </w:p>
        </w:tc>
      </w:tr>
      <w:tr>
        <w:trPr>
          <w:divId w:val="589239649"/>
        </w:trPr>
        <w:tc>
          <w:tcPr>
            <w:tcW w:w="4209" w:type="pct"/>
            <w:tcBorders>
              <w:top w:val="nil"/>
              <w:bottom w:val="nil"/>
              <w:right w:val="nil"/>
            </w:tcBorders>
          </w:tcPr>
          <w:p>
            <w:pPr>
              <w:rPr>
                <w:szCs w:val="24"/>
                <w:lang w:eastAsia="lt-LT"/>
              </w:rPr>
            </w:pPr>
            <w:r>
              <w:rPr>
                <w:szCs w:val="24"/>
                <w:lang w:eastAsia="lt-LT"/>
              </w:rPr>
              <w:t>Vaikų piktybiniai navikai</w:t>
            </w:r>
          </w:p>
        </w:tc>
        <w:tc>
          <w:tcPr>
            <w:tcW w:w="791" w:type="pct"/>
            <w:tcBorders>
              <w:top w:val="nil"/>
              <w:left w:val="nil"/>
              <w:bottom w:val="nil"/>
            </w:tcBorders>
          </w:tcPr>
          <w:p>
            <w:pPr>
              <w:rPr>
                <w:szCs w:val="24"/>
                <w:lang w:eastAsia="lt-LT"/>
              </w:rPr>
            </w:pPr>
            <w:r>
              <w:rPr>
                <w:szCs w:val="24"/>
                <w:lang w:eastAsia="lt-LT"/>
              </w:rPr>
              <w:t>C00–C97</w:t>
            </w:r>
          </w:p>
        </w:tc>
      </w:tr>
      <w:tr>
        <w:trPr>
          <w:divId w:val="589239649"/>
        </w:trPr>
        <w:tc>
          <w:tcPr>
            <w:tcW w:w="4209" w:type="pct"/>
            <w:tcBorders>
              <w:top w:val="nil"/>
              <w:bottom w:val="nil"/>
              <w:right w:val="nil"/>
            </w:tcBorders>
          </w:tcPr>
          <w:p>
            <w:pPr>
              <w:rPr>
                <w:szCs w:val="24"/>
                <w:lang w:eastAsia="lt-LT"/>
              </w:rPr>
            </w:pPr>
            <w:r>
              <w:rPr>
                <w:szCs w:val="24"/>
                <w:lang w:eastAsia="lt-LT"/>
              </w:rPr>
              <w:t>Nepatikslintos ir nežinomos eigos navikai</w:t>
            </w:r>
          </w:p>
        </w:tc>
        <w:tc>
          <w:tcPr>
            <w:tcW w:w="791" w:type="pct"/>
            <w:tcBorders>
              <w:top w:val="nil"/>
              <w:left w:val="nil"/>
              <w:bottom w:val="nil"/>
            </w:tcBorders>
          </w:tcPr>
          <w:p>
            <w:pPr>
              <w:rPr>
                <w:szCs w:val="24"/>
                <w:lang w:eastAsia="lt-LT"/>
              </w:rPr>
            </w:pPr>
            <w:r>
              <w:rPr>
                <w:szCs w:val="24"/>
                <w:lang w:eastAsia="lt-LT"/>
              </w:rPr>
              <w:t>D37–D48</w:t>
            </w:r>
          </w:p>
        </w:tc>
      </w:tr>
      <w:tr>
        <w:trPr>
          <w:divId w:val="589239649"/>
        </w:trPr>
        <w:tc>
          <w:tcPr>
            <w:tcW w:w="4209" w:type="pct"/>
            <w:tcBorders>
              <w:top w:val="nil"/>
              <w:bottom w:val="nil"/>
              <w:right w:val="nil"/>
            </w:tcBorders>
          </w:tcPr>
          <w:p>
            <w:pPr>
              <w:rPr>
                <w:szCs w:val="24"/>
                <w:lang w:eastAsia="lt-LT"/>
              </w:rPr>
            </w:pPr>
            <w:r>
              <w:rPr>
                <w:szCs w:val="24"/>
                <w:lang w:eastAsia="lt-LT"/>
              </w:rPr>
              <w:t>Aplazinės ir kitos anemijos</w:t>
            </w:r>
          </w:p>
        </w:tc>
        <w:tc>
          <w:tcPr>
            <w:tcW w:w="791" w:type="pct"/>
            <w:tcBorders>
              <w:top w:val="nil"/>
              <w:left w:val="nil"/>
              <w:bottom w:val="nil"/>
            </w:tcBorders>
          </w:tcPr>
          <w:p>
            <w:pPr>
              <w:rPr>
                <w:szCs w:val="24"/>
                <w:lang w:eastAsia="lt-LT"/>
              </w:rPr>
            </w:pPr>
            <w:r>
              <w:rPr>
                <w:szCs w:val="24"/>
                <w:lang w:eastAsia="lt-LT"/>
              </w:rPr>
              <w:t>D60–D64</w:t>
            </w:r>
          </w:p>
        </w:tc>
      </w:tr>
      <w:tr>
        <w:trPr>
          <w:divId w:val="589239649"/>
        </w:trPr>
        <w:tc>
          <w:tcPr>
            <w:tcW w:w="4209" w:type="pct"/>
            <w:tcBorders>
              <w:top w:val="nil"/>
              <w:bottom w:val="nil"/>
              <w:right w:val="nil"/>
            </w:tcBorders>
          </w:tcPr>
          <w:p>
            <w:pPr>
              <w:rPr>
                <w:szCs w:val="24"/>
                <w:lang w:eastAsia="lt-LT"/>
              </w:rPr>
            </w:pPr>
            <w:r>
              <w:rPr>
                <w:szCs w:val="24"/>
                <w:lang w:eastAsia="lt-LT"/>
              </w:rPr>
              <w:t>Agranuliocitozė</w:t>
            </w:r>
          </w:p>
        </w:tc>
        <w:tc>
          <w:tcPr>
            <w:tcW w:w="791" w:type="pct"/>
            <w:tcBorders>
              <w:top w:val="nil"/>
              <w:left w:val="nil"/>
              <w:bottom w:val="nil"/>
            </w:tcBorders>
          </w:tcPr>
          <w:p>
            <w:pPr>
              <w:rPr>
                <w:szCs w:val="24"/>
                <w:lang w:eastAsia="lt-LT"/>
              </w:rPr>
            </w:pPr>
            <w:r>
              <w:rPr>
                <w:szCs w:val="24"/>
                <w:lang w:eastAsia="lt-LT"/>
              </w:rPr>
              <w:t>D70</w:t>
            </w:r>
          </w:p>
        </w:tc>
      </w:tr>
      <w:tr>
        <w:trPr>
          <w:divId w:val="589239649"/>
        </w:trPr>
        <w:tc>
          <w:tcPr>
            <w:tcW w:w="4209" w:type="pct"/>
            <w:tcBorders>
              <w:top w:val="nil"/>
              <w:bottom w:val="nil"/>
              <w:right w:val="nil"/>
            </w:tcBorders>
          </w:tcPr>
          <w:p>
            <w:pPr>
              <w:rPr>
                <w:szCs w:val="24"/>
                <w:lang w:eastAsia="lt-LT"/>
              </w:rPr>
            </w:pPr>
            <w:r>
              <w:rPr>
                <w:szCs w:val="24"/>
                <w:lang w:eastAsia="lt-LT"/>
              </w:rPr>
              <w:t>Vitamino B(12) stokos anemija</w:t>
            </w:r>
          </w:p>
        </w:tc>
        <w:tc>
          <w:tcPr>
            <w:tcW w:w="791" w:type="pct"/>
            <w:tcBorders>
              <w:top w:val="nil"/>
              <w:left w:val="nil"/>
              <w:bottom w:val="nil"/>
            </w:tcBorders>
          </w:tcPr>
          <w:p>
            <w:pPr>
              <w:rPr>
                <w:szCs w:val="24"/>
                <w:lang w:eastAsia="lt-LT"/>
              </w:rPr>
            </w:pPr>
            <w:r>
              <w:rPr>
                <w:szCs w:val="24"/>
                <w:lang w:eastAsia="lt-LT"/>
              </w:rPr>
              <w:t>D51</w:t>
            </w:r>
          </w:p>
        </w:tc>
      </w:tr>
      <w:tr>
        <w:trPr>
          <w:divId w:val="589239649"/>
        </w:trPr>
        <w:tc>
          <w:tcPr>
            <w:tcW w:w="4209" w:type="pct"/>
            <w:tcBorders>
              <w:top w:val="nil"/>
              <w:bottom w:val="nil"/>
              <w:right w:val="nil"/>
            </w:tcBorders>
          </w:tcPr>
          <w:p>
            <w:pPr>
              <w:rPr>
                <w:szCs w:val="24"/>
                <w:lang w:eastAsia="lt-LT"/>
              </w:rPr>
            </w:pPr>
            <w:r>
              <w:rPr>
                <w:szCs w:val="24"/>
                <w:lang w:eastAsia="lt-LT"/>
              </w:rPr>
              <w:t>Įgyta hemolyzinė anemija</w:t>
            </w:r>
          </w:p>
        </w:tc>
        <w:tc>
          <w:tcPr>
            <w:tcW w:w="791" w:type="pct"/>
            <w:tcBorders>
              <w:top w:val="nil"/>
              <w:left w:val="nil"/>
              <w:bottom w:val="nil"/>
            </w:tcBorders>
          </w:tcPr>
          <w:p>
            <w:pPr>
              <w:rPr>
                <w:szCs w:val="24"/>
                <w:lang w:eastAsia="lt-LT"/>
              </w:rPr>
            </w:pPr>
            <w:r>
              <w:rPr>
                <w:szCs w:val="24"/>
                <w:lang w:eastAsia="lt-LT"/>
              </w:rPr>
              <w:t>D59</w:t>
            </w:r>
          </w:p>
        </w:tc>
      </w:tr>
      <w:tr>
        <w:trPr>
          <w:divId w:val="589239649"/>
        </w:trPr>
        <w:tc>
          <w:tcPr>
            <w:tcW w:w="4209" w:type="pct"/>
            <w:tcBorders>
              <w:top w:val="nil"/>
              <w:bottom w:val="nil"/>
              <w:right w:val="nil"/>
            </w:tcBorders>
          </w:tcPr>
          <w:p>
            <w:pPr>
              <w:rPr>
                <w:szCs w:val="24"/>
                <w:lang w:eastAsia="lt-LT"/>
              </w:rPr>
            </w:pPr>
            <w:r>
              <w:rPr>
                <w:szCs w:val="24"/>
                <w:lang w:eastAsia="lt-LT"/>
              </w:rPr>
              <w:t>Blužnies ligos</w:t>
            </w:r>
          </w:p>
        </w:tc>
        <w:tc>
          <w:tcPr>
            <w:tcW w:w="791" w:type="pct"/>
            <w:tcBorders>
              <w:top w:val="nil"/>
              <w:left w:val="nil"/>
              <w:bottom w:val="nil"/>
            </w:tcBorders>
          </w:tcPr>
          <w:p>
            <w:pPr>
              <w:rPr>
                <w:szCs w:val="24"/>
                <w:lang w:eastAsia="lt-LT"/>
              </w:rPr>
            </w:pPr>
            <w:r>
              <w:rPr>
                <w:szCs w:val="24"/>
                <w:lang w:eastAsia="lt-LT"/>
              </w:rPr>
              <w:t>D73</w:t>
            </w:r>
          </w:p>
        </w:tc>
      </w:tr>
      <w:tr>
        <w:trPr>
          <w:divId w:val="589239649"/>
        </w:trPr>
        <w:tc>
          <w:tcPr>
            <w:tcW w:w="4209" w:type="pct"/>
            <w:tcBorders>
              <w:top w:val="nil"/>
              <w:bottom w:val="nil"/>
              <w:right w:val="nil"/>
            </w:tcBorders>
          </w:tcPr>
          <w:p>
            <w:pPr>
              <w:rPr>
                <w:szCs w:val="24"/>
                <w:lang w:eastAsia="lt-LT"/>
              </w:rPr>
            </w:pPr>
            <w:r>
              <w:rPr>
                <w:szCs w:val="24"/>
                <w:lang w:eastAsia="lt-LT"/>
              </w:rPr>
              <w:t>Purpura ir kitos hemoraginės būklės</w:t>
            </w:r>
          </w:p>
        </w:tc>
        <w:tc>
          <w:tcPr>
            <w:tcW w:w="791" w:type="pct"/>
            <w:tcBorders>
              <w:top w:val="nil"/>
              <w:left w:val="nil"/>
              <w:bottom w:val="nil"/>
            </w:tcBorders>
          </w:tcPr>
          <w:p>
            <w:pPr>
              <w:rPr>
                <w:szCs w:val="24"/>
                <w:lang w:eastAsia="lt-LT"/>
              </w:rPr>
            </w:pPr>
            <w:r>
              <w:rPr>
                <w:szCs w:val="24"/>
                <w:lang w:eastAsia="lt-LT"/>
              </w:rPr>
              <w:t>D69</w:t>
            </w:r>
          </w:p>
        </w:tc>
      </w:tr>
      <w:tr>
        <w:trPr>
          <w:divId w:val="589239649"/>
        </w:trPr>
        <w:tc>
          <w:tcPr>
            <w:tcW w:w="4209" w:type="pct"/>
            <w:tcBorders>
              <w:top w:val="nil"/>
              <w:bottom w:val="nil"/>
              <w:right w:val="nil"/>
            </w:tcBorders>
          </w:tcPr>
          <w:p>
            <w:pPr>
              <w:rPr>
                <w:szCs w:val="24"/>
                <w:lang w:eastAsia="lt-LT"/>
              </w:rPr>
            </w:pPr>
            <w:r>
              <w:rPr>
                <w:szCs w:val="24"/>
                <w:lang w:eastAsia="lt-LT"/>
              </w:rPr>
              <w:t>Mielodisplastiniai sindromai</w:t>
            </w:r>
          </w:p>
        </w:tc>
        <w:tc>
          <w:tcPr>
            <w:tcW w:w="791" w:type="pct"/>
            <w:tcBorders>
              <w:top w:val="nil"/>
              <w:left w:val="nil"/>
              <w:bottom w:val="nil"/>
            </w:tcBorders>
          </w:tcPr>
          <w:p>
            <w:pPr>
              <w:rPr>
                <w:szCs w:val="24"/>
                <w:lang w:eastAsia="lt-LT"/>
              </w:rPr>
            </w:pPr>
            <w:r>
              <w:rPr>
                <w:szCs w:val="24"/>
                <w:lang w:eastAsia="lt-LT"/>
              </w:rPr>
              <w:t>D46</w:t>
            </w:r>
          </w:p>
        </w:tc>
      </w:tr>
      <w:tr>
        <w:trPr>
          <w:divId w:val="589239649"/>
        </w:trPr>
        <w:tc>
          <w:tcPr>
            <w:tcW w:w="4209" w:type="pct"/>
            <w:tcBorders>
              <w:top w:val="nil"/>
              <w:bottom w:val="nil"/>
              <w:right w:val="nil"/>
            </w:tcBorders>
          </w:tcPr>
          <w:p>
            <w:pPr>
              <w:rPr>
                <w:szCs w:val="24"/>
                <w:lang w:eastAsia="lt-LT"/>
              </w:rPr>
            </w:pPr>
            <w:r>
              <w:rPr>
                <w:szCs w:val="24"/>
                <w:lang w:eastAsia="lt-LT"/>
              </w:rPr>
              <w:t>Kai kurios ligos, pažeidžiančios limforetikulinį audinį ir retikulohistiocitinę sistemą</w:t>
            </w:r>
          </w:p>
        </w:tc>
        <w:tc>
          <w:tcPr>
            <w:tcW w:w="791" w:type="pct"/>
            <w:tcBorders>
              <w:top w:val="nil"/>
              <w:left w:val="nil"/>
              <w:bottom w:val="nil"/>
            </w:tcBorders>
          </w:tcPr>
          <w:p>
            <w:pPr>
              <w:rPr>
                <w:szCs w:val="24"/>
                <w:lang w:eastAsia="lt-LT"/>
              </w:rPr>
            </w:pPr>
            <w:r>
              <w:rPr>
                <w:szCs w:val="24"/>
                <w:lang w:eastAsia="lt-LT"/>
              </w:rPr>
              <w:t>D76</w:t>
            </w:r>
          </w:p>
        </w:tc>
      </w:tr>
      <w:tr>
        <w:trPr>
          <w:divId w:val="589239649"/>
        </w:trPr>
        <w:tc>
          <w:tcPr>
            <w:tcW w:w="4209" w:type="pct"/>
            <w:tcBorders>
              <w:top w:val="nil"/>
              <w:bottom w:val="nil"/>
              <w:right w:val="nil"/>
            </w:tcBorders>
          </w:tcPr>
          <w:p>
            <w:pPr>
              <w:rPr>
                <w:szCs w:val="24"/>
                <w:lang w:eastAsia="lt-LT"/>
              </w:rPr>
            </w:pPr>
            <w:r>
              <w:rPr>
                <w:szCs w:val="24"/>
                <w:lang w:eastAsia="lt-LT"/>
              </w:rPr>
              <w:t>Kitas persodintas organas ar audinys (kaulų čiulpai)</w:t>
            </w:r>
          </w:p>
        </w:tc>
        <w:tc>
          <w:tcPr>
            <w:tcW w:w="791" w:type="pct"/>
            <w:tcBorders>
              <w:top w:val="nil"/>
              <w:left w:val="nil"/>
              <w:bottom w:val="nil"/>
            </w:tcBorders>
          </w:tcPr>
          <w:p>
            <w:pPr>
              <w:rPr>
                <w:szCs w:val="24"/>
                <w:lang w:eastAsia="lt-LT"/>
              </w:rPr>
            </w:pPr>
            <w:r>
              <w:rPr>
                <w:szCs w:val="24"/>
                <w:lang w:eastAsia="lt-LT"/>
              </w:rPr>
              <w:t>Z94.8</w:t>
            </w:r>
          </w:p>
        </w:tc>
      </w:tr>
      <w:tr>
        <w:trPr>
          <w:divId w:val="589239649"/>
        </w:trPr>
        <w:tc>
          <w:tcPr>
            <w:tcW w:w="4209" w:type="pct"/>
            <w:tcBorders>
              <w:top w:val="nil"/>
              <w:bottom w:val="nil"/>
              <w:right w:val="nil"/>
            </w:tcBorders>
          </w:tcPr>
          <w:p>
            <w:pPr>
              <w:rPr>
                <w:szCs w:val="24"/>
                <w:lang w:eastAsia="lt-LT"/>
              </w:rPr>
            </w:pPr>
            <w:r>
              <w:rPr>
                <w:szCs w:val="24"/>
                <w:lang w:eastAsia="lt-LT"/>
              </w:rPr>
              <w:t>Streptokokinė septicemija</w:t>
            </w:r>
          </w:p>
        </w:tc>
        <w:tc>
          <w:tcPr>
            <w:tcW w:w="791" w:type="pct"/>
            <w:tcBorders>
              <w:top w:val="nil"/>
              <w:left w:val="nil"/>
              <w:bottom w:val="nil"/>
            </w:tcBorders>
          </w:tcPr>
          <w:p>
            <w:pPr>
              <w:rPr>
                <w:szCs w:val="24"/>
                <w:lang w:eastAsia="lt-LT"/>
              </w:rPr>
            </w:pPr>
            <w:r>
              <w:rPr>
                <w:szCs w:val="24"/>
                <w:lang w:eastAsia="lt-LT"/>
              </w:rPr>
              <w:t>A40</w:t>
            </w:r>
          </w:p>
        </w:tc>
      </w:tr>
      <w:tr>
        <w:trPr>
          <w:divId w:val="589239649"/>
        </w:trPr>
        <w:tc>
          <w:tcPr>
            <w:tcW w:w="4209" w:type="pct"/>
            <w:tcBorders>
              <w:top w:val="nil"/>
              <w:bottom w:val="nil"/>
              <w:right w:val="nil"/>
            </w:tcBorders>
          </w:tcPr>
          <w:p>
            <w:pPr>
              <w:rPr>
                <w:szCs w:val="24"/>
                <w:lang w:eastAsia="lt-LT"/>
              </w:rPr>
            </w:pPr>
            <w:r>
              <w:rPr>
                <w:szCs w:val="24"/>
                <w:lang w:eastAsia="lt-LT"/>
              </w:rPr>
              <w:t>Kitos septicemijos</w:t>
            </w:r>
          </w:p>
        </w:tc>
        <w:tc>
          <w:tcPr>
            <w:tcW w:w="791" w:type="pct"/>
            <w:tcBorders>
              <w:top w:val="nil"/>
              <w:left w:val="nil"/>
              <w:bottom w:val="nil"/>
            </w:tcBorders>
          </w:tcPr>
          <w:p>
            <w:pPr>
              <w:rPr>
                <w:szCs w:val="24"/>
                <w:lang w:eastAsia="lt-LT"/>
              </w:rPr>
            </w:pPr>
            <w:r>
              <w:rPr>
                <w:szCs w:val="24"/>
                <w:lang w:eastAsia="lt-LT"/>
              </w:rPr>
              <w:t>A41</w:t>
            </w:r>
          </w:p>
        </w:tc>
      </w:tr>
      <w:tr>
        <w:trPr>
          <w:divId w:val="589239649"/>
        </w:trPr>
        <w:tc>
          <w:tcPr>
            <w:tcW w:w="4209" w:type="pct"/>
            <w:tcBorders>
              <w:top w:val="nil"/>
              <w:bottom w:val="nil"/>
              <w:right w:val="nil"/>
            </w:tcBorders>
          </w:tcPr>
          <w:p>
            <w:pPr>
              <w:rPr>
                <w:szCs w:val="24"/>
                <w:lang w:eastAsia="lt-LT"/>
              </w:rPr>
            </w:pPr>
            <w:r>
              <w:rPr>
                <w:szCs w:val="24"/>
                <w:lang w:eastAsia="lt-LT"/>
              </w:rPr>
              <w:t>Įgimta klubo sąnario deformacija</w:t>
            </w:r>
          </w:p>
        </w:tc>
        <w:tc>
          <w:tcPr>
            <w:tcW w:w="791" w:type="pct"/>
            <w:tcBorders>
              <w:top w:val="nil"/>
              <w:left w:val="nil"/>
              <w:bottom w:val="nil"/>
            </w:tcBorders>
          </w:tcPr>
          <w:p>
            <w:pPr>
              <w:rPr>
                <w:szCs w:val="24"/>
                <w:lang w:eastAsia="lt-LT"/>
              </w:rPr>
            </w:pPr>
            <w:r>
              <w:rPr>
                <w:szCs w:val="24"/>
                <w:lang w:eastAsia="lt-LT"/>
              </w:rPr>
              <w:t>Q65</w:t>
            </w:r>
          </w:p>
        </w:tc>
      </w:tr>
      <w:tr>
        <w:trPr>
          <w:divId w:val="589239649"/>
        </w:trPr>
        <w:tc>
          <w:tcPr>
            <w:tcW w:w="4209" w:type="pct"/>
            <w:tcBorders>
              <w:top w:val="nil"/>
              <w:bottom w:val="nil"/>
              <w:right w:val="nil"/>
            </w:tcBorders>
          </w:tcPr>
          <w:p>
            <w:pPr>
              <w:rPr>
                <w:szCs w:val="24"/>
                <w:lang w:eastAsia="lt-LT"/>
              </w:rPr>
            </w:pPr>
            <w:r>
              <w:rPr>
                <w:szCs w:val="24"/>
                <w:lang w:eastAsia="lt-LT"/>
              </w:rPr>
              <w:t>Redukciniai kojos defektai</w:t>
            </w:r>
          </w:p>
        </w:tc>
        <w:tc>
          <w:tcPr>
            <w:tcW w:w="791" w:type="pct"/>
            <w:tcBorders>
              <w:top w:val="nil"/>
              <w:left w:val="nil"/>
              <w:bottom w:val="nil"/>
            </w:tcBorders>
          </w:tcPr>
          <w:p>
            <w:pPr>
              <w:rPr>
                <w:szCs w:val="24"/>
                <w:lang w:eastAsia="lt-LT"/>
              </w:rPr>
            </w:pPr>
            <w:r>
              <w:rPr>
                <w:szCs w:val="24"/>
                <w:lang w:eastAsia="lt-LT"/>
              </w:rPr>
              <w:t>Q72</w:t>
            </w:r>
          </w:p>
        </w:tc>
      </w:tr>
      <w:tr>
        <w:trPr>
          <w:divId w:val="589239649"/>
        </w:trPr>
        <w:tc>
          <w:tcPr>
            <w:tcW w:w="4209" w:type="pct"/>
            <w:tcBorders>
              <w:top w:val="nil"/>
              <w:bottom w:val="nil"/>
              <w:right w:val="nil"/>
            </w:tcBorders>
          </w:tcPr>
          <w:p>
            <w:pPr>
              <w:rPr>
                <w:szCs w:val="24"/>
                <w:lang w:eastAsia="lt-LT"/>
              </w:rPr>
            </w:pPr>
            <w:r>
              <w:rPr>
                <w:szCs w:val="24"/>
                <w:lang w:eastAsia="lt-LT"/>
              </w:rPr>
              <w:t>Įgimta dauginė artrogripozė</w:t>
            </w:r>
          </w:p>
        </w:tc>
        <w:tc>
          <w:tcPr>
            <w:tcW w:w="791" w:type="pct"/>
            <w:tcBorders>
              <w:top w:val="nil"/>
              <w:left w:val="nil"/>
              <w:bottom w:val="nil"/>
            </w:tcBorders>
          </w:tcPr>
          <w:p>
            <w:pPr>
              <w:rPr>
                <w:szCs w:val="24"/>
                <w:lang w:eastAsia="lt-LT"/>
              </w:rPr>
            </w:pPr>
            <w:r>
              <w:rPr>
                <w:szCs w:val="24"/>
                <w:lang w:eastAsia="lt-LT"/>
              </w:rPr>
              <w:t>Q74.3</w:t>
            </w:r>
          </w:p>
        </w:tc>
      </w:tr>
      <w:tr>
        <w:trPr>
          <w:divId w:val="589239649"/>
        </w:trPr>
        <w:tc>
          <w:tcPr>
            <w:tcW w:w="4209" w:type="pct"/>
            <w:tcBorders>
              <w:top w:val="nil"/>
              <w:bottom w:val="nil"/>
              <w:right w:val="nil"/>
            </w:tcBorders>
          </w:tcPr>
          <w:p>
            <w:pPr>
              <w:rPr>
                <w:szCs w:val="24"/>
                <w:lang w:eastAsia="lt-LT"/>
              </w:rPr>
            </w:pPr>
            <w:r>
              <w:rPr>
                <w:szCs w:val="24"/>
                <w:lang w:eastAsia="lt-LT"/>
              </w:rPr>
              <w:t>Įgimtos stuburo ir krūtinės ląstos kaulų formavimosi ydos</w:t>
            </w:r>
          </w:p>
        </w:tc>
        <w:tc>
          <w:tcPr>
            <w:tcW w:w="791" w:type="pct"/>
            <w:tcBorders>
              <w:top w:val="nil"/>
              <w:left w:val="nil"/>
              <w:bottom w:val="nil"/>
            </w:tcBorders>
          </w:tcPr>
          <w:p>
            <w:pPr>
              <w:rPr>
                <w:szCs w:val="24"/>
                <w:lang w:eastAsia="lt-LT"/>
              </w:rPr>
            </w:pPr>
            <w:r>
              <w:rPr>
                <w:szCs w:val="24"/>
                <w:lang w:eastAsia="lt-LT"/>
              </w:rPr>
              <w:t>Q76</w:t>
            </w:r>
          </w:p>
        </w:tc>
      </w:tr>
      <w:tr>
        <w:trPr>
          <w:divId w:val="589239649"/>
        </w:trPr>
        <w:tc>
          <w:tcPr>
            <w:tcW w:w="4209" w:type="pct"/>
            <w:tcBorders>
              <w:top w:val="nil"/>
              <w:bottom w:val="nil"/>
              <w:right w:val="nil"/>
            </w:tcBorders>
          </w:tcPr>
          <w:p>
            <w:pPr>
              <w:rPr>
                <w:szCs w:val="24"/>
                <w:lang w:eastAsia="lt-LT"/>
              </w:rPr>
            </w:pPr>
            <w:r>
              <w:rPr>
                <w:szCs w:val="24"/>
                <w:lang w:eastAsia="lt-LT"/>
              </w:rPr>
              <w:t>Kitos osteochondrodisplazijos</w:t>
            </w:r>
          </w:p>
        </w:tc>
        <w:tc>
          <w:tcPr>
            <w:tcW w:w="791" w:type="pct"/>
            <w:tcBorders>
              <w:top w:val="nil"/>
              <w:left w:val="nil"/>
              <w:bottom w:val="nil"/>
            </w:tcBorders>
          </w:tcPr>
          <w:p>
            <w:pPr>
              <w:rPr>
                <w:szCs w:val="24"/>
                <w:lang w:eastAsia="lt-LT"/>
              </w:rPr>
            </w:pPr>
            <w:r>
              <w:rPr>
                <w:szCs w:val="24"/>
                <w:lang w:eastAsia="lt-LT"/>
              </w:rPr>
              <w:t>Q78</w:t>
            </w:r>
          </w:p>
        </w:tc>
      </w:tr>
      <w:tr>
        <w:trPr>
          <w:divId w:val="589239649"/>
        </w:trPr>
        <w:tc>
          <w:tcPr>
            <w:tcW w:w="4209" w:type="pct"/>
            <w:tcBorders>
              <w:top w:val="nil"/>
              <w:bottom w:val="nil"/>
              <w:right w:val="nil"/>
            </w:tcBorders>
          </w:tcPr>
          <w:p>
            <w:pPr>
              <w:rPr>
                <w:szCs w:val="24"/>
                <w:lang w:eastAsia="lt-LT"/>
              </w:rPr>
            </w:pPr>
            <w:r>
              <w:rPr>
                <w:szCs w:val="24"/>
                <w:lang w:eastAsia="lt-LT"/>
              </w:rPr>
              <w:t>Jaunatvinis (juvenilinis) artritas su sistemine pradžia</w:t>
            </w:r>
          </w:p>
        </w:tc>
        <w:tc>
          <w:tcPr>
            <w:tcW w:w="791" w:type="pct"/>
            <w:tcBorders>
              <w:top w:val="nil"/>
              <w:left w:val="nil"/>
              <w:bottom w:val="nil"/>
            </w:tcBorders>
          </w:tcPr>
          <w:p>
            <w:pPr>
              <w:rPr>
                <w:szCs w:val="24"/>
                <w:lang w:eastAsia="lt-LT"/>
              </w:rPr>
            </w:pPr>
            <w:r>
              <w:rPr>
                <w:szCs w:val="24"/>
                <w:lang w:eastAsia="lt-LT"/>
              </w:rPr>
              <w:t>M08.2</w:t>
            </w:r>
          </w:p>
        </w:tc>
      </w:tr>
      <w:tr>
        <w:trPr>
          <w:divId w:val="589239649"/>
        </w:trPr>
        <w:tc>
          <w:tcPr>
            <w:tcW w:w="4209" w:type="pct"/>
            <w:tcBorders>
              <w:top w:val="nil"/>
              <w:bottom w:val="nil"/>
              <w:right w:val="nil"/>
            </w:tcBorders>
          </w:tcPr>
          <w:p>
            <w:pPr>
              <w:rPr>
                <w:szCs w:val="24"/>
                <w:lang w:eastAsia="lt-LT"/>
              </w:rPr>
            </w:pPr>
            <w:r>
              <w:rPr>
                <w:szCs w:val="24"/>
                <w:lang w:eastAsia="lt-LT"/>
              </w:rPr>
              <w:t>Sisteminė raudonoji vilkligė</w:t>
            </w:r>
          </w:p>
        </w:tc>
        <w:tc>
          <w:tcPr>
            <w:tcW w:w="791" w:type="pct"/>
            <w:tcBorders>
              <w:top w:val="nil"/>
              <w:left w:val="nil"/>
              <w:bottom w:val="nil"/>
            </w:tcBorders>
          </w:tcPr>
          <w:p>
            <w:pPr>
              <w:rPr>
                <w:szCs w:val="24"/>
                <w:lang w:eastAsia="lt-LT"/>
              </w:rPr>
            </w:pPr>
            <w:r>
              <w:rPr>
                <w:szCs w:val="24"/>
                <w:lang w:eastAsia="lt-LT"/>
              </w:rPr>
              <w:t>M32</w:t>
            </w:r>
          </w:p>
        </w:tc>
      </w:tr>
      <w:tr>
        <w:trPr>
          <w:divId w:val="589239649"/>
        </w:trPr>
        <w:tc>
          <w:tcPr>
            <w:tcW w:w="4209" w:type="pct"/>
            <w:tcBorders>
              <w:top w:val="nil"/>
              <w:bottom w:val="nil"/>
              <w:right w:val="nil"/>
            </w:tcBorders>
          </w:tcPr>
          <w:p>
            <w:pPr>
              <w:rPr>
                <w:szCs w:val="24"/>
                <w:lang w:eastAsia="lt-LT"/>
              </w:rPr>
            </w:pPr>
            <w:r>
              <w:rPr>
                <w:szCs w:val="24"/>
                <w:lang w:eastAsia="lt-LT"/>
              </w:rPr>
              <w:t>Kitos uždegiminės spondilopatijos</w:t>
            </w:r>
          </w:p>
        </w:tc>
        <w:tc>
          <w:tcPr>
            <w:tcW w:w="791" w:type="pct"/>
            <w:tcBorders>
              <w:top w:val="nil"/>
              <w:left w:val="nil"/>
              <w:bottom w:val="nil"/>
            </w:tcBorders>
          </w:tcPr>
          <w:p>
            <w:pPr>
              <w:rPr>
                <w:szCs w:val="24"/>
                <w:lang w:eastAsia="lt-LT"/>
              </w:rPr>
            </w:pPr>
            <w:r>
              <w:rPr>
                <w:szCs w:val="24"/>
                <w:lang w:eastAsia="lt-LT"/>
              </w:rPr>
              <w:t>M46</w:t>
            </w:r>
          </w:p>
        </w:tc>
      </w:tr>
      <w:tr>
        <w:trPr>
          <w:divId w:val="589239649"/>
        </w:trPr>
        <w:tc>
          <w:tcPr>
            <w:tcW w:w="4209" w:type="pct"/>
            <w:tcBorders>
              <w:top w:val="nil"/>
              <w:bottom w:val="nil"/>
              <w:right w:val="nil"/>
            </w:tcBorders>
          </w:tcPr>
          <w:p>
            <w:pPr>
              <w:rPr>
                <w:szCs w:val="24"/>
                <w:lang w:eastAsia="lt-LT"/>
              </w:rPr>
            </w:pPr>
            <w:r>
              <w:rPr>
                <w:szCs w:val="24"/>
                <w:lang w:eastAsia="lt-LT"/>
              </w:rPr>
              <w:t>Nevienodas galūnių ilgis (įgytas)</w:t>
            </w:r>
          </w:p>
        </w:tc>
        <w:tc>
          <w:tcPr>
            <w:tcW w:w="791" w:type="pct"/>
            <w:tcBorders>
              <w:top w:val="nil"/>
              <w:left w:val="nil"/>
              <w:bottom w:val="nil"/>
            </w:tcBorders>
          </w:tcPr>
          <w:p>
            <w:pPr>
              <w:rPr>
                <w:szCs w:val="24"/>
                <w:lang w:eastAsia="lt-LT"/>
              </w:rPr>
            </w:pPr>
            <w:r>
              <w:rPr>
                <w:szCs w:val="24"/>
                <w:lang w:eastAsia="lt-LT"/>
              </w:rPr>
              <w:t>M21.7</w:t>
            </w:r>
          </w:p>
        </w:tc>
      </w:tr>
      <w:tr>
        <w:trPr>
          <w:divId w:val="589239649"/>
        </w:trPr>
        <w:tc>
          <w:tcPr>
            <w:tcW w:w="4209" w:type="pct"/>
            <w:tcBorders>
              <w:top w:val="nil"/>
              <w:bottom w:val="nil"/>
              <w:right w:val="nil"/>
            </w:tcBorders>
          </w:tcPr>
          <w:p>
            <w:pPr>
              <w:rPr>
                <w:szCs w:val="24"/>
                <w:lang w:eastAsia="lt-LT"/>
              </w:rPr>
            </w:pPr>
            <w:r>
              <w:rPr>
                <w:szCs w:val="24"/>
                <w:lang w:eastAsia="lt-LT"/>
              </w:rPr>
              <w:t>Jaunatvinė (juvenilinė) klubo ir dubens osteochondrozė</w:t>
            </w:r>
          </w:p>
        </w:tc>
        <w:tc>
          <w:tcPr>
            <w:tcW w:w="791" w:type="pct"/>
            <w:tcBorders>
              <w:top w:val="nil"/>
              <w:left w:val="nil"/>
              <w:bottom w:val="nil"/>
            </w:tcBorders>
          </w:tcPr>
          <w:p>
            <w:pPr>
              <w:rPr>
                <w:szCs w:val="24"/>
                <w:lang w:eastAsia="lt-LT"/>
              </w:rPr>
            </w:pPr>
            <w:r>
              <w:rPr>
                <w:szCs w:val="24"/>
                <w:lang w:eastAsia="lt-LT"/>
              </w:rPr>
              <w:t>M91</w:t>
            </w:r>
          </w:p>
        </w:tc>
      </w:tr>
      <w:tr>
        <w:trPr>
          <w:divId w:val="589239649"/>
        </w:trPr>
        <w:tc>
          <w:tcPr>
            <w:tcW w:w="4209" w:type="pct"/>
            <w:tcBorders>
              <w:top w:val="nil"/>
              <w:bottom w:val="nil"/>
              <w:right w:val="nil"/>
            </w:tcBorders>
          </w:tcPr>
          <w:p>
            <w:pPr>
              <w:rPr>
                <w:szCs w:val="24"/>
                <w:lang w:eastAsia="lt-LT"/>
              </w:rPr>
            </w:pPr>
            <w:r>
              <w:rPr>
                <w:szCs w:val="24"/>
                <w:lang w:eastAsia="lt-LT"/>
              </w:rPr>
              <w:t>Osteomielitas</w:t>
            </w:r>
          </w:p>
        </w:tc>
        <w:tc>
          <w:tcPr>
            <w:tcW w:w="791" w:type="pct"/>
            <w:tcBorders>
              <w:top w:val="nil"/>
              <w:left w:val="nil"/>
              <w:bottom w:val="nil"/>
            </w:tcBorders>
          </w:tcPr>
          <w:p>
            <w:pPr>
              <w:rPr>
                <w:szCs w:val="24"/>
                <w:lang w:eastAsia="lt-LT"/>
              </w:rPr>
            </w:pPr>
            <w:r>
              <w:rPr>
                <w:szCs w:val="24"/>
                <w:lang w:eastAsia="lt-LT"/>
              </w:rPr>
              <w:t>M86</w:t>
            </w:r>
          </w:p>
        </w:tc>
      </w:tr>
      <w:tr>
        <w:trPr>
          <w:divId w:val="589239649"/>
        </w:trPr>
        <w:tc>
          <w:tcPr>
            <w:tcW w:w="4209" w:type="pct"/>
            <w:tcBorders>
              <w:top w:val="nil"/>
              <w:bottom w:val="nil"/>
              <w:right w:val="nil"/>
            </w:tcBorders>
          </w:tcPr>
          <w:p>
            <w:pPr>
              <w:rPr>
                <w:szCs w:val="24"/>
                <w:lang w:eastAsia="lt-LT"/>
              </w:rPr>
            </w:pPr>
            <w:r>
              <w:rPr>
                <w:szCs w:val="24"/>
                <w:lang w:eastAsia="lt-LT"/>
              </w:rPr>
              <w:t>Spinalinė (nugaros) raumenų atrofija ir su ja susiję sindromai</w:t>
            </w:r>
          </w:p>
        </w:tc>
        <w:tc>
          <w:tcPr>
            <w:tcW w:w="791" w:type="pct"/>
            <w:tcBorders>
              <w:top w:val="nil"/>
              <w:left w:val="nil"/>
              <w:bottom w:val="nil"/>
            </w:tcBorders>
          </w:tcPr>
          <w:p>
            <w:pPr>
              <w:rPr>
                <w:szCs w:val="24"/>
                <w:lang w:eastAsia="lt-LT"/>
              </w:rPr>
            </w:pPr>
            <w:r>
              <w:rPr>
                <w:szCs w:val="24"/>
                <w:lang w:eastAsia="lt-LT"/>
              </w:rPr>
              <w:t>G12</w:t>
            </w:r>
          </w:p>
        </w:tc>
      </w:tr>
      <w:tr>
        <w:trPr>
          <w:divId w:val="589239649"/>
        </w:trPr>
        <w:tc>
          <w:tcPr>
            <w:tcW w:w="4209" w:type="pct"/>
            <w:tcBorders>
              <w:top w:val="nil"/>
              <w:bottom w:val="nil"/>
              <w:right w:val="nil"/>
            </w:tcBorders>
          </w:tcPr>
          <w:p>
            <w:pPr>
              <w:rPr>
                <w:szCs w:val="24"/>
                <w:lang w:eastAsia="lt-LT"/>
              </w:rPr>
            </w:pPr>
            <w:r>
              <w:rPr>
                <w:szCs w:val="24"/>
                <w:lang w:eastAsia="lt-LT"/>
              </w:rPr>
              <w:t>Diušeno tipo raumenų distrofija</w:t>
            </w:r>
          </w:p>
        </w:tc>
        <w:tc>
          <w:tcPr>
            <w:tcW w:w="791" w:type="pct"/>
            <w:tcBorders>
              <w:top w:val="nil"/>
              <w:left w:val="nil"/>
              <w:bottom w:val="nil"/>
            </w:tcBorders>
          </w:tcPr>
          <w:p>
            <w:pPr>
              <w:rPr>
                <w:szCs w:val="24"/>
                <w:lang w:eastAsia="lt-LT"/>
              </w:rPr>
            </w:pPr>
            <w:r>
              <w:rPr>
                <w:szCs w:val="24"/>
                <w:lang w:eastAsia="lt-LT"/>
              </w:rPr>
              <w:t>G71.0</w:t>
            </w:r>
          </w:p>
        </w:tc>
      </w:tr>
      <w:tr>
        <w:trPr>
          <w:divId w:val="589239649"/>
        </w:trPr>
        <w:tc>
          <w:tcPr>
            <w:tcW w:w="4209" w:type="pct"/>
            <w:tcBorders>
              <w:top w:val="nil"/>
              <w:bottom w:val="nil"/>
              <w:right w:val="nil"/>
            </w:tcBorders>
          </w:tcPr>
          <w:p>
            <w:pPr>
              <w:rPr>
                <w:szCs w:val="24"/>
                <w:lang w:eastAsia="lt-LT"/>
              </w:rPr>
            </w:pPr>
            <w:r>
              <w:rPr>
                <w:szCs w:val="24"/>
                <w:lang w:eastAsia="lt-LT"/>
              </w:rPr>
              <w:t>Kūdikių cerebrinis paralyžius</w:t>
            </w:r>
          </w:p>
        </w:tc>
        <w:tc>
          <w:tcPr>
            <w:tcW w:w="791" w:type="pct"/>
            <w:tcBorders>
              <w:top w:val="nil"/>
              <w:left w:val="nil"/>
              <w:bottom w:val="nil"/>
            </w:tcBorders>
          </w:tcPr>
          <w:p>
            <w:pPr>
              <w:rPr>
                <w:szCs w:val="24"/>
                <w:lang w:eastAsia="lt-LT"/>
              </w:rPr>
            </w:pPr>
            <w:r>
              <w:rPr>
                <w:szCs w:val="24"/>
                <w:lang w:eastAsia="lt-LT"/>
              </w:rPr>
              <w:t>G80</w:t>
            </w:r>
          </w:p>
        </w:tc>
      </w:tr>
      <w:tr>
        <w:trPr>
          <w:divId w:val="589239649"/>
        </w:trPr>
        <w:tc>
          <w:tcPr>
            <w:tcW w:w="4209" w:type="pct"/>
            <w:tcBorders>
              <w:top w:val="nil"/>
              <w:bottom w:val="nil"/>
              <w:right w:val="nil"/>
            </w:tcBorders>
          </w:tcPr>
          <w:p>
            <w:pPr>
              <w:rPr>
                <w:szCs w:val="24"/>
                <w:lang w:eastAsia="lt-LT"/>
              </w:rPr>
            </w:pPr>
            <w:r>
              <w:rPr>
                <w:szCs w:val="24"/>
                <w:lang w:eastAsia="lt-LT"/>
              </w:rPr>
              <w:t>Hemiplegija (vienpusis paralyžius)</w:t>
            </w:r>
          </w:p>
        </w:tc>
        <w:tc>
          <w:tcPr>
            <w:tcW w:w="791" w:type="pct"/>
            <w:tcBorders>
              <w:top w:val="nil"/>
              <w:left w:val="nil"/>
              <w:bottom w:val="nil"/>
            </w:tcBorders>
          </w:tcPr>
          <w:p>
            <w:pPr>
              <w:rPr>
                <w:szCs w:val="24"/>
                <w:lang w:eastAsia="lt-LT"/>
              </w:rPr>
            </w:pPr>
            <w:r>
              <w:rPr>
                <w:szCs w:val="24"/>
                <w:lang w:eastAsia="lt-LT"/>
              </w:rPr>
              <w:t>G81</w:t>
            </w:r>
          </w:p>
        </w:tc>
      </w:tr>
      <w:tr>
        <w:trPr>
          <w:divId w:val="589239649"/>
        </w:trPr>
        <w:tc>
          <w:tcPr>
            <w:tcW w:w="4209" w:type="pct"/>
            <w:tcBorders>
              <w:top w:val="nil"/>
              <w:bottom w:val="nil"/>
              <w:right w:val="nil"/>
            </w:tcBorders>
          </w:tcPr>
          <w:p>
            <w:pPr>
              <w:rPr>
                <w:szCs w:val="24"/>
                <w:lang w:eastAsia="lt-LT"/>
              </w:rPr>
            </w:pPr>
            <w:r>
              <w:rPr>
                <w:szCs w:val="24"/>
                <w:lang w:eastAsia="lt-LT"/>
              </w:rPr>
              <w:t>Paraplegija ir tetraplegija</w:t>
            </w:r>
          </w:p>
        </w:tc>
        <w:tc>
          <w:tcPr>
            <w:tcW w:w="791" w:type="pct"/>
            <w:tcBorders>
              <w:top w:val="nil"/>
              <w:left w:val="nil"/>
              <w:bottom w:val="nil"/>
            </w:tcBorders>
          </w:tcPr>
          <w:p>
            <w:pPr>
              <w:rPr>
                <w:szCs w:val="24"/>
                <w:lang w:eastAsia="lt-LT"/>
              </w:rPr>
            </w:pPr>
            <w:r>
              <w:rPr>
                <w:szCs w:val="24"/>
                <w:lang w:eastAsia="lt-LT"/>
              </w:rPr>
              <w:t>G82</w:t>
            </w:r>
          </w:p>
        </w:tc>
      </w:tr>
      <w:tr>
        <w:trPr>
          <w:divId w:val="589239649"/>
        </w:trPr>
        <w:tc>
          <w:tcPr>
            <w:tcW w:w="4209" w:type="pct"/>
            <w:tcBorders>
              <w:top w:val="nil"/>
              <w:bottom w:val="nil"/>
              <w:right w:val="nil"/>
            </w:tcBorders>
          </w:tcPr>
          <w:p>
            <w:pPr>
              <w:rPr>
                <w:szCs w:val="24"/>
                <w:lang w:eastAsia="lt-LT"/>
              </w:rPr>
            </w:pPr>
            <w:r>
              <w:rPr>
                <w:szCs w:val="24"/>
                <w:lang w:eastAsia="lt-LT"/>
              </w:rPr>
              <w:t>Kiti paralyžiniai sindromai</w:t>
            </w:r>
          </w:p>
        </w:tc>
        <w:tc>
          <w:tcPr>
            <w:tcW w:w="791" w:type="pct"/>
            <w:tcBorders>
              <w:top w:val="nil"/>
              <w:left w:val="nil"/>
              <w:bottom w:val="nil"/>
            </w:tcBorders>
          </w:tcPr>
          <w:p>
            <w:pPr>
              <w:rPr>
                <w:szCs w:val="24"/>
                <w:lang w:eastAsia="lt-LT"/>
              </w:rPr>
            </w:pPr>
            <w:r>
              <w:rPr>
                <w:szCs w:val="24"/>
                <w:lang w:eastAsia="lt-LT"/>
              </w:rPr>
              <w:t>G83</w:t>
            </w:r>
          </w:p>
        </w:tc>
      </w:tr>
      <w:tr>
        <w:trPr>
          <w:divId w:val="589239649"/>
        </w:trPr>
        <w:tc>
          <w:tcPr>
            <w:tcW w:w="4209" w:type="pct"/>
            <w:tcBorders>
              <w:top w:val="nil"/>
              <w:bottom w:val="nil"/>
              <w:right w:val="nil"/>
            </w:tcBorders>
          </w:tcPr>
          <w:p>
            <w:pPr>
              <w:rPr>
                <w:szCs w:val="24"/>
                <w:lang w:eastAsia="lt-LT"/>
              </w:rPr>
            </w:pPr>
            <w:r>
              <w:rPr>
                <w:szCs w:val="24"/>
                <w:lang w:eastAsia="lt-LT"/>
              </w:rPr>
              <w:t>Traumos, apimančios keletą kūno sričių</w:t>
            </w:r>
          </w:p>
        </w:tc>
        <w:tc>
          <w:tcPr>
            <w:tcW w:w="791" w:type="pct"/>
            <w:tcBorders>
              <w:top w:val="nil"/>
              <w:left w:val="nil"/>
              <w:bottom w:val="nil"/>
            </w:tcBorders>
          </w:tcPr>
          <w:p>
            <w:pPr>
              <w:rPr>
                <w:szCs w:val="24"/>
                <w:lang w:eastAsia="lt-LT"/>
              </w:rPr>
            </w:pPr>
            <w:r>
              <w:rPr>
                <w:szCs w:val="24"/>
                <w:lang w:eastAsia="lt-LT"/>
              </w:rPr>
              <w:t>T00–T07</w:t>
            </w:r>
          </w:p>
        </w:tc>
      </w:tr>
      <w:tr>
        <w:trPr>
          <w:divId w:val="589239649"/>
        </w:trPr>
        <w:tc>
          <w:tcPr>
            <w:tcW w:w="4209" w:type="pct"/>
            <w:tcBorders>
              <w:top w:val="nil"/>
              <w:bottom w:val="nil"/>
              <w:right w:val="nil"/>
            </w:tcBorders>
          </w:tcPr>
          <w:p>
            <w:pPr>
              <w:rPr>
                <w:szCs w:val="24"/>
                <w:lang w:eastAsia="lt-LT"/>
              </w:rPr>
            </w:pPr>
            <w:r>
              <w:rPr>
                <w:szCs w:val="24"/>
                <w:lang w:eastAsia="lt-LT"/>
              </w:rPr>
              <w:t>Liemens ar galūnių nepatikslintų sričių sužalojimai</w:t>
            </w:r>
          </w:p>
        </w:tc>
        <w:tc>
          <w:tcPr>
            <w:tcW w:w="791" w:type="pct"/>
            <w:tcBorders>
              <w:top w:val="nil"/>
              <w:left w:val="nil"/>
              <w:bottom w:val="nil"/>
            </w:tcBorders>
          </w:tcPr>
          <w:p>
            <w:pPr>
              <w:rPr>
                <w:szCs w:val="24"/>
                <w:lang w:eastAsia="lt-LT"/>
              </w:rPr>
            </w:pPr>
            <w:r>
              <w:rPr>
                <w:szCs w:val="24"/>
                <w:lang w:eastAsia="lt-LT"/>
              </w:rPr>
              <w:t>T08–T14</w:t>
            </w:r>
          </w:p>
        </w:tc>
      </w:tr>
      <w:tr>
        <w:trPr>
          <w:divId w:val="589239649"/>
        </w:trPr>
        <w:tc>
          <w:tcPr>
            <w:tcW w:w="4209" w:type="pct"/>
            <w:tcBorders>
              <w:top w:val="nil"/>
              <w:bottom w:val="nil"/>
              <w:right w:val="nil"/>
            </w:tcBorders>
          </w:tcPr>
          <w:p>
            <w:pPr>
              <w:rPr>
                <w:szCs w:val="24"/>
                <w:lang w:eastAsia="lt-LT"/>
              </w:rPr>
            </w:pPr>
            <w:r>
              <w:rPr>
                <w:szCs w:val="24"/>
                <w:lang w:eastAsia="lt-LT"/>
              </w:rPr>
              <w:t>Išorinių kūno paviršių terminiai ir cheminiai nudegimai</w:t>
            </w:r>
          </w:p>
        </w:tc>
        <w:tc>
          <w:tcPr>
            <w:tcW w:w="791" w:type="pct"/>
            <w:tcBorders>
              <w:top w:val="nil"/>
              <w:left w:val="nil"/>
              <w:bottom w:val="nil"/>
            </w:tcBorders>
          </w:tcPr>
          <w:p>
            <w:pPr>
              <w:rPr>
                <w:szCs w:val="24"/>
                <w:lang w:eastAsia="lt-LT"/>
              </w:rPr>
            </w:pPr>
            <w:r>
              <w:rPr>
                <w:szCs w:val="24"/>
                <w:lang w:eastAsia="lt-LT"/>
              </w:rPr>
              <w:t>T20–T25</w:t>
            </w:r>
          </w:p>
        </w:tc>
      </w:tr>
      <w:tr>
        <w:trPr>
          <w:divId w:val="589239649"/>
        </w:trPr>
        <w:tc>
          <w:tcPr>
            <w:tcW w:w="4209" w:type="pct"/>
            <w:tcBorders>
              <w:top w:val="nil"/>
              <w:bottom w:val="nil"/>
              <w:right w:val="nil"/>
            </w:tcBorders>
          </w:tcPr>
          <w:p>
            <w:pPr>
              <w:rPr>
                <w:szCs w:val="24"/>
                <w:lang w:eastAsia="lt-LT"/>
              </w:rPr>
            </w:pPr>
            <w:r>
              <w:rPr>
                <w:szCs w:val="24"/>
                <w:lang w:eastAsia="lt-LT"/>
              </w:rPr>
              <w:t>Širdies ir kraujagyslių protezų, implantų ir transplantantų komplikacijos</w:t>
            </w:r>
          </w:p>
        </w:tc>
        <w:tc>
          <w:tcPr>
            <w:tcW w:w="791" w:type="pct"/>
            <w:tcBorders>
              <w:top w:val="nil"/>
              <w:left w:val="nil"/>
              <w:bottom w:val="nil"/>
            </w:tcBorders>
          </w:tcPr>
          <w:p>
            <w:pPr>
              <w:rPr>
                <w:szCs w:val="24"/>
                <w:lang w:eastAsia="lt-LT"/>
              </w:rPr>
            </w:pPr>
            <w:r>
              <w:rPr>
                <w:szCs w:val="24"/>
                <w:lang w:eastAsia="lt-LT"/>
              </w:rPr>
              <w:t>T82</w:t>
            </w:r>
          </w:p>
        </w:tc>
      </w:tr>
      <w:tr>
        <w:trPr>
          <w:divId w:val="589239649"/>
        </w:trPr>
        <w:tc>
          <w:tcPr>
            <w:tcW w:w="4209" w:type="pct"/>
            <w:tcBorders>
              <w:top w:val="nil"/>
              <w:bottom w:val="nil"/>
              <w:right w:val="nil"/>
            </w:tcBorders>
          </w:tcPr>
          <w:p>
            <w:pPr>
              <w:rPr>
                <w:szCs w:val="24"/>
                <w:lang w:eastAsia="lt-LT"/>
              </w:rPr>
            </w:pPr>
            <w:r>
              <w:rPr>
                <w:szCs w:val="24"/>
                <w:lang w:eastAsia="lt-LT"/>
              </w:rPr>
              <w:t>Stuburo kaklinės dalies lūžimas</w:t>
            </w:r>
          </w:p>
        </w:tc>
        <w:tc>
          <w:tcPr>
            <w:tcW w:w="791" w:type="pct"/>
            <w:tcBorders>
              <w:top w:val="nil"/>
              <w:left w:val="nil"/>
              <w:bottom w:val="nil"/>
            </w:tcBorders>
          </w:tcPr>
          <w:p>
            <w:pPr>
              <w:rPr>
                <w:szCs w:val="24"/>
                <w:lang w:eastAsia="lt-LT"/>
              </w:rPr>
            </w:pPr>
            <w:r>
              <w:rPr>
                <w:szCs w:val="24"/>
                <w:lang w:eastAsia="lt-LT"/>
              </w:rPr>
              <w:t>S12</w:t>
            </w:r>
          </w:p>
        </w:tc>
      </w:tr>
      <w:tr>
        <w:trPr>
          <w:divId w:val="589239649"/>
          <w:trHeight w:val="70"/>
        </w:trPr>
        <w:tc>
          <w:tcPr>
            <w:tcW w:w="4209" w:type="pct"/>
            <w:tcBorders>
              <w:top w:val="nil"/>
              <w:right w:val="nil"/>
            </w:tcBorders>
          </w:tcPr>
          <w:p>
            <w:pPr>
              <w:rPr>
                <w:szCs w:val="24"/>
                <w:lang w:eastAsia="lt-LT"/>
              </w:rPr>
            </w:pPr>
            <w:r>
              <w:rPr>
                <w:szCs w:val="24"/>
                <w:lang w:eastAsia="lt-LT"/>
              </w:rPr>
              <w:t>Stuburo juosmeninės dalies ir dubens lūžimas</w:t>
            </w:r>
          </w:p>
        </w:tc>
        <w:tc>
          <w:tcPr>
            <w:tcW w:w="791" w:type="pct"/>
            <w:tcBorders>
              <w:top w:val="nil"/>
              <w:left w:val="nil"/>
            </w:tcBorders>
          </w:tcPr>
          <w:p>
            <w:pPr>
              <w:rPr>
                <w:szCs w:val="24"/>
                <w:lang w:eastAsia="lt-LT"/>
              </w:rPr>
            </w:pPr>
            <w:r>
              <w:rPr>
                <w:szCs w:val="24"/>
                <w:lang w:eastAsia="lt-LT"/>
              </w:rPr>
              <w:t>S32</w:t>
            </w:r>
          </w:p>
        </w:tc>
      </w:tr>
    </w:tbl>
    <w:p>
      <w:pPr>
        <w:jc w:val="center"/>
      </w:pPr>
    </w:p>
    <w:p>
      <w:pPr>
        <w:jc w:val="center"/>
      </w:pPr>
      <w:r>
        <w:t>______________</w:t>
      </w:r>
    </w:p>
    <w:p>
      <w:pPr>
        <w:ind w:firstLine="5102"/>
      </w:pPr>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ind w:firstLine="5102"/>
      </w:pPr>
    </w:p>
    <w:p>
      <w:pPr>
        <w:jc w:val="center"/>
        <w:rPr>
          <w:b/>
        </w:rPr>
      </w:pPr>
      <w:r>
        <w:rPr>
          <w:b/>
        </w:rPr>
        <w:t>LIGŲ IR BŪKLIŲ, DĖL KURIŲ SUTEIKIAMOS PAPILDOMOS 14 DIENŲ NĖŠTUMO IR GIMDYMO ATOSTOGOS, SĄRAŠAS</w:t>
      </w:r>
    </w:p>
    <w:p>
      <w:pPr>
        <w:jc w:val="center"/>
        <w:rPr>
          <w:b/>
        </w:rPr>
      </w:pP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734"/>
      </w:tblGrid>
      <w:tr>
        <w:trPr>
          <w:divId w:val="394742439"/>
        </w:trPr>
        <w:tc>
          <w:tcPr>
            <w:tcW w:w="0" w:type="auto"/>
            <w:tcBorders>
              <w:bottom w:val="single" w:sz="4" w:space="0" w:color="auto"/>
            </w:tcBorders>
          </w:tcPr>
          <w:p>
            <w:pPr>
              <w:rPr>
                <w:szCs w:val="24"/>
                <w:lang w:eastAsia="lt-LT"/>
              </w:rPr>
            </w:pPr>
            <w:r>
              <w:rPr>
                <w:szCs w:val="24"/>
                <w:lang w:eastAsia="lt-LT"/>
              </w:rPr>
              <w:t>TLK KODAS</w:t>
            </w:r>
          </w:p>
        </w:tc>
        <w:tc>
          <w:tcPr>
            <w:tcW w:w="0" w:type="auto"/>
            <w:tcBorders>
              <w:bottom w:val="single" w:sz="4" w:space="0" w:color="auto"/>
            </w:tcBorders>
          </w:tcPr>
          <w:p>
            <w:pPr>
              <w:rPr>
                <w:szCs w:val="24"/>
                <w:lang w:eastAsia="lt-LT"/>
              </w:rPr>
            </w:pPr>
            <w:r>
              <w:rPr>
                <w:szCs w:val="24"/>
                <w:lang w:eastAsia="lt-LT"/>
              </w:rPr>
              <w:t>LIGA AR BŪKLĖ</w:t>
            </w:r>
          </w:p>
        </w:tc>
      </w:tr>
      <w:tr>
        <w:trPr>
          <w:divId w:val="394742439"/>
        </w:trPr>
        <w:tc>
          <w:tcPr>
            <w:tcW w:w="0" w:type="auto"/>
            <w:tcBorders>
              <w:left w:val="nil"/>
              <w:bottom w:val="nil"/>
              <w:right w:val="nil"/>
            </w:tcBorders>
          </w:tcPr>
          <w:p>
            <w:pPr>
              <w:rPr>
                <w:szCs w:val="24"/>
                <w:lang w:eastAsia="lt-LT"/>
              </w:rPr>
            </w:pPr>
            <w:r>
              <w:rPr>
                <w:szCs w:val="24"/>
                <w:lang w:eastAsia="lt-LT"/>
              </w:rPr>
              <w:t>O15.1, O15.2</w:t>
            </w:r>
          </w:p>
        </w:tc>
        <w:tc>
          <w:tcPr>
            <w:tcW w:w="0" w:type="auto"/>
            <w:tcBorders>
              <w:left w:val="nil"/>
              <w:bottom w:val="nil"/>
              <w:right w:val="nil"/>
            </w:tcBorders>
          </w:tcPr>
          <w:p>
            <w:pPr>
              <w:rPr>
                <w:szCs w:val="24"/>
                <w:lang w:eastAsia="lt-LT"/>
              </w:rPr>
            </w:pPr>
            <w:r>
              <w:rPr>
                <w:szCs w:val="24"/>
                <w:lang w:eastAsia="lt-LT"/>
              </w:rPr>
              <w:t>Eklampsija gimdant ir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O44.1</w:t>
            </w:r>
          </w:p>
        </w:tc>
        <w:tc>
          <w:tcPr>
            <w:tcW w:w="0" w:type="auto"/>
            <w:tcBorders>
              <w:top w:val="nil"/>
              <w:left w:val="nil"/>
              <w:bottom w:val="nil"/>
              <w:right w:val="nil"/>
            </w:tcBorders>
          </w:tcPr>
          <w:p>
            <w:pPr>
              <w:rPr>
                <w:szCs w:val="24"/>
                <w:lang w:eastAsia="lt-LT"/>
              </w:rPr>
            </w:pPr>
            <w:r>
              <w:rPr>
                <w:szCs w:val="24"/>
                <w:lang w:eastAsia="lt-LT"/>
              </w:rPr>
              <w:t>Pirmaeigė placenta su kraujavimu</w:t>
            </w:r>
          </w:p>
        </w:tc>
      </w:tr>
      <w:tr>
        <w:trPr>
          <w:divId w:val="394742439"/>
        </w:trPr>
        <w:tc>
          <w:tcPr>
            <w:tcW w:w="0" w:type="auto"/>
            <w:tcBorders>
              <w:top w:val="nil"/>
              <w:left w:val="nil"/>
              <w:bottom w:val="nil"/>
              <w:right w:val="nil"/>
            </w:tcBorders>
          </w:tcPr>
          <w:p>
            <w:pPr>
              <w:rPr>
                <w:szCs w:val="24"/>
                <w:lang w:eastAsia="lt-LT"/>
              </w:rPr>
            </w:pPr>
            <w:r>
              <w:rPr>
                <w:szCs w:val="24"/>
                <w:lang w:eastAsia="lt-LT"/>
              </w:rPr>
              <w:t>O45.0, O45.8, O45.9</w:t>
            </w:r>
          </w:p>
        </w:tc>
        <w:tc>
          <w:tcPr>
            <w:tcW w:w="0" w:type="auto"/>
            <w:tcBorders>
              <w:top w:val="nil"/>
              <w:left w:val="nil"/>
              <w:bottom w:val="nil"/>
              <w:right w:val="nil"/>
            </w:tcBorders>
          </w:tcPr>
          <w:p>
            <w:pPr>
              <w:rPr>
                <w:szCs w:val="24"/>
                <w:lang w:eastAsia="lt-LT"/>
              </w:rPr>
            </w:pPr>
            <w:r>
              <w:rPr>
                <w:szCs w:val="24"/>
                <w:lang w:eastAsia="lt-LT"/>
              </w:rPr>
              <w:t>Ankstyvas placentos atsiskyrimas</w:t>
            </w:r>
          </w:p>
        </w:tc>
      </w:tr>
      <w:tr>
        <w:trPr>
          <w:divId w:val="394742439"/>
        </w:trPr>
        <w:tc>
          <w:tcPr>
            <w:tcW w:w="0" w:type="auto"/>
            <w:tcBorders>
              <w:top w:val="nil"/>
              <w:left w:val="nil"/>
              <w:bottom w:val="nil"/>
              <w:right w:val="nil"/>
            </w:tcBorders>
          </w:tcPr>
          <w:p>
            <w:pPr>
              <w:rPr>
                <w:szCs w:val="24"/>
                <w:lang w:eastAsia="lt-LT"/>
              </w:rPr>
            </w:pPr>
            <w:r>
              <w:rPr>
                <w:szCs w:val="24"/>
                <w:lang w:eastAsia="lt-LT"/>
              </w:rPr>
              <w:t>O64.1</w:t>
            </w:r>
          </w:p>
        </w:tc>
        <w:tc>
          <w:tcPr>
            <w:tcW w:w="0" w:type="auto"/>
            <w:tcBorders>
              <w:top w:val="nil"/>
              <w:left w:val="nil"/>
              <w:bottom w:val="nil"/>
              <w:right w:val="nil"/>
            </w:tcBorders>
          </w:tcPr>
          <w:p>
            <w:pPr>
              <w:rPr>
                <w:szCs w:val="24"/>
                <w:lang w:eastAsia="lt-LT"/>
              </w:rPr>
            </w:pPr>
            <w:r>
              <w:rPr>
                <w:szCs w:val="24"/>
                <w:lang w:eastAsia="lt-LT"/>
              </w:rPr>
              <w:t>Dėl sėdyninės pirmeigos patologinis gimdymas</w:t>
            </w:r>
          </w:p>
        </w:tc>
      </w:tr>
      <w:tr>
        <w:trPr>
          <w:divId w:val="394742439"/>
        </w:trPr>
        <w:tc>
          <w:tcPr>
            <w:tcW w:w="0" w:type="auto"/>
            <w:tcBorders>
              <w:top w:val="nil"/>
              <w:left w:val="nil"/>
              <w:bottom w:val="nil"/>
              <w:right w:val="nil"/>
            </w:tcBorders>
          </w:tcPr>
          <w:p>
            <w:pPr>
              <w:rPr>
                <w:szCs w:val="24"/>
                <w:lang w:eastAsia="lt-LT"/>
              </w:rPr>
            </w:pPr>
            <w:r>
              <w:rPr>
                <w:szCs w:val="24"/>
                <w:lang w:eastAsia="lt-LT"/>
              </w:rPr>
              <w:t>O67.0, O67.8</w:t>
            </w:r>
          </w:p>
        </w:tc>
        <w:tc>
          <w:tcPr>
            <w:tcW w:w="0" w:type="auto"/>
            <w:tcBorders>
              <w:top w:val="nil"/>
              <w:left w:val="nil"/>
              <w:bottom w:val="nil"/>
              <w:right w:val="nil"/>
            </w:tcBorders>
          </w:tcPr>
          <w:p>
            <w:pPr>
              <w:rPr>
                <w:szCs w:val="24"/>
                <w:lang w:eastAsia="lt-LT"/>
              </w:rPr>
            </w:pPr>
            <w:r>
              <w:rPr>
                <w:szCs w:val="24"/>
                <w:lang w:eastAsia="lt-LT"/>
              </w:rPr>
              <w:t>Gimdymas, komplikuotas gausaus kraujavimo</w:t>
            </w:r>
          </w:p>
        </w:tc>
      </w:tr>
      <w:tr>
        <w:trPr>
          <w:divId w:val="394742439"/>
        </w:trPr>
        <w:tc>
          <w:tcPr>
            <w:tcW w:w="0" w:type="auto"/>
            <w:tcBorders>
              <w:top w:val="nil"/>
              <w:left w:val="nil"/>
              <w:bottom w:val="nil"/>
              <w:right w:val="nil"/>
            </w:tcBorders>
          </w:tcPr>
          <w:p>
            <w:pPr>
              <w:rPr>
                <w:szCs w:val="24"/>
                <w:lang w:eastAsia="lt-LT"/>
              </w:rPr>
            </w:pPr>
            <w:r>
              <w:rPr>
                <w:szCs w:val="24"/>
                <w:lang w:eastAsia="lt-LT"/>
              </w:rPr>
              <w:t>O70.2, O70.3</w:t>
            </w:r>
          </w:p>
        </w:tc>
        <w:tc>
          <w:tcPr>
            <w:tcW w:w="0" w:type="auto"/>
            <w:tcBorders>
              <w:top w:val="nil"/>
              <w:left w:val="nil"/>
              <w:bottom w:val="nil"/>
              <w:right w:val="nil"/>
            </w:tcBorders>
          </w:tcPr>
          <w:p>
            <w:pPr>
              <w:rPr>
                <w:szCs w:val="24"/>
                <w:lang w:eastAsia="lt-LT"/>
              </w:rPr>
            </w:pPr>
            <w:r>
              <w:rPr>
                <w:szCs w:val="24"/>
                <w:lang w:eastAsia="lt-LT"/>
              </w:rPr>
              <w:t>Trečio ir ketvirto laipsnio tarpvietės plyšimas gimdant</w:t>
            </w:r>
          </w:p>
        </w:tc>
      </w:tr>
      <w:tr>
        <w:trPr>
          <w:divId w:val="394742439"/>
        </w:trPr>
        <w:tc>
          <w:tcPr>
            <w:tcW w:w="0" w:type="auto"/>
            <w:tcBorders>
              <w:top w:val="nil"/>
              <w:left w:val="nil"/>
              <w:bottom w:val="nil"/>
              <w:right w:val="nil"/>
            </w:tcBorders>
          </w:tcPr>
          <w:p>
            <w:pPr>
              <w:rPr>
                <w:szCs w:val="24"/>
                <w:lang w:eastAsia="lt-LT"/>
              </w:rPr>
            </w:pPr>
            <w:r>
              <w:rPr>
                <w:szCs w:val="24"/>
                <w:lang w:eastAsia="lt-LT"/>
              </w:rPr>
              <w:t>O71.0, O71.1</w:t>
            </w:r>
          </w:p>
        </w:tc>
        <w:tc>
          <w:tcPr>
            <w:tcW w:w="0" w:type="auto"/>
            <w:tcBorders>
              <w:top w:val="nil"/>
              <w:left w:val="nil"/>
              <w:bottom w:val="nil"/>
              <w:right w:val="nil"/>
            </w:tcBorders>
          </w:tcPr>
          <w:p>
            <w:pPr>
              <w:rPr>
                <w:szCs w:val="24"/>
                <w:lang w:eastAsia="lt-LT"/>
              </w:rPr>
            </w:pPr>
            <w:r>
              <w:rPr>
                <w:szCs w:val="24"/>
                <w:lang w:eastAsia="lt-LT"/>
              </w:rPr>
              <w:t>Gimdos plyšimas</w:t>
            </w:r>
          </w:p>
        </w:tc>
      </w:tr>
      <w:tr>
        <w:trPr>
          <w:divId w:val="394742439"/>
        </w:trPr>
        <w:tc>
          <w:tcPr>
            <w:tcW w:w="0" w:type="auto"/>
            <w:tcBorders>
              <w:top w:val="nil"/>
              <w:left w:val="nil"/>
              <w:bottom w:val="nil"/>
              <w:right w:val="nil"/>
            </w:tcBorders>
          </w:tcPr>
          <w:p>
            <w:pPr>
              <w:rPr>
                <w:szCs w:val="24"/>
                <w:lang w:eastAsia="lt-LT"/>
              </w:rPr>
            </w:pPr>
            <w:r>
              <w:rPr>
                <w:szCs w:val="24"/>
                <w:lang w:eastAsia="lt-LT"/>
              </w:rPr>
              <w:t>O71.2</w:t>
            </w:r>
          </w:p>
        </w:tc>
        <w:tc>
          <w:tcPr>
            <w:tcW w:w="0" w:type="auto"/>
            <w:tcBorders>
              <w:top w:val="nil"/>
              <w:left w:val="nil"/>
              <w:bottom w:val="nil"/>
              <w:right w:val="nil"/>
            </w:tcBorders>
          </w:tcPr>
          <w:p>
            <w:pPr>
              <w:rPr>
                <w:szCs w:val="24"/>
                <w:lang w:eastAsia="lt-LT"/>
              </w:rPr>
            </w:pPr>
            <w:r>
              <w:rPr>
                <w:szCs w:val="24"/>
                <w:lang w:eastAsia="lt-LT"/>
              </w:rPr>
              <w:t>Gimdos inversija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O71.7</w:t>
            </w:r>
          </w:p>
        </w:tc>
        <w:tc>
          <w:tcPr>
            <w:tcW w:w="0" w:type="auto"/>
            <w:tcBorders>
              <w:top w:val="nil"/>
              <w:left w:val="nil"/>
              <w:bottom w:val="nil"/>
              <w:right w:val="nil"/>
            </w:tcBorders>
          </w:tcPr>
          <w:p>
            <w:pPr>
              <w:rPr>
                <w:szCs w:val="24"/>
                <w:lang w:eastAsia="lt-LT"/>
              </w:rPr>
            </w:pPr>
            <w:r>
              <w:rPr>
                <w:szCs w:val="24"/>
                <w:lang w:eastAsia="lt-LT"/>
              </w:rPr>
              <w:t>Dubens akušerinė hematoma</w:t>
            </w:r>
          </w:p>
        </w:tc>
      </w:tr>
      <w:tr>
        <w:trPr>
          <w:divId w:val="394742439"/>
        </w:trPr>
        <w:tc>
          <w:tcPr>
            <w:tcW w:w="0" w:type="auto"/>
            <w:tcBorders>
              <w:top w:val="nil"/>
              <w:left w:val="nil"/>
              <w:bottom w:val="nil"/>
              <w:right w:val="nil"/>
            </w:tcBorders>
          </w:tcPr>
          <w:p>
            <w:pPr>
              <w:rPr>
                <w:szCs w:val="24"/>
                <w:lang w:eastAsia="lt-LT"/>
              </w:rPr>
            </w:pPr>
            <w:r>
              <w:rPr>
                <w:szCs w:val="24"/>
                <w:lang w:eastAsia="lt-LT"/>
              </w:rPr>
              <w:t>O72.0, O72.1, O72.2</w:t>
            </w:r>
          </w:p>
        </w:tc>
        <w:tc>
          <w:tcPr>
            <w:tcW w:w="0" w:type="auto"/>
            <w:tcBorders>
              <w:top w:val="nil"/>
              <w:left w:val="nil"/>
              <w:bottom w:val="nil"/>
              <w:right w:val="nil"/>
            </w:tcBorders>
          </w:tcPr>
          <w:p>
            <w:pPr>
              <w:rPr>
                <w:szCs w:val="24"/>
                <w:lang w:eastAsia="lt-LT"/>
              </w:rPr>
            </w:pPr>
            <w:r>
              <w:rPr>
                <w:szCs w:val="24"/>
                <w:lang w:eastAsia="lt-LT"/>
              </w:rPr>
              <w:t>Kraujavimas trečiuoju gimdymo laikotarpiu ir tuoj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O72.3</w:t>
            </w:r>
          </w:p>
        </w:tc>
        <w:tc>
          <w:tcPr>
            <w:tcW w:w="0" w:type="auto"/>
            <w:tcBorders>
              <w:top w:val="nil"/>
              <w:left w:val="nil"/>
              <w:bottom w:val="nil"/>
              <w:right w:val="nil"/>
            </w:tcBorders>
          </w:tcPr>
          <w:p>
            <w:pPr>
              <w:rPr>
                <w:szCs w:val="24"/>
                <w:lang w:eastAsia="lt-LT"/>
              </w:rPr>
            </w:pPr>
            <w:r>
              <w:rPr>
                <w:szCs w:val="24"/>
                <w:lang w:eastAsia="lt-LT"/>
              </w:rPr>
              <w:t>Koaguliacijos defektai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O73</w:t>
            </w:r>
          </w:p>
        </w:tc>
        <w:tc>
          <w:tcPr>
            <w:tcW w:w="0" w:type="auto"/>
            <w:tcBorders>
              <w:top w:val="nil"/>
              <w:left w:val="nil"/>
              <w:bottom w:val="nil"/>
              <w:right w:val="nil"/>
            </w:tcBorders>
          </w:tcPr>
          <w:p>
            <w:pPr>
              <w:rPr>
                <w:szCs w:val="24"/>
                <w:lang w:eastAsia="lt-LT"/>
              </w:rPr>
            </w:pPr>
            <w:r>
              <w:rPr>
                <w:szCs w:val="24"/>
                <w:lang w:eastAsia="lt-LT"/>
              </w:rPr>
              <w:t>Užsilikusi placenta ir membranos</w:t>
            </w:r>
          </w:p>
        </w:tc>
      </w:tr>
      <w:tr>
        <w:trPr>
          <w:divId w:val="394742439"/>
        </w:trPr>
        <w:tc>
          <w:tcPr>
            <w:tcW w:w="0" w:type="auto"/>
            <w:tcBorders>
              <w:top w:val="nil"/>
              <w:left w:val="nil"/>
              <w:bottom w:val="nil"/>
              <w:right w:val="nil"/>
            </w:tcBorders>
          </w:tcPr>
          <w:p>
            <w:pPr>
              <w:rPr>
                <w:szCs w:val="24"/>
                <w:lang w:eastAsia="lt-LT"/>
              </w:rPr>
            </w:pPr>
            <w:r>
              <w:rPr>
                <w:szCs w:val="24"/>
                <w:lang w:eastAsia="lt-LT"/>
              </w:rPr>
              <w:t>O74.0, O74.1, O74.2, O74.3, O74.4, O74.6, O74.7</w:t>
            </w:r>
          </w:p>
        </w:tc>
        <w:tc>
          <w:tcPr>
            <w:tcW w:w="0" w:type="auto"/>
            <w:tcBorders>
              <w:top w:val="nil"/>
              <w:left w:val="nil"/>
              <w:bottom w:val="nil"/>
              <w:right w:val="nil"/>
            </w:tcBorders>
          </w:tcPr>
          <w:p>
            <w:pPr>
              <w:rPr>
                <w:szCs w:val="24"/>
                <w:lang w:eastAsia="lt-LT"/>
              </w:rPr>
            </w:pPr>
            <w:r>
              <w:rPr>
                <w:szCs w:val="24"/>
                <w:lang w:eastAsia="lt-LT"/>
              </w:rPr>
              <w:t>Anestezijos komplikacijos gimdant</w:t>
            </w:r>
          </w:p>
        </w:tc>
      </w:tr>
      <w:tr>
        <w:trPr>
          <w:divId w:val="394742439"/>
        </w:trPr>
        <w:tc>
          <w:tcPr>
            <w:tcW w:w="0" w:type="auto"/>
            <w:tcBorders>
              <w:top w:val="nil"/>
              <w:left w:val="nil"/>
              <w:bottom w:val="nil"/>
              <w:right w:val="nil"/>
            </w:tcBorders>
          </w:tcPr>
          <w:p>
            <w:pPr>
              <w:rPr>
                <w:szCs w:val="24"/>
                <w:lang w:eastAsia="lt-LT"/>
              </w:rPr>
            </w:pPr>
            <w:r>
              <w:rPr>
                <w:szCs w:val="24"/>
                <w:lang w:eastAsia="lt-LT"/>
              </w:rPr>
              <w:t>O75.1</w:t>
            </w:r>
          </w:p>
        </w:tc>
        <w:tc>
          <w:tcPr>
            <w:tcW w:w="0" w:type="auto"/>
            <w:tcBorders>
              <w:top w:val="nil"/>
              <w:left w:val="nil"/>
              <w:bottom w:val="nil"/>
              <w:right w:val="nil"/>
            </w:tcBorders>
          </w:tcPr>
          <w:p>
            <w:pPr>
              <w:rPr>
                <w:szCs w:val="24"/>
                <w:lang w:eastAsia="lt-LT"/>
              </w:rPr>
            </w:pPr>
            <w:r>
              <w:rPr>
                <w:szCs w:val="24"/>
                <w:lang w:eastAsia="lt-LT"/>
              </w:rPr>
              <w:t>Šokas gimdant ar po gimdymo</w:t>
            </w:r>
          </w:p>
        </w:tc>
      </w:tr>
      <w:tr>
        <w:trPr>
          <w:divId w:val="394742439"/>
        </w:trPr>
        <w:tc>
          <w:tcPr>
            <w:tcW w:w="0" w:type="auto"/>
            <w:tcBorders>
              <w:top w:val="nil"/>
              <w:left w:val="nil"/>
              <w:bottom w:val="nil"/>
              <w:right w:val="nil"/>
            </w:tcBorders>
          </w:tcPr>
          <w:p>
            <w:pPr>
              <w:rPr>
                <w:szCs w:val="24"/>
                <w:lang w:eastAsia="lt-LT"/>
              </w:rPr>
            </w:pPr>
            <w:r>
              <w:rPr>
                <w:szCs w:val="24"/>
                <w:lang w:eastAsia="lt-LT"/>
              </w:rPr>
              <w:t>O81.0, O81.1, O81.2, O81.3, O81.4, O81.5</w:t>
            </w:r>
          </w:p>
        </w:tc>
        <w:tc>
          <w:tcPr>
            <w:tcW w:w="0" w:type="auto"/>
            <w:tcBorders>
              <w:top w:val="nil"/>
              <w:left w:val="nil"/>
              <w:bottom w:val="nil"/>
              <w:right w:val="nil"/>
            </w:tcBorders>
          </w:tcPr>
          <w:p>
            <w:pPr>
              <w:rPr>
                <w:szCs w:val="24"/>
                <w:lang w:eastAsia="lt-LT"/>
              </w:rPr>
            </w:pPr>
            <w:r>
              <w:rPr>
                <w:szCs w:val="24"/>
                <w:lang w:eastAsia="lt-LT"/>
              </w:rPr>
              <w:t>Vienvaisis gimdymas naudojant reples ar vakuumekstraktorių</w:t>
            </w:r>
          </w:p>
        </w:tc>
      </w:tr>
      <w:tr>
        <w:trPr>
          <w:divId w:val="394742439"/>
        </w:trPr>
        <w:tc>
          <w:tcPr>
            <w:tcW w:w="0" w:type="auto"/>
            <w:tcBorders>
              <w:top w:val="nil"/>
              <w:left w:val="nil"/>
              <w:bottom w:val="nil"/>
              <w:right w:val="nil"/>
            </w:tcBorders>
          </w:tcPr>
          <w:p>
            <w:pPr>
              <w:rPr>
                <w:szCs w:val="24"/>
                <w:lang w:eastAsia="lt-LT"/>
              </w:rPr>
            </w:pPr>
            <w:r>
              <w:rPr>
                <w:szCs w:val="24"/>
                <w:lang w:eastAsia="lt-LT"/>
              </w:rPr>
              <w:t>O82.0, O82.1, O82.2, O82.8, O82.9</w:t>
            </w:r>
          </w:p>
        </w:tc>
        <w:tc>
          <w:tcPr>
            <w:tcW w:w="0" w:type="auto"/>
            <w:tcBorders>
              <w:top w:val="nil"/>
              <w:left w:val="nil"/>
              <w:bottom w:val="nil"/>
              <w:right w:val="nil"/>
            </w:tcBorders>
          </w:tcPr>
          <w:p>
            <w:pPr>
              <w:rPr>
                <w:szCs w:val="24"/>
                <w:lang w:eastAsia="lt-LT"/>
              </w:rPr>
            </w:pPr>
            <w:r>
              <w:rPr>
                <w:szCs w:val="24"/>
                <w:lang w:eastAsia="lt-LT"/>
              </w:rPr>
              <w:t>Vienvaisis gimdymas per cezario pjūvį</w:t>
            </w:r>
          </w:p>
        </w:tc>
      </w:tr>
      <w:tr>
        <w:trPr>
          <w:divId w:val="394742439"/>
        </w:trPr>
        <w:tc>
          <w:tcPr>
            <w:tcW w:w="0" w:type="auto"/>
            <w:tcBorders>
              <w:top w:val="nil"/>
              <w:left w:val="nil"/>
              <w:bottom w:val="nil"/>
              <w:right w:val="nil"/>
            </w:tcBorders>
          </w:tcPr>
          <w:p>
            <w:pPr>
              <w:rPr>
                <w:szCs w:val="24"/>
                <w:lang w:eastAsia="lt-LT"/>
              </w:rPr>
            </w:pPr>
            <w:r>
              <w:rPr>
                <w:szCs w:val="24"/>
                <w:lang w:eastAsia="lt-LT"/>
              </w:rPr>
              <w:t>O83.0, O83.2, O83.4</w:t>
            </w:r>
          </w:p>
        </w:tc>
        <w:tc>
          <w:tcPr>
            <w:tcW w:w="0" w:type="auto"/>
            <w:tcBorders>
              <w:top w:val="nil"/>
              <w:left w:val="nil"/>
              <w:bottom w:val="nil"/>
              <w:right w:val="nil"/>
            </w:tcBorders>
          </w:tcPr>
          <w:p>
            <w:pPr>
              <w:rPr>
                <w:szCs w:val="24"/>
                <w:lang w:eastAsia="lt-LT"/>
              </w:rPr>
            </w:pPr>
            <w:r>
              <w:rPr>
                <w:szCs w:val="24"/>
                <w:lang w:eastAsia="lt-LT"/>
              </w:rPr>
              <w:t>Kitas nesavaiminis vienvaisis gimdymas: sėdmenų ekstrakcija, apsukimas su ekstrakcija, destruktyvios gimdymo operacijos</w:t>
            </w:r>
          </w:p>
        </w:tc>
      </w:tr>
      <w:tr>
        <w:trPr>
          <w:divId w:val="394742439"/>
        </w:trPr>
        <w:tc>
          <w:tcPr>
            <w:tcW w:w="0" w:type="auto"/>
            <w:tcBorders>
              <w:top w:val="nil"/>
              <w:left w:val="nil"/>
              <w:bottom w:val="nil"/>
              <w:right w:val="nil"/>
            </w:tcBorders>
          </w:tcPr>
          <w:p>
            <w:pPr>
              <w:rPr>
                <w:szCs w:val="24"/>
                <w:lang w:eastAsia="lt-LT"/>
              </w:rPr>
            </w:pPr>
            <w:r>
              <w:rPr>
                <w:szCs w:val="24"/>
                <w:lang w:eastAsia="lt-LT"/>
              </w:rPr>
              <w:t>O84.0, O84.1, O84.2, O84.8. O84.9</w:t>
            </w:r>
          </w:p>
        </w:tc>
        <w:tc>
          <w:tcPr>
            <w:tcW w:w="0" w:type="auto"/>
            <w:tcBorders>
              <w:top w:val="nil"/>
              <w:left w:val="nil"/>
              <w:bottom w:val="nil"/>
              <w:right w:val="nil"/>
            </w:tcBorders>
          </w:tcPr>
          <w:p>
            <w:pPr>
              <w:rPr>
                <w:szCs w:val="24"/>
                <w:lang w:eastAsia="lt-LT"/>
              </w:rPr>
            </w:pPr>
            <w:r>
              <w:rPr>
                <w:szCs w:val="24"/>
                <w:lang w:eastAsia="lt-LT"/>
              </w:rPr>
              <w:t>Daugiavaisis gimdymas</w:t>
            </w:r>
          </w:p>
        </w:tc>
      </w:tr>
      <w:tr>
        <w:trPr>
          <w:divId w:val="394742439"/>
        </w:trPr>
        <w:tc>
          <w:tcPr>
            <w:tcW w:w="0" w:type="auto"/>
            <w:tcBorders>
              <w:top w:val="nil"/>
              <w:left w:val="nil"/>
              <w:bottom w:val="nil"/>
              <w:right w:val="nil"/>
            </w:tcBorders>
          </w:tcPr>
          <w:p>
            <w:pPr>
              <w:rPr>
                <w:szCs w:val="24"/>
                <w:lang w:eastAsia="lt-LT"/>
              </w:rPr>
            </w:pPr>
            <w:r>
              <w:rPr>
                <w:szCs w:val="24"/>
                <w:lang w:eastAsia="lt-LT"/>
              </w:rPr>
              <w:t>O85</w:t>
            </w:r>
          </w:p>
        </w:tc>
        <w:tc>
          <w:tcPr>
            <w:tcW w:w="0" w:type="auto"/>
            <w:tcBorders>
              <w:top w:val="nil"/>
              <w:left w:val="nil"/>
              <w:bottom w:val="nil"/>
              <w:right w:val="nil"/>
            </w:tcBorders>
          </w:tcPr>
          <w:p>
            <w:pPr>
              <w:rPr>
                <w:szCs w:val="24"/>
                <w:lang w:eastAsia="lt-LT"/>
              </w:rPr>
            </w:pPr>
            <w:r>
              <w:rPr>
                <w:szCs w:val="24"/>
                <w:lang w:eastAsia="lt-LT"/>
              </w:rPr>
              <w:t>Sepsis po gimdymo</w:t>
            </w:r>
          </w:p>
        </w:tc>
      </w:tr>
      <w:tr>
        <w:trPr>
          <w:divId w:val="394742439"/>
        </w:trPr>
        <w:tc>
          <w:tcPr>
            <w:tcW w:w="0" w:type="auto"/>
            <w:tcBorders>
              <w:top w:val="nil"/>
              <w:left w:val="nil"/>
              <w:right w:val="nil"/>
            </w:tcBorders>
          </w:tcPr>
          <w:p>
            <w:pPr>
              <w:rPr>
                <w:szCs w:val="24"/>
                <w:lang w:eastAsia="lt-LT"/>
              </w:rPr>
            </w:pPr>
            <w:r>
              <w:rPr>
                <w:szCs w:val="24"/>
                <w:lang w:eastAsia="lt-LT"/>
              </w:rPr>
              <w:t>O88.0, O88.1, O88.2, O88.3, O88.8</w:t>
            </w:r>
          </w:p>
        </w:tc>
        <w:tc>
          <w:tcPr>
            <w:tcW w:w="0" w:type="auto"/>
            <w:tcBorders>
              <w:top w:val="nil"/>
              <w:left w:val="nil"/>
              <w:right w:val="nil"/>
            </w:tcBorders>
          </w:tcPr>
          <w:p>
            <w:pPr>
              <w:rPr>
                <w:szCs w:val="24"/>
                <w:lang w:eastAsia="lt-LT"/>
              </w:rPr>
            </w:pPr>
            <w:r>
              <w:rPr>
                <w:szCs w:val="24"/>
                <w:lang w:eastAsia="lt-LT"/>
              </w:rPr>
              <w:t>Akušerinė embolija</w:t>
            </w:r>
          </w:p>
        </w:tc>
      </w:tr>
    </w:tbl>
    <w:p>
      <w:pPr>
        <w:jc w:val="center"/>
        <w:divId w:val="394742439"/>
      </w:pPr>
    </w:p>
    <w:p>
      <w:pPr>
        <w:jc w:val="center"/>
        <w:divId w:val="394742439"/>
      </w:pPr>
      <w:r>
        <w:t>______________</w:t>
      </w:r>
    </w:p>
    <w:p>
      <w:pPr>
        <w:ind w:firstLine="4488"/>
      </w:pPr>
      <w:r>
        <w:br w:type="page"/>
      </w:r>
    </w:p>
    <w:p>
      <w:pPr>
        <w:ind w:firstLine="4488"/>
      </w:pPr>
      <w:r>
        <w:t>PATVIRTINTA</w:t>
      </w:r>
    </w:p>
    <w:p>
      <w:pPr>
        <w:ind w:firstLine="4488"/>
      </w:pPr>
      <w:r>
        <w:t xml:space="preserve">Lietuvos Respublikos sveikatos apsaugos </w:t>
      </w:r>
    </w:p>
    <w:p>
      <w:pPr>
        <w:ind w:firstLine="4488"/>
      </w:pPr>
      <w:r>
        <w:t xml:space="preserve">ministro ir Lietuvos Respublikos socialinės </w:t>
      </w:r>
    </w:p>
    <w:p>
      <w:pPr>
        <w:ind w:firstLine="4488"/>
      </w:pPr>
      <w:r>
        <w:t xml:space="preserve">apsaugos ir darbo ministro </w:t>
      </w:r>
    </w:p>
    <w:p>
      <w:pPr>
        <w:ind w:firstLine="4488"/>
      </w:pPr>
      <w:r>
        <w:t xml:space="preserve">2005 m. birželio 30 d. </w:t>
      </w:r>
    </w:p>
    <w:p>
      <w:pPr>
        <w:ind w:firstLine="4488"/>
      </w:pPr>
      <w:r>
        <w:t>įsakymu Nr. V-533/A1-189</w:t>
      </w:r>
    </w:p>
    <w:p>
      <w:pPr>
        <w:ind w:firstLine="284"/>
      </w:pPr>
      <w:r>
        <w:rPr>
          <w:lang w:eastAsia="lt-LT"/>
        </w:rPr>
        <w:drawing>
          <wp:inline distT="0" distB="0" distL="0" distR="0">
            <wp:extent cx="469265" cy="372110"/>
            <wp:effectExtent l="0" t="0" r="6985"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9265" cy="372110"/>
                    </a:xfrm>
                    <a:prstGeom prst="rect">
                      <a:avLst/>
                    </a:prstGeom>
                    <a:noFill/>
                  </pic:spPr>
                </pic:pic>
              </a:graphicData>
            </a:graphic>
          </wp:inline>
        </w:drawing>
      </w:r>
    </w:p>
    <w:p>
      <w:pPr>
        <w:jc w:val="center"/>
      </w:pPr>
      <w:r>
        <w:t>LIETUVOS RESPUBLIKA</w:t>
      </w:r>
    </w:p>
    <w:p>
      <w:pPr>
        <w:jc w:val="center"/>
      </w:pPr>
      <w:r>
        <w:t>Valstybinio socialinio draudimo fondo valdyba</w:t>
      </w:r>
    </w:p>
    <w:p>
      <w:pPr>
        <w:jc w:val="center"/>
      </w:pPr>
      <w:r>
        <w:t>prie Socialinės apsaugos ir darbo ministerijos</w:t>
      </w:r>
    </w:p>
    <w:p>
      <w:pPr>
        <w:ind w:firstLine="709"/>
      </w:pPr>
    </w:p>
    <w:p>
      <w:pPr>
        <w:tabs>
          <w:tab w:val="left" w:leader="underscore" w:pos="6660"/>
          <w:tab w:val="right" w:leader="underscore" w:pos="9638"/>
        </w:tabs>
      </w:pPr>
      <w:r>
        <w:t>_________________________________________________ [___________________________]</w:t>
      </w:r>
    </w:p>
    <w:p>
      <w:pPr>
        <w:tabs>
          <w:tab w:val="left" w:pos="6663"/>
        </w:tabs>
        <w:ind w:firstLine="709"/>
        <w:rPr>
          <w:sz w:val="20"/>
        </w:rPr>
      </w:pPr>
      <w:r>
        <w:rPr>
          <w:sz w:val="20"/>
        </w:rPr>
        <w:t>sveikatos priežiūros įstaigos pavadinimas</w:t>
        <w:tab/>
        <w:t>įmonės kodas</w:t>
      </w:r>
    </w:p>
    <w:p>
      <w:pPr>
        <w:ind w:firstLine="709"/>
      </w:pPr>
    </w:p>
    <w:p>
      <w:pPr>
        <w:jc w:val="center"/>
        <w:rPr>
          <w:b/>
        </w:rPr>
      </w:pPr>
      <w:r>
        <w:rPr>
          <w:b/>
        </w:rPr>
        <w:t>NEDARBINGUMO PAŽYMĖJIMAS</w:t>
      </w:r>
    </w:p>
    <w:p>
      <w:pPr>
        <w:ind w:firstLine="709"/>
      </w:pPr>
    </w:p>
    <w:tbl>
      <w:tblPr>
        <w:tblW w:w="9637" w:type="dxa"/>
        <w:tblLayout w:type="fixed"/>
        <w:tblLook w:val="01E0" w:firstRow="1" w:lastRow="1" w:firstColumn="1" w:lastColumn="1" w:noHBand="0" w:noVBand="0"/>
      </w:tblPr>
      <w:tblGrid>
        <w:gridCol w:w="1096"/>
        <w:gridCol w:w="1953"/>
        <w:gridCol w:w="354"/>
        <w:gridCol w:w="1269"/>
        <w:gridCol w:w="26"/>
        <w:gridCol w:w="2050"/>
        <w:gridCol w:w="416"/>
        <w:gridCol w:w="2473"/>
      </w:tblGrid>
      <w:tr>
        <w:trPr>
          <w:divId w:val="1346594864"/>
          <w:trHeight w:val="413"/>
        </w:trPr>
        <w:tc>
          <w:tcPr>
            <w:tcW w:w="7304" w:type="dxa"/>
            <w:gridSpan w:val="7"/>
            <w:vMerge w:val="restart"/>
          </w:tcPr>
          <w:p>
            <w:pPr>
              <w:tabs>
                <w:tab w:val="left" w:pos="4140"/>
              </w:tabs>
              <w:rPr>
                <w:sz w:val="20"/>
                <w:lang w:eastAsia="lt-LT"/>
              </w:rPr>
            </w:pPr>
            <w:r>
              <w:rPr>
                <w:sz w:val="20"/>
                <w:lang w:eastAsia="lt-LT"/>
              </w:rPr>
              <w:t>200_ m._________ __ d.</w:t>
              <w:tab/>
              <w:t>Serija X Nr. 0000000</w:t>
            </w:r>
          </w:p>
          <w:p>
            <w:pPr>
              <w:tabs>
                <w:tab w:val="right" w:leader="underscore" w:pos="7088"/>
              </w:tabs>
              <w:rPr>
                <w:sz w:val="20"/>
                <w:lang w:eastAsia="lt-LT"/>
              </w:rPr>
            </w:pPr>
            <w:r>
              <w:rPr>
                <w:sz w:val="20"/>
                <w:lang w:eastAsia="lt-LT"/>
              </w:rPr>
              <w:t xml:space="preserve">Apdraustasis (-oji) </w:t>
              <w:tab/>
            </w:r>
          </w:p>
          <w:p>
            <w:pPr>
              <w:tabs>
                <w:tab w:val="center" w:pos="4500"/>
              </w:tabs>
              <w:rPr>
                <w:sz w:val="20"/>
                <w:lang w:eastAsia="lt-LT"/>
              </w:rPr>
            </w:pPr>
            <w:r>
              <w:rPr>
                <w:sz w:val="20"/>
                <w:lang w:eastAsia="lt-LT"/>
              </w:rPr>
              <w:tab/>
              <w:t>vardas, pavardė</w:t>
            </w:r>
          </w:p>
        </w:tc>
        <w:tc>
          <w:tcPr>
            <w:tcW w:w="2524" w:type="dxa"/>
          </w:tcPr>
          <w:p>
            <w:pPr>
              <w:rPr>
                <w:sz w:val="20"/>
                <w:lang w:eastAsia="lt-LT"/>
              </w:rPr>
            </w:pPr>
            <w:r>
              <w:rPr>
                <w:sz w:val="20"/>
                <w:lang w:eastAsia="lt-LT"/>
              </w:rPr>
              <w:t>pirmasis* □</w:t>
            </w:r>
          </w:p>
        </w:tc>
      </w:tr>
      <w:tr>
        <w:trPr>
          <w:divId w:val="1346594864"/>
          <w:trHeight w:val="412"/>
        </w:trPr>
        <w:tc>
          <w:tcPr>
            <w:tcW w:w="7304" w:type="dxa"/>
            <w:gridSpan w:val="7"/>
            <w:vMerge/>
          </w:tcPr>
          <w:p>
            <w:pPr>
              <w:rPr>
                <w:sz w:val="20"/>
                <w:lang w:eastAsia="lt-LT"/>
              </w:rPr>
            </w:pPr>
          </w:p>
        </w:tc>
        <w:tc>
          <w:tcPr>
            <w:tcW w:w="2524" w:type="dxa"/>
          </w:tcPr>
          <w:p>
            <w:pPr>
              <w:rPr>
                <w:sz w:val="20"/>
                <w:lang w:eastAsia="lt-LT"/>
              </w:rPr>
            </w:pPr>
            <w:r>
              <w:rPr>
                <w:sz w:val="20"/>
                <w:lang w:eastAsia="lt-LT"/>
              </w:rPr>
              <w:t>tęsinys* □</w:t>
            </w:r>
          </w:p>
        </w:tc>
      </w:tr>
      <w:tr>
        <w:trPr>
          <w:divId w:val="1346594864"/>
        </w:trPr>
        <w:tc>
          <w:tcPr>
            <w:tcW w:w="4788" w:type="dxa"/>
            <w:gridSpan w:val="5"/>
          </w:tcPr>
          <w:p>
            <w:pPr>
              <w:rPr>
                <w:sz w:val="20"/>
                <w:lang w:eastAsia="lt-LT"/>
              </w:rPr>
            </w:pPr>
            <w:r>
              <w:rPr>
                <w:sz w:val="20"/>
                <w:lang w:eastAsia="lt-LT"/>
              </w:rPr>
              <w:t>Asmens kodas</w:t>
            </w:r>
          </w:p>
          <w:p>
            <w:pPr>
              <w:rPr>
                <w:sz w:val="20"/>
                <w:lang w:eastAsia="lt-LT"/>
              </w:rPr>
            </w:pPr>
            <w:r>
              <w:rPr>
                <w:sz w:val="20"/>
                <w:lang w:eastAsia="lt-LT"/>
              </w:rPr>
              <w:t>□□□□□□□□□□□□</w:t>
            </w:r>
          </w:p>
        </w:tc>
        <w:tc>
          <w:tcPr>
            <w:tcW w:w="5040" w:type="dxa"/>
            <w:gridSpan w:val="3"/>
          </w:tcPr>
          <w:p>
            <w:pPr>
              <w:rPr>
                <w:sz w:val="20"/>
                <w:lang w:eastAsia="lt-LT"/>
              </w:rPr>
            </w:pPr>
            <w:r>
              <w:rPr>
                <w:sz w:val="20"/>
                <w:lang w:eastAsia="lt-LT"/>
              </w:rPr>
              <w:t>asmens socialinio draudimo numeris</w:t>
            </w:r>
          </w:p>
          <w:p>
            <w:pPr>
              <w:rPr>
                <w:sz w:val="20"/>
                <w:lang w:eastAsia="lt-LT"/>
              </w:rPr>
            </w:pPr>
            <w:r>
              <w:rPr>
                <w:sz w:val="20"/>
                <w:lang w:eastAsia="lt-LT"/>
              </w:rPr>
              <w:t>□□□□□□□□</w:t>
            </w:r>
          </w:p>
          <w:p>
            <w:pPr>
              <w:rPr>
                <w:sz w:val="20"/>
                <w:lang w:eastAsia="lt-LT"/>
              </w:rPr>
            </w:pPr>
            <w:r>
              <w:rPr>
                <w:sz w:val="20"/>
                <w:lang w:eastAsia="lt-LT"/>
              </w:rPr>
              <w:t>(VSD pažymėjimo serija Nr.)</w:t>
            </w:r>
          </w:p>
        </w:tc>
      </w:tr>
      <w:tr>
        <w:trPr>
          <w:divId w:val="1346594864"/>
        </w:trPr>
        <w:tc>
          <w:tcPr>
            <w:tcW w:w="9828" w:type="dxa"/>
            <w:gridSpan w:val="8"/>
          </w:tcPr>
          <w:p>
            <w:pPr>
              <w:rPr>
                <w:sz w:val="20"/>
                <w:lang w:eastAsia="lt-LT"/>
              </w:rPr>
            </w:pPr>
            <w:r>
              <w:rPr>
                <w:sz w:val="20"/>
                <w:lang w:eastAsia="lt-LT"/>
              </w:rPr>
              <w:t>NEDARBINGUMO PRIEŽASTYS (pažymėti vieną iš jų)*</w:t>
            </w:r>
          </w:p>
        </w:tc>
      </w:tr>
      <w:tr>
        <w:trPr>
          <w:divId w:val="1346594864"/>
        </w:trPr>
        <w:tc>
          <w:tcPr>
            <w:tcW w:w="1116" w:type="dxa"/>
          </w:tcPr>
          <w:p>
            <w:pPr>
              <w:rPr>
                <w:sz w:val="20"/>
                <w:lang w:eastAsia="lt-LT"/>
              </w:rPr>
            </w:pPr>
            <w:r>
              <w:rPr>
                <w:sz w:val="20"/>
                <w:lang w:eastAsia="lt-LT"/>
              </w:rPr>
              <w:t>[1] Liga</w:t>
            </w:r>
          </w:p>
        </w:tc>
        <w:tc>
          <w:tcPr>
            <w:tcW w:w="1992" w:type="dxa"/>
          </w:tcPr>
          <w:p>
            <w:pPr>
              <w:rPr>
                <w:sz w:val="20"/>
                <w:lang w:eastAsia="lt-LT"/>
              </w:rPr>
            </w:pPr>
            <w:r>
              <w:rPr>
                <w:sz w:val="20"/>
                <w:lang w:eastAsia="lt-LT"/>
              </w:rPr>
              <w:t>[2] Epideminė situacija</w:t>
            </w:r>
          </w:p>
        </w:tc>
        <w:tc>
          <w:tcPr>
            <w:tcW w:w="1654" w:type="dxa"/>
            <w:gridSpan w:val="2"/>
          </w:tcPr>
          <w:p>
            <w:pPr>
              <w:rPr>
                <w:sz w:val="20"/>
                <w:lang w:eastAsia="lt-LT"/>
              </w:rPr>
            </w:pPr>
            <w:r>
              <w:rPr>
                <w:sz w:val="20"/>
                <w:lang w:eastAsia="lt-LT"/>
              </w:rPr>
              <w:t>[3] Protezavimas</w:t>
            </w:r>
          </w:p>
        </w:tc>
        <w:tc>
          <w:tcPr>
            <w:tcW w:w="2117" w:type="dxa"/>
            <w:gridSpan w:val="2"/>
          </w:tcPr>
          <w:p>
            <w:pPr>
              <w:rPr>
                <w:sz w:val="20"/>
                <w:lang w:eastAsia="lt-LT"/>
              </w:rPr>
            </w:pPr>
            <w:r>
              <w:rPr>
                <w:sz w:val="20"/>
                <w:lang w:eastAsia="lt-LT"/>
              </w:rPr>
              <w:t>[4] Ligonio slaugymas</w:t>
            </w:r>
          </w:p>
        </w:tc>
        <w:tc>
          <w:tcPr>
            <w:tcW w:w="2949" w:type="dxa"/>
            <w:gridSpan w:val="2"/>
          </w:tcPr>
          <w:p>
            <w:pPr>
              <w:tabs>
                <w:tab w:val="right" w:leader="underscore" w:pos="2661"/>
              </w:tabs>
              <w:rPr>
                <w:sz w:val="20"/>
                <w:lang w:eastAsia="lt-LT"/>
              </w:rPr>
            </w:pPr>
            <w:r>
              <w:rPr>
                <w:sz w:val="20"/>
                <w:lang w:eastAsia="lt-LT"/>
              </w:rPr>
              <w:tab/>
            </w:r>
          </w:p>
          <w:p>
            <w:pPr>
              <w:rPr>
                <w:sz w:val="20"/>
                <w:lang w:eastAsia="lt-LT"/>
              </w:rPr>
            </w:pPr>
            <w:r>
              <w:rPr>
                <w:sz w:val="20"/>
                <w:lang w:eastAsia="lt-LT"/>
              </w:rPr>
              <w:t>Slaugomojo vardas, pavardė □□□□□□□□□□□</w:t>
            </w:r>
          </w:p>
          <w:p>
            <w:pPr>
              <w:rPr>
                <w:sz w:val="20"/>
                <w:lang w:eastAsia="lt-LT"/>
              </w:rPr>
            </w:pPr>
            <w:r>
              <w:rPr>
                <w:sz w:val="20"/>
                <w:lang w:eastAsia="lt-LT"/>
              </w:rPr>
              <w:t>slaugomojo asmens kodas</w:t>
            </w:r>
          </w:p>
        </w:tc>
      </w:tr>
      <w:tr>
        <w:trPr>
          <w:divId w:val="1346594864"/>
        </w:trPr>
        <w:tc>
          <w:tcPr>
            <w:tcW w:w="3468" w:type="dxa"/>
            <w:gridSpan w:val="3"/>
          </w:tcPr>
          <w:p>
            <w:pPr>
              <w:rPr>
                <w:sz w:val="20"/>
                <w:lang w:eastAsia="lt-LT"/>
              </w:rPr>
            </w:pPr>
            <w:r>
              <w:rPr>
                <w:sz w:val="20"/>
                <w:lang w:eastAsia="lt-LT"/>
              </w:rPr>
              <w:t>[5] Profesinė liga</w:t>
            </w:r>
          </w:p>
        </w:tc>
        <w:tc>
          <w:tcPr>
            <w:tcW w:w="3836" w:type="dxa"/>
            <w:gridSpan w:val="4"/>
          </w:tcPr>
          <w:p>
            <w:pPr>
              <w:rPr>
                <w:sz w:val="20"/>
                <w:lang w:eastAsia="lt-LT"/>
              </w:rPr>
            </w:pPr>
            <w:r>
              <w:rPr>
                <w:sz w:val="20"/>
                <w:lang w:eastAsia="lt-LT"/>
              </w:rPr>
              <w:t>[6] Nelaimingas atsitikimas darbe, kelyje į (iš) darbą</w:t>
            </w:r>
          </w:p>
        </w:tc>
        <w:tc>
          <w:tcPr>
            <w:tcW w:w="2524" w:type="dxa"/>
          </w:tcPr>
          <w:p>
            <w:pPr>
              <w:rPr>
                <w:sz w:val="20"/>
                <w:lang w:eastAsia="lt-LT"/>
              </w:rPr>
            </w:pPr>
            <w:r>
              <w:rPr>
                <w:sz w:val="20"/>
                <w:lang w:eastAsia="lt-LT"/>
              </w:rPr>
              <w:t>[7] Nelaimingas atsitikimas buityje</w:t>
            </w:r>
          </w:p>
        </w:tc>
      </w:tr>
    </w:tbl>
    <w:p>
      <w:pPr>
        <w:ind w:firstLine="709"/>
        <w:divId w:val="1346594864"/>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616"/>
        <w:gridCol w:w="1116"/>
        <w:gridCol w:w="3153"/>
        <w:gridCol w:w="616"/>
        <w:gridCol w:w="1116"/>
      </w:tblGrid>
      <w:tr>
        <w:trPr>
          <w:divId w:val="2000229581"/>
        </w:trPr>
        <w:tc>
          <w:tcPr>
            <w:tcW w:w="0" w:type="auto"/>
            <w:tcBorders>
              <w:top w:val="nil"/>
              <w:left w:val="nil"/>
              <w:bottom w:val="nil"/>
              <w:right w:val="single" w:sz="4" w:space="0" w:color="auto"/>
            </w:tcBorders>
          </w:tcPr>
          <w:p>
            <w:pPr>
              <w:rPr>
                <w:sz w:val="20"/>
                <w:lang w:eastAsia="lt-LT"/>
              </w:rPr>
            </w:pPr>
            <w:r>
              <w:rPr>
                <w:sz w:val="20"/>
                <w:lang w:eastAsia="lt-LT"/>
              </w:rPr>
              <w:t xml:space="preserve">PIRMINĖ DIAGNOZĖ pagal TLK-10 kodą </w:t>
            </w:r>
          </w:p>
        </w:tc>
        <w:tc>
          <w:tcPr>
            <w:tcW w:w="0" w:type="auto"/>
            <w:tcBorders>
              <w:left w:val="single" w:sz="4" w:space="0" w:color="auto"/>
              <w:bottom w:val="single" w:sz="4" w:space="0" w:color="auto"/>
              <w:right w:val="single" w:sz="4" w:space="0" w:color="auto"/>
            </w:tcBorders>
          </w:tcPr>
          <w:p>
            <w:pPr>
              <w:rPr>
                <w:sz w:val="20"/>
              </w:rPr>
            </w:pPr>
          </w:p>
        </w:tc>
        <w:tc>
          <w:tcPr>
            <w:tcW w:w="0" w:type="auto"/>
            <w:tcBorders>
              <w:left w:val="single" w:sz="4" w:space="0" w:color="auto"/>
              <w:bottom w:val="single" w:sz="4" w:space="0" w:color="auto"/>
              <w:right w:val="single" w:sz="4" w:space="0" w:color="auto"/>
            </w:tcBorders>
          </w:tcPr>
          <w:p>
            <w:pPr>
              <w:rPr>
                <w:sz w:val="20"/>
              </w:rPr>
            </w:pPr>
          </w:p>
        </w:tc>
        <w:tc>
          <w:tcPr>
            <w:tcW w:w="0" w:type="auto"/>
            <w:tcBorders>
              <w:top w:val="nil"/>
              <w:left w:val="single" w:sz="4" w:space="0" w:color="auto"/>
              <w:bottom w:val="nil"/>
              <w:right w:val="single" w:sz="4" w:space="0" w:color="auto"/>
            </w:tcBorders>
          </w:tcPr>
          <w:p>
            <w:pPr>
              <w:rPr>
                <w:sz w:val="20"/>
                <w:lang w:eastAsia="lt-LT"/>
              </w:rPr>
            </w:pPr>
            <w:r>
              <w:rPr>
                <w:sz w:val="20"/>
                <w:lang w:eastAsia="lt-LT"/>
              </w:rPr>
              <w:t xml:space="preserve">GALUTINĖ DIAGNOZĖ pagal TLK-10 kodą </w:t>
            </w:r>
          </w:p>
        </w:tc>
        <w:tc>
          <w:tcPr>
            <w:tcW w:w="0" w:type="auto"/>
            <w:tcBorders>
              <w:left w:val="single" w:sz="4" w:space="0" w:color="auto"/>
              <w:bottom w:val="single" w:sz="4" w:space="0" w:color="auto"/>
            </w:tcBorders>
          </w:tcPr>
          <w:p>
            <w:pPr>
              <w:rPr>
                <w:sz w:val="20"/>
              </w:rPr>
            </w:pPr>
          </w:p>
        </w:tc>
        <w:tc>
          <w:tcPr>
            <w:tcW w:w="0" w:type="auto"/>
            <w:tcBorders>
              <w:bottom w:val="single" w:sz="4" w:space="0" w:color="auto"/>
            </w:tcBorders>
          </w:tcPr>
          <w:p>
            <w:pPr>
              <w:rPr>
                <w:sz w:val="20"/>
              </w:rPr>
            </w:pPr>
          </w:p>
        </w:tc>
      </w:tr>
      <w:tr>
        <w:trPr>
          <w:divId w:val="2000229581"/>
        </w:trPr>
        <w:tc>
          <w:tcPr>
            <w:tcW w:w="0" w:type="auto"/>
            <w:tcBorders>
              <w:top w:val="nil"/>
              <w:left w:val="nil"/>
              <w:bottom w:val="nil"/>
              <w:right w:val="nil"/>
            </w:tcBorders>
          </w:tcPr>
          <w:p>
            <w:pPr>
              <w:rPr>
                <w:sz w:val="20"/>
                <w:lang w:eastAsia="lt-LT"/>
              </w:rPr>
            </w:pPr>
          </w:p>
        </w:tc>
        <w:tc>
          <w:tcPr>
            <w:tcW w:w="0" w:type="auto"/>
            <w:tcBorders>
              <w:top w:val="single" w:sz="4" w:space="0" w:color="auto"/>
              <w:left w:val="nil"/>
              <w:bottom w:val="nil"/>
              <w:right w:val="nil"/>
            </w:tcBorders>
          </w:tcPr>
          <w:p>
            <w:pPr>
              <w:rPr>
                <w:sz w:val="20"/>
              </w:rPr>
            </w:pPr>
            <w:r>
              <w:rPr>
                <w:sz w:val="20"/>
              </w:rPr>
              <w:t>raidė</w:t>
            </w:r>
          </w:p>
        </w:tc>
        <w:tc>
          <w:tcPr>
            <w:tcW w:w="0" w:type="auto"/>
            <w:tcBorders>
              <w:top w:val="single" w:sz="4" w:space="0" w:color="auto"/>
              <w:left w:val="nil"/>
              <w:bottom w:val="nil"/>
              <w:right w:val="nil"/>
            </w:tcBorders>
          </w:tcPr>
          <w:p>
            <w:pPr>
              <w:rPr>
                <w:sz w:val="20"/>
              </w:rPr>
            </w:pPr>
            <w:r>
              <w:rPr>
                <w:sz w:val="20"/>
              </w:rPr>
              <w:t>skaitmenys</w:t>
            </w:r>
          </w:p>
        </w:tc>
        <w:tc>
          <w:tcPr>
            <w:tcW w:w="0" w:type="auto"/>
            <w:tcBorders>
              <w:top w:val="nil"/>
              <w:left w:val="nil"/>
              <w:bottom w:val="nil"/>
              <w:right w:val="nil"/>
            </w:tcBorders>
          </w:tcPr>
          <w:p>
            <w:pPr>
              <w:rPr>
                <w:sz w:val="20"/>
                <w:lang w:eastAsia="lt-LT"/>
              </w:rPr>
            </w:pPr>
          </w:p>
        </w:tc>
        <w:tc>
          <w:tcPr>
            <w:tcW w:w="0" w:type="auto"/>
            <w:tcBorders>
              <w:top w:val="single" w:sz="4" w:space="0" w:color="auto"/>
              <w:left w:val="nil"/>
              <w:bottom w:val="nil"/>
              <w:right w:val="nil"/>
            </w:tcBorders>
          </w:tcPr>
          <w:p>
            <w:pPr>
              <w:rPr>
                <w:sz w:val="20"/>
              </w:rPr>
            </w:pPr>
            <w:r>
              <w:rPr>
                <w:sz w:val="20"/>
              </w:rPr>
              <w:t>raidė</w:t>
            </w:r>
          </w:p>
        </w:tc>
        <w:tc>
          <w:tcPr>
            <w:tcW w:w="0" w:type="auto"/>
            <w:tcBorders>
              <w:top w:val="single" w:sz="4" w:space="0" w:color="auto"/>
              <w:left w:val="nil"/>
              <w:bottom w:val="nil"/>
              <w:right w:val="nil"/>
            </w:tcBorders>
          </w:tcPr>
          <w:p>
            <w:pPr>
              <w:rPr>
                <w:sz w:val="20"/>
              </w:rPr>
            </w:pPr>
            <w:r>
              <w:rPr>
                <w:sz w:val="20"/>
              </w:rPr>
              <w:t>skaitmenys</w:t>
            </w:r>
          </w:p>
        </w:tc>
      </w:tr>
    </w:tbl>
    <w:p>
      <w:pPr>
        <w:ind w:firstLine="709"/>
      </w:pPr>
    </w:p>
    <w:p>
      <w:pPr>
        <w:ind w:firstLine="709"/>
        <w:rPr>
          <w:b/>
        </w:rPr>
      </w:pPr>
      <w:r>
        <w:rPr>
          <w:b/>
        </w:rPr>
        <w:t>NEDARBINGUMO LAIKOTARPIS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61"/>
        <w:gridCol w:w="761"/>
        <w:gridCol w:w="650"/>
        <w:gridCol w:w="516"/>
        <w:gridCol w:w="661"/>
        <w:gridCol w:w="761"/>
        <w:gridCol w:w="650"/>
        <w:gridCol w:w="260"/>
        <w:gridCol w:w="259"/>
        <w:gridCol w:w="259"/>
        <w:gridCol w:w="259"/>
        <w:gridCol w:w="259"/>
        <w:gridCol w:w="259"/>
        <w:gridCol w:w="259"/>
        <w:gridCol w:w="1217"/>
        <w:gridCol w:w="1429"/>
      </w:tblGrid>
      <w:tr>
        <w:trPr>
          <w:divId w:val="1156143277"/>
        </w:trPr>
        <w:tc>
          <w:tcPr>
            <w:tcW w:w="0" w:type="auto"/>
            <w:tcBorders>
              <w:top w:val="nil"/>
              <w:left w:val="nil"/>
              <w:bottom w:val="nil"/>
            </w:tcBorders>
          </w:tcPr>
          <w:p>
            <w:pPr>
              <w:rPr>
                <w:sz w:val="20"/>
                <w:lang w:eastAsia="lt-LT"/>
              </w:rPr>
            </w:pPr>
            <w:r>
              <w:rPr>
                <w:sz w:val="20"/>
                <w:lang w:eastAsia="lt-LT"/>
              </w:rPr>
              <w:t>nuo</w:t>
            </w: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vMerge w:val="restart"/>
            <w:tcBorders>
              <w:top w:val="nil"/>
              <w:bottom w:val="nil"/>
            </w:tcBorders>
          </w:tcPr>
          <w:p>
            <w:pPr>
              <w:rPr>
                <w:sz w:val="20"/>
                <w:lang w:eastAsia="lt-LT"/>
              </w:rPr>
            </w:pPr>
            <w:r>
              <w:rPr>
                <w:sz w:val="20"/>
                <w:lang w:eastAsia="lt-LT"/>
              </w:rPr>
              <w:t>iki</w:t>
            </w: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gridSpan w:val="7"/>
          </w:tcPr>
          <w:p>
            <w:pPr>
              <w:rPr>
                <w:sz w:val="20"/>
                <w:lang w:eastAsia="lt-LT"/>
              </w:rPr>
            </w:pPr>
            <w:r>
              <w:rPr>
                <w:sz w:val="20"/>
                <w:lang w:eastAsia="lt-LT"/>
              </w:rPr>
              <w:t>Gydytojo spaudo numeris</w:t>
            </w:r>
          </w:p>
        </w:tc>
        <w:tc>
          <w:tcPr>
            <w:tcW w:w="0" w:type="auto"/>
          </w:tcPr>
          <w:p>
            <w:pPr>
              <w:rPr>
                <w:sz w:val="20"/>
                <w:lang w:eastAsia="lt-LT"/>
              </w:rPr>
            </w:pPr>
            <w:r>
              <w:rPr>
                <w:sz w:val="20"/>
                <w:lang w:eastAsia="lt-LT"/>
              </w:rPr>
              <w:t>Gydytojo spaudas</w:t>
            </w:r>
          </w:p>
        </w:tc>
        <w:tc>
          <w:tcPr>
            <w:tcW w:w="0" w:type="auto"/>
          </w:tcPr>
          <w:p>
            <w:pPr>
              <w:rPr>
                <w:sz w:val="20"/>
                <w:lang w:eastAsia="lt-LT"/>
              </w:rPr>
            </w:pPr>
            <w:r>
              <w:rPr>
                <w:sz w:val="20"/>
                <w:lang w:eastAsia="lt-LT"/>
              </w:rPr>
              <w:t>Gydytojo parašas parašas</w:t>
            </w:r>
          </w:p>
        </w:tc>
      </w:tr>
      <w:tr>
        <w:trPr>
          <w:divId w:val="1156143277"/>
        </w:trPr>
        <w:tc>
          <w:tcPr>
            <w:tcW w:w="0" w:type="auto"/>
            <w:tcBorders>
              <w:top w:val="nil"/>
              <w:left w:val="nil"/>
              <w:bottom w:val="nil"/>
            </w:tcBorders>
          </w:tcPr>
          <w:p>
            <w:pPr>
              <w:rPr>
                <w:sz w:val="20"/>
              </w:rPr>
            </w:pP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vMerge/>
            <w:tcBorders>
              <w:top w:val="nil"/>
              <w:bottom w:val="nil"/>
            </w:tcBorders>
          </w:tcPr>
          <w:p>
            <w:pPr>
              <w:rPr>
                <w:sz w:val="20"/>
              </w:rPr>
            </w:pP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156143277"/>
        </w:trPr>
        <w:tc>
          <w:tcPr>
            <w:tcW w:w="0" w:type="auto"/>
            <w:tcBorders>
              <w:top w:val="nil"/>
              <w:left w:val="nil"/>
              <w:bottom w:val="nil"/>
            </w:tcBorders>
          </w:tcPr>
          <w:p>
            <w:pPr>
              <w:rPr>
                <w:sz w:val="20"/>
                <w:lang w:eastAsia="lt-LT"/>
              </w:rPr>
            </w:pPr>
            <w:r>
              <w:rPr>
                <w:sz w:val="20"/>
                <w:lang w:eastAsia="lt-LT"/>
              </w:rPr>
              <w:t>nuo</w:t>
            </w: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Borders>
              <w:top w:val="nil"/>
              <w:bottom w:val="nil"/>
            </w:tcBorders>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156143277"/>
        </w:trPr>
        <w:tc>
          <w:tcPr>
            <w:tcW w:w="0" w:type="auto"/>
            <w:tcBorders>
              <w:top w:val="nil"/>
              <w:left w:val="nil"/>
              <w:bottom w:val="nil"/>
            </w:tcBorders>
          </w:tcPr>
          <w:p>
            <w:pPr>
              <w:rPr>
                <w:sz w:val="20"/>
                <w:lang w:eastAsia="lt-LT"/>
              </w:rPr>
            </w:pPr>
            <w:r>
              <w:rPr>
                <w:sz w:val="20"/>
                <w:lang w:eastAsia="lt-LT"/>
              </w:rPr>
              <w:t>nuo</w:t>
            </w: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Borders>
              <w:top w:val="nil"/>
              <w:bottom w:val="nil"/>
            </w:tcBorders>
          </w:tcPr>
          <w:p>
            <w:pPr>
              <w:rPr>
                <w:sz w:val="20"/>
                <w:lang w:eastAsia="lt-LT"/>
              </w:rPr>
            </w:pPr>
            <w:r>
              <w:rPr>
                <w:sz w:val="20"/>
                <w:lang w:eastAsia="lt-LT"/>
              </w:rPr>
              <w:t>iki</w:t>
            </w: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156143277"/>
        </w:trPr>
        <w:tc>
          <w:tcPr>
            <w:tcW w:w="0" w:type="auto"/>
            <w:tcBorders>
              <w:top w:val="nil"/>
              <w:left w:val="nil"/>
              <w:bottom w:val="nil"/>
            </w:tcBorders>
          </w:tcPr>
          <w:p>
            <w:pPr>
              <w:rPr>
                <w:sz w:val="20"/>
                <w:lang w:eastAsia="lt-LT"/>
              </w:rPr>
            </w:pPr>
            <w:r>
              <w:rPr>
                <w:sz w:val="20"/>
                <w:lang w:eastAsia="lt-LT"/>
              </w:rPr>
              <w:t>nuo</w:t>
            </w: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Borders>
              <w:top w:val="nil"/>
              <w:bottom w:val="nil"/>
            </w:tcBorders>
          </w:tcPr>
          <w:p>
            <w:pPr>
              <w:rPr>
                <w:sz w:val="20"/>
                <w:lang w:eastAsia="lt-LT"/>
              </w:rPr>
            </w:pPr>
            <w:r>
              <w:rPr>
                <w:sz w:val="20"/>
                <w:lang w:eastAsia="lt-LT"/>
              </w:rPr>
              <w:t>iki</w:t>
            </w: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divId w:val="1156143277"/>
      </w:pPr>
    </w:p>
    <w:p>
      <w:pPr>
        <w:ind w:firstLine="709"/>
      </w:pPr>
      <w:r>
        <w:t>Gydytas:</w:t>
      </w:r>
    </w:p>
    <w:p>
      <w:pPr>
        <w:ind w:firstLine="709"/>
      </w:pPr>
    </w:p>
    <w:p>
      <w:pPr>
        <w:ind w:firstLine="709"/>
      </w:pPr>
      <w:r>
        <w:t>Stacionare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30"/>
        <w:gridCol w:w="1332"/>
        <w:gridCol w:w="1218"/>
        <w:gridCol w:w="995"/>
        <w:gridCol w:w="1230"/>
        <w:gridCol w:w="1332"/>
        <w:gridCol w:w="1218"/>
      </w:tblGrid>
      <w:tr>
        <w:trPr>
          <w:divId w:val="2114981443"/>
        </w:trPr>
        <w:tc>
          <w:tcPr>
            <w:tcW w:w="562" w:type="pct"/>
            <w:tcBorders>
              <w:top w:val="nil"/>
              <w:left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c>
          <w:tcPr>
            <w:tcW w:w="516" w:type="pct"/>
            <w:tcBorders>
              <w:top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r>
      <w:tr>
        <w:trPr>
          <w:divId w:val="2114981443"/>
        </w:trPr>
        <w:tc>
          <w:tcPr>
            <w:tcW w:w="562" w:type="pct"/>
            <w:tcBorders>
              <w:top w:val="nil"/>
              <w:left w:val="nil"/>
              <w:bottom w:val="nil"/>
            </w:tcBorders>
          </w:tcPr>
          <w:p>
            <w:pPr>
              <w:rPr>
                <w:sz w:val="20"/>
                <w:lang w:eastAsia="lt-LT"/>
              </w:rPr>
            </w:pPr>
            <w:r>
              <w:rPr>
                <w:sz w:val="20"/>
                <w:lang w:eastAsia="lt-LT"/>
              </w:rPr>
              <w:t>nuo</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c>
          <w:tcPr>
            <w:tcW w:w="516" w:type="pct"/>
            <w:tcBorders>
              <w:top w:val="nil"/>
              <w:bottom w:val="nil"/>
            </w:tcBorders>
          </w:tcPr>
          <w:p>
            <w:pPr>
              <w:rPr>
                <w:sz w:val="20"/>
                <w:lang w:eastAsia="lt-LT"/>
              </w:rPr>
            </w:pPr>
            <w:r>
              <w:rPr>
                <w:sz w:val="20"/>
                <w:lang w:eastAsia="lt-LT"/>
              </w:rPr>
              <w:t>iki</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r>
    </w:tbl>
    <w:p>
      <w:pPr>
        <w:tabs>
          <w:tab w:val="left" w:pos="1980"/>
        </w:tabs>
        <w:ind w:firstLine="1985"/>
      </w:pPr>
      <w:r>
        <w:t>A. V.</w:t>
      </w:r>
    </w:p>
    <w:p>
      <w:pPr>
        <w:ind w:firstLine="709"/>
      </w:pPr>
    </w:p>
    <w:p>
      <w:pPr>
        <w:ind w:firstLine="709"/>
      </w:pPr>
      <w:r>
        <w:t>Stacionare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30"/>
        <w:gridCol w:w="1332"/>
        <w:gridCol w:w="1218"/>
        <w:gridCol w:w="995"/>
        <w:gridCol w:w="1230"/>
        <w:gridCol w:w="1332"/>
        <w:gridCol w:w="1218"/>
      </w:tblGrid>
      <w:tr>
        <w:tc>
          <w:tcPr>
            <w:tcW w:w="562" w:type="pct"/>
            <w:tcBorders>
              <w:top w:val="nil"/>
              <w:left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c>
          <w:tcPr>
            <w:tcW w:w="516" w:type="pct"/>
            <w:tcBorders>
              <w:top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r>
      <w:tr>
        <w:tc>
          <w:tcPr>
            <w:tcW w:w="562" w:type="pct"/>
            <w:tcBorders>
              <w:top w:val="nil"/>
              <w:left w:val="nil"/>
              <w:bottom w:val="nil"/>
            </w:tcBorders>
          </w:tcPr>
          <w:p>
            <w:pPr>
              <w:rPr>
                <w:sz w:val="20"/>
                <w:lang w:eastAsia="lt-LT"/>
              </w:rPr>
            </w:pPr>
            <w:r>
              <w:rPr>
                <w:sz w:val="20"/>
                <w:lang w:eastAsia="lt-LT"/>
              </w:rPr>
              <w:t>nuo</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c>
          <w:tcPr>
            <w:tcW w:w="516" w:type="pct"/>
            <w:tcBorders>
              <w:top w:val="nil"/>
              <w:bottom w:val="nil"/>
            </w:tcBorders>
          </w:tcPr>
          <w:p>
            <w:pPr>
              <w:rPr>
                <w:sz w:val="20"/>
                <w:lang w:eastAsia="lt-LT"/>
              </w:rPr>
            </w:pPr>
            <w:r>
              <w:rPr>
                <w:sz w:val="20"/>
                <w:lang w:eastAsia="lt-LT"/>
              </w:rPr>
              <w:t>iki</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r>
    </w:tbl>
    <w:p>
      <w:pPr>
        <w:tabs>
          <w:tab w:val="left" w:pos="1980"/>
        </w:tabs>
        <w:ind w:firstLine="1985"/>
      </w:pPr>
      <w:r>
        <w:t>A. V.</w:t>
      </w:r>
    </w:p>
    <w:p>
      <w:pPr>
        <w:ind w:firstLine="709"/>
      </w:pPr>
    </w:p>
    <w:p>
      <w:pPr>
        <w:ind w:firstLine="709"/>
      </w:pPr>
      <w:r>
        <w:t>Medicininės reabilitacijos ir sanatorinio gydymo įstaigoje</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30"/>
        <w:gridCol w:w="1332"/>
        <w:gridCol w:w="1218"/>
        <w:gridCol w:w="995"/>
        <w:gridCol w:w="1230"/>
        <w:gridCol w:w="1332"/>
        <w:gridCol w:w="1218"/>
      </w:tblGrid>
      <w:tr>
        <w:tc>
          <w:tcPr>
            <w:tcW w:w="562" w:type="pct"/>
            <w:tcBorders>
              <w:top w:val="nil"/>
              <w:left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c>
          <w:tcPr>
            <w:tcW w:w="516" w:type="pct"/>
            <w:tcBorders>
              <w:top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r>
      <w:tr>
        <w:tc>
          <w:tcPr>
            <w:tcW w:w="562" w:type="pct"/>
            <w:tcBorders>
              <w:top w:val="nil"/>
              <w:left w:val="nil"/>
              <w:bottom w:val="nil"/>
            </w:tcBorders>
          </w:tcPr>
          <w:p>
            <w:pPr>
              <w:rPr>
                <w:sz w:val="20"/>
                <w:lang w:eastAsia="lt-LT"/>
              </w:rPr>
            </w:pPr>
            <w:r>
              <w:rPr>
                <w:sz w:val="20"/>
                <w:lang w:eastAsia="lt-LT"/>
              </w:rPr>
              <w:t>nuo</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c>
          <w:tcPr>
            <w:tcW w:w="516" w:type="pct"/>
            <w:tcBorders>
              <w:top w:val="nil"/>
              <w:bottom w:val="nil"/>
            </w:tcBorders>
          </w:tcPr>
          <w:p>
            <w:pPr>
              <w:rPr>
                <w:sz w:val="20"/>
                <w:lang w:eastAsia="lt-LT"/>
              </w:rPr>
            </w:pPr>
            <w:r>
              <w:rPr>
                <w:sz w:val="20"/>
                <w:lang w:eastAsia="lt-LT"/>
              </w:rPr>
              <w:t>iki</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r>
    </w:tbl>
    <w:p>
      <w:pPr>
        <w:tabs>
          <w:tab w:val="left" w:pos="1980"/>
        </w:tabs>
        <w:ind w:firstLine="1985"/>
      </w:pPr>
      <w:r>
        <w:t>A. V.</w:t>
      </w:r>
    </w:p>
    <w:p>
      <w:pPr>
        <w:ind w:firstLine="709"/>
      </w:pPr>
    </w:p>
    <w:p>
      <w:pPr>
        <w:ind w:firstLine="709"/>
      </w:pPr>
      <w:r>
        <w:t>Gydytojų konsultacinės komisijos išvados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761"/>
        <w:gridCol w:w="650"/>
        <w:gridCol w:w="2049"/>
        <w:gridCol w:w="3102"/>
        <w:gridCol w:w="583"/>
        <w:gridCol w:w="1830"/>
      </w:tblGrid>
      <w:tr>
        <w:trPr>
          <w:divId w:val="1135219491"/>
        </w:trPr>
        <w:tc>
          <w:tcPr>
            <w:tcW w:w="0" w:type="auto"/>
            <w:gridSpan w:val="3"/>
          </w:tcPr>
          <w:p>
            <w:pPr>
              <w:rPr>
                <w:sz w:val="20"/>
                <w:lang w:eastAsia="lt-LT"/>
              </w:rPr>
            </w:pPr>
            <w:r>
              <w:rPr>
                <w:sz w:val="20"/>
                <w:lang w:eastAsia="lt-LT"/>
              </w:rPr>
              <w:t>Išvados data</w:t>
            </w:r>
          </w:p>
        </w:tc>
        <w:tc>
          <w:tcPr>
            <w:tcW w:w="0" w:type="auto"/>
            <w:vMerge w:val="restart"/>
          </w:tcPr>
          <w:p>
            <w:pPr>
              <w:rPr>
                <w:sz w:val="20"/>
                <w:lang w:eastAsia="lt-LT"/>
              </w:rPr>
            </w:pPr>
            <w:r>
              <w:rPr>
                <w:sz w:val="20"/>
                <w:lang w:eastAsia="lt-LT"/>
              </w:rPr>
              <w:t>Išvada ** (įrašoma žodžiais)</w:t>
            </w:r>
          </w:p>
        </w:tc>
        <w:tc>
          <w:tcPr>
            <w:tcW w:w="0" w:type="auto"/>
            <w:vMerge w:val="restart"/>
          </w:tcPr>
          <w:p>
            <w:pPr>
              <w:rPr>
                <w:sz w:val="20"/>
                <w:lang w:eastAsia="lt-LT"/>
              </w:rPr>
            </w:pPr>
            <w:r>
              <w:rPr>
                <w:sz w:val="20"/>
                <w:lang w:eastAsia="lt-LT"/>
              </w:rPr>
              <w:t>Pirmininko vardas, pavardė (spaudas), parašas</w:t>
            </w:r>
          </w:p>
        </w:tc>
        <w:tc>
          <w:tcPr>
            <w:tcW w:w="0" w:type="auto"/>
            <w:vMerge w:val="restart"/>
            <w:tcBorders>
              <w:top w:val="nil"/>
              <w:bottom w:val="nil"/>
              <w:right w:val="nil"/>
            </w:tcBorders>
          </w:tcPr>
          <w:p>
            <w:pPr>
              <w:rPr>
                <w:sz w:val="20"/>
              </w:rPr>
            </w:pPr>
          </w:p>
        </w:tc>
        <w:tc>
          <w:tcPr>
            <w:tcW w:w="0" w:type="auto"/>
            <w:vMerge w:val="restart"/>
            <w:tcBorders>
              <w:top w:val="nil"/>
              <w:left w:val="nil"/>
              <w:bottom w:val="nil"/>
              <w:right w:val="nil"/>
            </w:tcBorders>
            <w:shd w:val="clear" w:color="auto" w:fill="auto"/>
          </w:tcPr>
          <w:p>
            <w:pPr>
              <w:rPr>
                <w:sz w:val="20"/>
                <w:lang w:eastAsia="lt-LT"/>
              </w:rPr>
            </w:pPr>
            <w:r>
              <w:rPr>
                <w:sz w:val="20"/>
                <w:lang w:eastAsia="lt-LT"/>
              </w:rPr>
              <w:t>**GKK išvada:</w:t>
            </w:r>
          </w:p>
        </w:tc>
      </w:tr>
      <w:tr>
        <w:trPr>
          <w:divId w:val="1135219491"/>
        </w:trPr>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vMerge/>
          </w:tcPr>
          <w:p>
            <w:pPr>
              <w:rPr>
                <w:sz w:val="20"/>
              </w:rPr>
            </w:pPr>
          </w:p>
        </w:tc>
        <w:tc>
          <w:tcPr>
            <w:tcW w:w="0" w:type="auto"/>
            <w:vMerge/>
          </w:tcPr>
          <w:p>
            <w:pPr>
              <w:rPr>
                <w:sz w:val="20"/>
              </w:rPr>
            </w:pPr>
          </w:p>
        </w:tc>
        <w:tc>
          <w:tcPr>
            <w:tcW w:w="0" w:type="auto"/>
            <w:vMerge/>
            <w:tcBorders>
              <w:top w:val="nil"/>
              <w:bottom w:val="nil"/>
              <w:right w:val="nil"/>
            </w:tcBorders>
          </w:tcPr>
          <w:p>
            <w:pPr>
              <w:rPr>
                <w:sz w:val="20"/>
              </w:rPr>
            </w:pPr>
          </w:p>
        </w:tc>
        <w:tc>
          <w:tcPr>
            <w:tcW w:w="0" w:type="auto"/>
            <w:vMerge/>
            <w:tcBorders>
              <w:top w:val="nil"/>
              <w:left w:val="nil"/>
              <w:bottom w:val="nil"/>
              <w:right w:val="nil"/>
            </w:tcBorders>
            <w:shd w:val="clear" w:color="auto" w:fill="auto"/>
          </w:tcPr>
          <w:p>
            <w:pPr>
              <w:rPr>
                <w:sz w:val="20"/>
              </w:rPr>
            </w:pPr>
          </w:p>
        </w:tc>
      </w:tr>
      <w:tr>
        <w:trPr>
          <w:divId w:val="1135219491"/>
        </w:trPr>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Borders>
              <w:top w:val="nil"/>
              <w:bottom w:val="nil"/>
              <w:right w:val="nil"/>
            </w:tcBorders>
          </w:tcPr>
          <w:p>
            <w:pPr>
              <w:rPr>
                <w:sz w:val="20"/>
                <w:lang w:eastAsia="lt-LT"/>
              </w:rPr>
            </w:pPr>
            <w:r>
              <w:rPr>
                <w:sz w:val="20"/>
                <w:lang w:eastAsia="lt-LT"/>
              </w:rPr>
              <w:t>A. V.</w:t>
            </w:r>
          </w:p>
        </w:tc>
        <w:tc>
          <w:tcPr>
            <w:tcW w:w="0" w:type="auto"/>
            <w:tcBorders>
              <w:top w:val="nil"/>
              <w:left w:val="nil"/>
              <w:bottom w:val="nil"/>
              <w:right w:val="nil"/>
            </w:tcBorders>
            <w:shd w:val="clear" w:color="auto" w:fill="auto"/>
          </w:tcPr>
          <w:p>
            <w:pPr>
              <w:rPr>
                <w:sz w:val="20"/>
              </w:rPr>
            </w:pPr>
            <w:r>
              <w:rPr>
                <w:sz w:val="20"/>
              </w:rPr>
              <w:t>1. Darbingas</w:t>
            </w:r>
          </w:p>
        </w:tc>
      </w:tr>
      <w:tr>
        <w:trPr>
          <w:divId w:val="1135219491"/>
        </w:trPr>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Borders>
              <w:top w:val="nil"/>
              <w:bottom w:val="nil"/>
              <w:right w:val="nil"/>
            </w:tcBorders>
          </w:tcPr>
          <w:p>
            <w:pPr>
              <w:rPr>
                <w:sz w:val="20"/>
                <w:lang w:eastAsia="lt-LT"/>
              </w:rPr>
            </w:pPr>
            <w:r>
              <w:rPr>
                <w:sz w:val="20"/>
                <w:lang w:eastAsia="lt-LT"/>
              </w:rPr>
              <w:t>A. V.</w:t>
            </w:r>
          </w:p>
        </w:tc>
        <w:tc>
          <w:tcPr>
            <w:tcW w:w="0" w:type="auto"/>
            <w:tcBorders>
              <w:top w:val="nil"/>
              <w:left w:val="nil"/>
              <w:bottom w:val="nil"/>
              <w:right w:val="nil"/>
            </w:tcBorders>
            <w:shd w:val="clear" w:color="auto" w:fill="auto"/>
          </w:tcPr>
          <w:p>
            <w:pPr>
              <w:rPr>
                <w:sz w:val="20"/>
              </w:rPr>
            </w:pPr>
            <w:r>
              <w:rPr>
                <w:sz w:val="20"/>
              </w:rPr>
              <w:t>2. Laikinai nedarbingas</w:t>
            </w:r>
          </w:p>
        </w:tc>
      </w:tr>
      <w:tr>
        <w:trPr>
          <w:divId w:val="1135219491"/>
        </w:trPr>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Borders>
              <w:top w:val="nil"/>
              <w:bottom w:val="nil"/>
              <w:right w:val="nil"/>
            </w:tcBorders>
          </w:tcPr>
          <w:p>
            <w:pPr>
              <w:rPr>
                <w:sz w:val="20"/>
                <w:lang w:eastAsia="lt-LT"/>
              </w:rPr>
            </w:pPr>
            <w:r>
              <w:rPr>
                <w:sz w:val="20"/>
                <w:lang w:eastAsia="lt-LT"/>
              </w:rPr>
              <w:t>A. V.</w:t>
            </w:r>
          </w:p>
        </w:tc>
        <w:tc>
          <w:tcPr>
            <w:tcW w:w="0" w:type="auto"/>
            <w:tcBorders>
              <w:top w:val="nil"/>
              <w:left w:val="nil"/>
              <w:bottom w:val="nil"/>
              <w:right w:val="nil"/>
            </w:tcBorders>
            <w:shd w:val="clear" w:color="auto" w:fill="auto"/>
          </w:tcPr>
          <w:p>
            <w:pPr>
              <w:rPr>
                <w:sz w:val="20"/>
              </w:rPr>
            </w:pPr>
            <w:r>
              <w:rPr>
                <w:sz w:val="20"/>
              </w:rPr>
              <w:t>3. Nukreiptas į NDNT</w:t>
            </w:r>
          </w:p>
        </w:tc>
      </w:tr>
    </w:tbl>
    <w:p>
      <w:pPr>
        <w:ind w:firstLine="709"/>
      </w:pPr>
    </w:p>
    <w:p>
      <w:pPr>
        <w:ind w:firstLine="709"/>
      </w:pPr>
      <w:r>
        <w:t>NDNT sprendimas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544"/>
        <w:gridCol w:w="1413"/>
        <w:gridCol w:w="231"/>
        <w:gridCol w:w="231"/>
        <w:gridCol w:w="4792"/>
      </w:tblGrid>
      <w:tr>
        <w:trPr>
          <w:divId w:val="599141433"/>
        </w:trPr>
        <w:tc>
          <w:tcPr>
            <w:tcW w:w="740" w:type="pct"/>
          </w:tcPr>
          <w:p>
            <w:pPr>
              <w:ind w:firstLine="709"/>
              <w:rPr>
                <w:sz w:val="20"/>
                <w:lang w:eastAsia="lt-LT"/>
              </w:rPr>
            </w:pPr>
            <w:r>
              <w:rPr>
                <w:sz w:val="20"/>
                <w:lang w:eastAsia="lt-LT"/>
              </w:rPr>
              <w:t>metai</w:t>
            </w:r>
          </w:p>
        </w:tc>
        <w:tc>
          <w:tcPr>
            <w:tcW w:w="801" w:type="pct"/>
          </w:tcPr>
          <w:p>
            <w:pPr>
              <w:ind w:firstLine="709"/>
              <w:rPr>
                <w:sz w:val="20"/>
                <w:lang w:eastAsia="lt-LT"/>
              </w:rPr>
            </w:pPr>
            <w:r>
              <w:rPr>
                <w:sz w:val="20"/>
                <w:lang w:eastAsia="lt-LT"/>
              </w:rPr>
              <w:t>mėnuo</w:t>
            </w:r>
          </w:p>
        </w:tc>
        <w:tc>
          <w:tcPr>
            <w:tcW w:w="733" w:type="pct"/>
          </w:tcPr>
          <w:p>
            <w:pPr>
              <w:ind w:firstLine="709"/>
              <w:rPr>
                <w:sz w:val="20"/>
                <w:lang w:eastAsia="lt-LT"/>
              </w:rPr>
            </w:pPr>
            <w:r>
              <w:rPr>
                <w:sz w:val="20"/>
                <w:lang w:eastAsia="lt-LT"/>
              </w:rPr>
              <w:t>diena</w:t>
            </w:r>
          </w:p>
        </w:tc>
        <w:tc>
          <w:tcPr>
            <w:tcW w:w="120" w:type="pct"/>
            <w:tcBorders>
              <w:top w:val="nil"/>
              <w:bottom w:val="nil"/>
            </w:tcBorders>
          </w:tcPr>
          <w:p>
            <w:pPr>
              <w:ind w:firstLine="709"/>
              <w:rPr>
                <w:sz w:val="20"/>
                <w:lang w:eastAsia="lt-LT"/>
              </w:rPr>
            </w:pPr>
          </w:p>
        </w:tc>
        <w:tc>
          <w:tcPr>
            <w:tcW w:w="120" w:type="pct"/>
          </w:tcPr>
          <w:p>
            <w:pPr>
              <w:ind w:firstLine="709"/>
              <w:rPr>
                <w:sz w:val="20"/>
                <w:lang w:eastAsia="lt-LT"/>
              </w:rPr>
            </w:pPr>
          </w:p>
        </w:tc>
        <w:tc>
          <w:tcPr>
            <w:tcW w:w="2486" w:type="pct"/>
          </w:tcPr>
          <w:p>
            <w:pPr>
              <w:ind w:firstLine="709"/>
              <w:rPr>
                <w:sz w:val="20"/>
                <w:lang w:eastAsia="lt-LT"/>
              </w:rPr>
            </w:pPr>
            <w:r>
              <w:rPr>
                <w:sz w:val="20"/>
                <w:lang w:eastAsia="lt-LT"/>
              </w:rPr>
              <w:t>Nustatytas darbingumo lygis* [___] proc.</w:t>
            </w:r>
          </w:p>
        </w:tc>
      </w:tr>
      <w:tr>
        <w:trPr>
          <w:divId w:val="599141433"/>
        </w:trPr>
        <w:tc>
          <w:tcPr>
            <w:tcW w:w="740" w:type="pct"/>
          </w:tcPr>
          <w:p>
            <w:pPr>
              <w:ind w:firstLine="709"/>
              <w:rPr>
                <w:sz w:val="20"/>
                <w:lang w:eastAsia="lt-LT"/>
              </w:rPr>
            </w:pPr>
            <w:r>
              <w:rPr>
                <w:sz w:val="20"/>
                <w:lang w:eastAsia="lt-LT"/>
              </w:rPr>
              <w:t>200</w:t>
            </w:r>
          </w:p>
        </w:tc>
        <w:tc>
          <w:tcPr>
            <w:tcW w:w="801" w:type="pct"/>
          </w:tcPr>
          <w:p>
            <w:pPr>
              <w:ind w:firstLine="709"/>
              <w:rPr>
                <w:sz w:val="20"/>
              </w:rPr>
            </w:pPr>
          </w:p>
        </w:tc>
        <w:tc>
          <w:tcPr>
            <w:tcW w:w="733" w:type="pct"/>
          </w:tcPr>
          <w:p>
            <w:pPr>
              <w:ind w:firstLine="709"/>
              <w:rPr>
                <w:sz w:val="20"/>
              </w:rPr>
            </w:pPr>
          </w:p>
        </w:tc>
        <w:tc>
          <w:tcPr>
            <w:tcW w:w="120" w:type="pct"/>
            <w:tcBorders>
              <w:top w:val="nil"/>
              <w:bottom w:val="nil"/>
            </w:tcBorders>
          </w:tcPr>
          <w:p>
            <w:pPr>
              <w:ind w:firstLine="709"/>
              <w:rPr>
                <w:sz w:val="20"/>
                <w:lang w:eastAsia="lt-LT"/>
              </w:rPr>
            </w:pPr>
          </w:p>
        </w:tc>
        <w:tc>
          <w:tcPr>
            <w:tcW w:w="120" w:type="pct"/>
          </w:tcPr>
          <w:p>
            <w:pPr>
              <w:ind w:firstLine="709"/>
              <w:rPr>
                <w:sz w:val="20"/>
                <w:lang w:eastAsia="lt-LT"/>
              </w:rPr>
            </w:pPr>
          </w:p>
        </w:tc>
        <w:tc>
          <w:tcPr>
            <w:tcW w:w="2486" w:type="pct"/>
          </w:tcPr>
          <w:p>
            <w:pPr>
              <w:ind w:firstLine="709"/>
              <w:rPr>
                <w:sz w:val="20"/>
                <w:lang w:eastAsia="lt-LT"/>
              </w:rPr>
            </w:pPr>
            <w:r>
              <w:rPr>
                <w:sz w:val="20"/>
                <w:lang w:eastAsia="lt-LT"/>
              </w:rPr>
              <w:t>Nustatytas profesinės reabilitacijos paslaugų poreikis*</w:t>
            </w:r>
          </w:p>
        </w:tc>
      </w:tr>
    </w:tbl>
    <w:p>
      <w:pPr>
        <w:ind w:firstLine="709"/>
        <w:divId w:val="599141433"/>
      </w:pPr>
    </w:p>
    <w:p>
      <w:pPr>
        <w:tabs>
          <w:tab w:val="left" w:leader="underscore" w:pos="2992"/>
          <w:tab w:val="left" w:pos="5940"/>
          <w:tab w:val="left" w:leader="underscore" w:pos="7380"/>
          <w:tab w:val="left" w:pos="7560"/>
          <w:tab w:val="right" w:leader="underscore" w:pos="9638"/>
        </w:tabs>
      </w:pPr>
      <w:r>
        <w:tab/>
        <w:t xml:space="preserve"> NDNT skyriaus vedėjas </w:t>
        <w:tab/>
        <w:tab/>
        <w:tab/>
        <w:tab/>
      </w:r>
    </w:p>
    <w:p>
      <w:pPr>
        <w:tabs>
          <w:tab w:val="center" w:pos="2340"/>
          <w:tab w:val="center" w:pos="6660"/>
          <w:tab w:val="center" w:pos="8640"/>
        </w:tabs>
        <w:rPr>
          <w:sz w:val="20"/>
        </w:rPr>
      </w:pPr>
      <w:r>
        <w:rPr>
          <w:sz w:val="20"/>
        </w:rPr>
        <w:t>(NDNT teritorinio skyriaus pavadinimas)</w:t>
        <w:tab/>
        <w:t>(parašas)</w:t>
        <w:tab/>
        <w:t>(vardas, pavardė)</w:t>
      </w:r>
    </w:p>
    <w:p>
      <w:pPr>
        <w:tabs>
          <w:tab w:val="center" w:pos="3600"/>
        </w:tabs>
        <w:ind w:firstLine="709"/>
      </w:pPr>
      <w:r>
        <w:tab/>
        <w:t>A. V.</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27"/>
        <w:gridCol w:w="1544"/>
        <w:gridCol w:w="1413"/>
        <w:gridCol w:w="1553"/>
      </w:tblGrid>
      <w:tr>
        <w:trPr>
          <w:divId w:val="2038310171"/>
        </w:trPr>
        <w:tc>
          <w:tcPr>
            <w:tcW w:w="1919" w:type="pct"/>
            <w:tcBorders>
              <w:top w:val="nil"/>
              <w:left w:val="nil"/>
              <w:bottom w:val="nil"/>
            </w:tcBorders>
          </w:tcPr>
          <w:p>
            <w:pPr>
              <w:rPr>
                <w:sz w:val="20"/>
              </w:rPr>
            </w:pPr>
          </w:p>
        </w:tc>
        <w:tc>
          <w:tcPr>
            <w:tcW w:w="740" w:type="pct"/>
          </w:tcPr>
          <w:p>
            <w:pPr>
              <w:rPr>
                <w:sz w:val="20"/>
                <w:lang w:eastAsia="lt-LT"/>
              </w:rPr>
            </w:pPr>
            <w:r>
              <w:rPr>
                <w:sz w:val="20"/>
                <w:lang w:eastAsia="lt-LT"/>
              </w:rPr>
              <w:t>metai</w:t>
            </w:r>
          </w:p>
        </w:tc>
        <w:tc>
          <w:tcPr>
            <w:tcW w:w="801" w:type="pct"/>
          </w:tcPr>
          <w:p>
            <w:pPr>
              <w:rPr>
                <w:sz w:val="20"/>
                <w:lang w:eastAsia="lt-LT"/>
              </w:rPr>
            </w:pPr>
            <w:r>
              <w:rPr>
                <w:sz w:val="20"/>
                <w:lang w:eastAsia="lt-LT"/>
              </w:rPr>
              <w:t>mėnuo</w:t>
            </w:r>
          </w:p>
        </w:tc>
        <w:tc>
          <w:tcPr>
            <w:tcW w:w="733" w:type="pct"/>
          </w:tcPr>
          <w:p>
            <w:pPr>
              <w:rPr>
                <w:sz w:val="20"/>
                <w:lang w:eastAsia="lt-LT"/>
              </w:rPr>
            </w:pPr>
            <w:r>
              <w:rPr>
                <w:sz w:val="20"/>
                <w:lang w:eastAsia="lt-LT"/>
              </w:rPr>
              <w:t>diena</w:t>
            </w:r>
          </w:p>
        </w:tc>
        <w:tc>
          <w:tcPr>
            <w:tcW w:w="806" w:type="pct"/>
            <w:tcBorders>
              <w:top w:val="nil"/>
              <w:bottom w:val="nil"/>
              <w:right w:val="nil"/>
            </w:tcBorders>
          </w:tcPr>
          <w:p>
            <w:pPr>
              <w:rPr>
                <w:sz w:val="20"/>
              </w:rPr>
            </w:pPr>
          </w:p>
        </w:tc>
      </w:tr>
      <w:tr>
        <w:trPr>
          <w:divId w:val="2038310171"/>
        </w:trPr>
        <w:tc>
          <w:tcPr>
            <w:tcW w:w="1919" w:type="pct"/>
            <w:vMerge w:val="restart"/>
            <w:tcBorders>
              <w:top w:val="nil"/>
              <w:left w:val="nil"/>
              <w:bottom w:val="nil"/>
            </w:tcBorders>
          </w:tcPr>
          <w:p>
            <w:pPr>
              <w:rPr>
                <w:sz w:val="20"/>
                <w:lang w:eastAsia="lt-LT"/>
              </w:rPr>
            </w:pPr>
            <w:r>
              <w:rPr>
                <w:sz w:val="20"/>
                <w:lang w:eastAsia="lt-LT"/>
              </w:rPr>
              <w:t>Nedarbingumo pažymėjimas užbaigtas</w:t>
            </w:r>
          </w:p>
        </w:tc>
        <w:tc>
          <w:tcPr>
            <w:tcW w:w="740" w:type="pct"/>
            <w:tcBorders>
              <w:bottom w:val="single" w:sz="4" w:space="0" w:color="auto"/>
            </w:tcBorders>
          </w:tcPr>
          <w:p>
            <w:pPr>
              <w:rPr>
                <w:sz w:val="20"/>
                <w:lang w:eastAsia="lt-LT"/>
              </w:rPr>
            </w:pPr>
            <w:r>
              <w:rPr>
                <w:sz w:val="20"/>
                <w:lang w:eastAsia="lt-LT"/>
              </w:rPr>
              <w:t>200</w:t>
            </w:r>
          </w:p>
        </w:tc>
        <w:tc>
          <w:tcPr>
            <w:tcW w:w="801" w:type="pct"/>
            <w:tcBorders>
              <w:bottom w:val="single" w:sz="4" w:space="0" w:color="auto"/>
            </w:tcBorders>
          </w:tcPr>
          <w:p>
            <w:pPr>
              <w:rPr>
                <w:sz w:val="20"/>
              </w:rPr>
            </w:pPr>
          </w:p>
        </w:tc>
        <w:tc>
          <w:tcPr>
            <w:tcW w:w="733" w:type="pct"/>
            <w:tcBorders>
              <w:bottom w:val="single" w:sz="4" w:space="0" w:color="auto"/>
            </w:tcBorders>
          </w:tcPr>
          <w:p>
            <w:pPr>
              <w:rPr>
                <w:sz w:val="20"/>
              </w:rPr>
            </w:pPr>
          </w:p>
        </w:tc>
        <w:tc>
          <w:tcPr>
            <w:tcW w:w="806" w:type="pct"/>
            <w:vMerge w:val="restart"/>
            <w:tcBorders>
              <w:top w:val="nil"/>
              <w:bottom w:val="nil"/>
              <w:right w:val="nil"/>
            </w:tcBorders>
          </w:tcPr>
          <w:p>
            <w:pPr>
              <w:rPr>
                <w:sz w:val="20"/>
                <w:lang w:eastAsia="lt-LT"/>
              </w:rPr>
            </w:pPr>
            <w:r>
              <w:rPr>
                <w:sz w:val="20"/>
                <w:lang w:eastAsia="lt-LT"/>
              </w:rPr>
              <w:t>□ Išduotas tęsinys*</w:t>
            </w:r>
          </w:p>
        </w:tc>
      </w:tr>
      <w:tr>
        <w:trPr>
          <w:divId w:val="2038310171"/>
        </w:trPr>
        <w:tc>
          <w:tcPr>
            <w:tcW w:w="1919" w:type="pct"/>
            <w:vMerge/>
            <w:tcBorders>
              <w:top w:val="nil"/>
              <w:left w:val="nil"/>
              <w:bottom w:val="nil"/>
              <w:right w:val="nil"/>
            </w:tcBorders>
          </w:tcPr>
          <w:p>
            <w:pPr>
              <w:rPr>
                <w:sz w:val="20"/>
              </w:rPr>
            </w:pPr>
          </w:p>
        </w:tc>
        <w:tc>
          <w:tcPr>
            <w:tcW w:w="2274" w:type="pct"/>
            <w:gridSpan w:val="3"/>
            <w:tcBorders>
              <w:left w:val="nil"/>
              <w:bottom w:val="nil"/>
              <w:right w:val="nil"/>
            </w:tcBorders>
          </w:tcPr>
          <w:p>
            <w:pPr>
              <w:rPr>
                <w:sz w:val="20"/>
              </w:rPr>
            </w:pPr>
          </w:p>
        </w:tc>
        <w:tc>
          <w:tcPr>
            <w:tcW w:w="806" w:type="pct"/>
            <w:vMerge/>
            <w:tcBorders>
              <w:top w:val="nil"/>
              <w:left w:val="nil"/>
              <w:bottom w:val="nil"/>
              <w:right w:val="nil"/>
            </w:tcBorders>
          </w:tcPr>
          <w:p>
            <w:pPr>
              <w:rPr>
                <w:sz w:val="20"/>
              </w:rPr>
            </w:pPr>
          </w:p>
        </w:tc>
      </w:tr>
    </w:tbl>
    <w:p>
      <w:pPr>
        <w:ind w:firstLine="709"/>
        <w:divId w:val="2038310171"/>
      </w:pPr>
    </w:p>
    <w:p>
      <w:pPr>
        <w:tabs>
          <w:tab w:val="left" w:pos="3060"/>
          <w:tab w:val="left" w:leader="underscore" w:pos="5040"/>
          <w:tab w:val="left" w:pos="6480"/>
          <w:tab w:val="right" w:leader="underscore" w:pos="9638"/>
        </w:tabs>
        <w:ind w:firstLine="709"/>
        <w:divId w:val="2038310171"/>
      </w:pPr>
      <w:r>
        <w:t xml:space="preserve">Gydytojas </w:t>
        <w:tab/>
        <w:tab/>
        <w:tab/>
        <w:tab/>
      </w:r>
    </w:p>
    <w:p>
      <w:pPr>
        <w:tabs>
          <w:tab w:val="center" w:pos="4114"/>
          <w:tab w:val="center" w:pos="8100"/>
        </w:tabs>
        <w:ind w:firstLine="709"/>
        <w:divId w:val="2038310171"/>
        <w:rPr>
          <w:sz w:val="20"/>
        </w:rPr>
      </w:pPr>
      <w:r>
        <w:rPr>
          <w:sz w:val="20"/>
        </w:rPr>
        <w:tab/>
        <w:t>(parašas)</w:t>
        <w:tab/>
        <w:t>(gydytojo spaudas)</w:t>
      </w:r>
    </w:p>
    <w:p>
      <w:pPr>
        <w:tabs>
          <w:tab w:val="right" w:pos="9638"/>
        </w:tabs>
        <w:ind w:firstLine="709"/>
      </w:pPr>
      <w:r>
        <w:tab/>
        <w:t>A. V.</w:t>
      </w:r>
    </w:p>
    <w:p>
      <w:pPr>
        <w:ind w:firstLine="709"/>
      </w:pPr>
    </w:p>
    <w:p>
      <w:pPr>
        <w:ind w:firstLine="709"/>
        <w:jc w:val="both"/>
      </w:pPr>
      <w:r>
        <w:t>ELGESIO TAISYKLĖS NEDARBINGUMO METU</w:t>
      </w:r>
    </w:p>
    <w:p>
      <w:pPr>
        <w:ind w:firstLine="709"/>
        <w:jc w:val="both"/>
      </w:pPr>
      <w:r>
        <w:t>1. Vykdyti gydytojo nurodymus ir elgtis taip, kad netinkami veiksmai neužtęstų ligos.</w:t>
      </w:r>
    </w:p>
    <w:p>
      <w:pPr>
        <w:ind w:firstLine="709"/>
        <w:jc w:val="both"/>
      </w:pPr>
      <w:r>
        <w:t>2. VSDF įstaigos gydytojui pareikalavus, atvykti į asmens sveikatos priežiūros įstaigą. Pažeidus elgesio taisykles nedarbingumo metu, ligos pašalpa VSDF valdybos teritorinio skyriaus sprendimu gali būti neskiriama arba jos mokėjimas nutraukiamas nuo pažeidimo padarymo dienos, bet ne ilgiau kaip 14 kalendoriniu dienų.</w:t>
      </w:r>
    </w:p>
    <w:p>
      <w:pPr>
        <w:rPr>
          <w:b/>
        </w:rPr>
      </w:pPr>
      <w:r>
        <w:rPr>
          <w:b/>
        </w:rPr>
        <w:t xml:space="preserve">SU TAISYKLĖMIS SUSIPAŽINAU IR PASIŽADU JŲ LAIKYTIS___________  __________</w:t>
      </w:r>
    </w:p>
    <w:p>
      <w:pPr>
        <w:tabs>
          <w:tab w:val="left" w:pos="8647"/>
        </w:tabs>
        <w:ind w:firstLine="7230"/>
        <w:rPr>
          <w:sz w:val="20"/>
        </w:rPr>
      </w:pPr>
      <w:r>
        <w:rPr>
          <w:sz w:val="20"/>
        </w:rPr>
        <w:t>(parašas)</w:t>
        <w:tab/>
        <w:t>(data)</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61"/>
        <w:gridCol w:w="761"/>
        <w:gridCol w:w="650"/>
        <w:gridCol w:w="313"/>
        <w:gridCol w:w="312"/>
        <w:gridCol w:w="312"/>
        <w:gridCol w:w="312"/>
        <w:gridCol w:w="312"/>
        <w:gridCol w:w="312"/>
        <w:gridCol w:w="312"/>
        <w:gridCol w:w="1562"/>
        <w:gridCol w:w="1524"/>
      </w:tblGrid>
      <w:tr>
        <w:trPr>
          <w:divId w:val="1316882407"/>
        </w:trPr>
        <w:tc>
          <w:tcPr>
            <w:tcW w:w="0" w:type="auto"/>
            <w:vMerge w:val="restart"/>
            <w:tcBorders>
              <w:top w:val="nil"/>
              <w:left w:val="nil"/>
              <w:bottom w:val="nil"/>
            </w:tcBorders>
          </w:tcPr>
          <w:p>
            <w:pPr>
              <w:rPr>
                <w:sz w:val="20"/>
                <w:lang w:eastAsia="lt-LT"/>
              </w:rPr>
            </w:pPr>
            <w:r>
              <w:rPr>
                <w:sz w:val="20"/>
                <w:lang w:eastAsia="lt-LT"/>
              </w:rPr>
              <w:t>Elgesio taisyklių pažeidimai</w:t>
            </w: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gridSpan w:val="7"/>
          </w:tcPr>
          <w:p>
            <w:pPr>
              <w:rPr>
                <w:sz w:val="20"/>
                <w:lang w:eastAsia="lt-LT"/>
              </w:rPr>
            </w:pPr>
            <w:r>
              <w:rPr>
                <w:sz w:val="20"/>
                <w:lang w:eastAsia="lt-LT"/>
              </w:rPr>
              <w:t>Gydytojo spaudo numeris</w:t>
            </w:r>
          </w:p>
        </w:tc>
        <w:tc>
          <w:tcPr>
            <w:tcW w:w="0" w:type="auto"/>
          </w:tcPr>
          <w:p>
            <w:pPr>
              <w:rPr>
                <w:sz w:val="20"/>
                <w:lang w:eastAsia="lt-LT"/>
              </w:rPr>
            </w:pPr>
            <w:r>
              <w:rPr>
                <w:sz w:val="20"/>
                <w:lang w:eastAsia="lt-LT"/>
              </w:rPr>
              <w:t>Gydytojo spaudas</w:t>
            </w:r>
          </w:p>
        </w:tc>
        <w:tc>
          <w:tcPr>
            <w:tcW w:w="0" w:type="auto"/>
          </w:tcPr>
          <w:p>
            <w:pPr>
              <w:rPr>
                <w:sz w:val="20"/>
                <w:lang w:eastAsia="lt-LT"/>
              </w:rPr>
            </w:pPr>
            <w:r>
              <w:rPr>
                <w:sz w:val="20"/>
                <w:lang w:eastAsia="lt-LT"/>
              </w:rPr>
              <w:t>Gydytojo parašas</w:t>
            </w:r>
          </w:p>
        </w:tc>
      </w:tr>
      <w:tr>
        <w:trPr>
          <w:divId w:val="1316882407"/>
        </w:trPr>
        <w:tc>
          <w:tcPr>
            <w:tcW w:w="0" w:type="auto"/>
            <w:vMerge/>
            <w:tcBorders>
              <w:top w:val="nil"/>
              <w:left w:val="nil"/>
              <w:bottom w:val="nil"/>
            </w:tcBorders>
          </w:tcPr>
          <w:p>
            <w:pPr>
              <w:rPr>
                <w:sz w:val="20"/>
              </w:rPr>
            </w:pP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r>
        <w:trPr>
          <w:divId w:val="1316882407"/>
        </w:trPr>
        <w:tc>
          <w:tcPr>
            <w:tcW w:w="0" w:type="auto"/>
            <w:tcBorders>
              <w:top w:val="nil"/>
              <w:left w:val="nil"/>
              <w:bottom w:val="nil"/>
            </w:tcBorders>
          </w:tcPr>
          <w:p>
            <w:pPr>
              <w:rPr>
                <w:sz w:val="20"/>
              </w:rPr>
            </w:pP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tabs>
          <w:tab w:val="right" w:pos="9624"/>
        </w:tabs>
        <w:jc w:val="both"/>
      </w:pPr>
      <w:r>
        <w:t>Pastaba. Reikiamą ženklu * nurodytą vietą žymėti √</w:t>
        <w:tab/>
        <w:t>PAŽYMĖJIMĄ TAISYTI DRAUDŽIAMA</w:t>
      </w:r>
    </w:p>
    <w:p>
      <w:pPr>
        <w:tabs>
          <w:tab w:val="right" w:pos="9638"/>
        </w:tabs>
        <w:ind w:firstLine="709"/>
      </w:pPr>
    </w:p>
    <w:p>
      <w:pPr>
        <w:tabs>
          <w:tab w:val="right" w:leader="dot" w:pos="9638"/>
        </w:tabs>
      </w:pPr>
      <w:r>
        <w:tab/>
      </w:r>
    </w:p>
    <w:p>
      <w:pPr>
        <w:jc w:val="center"/>
      </w:pPr>
    </w:p>
    <w:p>
      <w:pPr>
        <w:jc w:val="center"/>
        <w:rPr>
          <w:b/>
        </w:rPr>
      </w:pPr>
      <w:r>
        <w:rPr>
          <w:b/>
        </w:rPr>
        <w:t>NEDARBINGUMO PAŽYMĖJIMO ŠAKNELĖ</w:t>
      </w:r>
    </w:p>
    <w:p>
      <w:pPr>
        <w:jc w:val="center"/>
        <w:rPr>
          <w:sz w:val="20"/>
        </w:rPr>
      </w:pPr>
      <w:r>
        <w:rPr>
          <w:sz w:val="20"/>
        </w:rPr>
        <w:t>Užpildo darbdavys ir pasilieka sau</w:t>
      </w:r>
    </w:p>
    <w:p>
      <w:pPr>
        <w:ind w:firstLine="709"/>
      </w:pPr>
    </w:p>
    <w:tbl>
      <w:tblPr>
        <w:tblW w:w="9637" w:type="dxa"/>
        <w:tblLayout w:type="fixed"/>
        <w:tblLook w:val="01E0" w:firstRow="1" w:lastRow="1" w:firstColumn="1" w:lastColumn="1" w:noHBand="0" w:noVBand="0"/>
      </w:tblPr>
      <w:tblGrid>
        <w:gridCol w:w="4695"/>
        <w:gridCol w:w="2465"/>
        <w:gridCol w:w="2477"/>
      </w:tblGrid>
      <w:tr>
        <w:trPr>
          <w:trHeight w:val="413"/>
        </w:trPr>
        <w:tc>
          <w:tcPr>
            <w:tcW w:w="7304" w:type="dxa"/>
            <w:gridSpan w:val="2"/>
            <w:vMerge w:val="restart"/>
          </w:tcPr>
          <w:p>
            <w:pPr>
              <w:tabs>
                <w:tab w:val="left" w:pos="4140"/>
              </w:tabs>
              <w:rPr>
                <w:sz w:val="20"/>
                <w:lang w:eastAsia="lt-LT"/>
              </w:rPr>
            </w:pPr>
            <w:r>
              <w:rPr>
                <w:sz w:val="20"/>
                <w:lang w:eastAsia="lt-LT"/>
              </w:rPr>
              <w:t>200_ m._________ __ d.</w:t>
              <w:tab/>
              <w:t>Serija X Nr. 0000000</w:t>
            </w:r>
          </w:p>
          <w:p>
            <w:pPr>
              <w:tabs>
                <w:tab w:val="right" w:leader="underscore" w:pos="7088"/>
              </w:tabs>
              <w:rPr>
                <w:sz w:val="20"/>
                <w:lang w:eastAsia="lt-LT"/>
              </w:rPr>
            </w:pPr>
            <w:r>
              <w:rPr>
                <w:sz w:val="20"/>
                <w:lang w:eastAsia="lt-LT"/>
              </w:rPr>
              <w:t xml:space="preserve">Apdraustasis (-oji) </w:t>
              <w:tab/>
            </w:r>
          </w:p>
          <w:p>
            <w:pPr>
              <w:tabs>
                <w:tab w:val="center" w:pos="4500"/>
              </w:tabs>
              <w:rPr>
                <w:sz w:val="20"/>
                <w:lang w:eastAsia="lt-LT"/>
              </w:rPr>
            </w:pPr>
            <w:r>
              <w:rPr>
                <w:sz w:val="20"/>
                <w:lang w:eastAsia="lt-LT"/>
              </w:rPr>
              <w:tab/>
              <w:t>vardas, pavardė</w:t>
            </w:r>
          </w:p>
        </w:tc>
        <w:tc>
          <w:tcPr>
            <w:tcW w:w="2524" w:type="dxa"/>
          </w:tcPr>
          <w:p>
            <w:pPr>
              <w:rPr>
                <w:sz w:val="20"/>
                <w:lang w:eastAsia="lt-LT"/>
              </w:rPr>
            </w:pPr>
            <w:r>
              <w:rPr>
                <w:sz w:val="20"/>
                <w:lang w:eastAsia="lt-LT"/>
              </w:rPr>
              <w:t>pirmasis* □</w:t>
            </w:r>
          </w:p>
        </w:tc>
      </w:tr>
      <w:tr>
        <w:trPr>
          <w:trHeight w:val="412"/>
        </w:trPr>
        <w:tc>
          <w:tcPr>
            <w:tcW w:w="7304" w:type="dxa"/>
            <w:gridSpan w:val="2"/>
            <w:vMerge/>
          </w:tcPr>
          <w:p>
            <w:pPr>
              <w:rPr>
                <w:sz w:val="20"/>
                <w:lang w:eastAsia="lt-LT"/>
              </w:rPr>
            </w:pPr>
          </w:p>
        </w:tc>
        <w:tc>
          <w:tcPr>
            <w:tcW w:w="2524" w:type="dxa"/>
          </w:tcPr>
          <w:p>
            <w:pPr>
              <w:rPr>
                <w:sz w:val="20"/>
                <w:lang w:eastAsia="lt-LT"/>
              </w:rPr>
            </w:pPr>
            <w:r>
              <w:rPr>
                <w:sz w:val="20"/>
                <w:lang w:eastAsia="lt-LT"/>
              </w:rPr>
              <w:t>tęsinys* □</w:t>
            </w:r>
          </w:p>
        </w:tc>
      </w:tr>
      <w:tr>
        <w:tc>
          <w:tcPr>
            <w:tcW w:w="4788" w:type="dxa"/>
          </w:tcPr>
          <w:p>
            <w:pPr>
              <w:rPr>
                <w:sz w:val="20"/>
                <w:lang w:eastAsia="lt-LT"/>
              </w:rPr>
            </w:pPr>
            <w:r>
              <w:rPr>
                <w:sz w:val="20"/>
                <w:lang w:eastAsia="lt-LT"/>
              </w:rPr>
              <w:t>Asmens kodas</w:t>
            </w:r>
          </w:p>
          <w:p>
            <w:pPr>
              <w:rPr>
                <w:sz w:val="20"/>
                <w:lang w:eastAsia="lt-LT"/>
              </w:rPr>
            </w:pPr>
            <w:r>
              <w:rPr>
                <w:sz w:val="20"/>
                <w:lang w:eastAsia="lt-LT"/>
              </w:rPr>
              <w:t>□□□□□□□□□□□</w:t>
            </w:r>
          </w:p>
        </w:tc>
        <w:tc>
          <w:tcPr>
            <w:tcW w:w="5040" w:type="dxa"/>
            <w:gridSpan w:val="2"/>
          </w:tcPr>
          <w:p>
            <w:pPr>
              <w:rPr>
                <w:sz w:val="20"/>
                <w:lang w:eastAsia="lt-LT"/>
              </w:rPr>
            </w:pPr>
            <w:r>
              <w:rPr>
                <w:sz w:val="20"/>
                <w:lang w:eastAsia="lt-LT"/>
              </w:rPr>
              <w:t>asmens socialinio draudimo numeris</w:t>
            </w:r>
          </w:p>
          <w:p>
            <w:pPr>
              <w:rPr>
                <w:sz w:val="20"/>
                <w:lang w:eastAsia="lt-LT"/>
              </w:rPr>
            </w:pPr>
            <w:r>
              <w:rPr>
                <w:sz w:val="20"/>
                <w:lang w:eastAsia="lt-LT"/>
              </w:rPr>
              <w:t>□□□□□□□□</w:t>
            </w:r>
          </w:p>
          <w:p>
            <w:pPr>
              <w:rPr>
                <w:sz w:val="20"/>
                <w:lang w:eastAsia="lt-LT"/>
              </w:rPr>
            </w:pPr>
            <w:r>
              <w:rPr>
                <w:sz w:val="20"/>
                <w:lang w:eastAsia="lt-LT"/>
              </w:rPr>
              <w:t>(VSD pažymėjimo serija Nr.)</w:t>
            </w: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16"/>
        <w:gridCol w:w="661"/>
        <w:gridCol w:w="761"/>
        <w:gridCol w:w="650"/>
        <w:gridCol w:w="428"/>
        <w:gridCol w:w="661"/>
        <w:gridCol w:w="761"/>
        <w:gridCol w:w="650"/>
      </w:tblGrid>
      <w:tr>
        <w:tc>
          <w:tcPr>
            <w:tcW w:w="0" w:type="auto"/>
            <w:tcBorders>
              <w:top w:val="nil"/>
              <w:left w:val="nil"/>
              <w:bottom w:val="nil"/>
              <w:right w:val="nil"/>
            </w:tcBorders>
          </w:tcPr>
          <w:p>
            <w:pPr>
              <w:rPr>
                <w:sz w:val="20"/>
              </w:rPr>
            </w:pPr>
          </w:p>
        </w:tc>
        <w:tc>
          <w:tcPr>
            <w:tcW w:w="0" w:type="auto"/>
            <w:tcBorders>
              <w:top w:val="nil"/>
              <w:left w:val="nil"/>
              <w:bottom w:val="nil"/>
            </w:tcBorders>
          </w:tcPr>
          <w:p>
            <w:pPr>
              <w:rPr>
                <w:sz w:val="20"/>
              </w:rPr>
            </w:pP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tcBorders>
              <w:top w:val="nil"/>
              <w:bottom w:val="nil"/>
            </w:tcBorders>
          </w:tcPr>
          <w:p>
            <w:pPr>
              <w:rPr>
                <w:sz w:val="20"/>
              </w:rPr>
            </w:pP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r>
      <w:tr>
        <w:tc>
          <w:tcPr>
            <w:tcW w:w="0" w:type="auto"/>
            <w:vMerge w:val="restart"/>
            <w:tcBorders>
              <w:top w:val="nil"/>
              <w:left w:val="nil"/>
              <w:bottom w:val="nil"/>
              <w:right w:val="nil"/>
            </w:tcBorders>
          </w:tcPr>
          <w:p>
            <w:pPr>
              <w:rPr>
                <w:b/>
                <w:sz w:val="20"/>
                <w:lang w:eastAsia="lt-LT"/>
              </w:rPr>
            </w:pPr>
            <w:r>
              <w:rPr>
                <w:b/>
                <w:sz w:val="20"/>
                <w:lang w:eastAsia="lt-LT"/>
              </w:rPr>
              <w:t>LAIKINOJO NEDARBINGUMO LAIKOTARPIS</w:t>
            </w:r>
          </w:p>
        </w:tc>
        <w:tc>
          <w:tcPr>
            <w:tcW w:w="0" w:type="auto"/>
            <w:tcBorders>
              <w:top w:val="nil"/>
              <w:left w:val="nil"/>
              <w:bottom w:val="nil"/>
            </w:tcBorders>
          </w:tcPr>
          <w:p>
            <w:pPr>
              <w:rPr>
                <w:sz w:val="20"/>
                <w:lang w:eastAsia="lt-LT"/>
              </w:rPr>
            </w:pPr>
            <w:r>
              <w:rPr>
                <w:sz w:val="20"/>
                <w:lang w:eastAsia="lt-LT"/>
              </w:rPr>
              <w:t>nuo</w:t>
            </w:r>
          </w:p>
        </w:tc>
        <w:tc>
          <w:tcPr>
            <w:tcW w:w="0" w:type="auto"/>
            <w:tcBorders>
              <w:bottom w:val="single" w:sz="4" w:space="0" w:color="auto"/>
            </w:tcBorders>
          </w:tcPr>
          <w:p>
            <w:pPr>
              <w:rPr>
                <w:sz w:val="20"/>
                <w:lang w:eastAsia="lt-LT"/>
              </w:rPr>
            </w:pPr>
            <w:r>
              <w:rPr>
                <w:sz w:val="20"/>
                <w:lang w:eastAsia="lt-LT"/>
              </w:rPr>
              <w:t>200</w:t>
            </w:r>
          </w:p>
        </w:tc>
        <w:tc>
          <w:tcPr>
            <w:tcW w:w="0" w:type="auto"/>
            <w:tcBorders>
              <w:bottom w:val="single" w:sz="4" w:space="0" w:color="auto"/>
            </w:tcBorders>
          </w:tcPr>
          <w:p>
            <w:pPr>
              <w:rPr>
                <w:sz w:val="20"/>
              </w:rPr>
            </w:pPr>
          </w:p>
        </w:tc>
        <w:tc>
          <w:tcPr>
            <w:tcW w:w="0" w:type="auto"/>
            <w:tcBorders>
              <w:bottom w:val="single" w:sz="4" w:space="0" w:color="auto"/>
            </w:tcBorders>
          </w:tcPr>
          <w:p>
            <w:pPr>
              <w:rPr>
                <w:sz w:val="20"/>
              </w:rPr>
            </w:pPr>
          </w:p>
        </w:tc>
        <w:tc>
          <w:tcPr>
            <w:tcW w:w="0" w:type="auto"/>
            <w:tcBorders>
              <w:top w:val="nil"/>
              <w:bottom w:val="nil"/>
            </w:tcBorders>
          </w:tcPr>
          <w:p>
            <w:pPr>
              <w:rPr>
                <w:sz w:val="20"/>
                <w:lang w:eastAsia="lt-LT"/>
              </w:rPr>
            </w:pPr>
            <w:r>
              <w:rPr>
                <w:sz w:val="20"/>
                <w:lang w:eastAsia="lt-LT"/>
              </w:rPr>
              <w:t>iki</w:t>
            </w:r>
          </w:p>
        </w:tc>
        <w:tc>
          <w:tcPr>
            <w:tcW w:w="0" w:type="auto"/>
            <w:tcBorders>
              <w:bottom w:val="single" w:sz="4" w:space="0" w:color="auto"/>
            </w:tcBorders>
          </w:tcPr>
          <w:p>
            <w:pPr>
              <w:rPr>
                <w:sz w:val="20"/>
                <w:lang w:eastAsia="lt-LT"/>
              </w:rPr>
            </w:pPr>
            <w:r>
              <w:rPr>
                <w:sz w:val="20"/>
                <w:lang w:eastAsia="lt-LT"/>
              </w:rPr>
              <w:t>200</w:t>
            </w:r>
          </w:p>
        </w:tc>
        <w:tc>
          <w:tcPr>
            <w:tcW w:w="0" w:type="auto"/>
            <w:tcBorders>
              <w:bottom w:val="single" w:sz="4" w:space="0" w:color="auto"/>
            </w:tcBorders>
          </w:tcPr>
          <w:p>
            <w:pPr>
              <w:rPr>
                <w:sz w:val="20"/>
              </w:rPr>
            </w:pPr>
          </w:p>
        </w:tc>
        <w:tc>
          <w:tcPr>
            <w:tcW w:w="0" w:type="auto"/>
            <w:tcBorders>
              <w:bottom w:val="single" w:sz="4" w:space="0" w:color="auto"/>
            </w:tcBorders>
          </w:tcPr>
          <w:p>
            <w:pPr>
              <w:rPr>
                <w:sz w:val="20"/>
              </w:rPr>
            </w:pPr>
          </w:p>
        </w:tc>
      </w:tr>
      <w:tr>
        <w:tc>
          <w:tcPr>
            <w:tcW w:w="0" w:type="auto"/>
            <w:vMerge/>
            <w:tcBorders>
              <w:top w:val="nil"/>
              <w:left w:val="nil"/>
              <w:bottom w:val="nil"/>
              <w:right w:val="nil"/>
            </w:tcBorders>
          </w:tcPr>
          <w:p>
            <w:pPr>
              <w:rPr>
                <w:sz w:val="20"/>
              </w:rPr>
            </w:pPr>
          </w:p>
        </w:tc>
        <w:tc>
          <w:tcPr>
            <w:tcW w:w="0" w:type="auto"/>
            <w:gridSpan w:val="8"/>
            <w:tcBorders>
              <w:top w:val="nil"/>
              <w:left w:val="nil"/>
              <w:bottom w:val="nil"/>
              <w:right w:val="nil"/>
            </w:tcBorders>
          </w:tcPr>
          <w:p>
            <w:pPr>
              <w:rPr>
                <w:sz w:val="20"/>
              </w:rPr>
            </w:pPr>
          </w:p>
        </w:tc>
      </w:tr>
    </w:tbl>
    <w:p>
      <w:pPr>
        <w:ind w:firstLine="709"/>
      </w:pPr>
    </w:p>
    <w:p>
      <w:pPr>
        <w:ind w:firstLine="709"/>
      </w:pPr>
      <w:r>
        <w:t>NEDARBINGUMO PRIEŽASTYS (pažymėti vieną iš jų)*</w:t>
      </w:r>
    </w:p>
    <w:p>
      <w:pPr>
        <w:ind w:firstLine="709"/>
      </w:pPr>
    </w:p>
    <w:tbl>
      <w:tblPr>
        <w:tblW w:w="9125" w:type="dxa"/>
        <w:tblLayout w:type="fixed"/>
        <w:tblLook w:val="01E0" w:firstRow="1" w:lastRow="1" w:firstColumn="1" w:lastColumn="1" w:noHBand="0" w:noVBand="0"/>
      </w:tblPr>
      <w:tblGrid>
        <w:gridCol w:w="481"/>
        <w:gridCol w:w="934"/>
        <w:gridCol w:w="482"/>
        <w:gridCol w:w="1203"/>
        <w:gridCol w:w="420"/>
        <w:gridCol w:w="630"/>
        <w:gridCol w:w="1053"/>
        <w:gridCol w:w="562"/>
        <w:gridCol w:w="1493"/>
        <w:gridCol w:w="562"/>
        <w:gridCol w:w="1305"/>
      </w:tblGrid>
      <w:tr>
        <w:trPr>
          <w:divId w:val="1819951702"/>
          <w:trHeight w:val="233"/>
        </w:trPr>
        <w:tc>
          <w:tcPr>
            <w:tcW w:w="264" w:type="pct"/>
            <w:tcBorders>
              <w:top w:val="single" w:sz="4" w:space="0" w:color="auto"/>
              <w:left w:val="single" w:sz="4" w:space="0" w:color="auto"/>
              <w:bottom w:val="single" w:sz="4" w:space="0" w:color="auto"/>
              <w:right w:val="single" w:sz="4" w:space="0" w:color="auto"/>
            </w:tcBorders>
          </w:tcPr>
          <w:p>
            <w:pPr>
              <w:rPr>
                <w:sz w:val="20"/>
                <w:lang w:eastAsia="lt-LT"/>
              </w:rPr>
            </w:pPr>
            <w:r>
              <w:rPr>
                <w:sz w:val="20"/>
                <w:vertAlign w:val="superscript"/>
                <w:lang w:eastAsia="lt-LT"/>
              </w:rPr>
              <w:t>1</w:t>
            </w:r>
            <w:r>
              <w:rPr>
                <w:sz w:val="20"/>
                <w:lang w:eastAsia="lt-LT"/>
              </w:rPr>
              <w:t xml:space="preserve"> </w:t>
            </w:r>
          </w:p>
        </w:tc>
        <w:tc>
          <w:tcPr>
            <w:tcW w:w="512" w:type="pct"/>
            <w:tcBorders>
              <w:left w:val="single" w:sz="4" w:space="0" w:color="auto"/>
              <w:right w:val="single" w:sz="4" w:space="0" w:color="auto"/>
            </w:tcBorders>
          </w:tcPr>
          <w:p>
            <w:pPr>
              <w:rPr>
                <w:sz w:val="20"/>
                <w:lang w:eastAsia="lt-LT"/>
              </w:rPr>
            </w:pPr>
            <w:r>
              <w:rPr>
                <w:sz w:val="20"/>
                <w:lang w:eastAsia="lt-LT"/>
              </w:rPr>
              <w:t>Liga</w:t>
            </w:r>
          </w:p>
        </w:tc>
        <w:tc>
          <w:tcPr>
            <w:tcW w:w="264"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2</w:t>
            </w:r>
          </w:p>
        </w:tc>
        <w:tc>
          <w:tcPr>
            <w:tcW w:w="659" w:type="pct"/>
            <w:tcBorders>
              <w:left w:val="single" w:sz="4" w:space="0" w:color="auto"/>
              <w:right w:val="single" w:sz="4" w:space="0" w:color="auto"/>
            </w:tcBorders>
            <w:shd w:val="clear" w:color="auto" w:fill="auto"/>
          </w:tcPr>
          <w:p>
            <w:pPr>
              <w:rPr>
                <w:sz w:val="20"/>
                <w:lang w:eastAsia="lt-LT"/>
              </w:rPr>
            </w:pPr>
            <w:r>
              <w:rPr>
                <w:sz w:val="20"/>
                <w:lang w:eastAsia="lt-LT"/>
              </w:rPr>
              <w:t>Epideminė situacija</w:t>
            </w:r>
          </w:p>
        </w:tc>
        <w:tc>
          <w:tcPr>
            <w:tcW w:w="230"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3</w:t>
            </w:r>
          </w:p>
        </w:tc>
        <w:tc>
          <w:tcPr>
            <w:tcW w:w="922" w:type="pct"/>
            <w:gridSpan w:val="2"/>
            <w:tcBorders>
              <w:left w:val="single" w:sz="4" w:space="0" w:color="auto"/>
              <w:right w:val="single" w:sz="4" w:space="0" w:color="auto"/>
            </w:tcBorders>
            <w:shd w:val="clear" w:color="auto" w:fill="auto"/>
          </w:tcPr>
          <w:p>
            <w:pPr>
              <w:rPr>
                <w:sz w:val="20"/>
                <w:lang w:eastAsia="lt-LT"/>
              </w:rPr>
            </w:pPr>
            <w:r>
              <w:rPr>
                <w:sz w:val="20"/>
                <w:lang w:eastAsia="lt-LT"/>
              </w:rPr>
              <w:t>Protezavimas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4</w:t>
            </w:r>
          </w:p>
        </w:tc>
        <w:tc>
          <w:tcPr>
            <w:tcW w:w="818" w:type="pct"/>
            <w:tcBorders>
              <w:left w:val="single" w:sz="4" w:space="0" w:color="auto"/>
              <w:right w:val="single" w:sz="4" w:space="0" w:color="auto"/>
            </w:tcBorders>
            <w:shd w:val="clear" w:color="auto" w:fill="auto"/>
          </w:tcPr>
          <w:p>
            <w:pPr>
              <w:rPr>
                <w:sz w:val="20"/>
                <w:lang w:eastAsia="lt-LT"/>
              </w:rPr>
            </w:pPr>
            <w:r>
              <w:rPr>
                <w:sz w:val="20"/>
                <w:lang w:eastAsia="lt-LT"/>
              </w:rPr>
              <w:t>Ligonio slaugymas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5</w:t>
            </w:r>
          </w:p>
        </w:tc>
        <w:tc>
          <w:tcPr>
            <w:tcW w:w="715" w:type="pct"/>
            <w:tcBorders>
              <w:left w:val="single" w:sz="4" w:space="0" w:color="auto"/>
            </w:tcBorders>
            <w:shd w:val="clear" w:color="auto" w:fill="auto"/>
          </w:tcPr>
          <w:p>
            <w:pPr>
              <w:rPr>
                <w:sz w:val="20"/>
                <w:lang w:eastAsia="lt-LT"/>
              </w:rPr>
            </w:pPr>
            <w:r>
              <w:rPr>
                <w:sz w:val="20"/>
                <w:lang w:eastAsia="lt-LT"/>
              </w:rPr>
              <w:t>Profesinė liga</w:t>
            </w:r>
          </w:p>
        </w:tc>
      </w:tr>
      <w:tr>
        <w:trPr>
          <w:divId w:val="1819951702"/>
          <w:trHeight w:val="232"/>
        </w:trPr>
        <w:tc>
          <w:tcPr>
            <w:tcW w:w="264" w:type="pct"/>
            <w:tcBorders>
              <w:top w:val="single" w:sz="4" w:space="0" w:color="auto"/>
              <w:bottom w:val="single" w:sz="4" w:space="0" w:color="auto"/>
            </w:tcBorders>
          </w:tcPr>
          <w:p>
            <w:pPr>
              <w:rPr>
                <w:sz w:val="20"/>
                <w:lang w:eastAsia="lt-LT"/>
              </w:rPr>
            </w:pPr>
          </w:p>
        </w:tc>
        <w:tc>
          <w:tcPr>
            <w:tcW w:w="512" w:type="pct"/>
          </w:tcPr>
          <w:p>
            <w:pPr>
              <w:rPr>
                <w:sz w:val="20"/>
                <w:lang w:eastAsia="lt-LT"/>
              </w:rPr>
            </w:pPr>
          </w:p>
        </w:tc>
        <w:tc>
          <w:tcPr>
            <w:tcW w:w="264" w:type="pct"/>
            <w:tcBorders>
              <w:top w:val="single" w:sz="4" w:space="0" w:color="auto"/>
            </w:tcBorders>
            <w:shd w:val="clear" w:color="auto" w:fill="auto"/>
          </w:tcPr>
          <w:p>
            <w:pPr>
              <w:rPr>
                <w:sz w:val="20"/>
                <w:lang w:eastAsia="lt-LT"/>
              </w:rPr>
            </w:pPr>
          </w:p>
        </w:tc>
        <w:tc>
          <w:tcPr>
            <w:tcW w:w="659" w:type="pct"/>
            <w:shd w:val="clear" w:color="auto" w:fill="auto"/>
          </w:tcPr>
          <w:p>
            <w:pPr>
              <w:rPr>
                <w:sz w:val="20"/>
                <w:lang w:eastAsia="lt-LT"/>
              </w:rPr>
            </w:pPr>
          </w:p>
        </w:tc>
        <w:tc>
          <w:tcPr>
            <w:tcW w:w="230" w:type="pct"/>
            <w:tcBorders>
              <w:top w:val="single" w:sz="4" w:space="0" w:color="auto"/>
            </w:tcBorders>
            <w:shd w:val="clear" w:color="auto" w:fill="auto"/>
          </w:tcPr>
          <w:p>
            <w:pPr>
              <w:rPr>
                <w:sz w:val="20"/>
                <w:lang w:eastAsia="lt-LT"/>
              </w:rPr>
            </w:pPr>
          </w:p>
        </w:tc>
        <w:tc>
          <w:tcPr>
            <w:tcW w:w="922" w:type="pct"/>
            <w:gridSpan w:val="2"/>
            <w:shd w:val="clear" w:color="auto" w:fill="auto"/>
          </w:tcPr>
          <w:p>
            <w:pPr>
              <w:rPr>
                <w:sz w:val="20"/>
                <w:lang w:eastAsia="lt-LT"/>
              </w:rPr>
            </w:pPr>
          </w:p>
        </w:tc>
        <w:tc>
          <w:tcPr>
            <w:tcW w:w="308" w:type="pct"/>
            <w:tcBorders>
              <w:top w:val="single" w:sz="4" w:space="0" w:color="auto"/>
            </w:tcBorders>
            <w:shd w:val="clear" w:color="auto" w:fill="auto"/>
          </w:tcPr>
          <w:p>
            <w:pPr>
              <w:rPr>
                <w:sz w:val="20"/>
                <w:lang w:eastAsia="lt-LT"/>
              </w:rPr>
            </w:pPr>
          </w:p>
        </w:tc>
        <w:tc>
          <w:tcPr>
            <w:tcW w:w="818" w:type="pct"/>
            <w:shd w:val="clear" w:color="auto" w:fill="auto"/>
          </w:tcPr>
          <w:p>
            <w:pPr>
              <w:rPr>
                <w:sz w:val="20"/>
                <w:lang w:eastAsia="lt-LT"/>
              </w:rPr>
            </w:pPr>
          </w:p>
        </w:tc>
        <w:tc>
          <w:tcPr>
            <w:tcW w:w="308" w:type="pct"/>
            <w:tcBorders>
              <w:top w:val="single" w:sz="4" w:space="0" w:color="auto"/>
            </w:tcBorders>
            <w:shd w:val="clear" w:color="auto" w:fill="auto"/>
          </w:tcPr>
          <w:p>
            <w:pPr>
              <w:rPr>
                <w:sz w:val="20"/>
                <w:lang w:eastAsia="lt-LT"/>
              </w:rPr>
            </w:pPr>
          </w:p>
        </w:tc>
        <w:tc>
          <w:tcPr>
            <w:tcW w:w="715" w:type="pct"/>
            <w:shd w:val="clear" w:color="auto" w:fill="auto"/>
          </w:tcPr>
          <w:p>
            <w:pPr>
              <w:rPr>
                <w:sz w:val="20"/>
                <w:lang w:eastAsia="lt-LT"/>
              </w:rPr>
            </w:pPr>
          </w:p>
        </w:tc>
      </w:tr>
      <w:tr>
        <w:trPr>
          <w:divId w:val="1819951702"/>
          <w:trHeight w:val="458"/>
        </w:trPr>
        <w:tc>
          <w:tcPr>
            <w:tcW w:w="264" w:type="pct"/>
            <w:tcBorders>
              <w:top w:val="single" w:sz="4" w:space="0" w:color="auto"/>
              <w:left w:val="single" w:sz="4" w:space="0" w:color="auto"/>
              <w:bottom w:val="single" w:sz="4" w:space="0" w:color="auto"/>
              <w:right w:val="single" w:sz="4" w:space="0" w:color="auto"/>
            </w:tcBorders>
          </w:tcPr>
          <w:p>
            <w:pPr>
              <w:rPr>
                <w:sz w:val="20"/>
                <w:lang w:eastAsia="lt-LT"/>
              </w:rPr>
            </w:pPr>
            <w:r>
              <w:rPr>
                <w:sz w:val="20"/>
                <w:vertAlign w:val="superscript"/>
                <w:lang w:eastAsia="lt-LT"/>
              </w:rPr>
              <w:t>6</w:t>
            </w:r>
          </w:p>
        </w:tc>
        <w:tc>
          <w:tcPr>
            <w:tcW w:w="1665" w:type="pct"/>
            <w:gridSpan w:val="4"/>
            <w:tcBorders>
              <w:left w:val="single" w:sz="4" w:space="0" w:color="auto"/>
              <w:right w:val="single" w:sz="4" w:space="0" w:color="auto"/>
            </w:tcBorders>
          </w:tcPr>
          <w:p>
            <w:pPr>
              <w:rPr>
                <w:sz w:val="20"/>
                <w:lang w:eastAsia="lt-LT"/>
              </w:rPr>
            </w:pPr>
            <w:r>
              <w:rPr>
                <w:sz w:val="20"/>
                <w:lang w:eastAsia="lt-LT"/>
              </w:rPr>
              <w:t>Nelaimingas atsitikimas darbe, kelyje į (iš) darbą</w:t>
            </w:r>
          </w:p>
        </w:tc>
        <w:tc>
          <w:tcPr>
            <w:tcW w:w="345"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7</w:t>
            </w:r>
          </w:p>
        </w:tc>
        <w:tc>
          <w:tcPr>
            <w:tcW w:w="2726" w:type="pct"/>
            <w:gridSpan w:val="5"/>
            <w:tcBorders>
              <w:left w:val="single" w:sz="4" w:space="0" w:color="auto"/>
            </w:tcBorders>
            <w:shd w:val="clear" w:color="auto" w:fill="auto"/>
          </w:tcPr>
          <w:p>
            <w:pPr>
              <w:rPr>
                <w:sz w:val="20"/>
                <w:lang w:eastAsia="lt-LT"/>
              </w:rPr>
            </w:pPr>
            <w:r>
              <w:rPr>
                <w:sz w:val="20"/>
                <w:lang w:eastAsia="lt-LT"/>
              </w:rPr>
              <w:t>Nelaimingas atsitikimas buityje</w:t>
            </w:r>
          </w:p>
        </w:tc>
      </w:tr>
    </w:tbl>
    <w:p>
      <w:pPr>
        <w:ind w:firstLine="709"/>
      </w:pPr>
    </w:p>
    <w:p>
      <w:pPr>
        <w:tabs>
          <w:tab w:val="right" w:leader="dot" w:pos="9638"/>
        </w:tabs>
      </w:pPr>
      <w:r>
        <w:tab/>
      </w:r>
    </w:p>
    <w:p>
      <w:pPr>
        <w:ind w:firstLine="709"/>
      </w:pPr>
    </w:p>
    <w:p>
      <w:pPr>
        <w:jc w:val="center"/>
        <w:rPr>
          <w:b/>
        </w:rPr>
      </w:pPr>
      <w:r>
        <w:rPr>
          <w:b/>
        </w:rPr>
        <w:t>NEDARBINGUMO PAŽYMĖJIMO ŠAKNELĖ</w:t>
      </w:r>
    </w:p>
    <w:p>
      <w:pPr>
        <w:jc w:val="center"/>
        <w:rPr>
          <w:sz w:val="20"/>
        </w:rPr>
      </w:pPr>
      <w:r>
        <w:rPr>
          <w:sz w:val="20"/>
        </w:rPr>
        <w:t>Užpildo darbdavys ir pasilieka sau</w:t>
      </w:r>
    </w:p>
    <w:p>
      <w:pPr>
        <w:ind w:firstLine="709"/>
      </w:pPr>
    </w:p>
    <w:tbl>
      <w:tblPr>
        <w:tblW w:w="9637" w:type="dxa"/>
        <w:tblLayout w:type="fixed"/>
        <w:tblLook w:val="01E0" w:firstRow="1" w:lastRow="1" w:firstColumn="1" w:lastColumn="1" w:noHBand="0" w:noVBand="0"/>
      </w:tblPr>
      <w:tblGrid>
        <w:gridCol w:w="4695"/>
        <w:gridCol w:w="2465"/>
        <w:gridCol w:w="2477"/>
      </w:tblGrid>
      <w:tr>
        <w:trPr>
          <w:trHeight w:val="413"/>
        </w:trPr>
        <w:tc>
          <w:tcPr>
            <w:tcW w:w="7304" w:type="dxa"/>
            <w:gridSpan w:val="2"/>
            <w:vMerge w:val="restart"/>
          </w:tcPr>
          <w:p>
            <w:pPr>
              <w:tabs>
                <w:tab w:val="left" w:pos="4140"/>
              </w:tabs>
              <w:rPr>
                <w:sz w:val="20"/>
                <w:lang w:eastAsia="lt-LT"/>
              </w:rPr>
            </w:pPr>
            <w:r>
              <w:rPr>
                <w:sz w:val="20"/>
                <w:lang w:eastAsia="lt-LT"/>
              </w:rPr>
              <w:t>200_ m._________ __ d.</w:t>
              <w:tab/>
              <w:t>Serija X Nr. 0000000</w:t>
            </w:r>
          </w:p>
          <w:p>
            <w:pPr>
              <w:tabs>
                <w:tab w:val="right" w:leader="underscore" w:pos="7088"/>
              </w:tabs>
              <w:rPr>
                <w:sz w:val="20"/>
                <w:lang w:eastAsia="lt-LT"/>
              </w:rPr>
            </w:pPr>
            <w:r>
              <w:rPr>
                <w:sz w:val="20"/>
                <w:lang w:eastAsia="lt-LT"/>
              </w:rPr>
              <w:t xml:space="preserve">Apdraustasis (-oji) </w:t>
              <w:tab/>
            </w:r>
          </w:p>
          <w:p>
            <w:pPr>
              <w:tabs>
                <w:tab w:val="center" w:pos="4500"/>
              </w:tabs>
              <w:rPr>
                <w:sz w:val="20"/>
                <w:lang w:eastAsia="lt-LT"/>
              </w:rPr>
            </w:pPr>
            <w:r>
              <w:rPr>
                <w:sz w:val="20"/>
                <w:lang w:eastAsia="lt-LT"/>
              </w:rPr>
              <w:tab/>
              <w:t>vardas, pavardė</w:t>
            </w:r>
          </w:p>
        </w:tc>
        <w:tc>
          <w:tcPr>
            <w:tcW w:w="2524" w:type="dxa"/>
          </w:tcPr>
          <w:p>
            <w:pPr>
              <w:rPr>
                <w:sz w:val="20"/>
                <w:lang w:eastAsia="lt-LT"/>
              </w:rPr>
            </w:pPr>
            <w:r>
              <w:rPr>
                <w:sz w:val="20"/>
                <w:lang w:eastAsia="lt-LT"/>
              </w:rPr>
              <w:t>pirmasis* □</w:t>
            </w:r>
          </w:p>
        </w:tc>
      </w:tr>
      <w:tr>
        <w:trPr>
          <w:trHeight w:val="412"/>
        </w:trPr>
        <w:tc>
          <w:tcPr>
            <w:tcW w:w="7304" w:type="dxa"/>
            <w:gridSpan w:val="2"/>
            <w:vMerge/>
          </w:tcPr>
          <w:p>
            <w:pPr>
              <w:rPr>
                <w:sz w:val="20"/>
                <w:lang w:eastAsia="lt-LT"/>
              </w:rPr>
            </w:pPr>
          </w:p>
        </w:tc>
        <w:tc>
          <w:tcPr>
            <w:tcW w:w="2524" w:type="dxa"/>
          </w:tcPr>
          <w:p>
            <w:pPr>
              <w:rPr>
                <w:sz w:val="20"/>
                <w:lang w:eastAsia="lt-LT"/>
              </w:rPr>
            </w:pPr>
            <w:r>
              <w:rPr>
                <w:sz w:val="20"/>
                <w:lang w:eastAsia="lt-LT"/>
              </w:rPr>
              <w:t>tęsinys* □</w:t>
            </w:r>
          </w:p>
        </w:tc>
      </w:tr>
      <w:tr>
        <w:tc>
          <w:tcPr>
            <w:tcW w:w="4788" w:type="dxa"/>
          </w:tcPr>
          <w:p>
            <w:pPr>
              <w:rPr>
                <w:sz w:val="20"/>
                <w:lang w:eastAsia="lt-LT"/>
              </w:rPr>
            </w:pPr>
            <w:r>
              <w:rPr>
                <w:sz w:val="20"/>
                <w:lang w:eastAsia="lt-LT"/>
              </w:rPr>
              <w:t>Asmens kodas</w:t>
            </w:r>
          </w:p>
          <w:p>
            <w:pPr>
              <w:rPr>
                <w:sz w:val="20"/>
                <w:lang w:eastAsia="lt-LT"/>
              </w:rPr>
            </w:pPr>
            <w:r>
              <w:rPr>
                <w:sz w:val="20"/>
                <w:lang w:eastAsia="lt-LT"/>
              </w:rPr>
              <w:t>□□□□□□□□□□□</w:t>
            </w:r>
          </w:p>
        </w:tc>
        <w:tc>
          <w:tcPr>
            <w:tcW w:w="5040" w:type="dxa"/>
            <w:gridSpan w:val="2"/>
          </w:tcPr>
          <w:p>
            <w:pPr>
              <w:rPr>
                <w:sz w:val="20"/>
                <w:lang w:eastAsia="lt-LT"/>
              </w:rPr>
            </w:pPr>
            <w:r>
              <w:rPr>
                <w:sz w:val="20"/>
                <w:lang w:eastAsia="lt-LT"/>
              </w:rPr>
              <w:t>asmens socialinio draudimo numeris</w:t>
            </w:r>
          </w:p>
          <w:p>
            <w:pPr>
              <w:rPr>
                <w:sz w:val="20"/>
                <w:lang w:eastAsia="lt-LT"/>
              </w:rPr>
            </w:pPr>
            <w:r>
              <w:rPr>
                <w:sz w:val="20"/>
                <w:lang w:eastAsia="lt-LT"/>
              </w:rPr>
              <w:t>□□□□□□□□</w:t>
            </w:r>
          </w:p>
          <w:p>
            <w:pPr>
              <w:rPr>
                <w:sz w:val="20"/>
                <w:lang w:eastAsia="lt-LT"/>
              </w:rPr>
            </w:pPr>
            <w:r>
              <w:rPr>
                <w:sz w:val="20"/>
                <w:lang w:eastAsia="lt-LT"/>
              </w:rPr>
              <w:t>(VSD pažymėjimo serija Nr.)</w:t>
            </w: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16"/>
        <w:gridCol w:w="661"/>
        <w:gridCol w:w="761"/>
        <w:gridCol w:w="650"/>
        <w:gridCol w:w="428"/>
        <w:gridCol w:w="661"/>
        <w:gridCol w:w="761"/>
        <w:gridCol w:w="650"/>
      </w:tblGrid>
      <w:tr>
        <w:trPr>
          <w:divId w:val="1568033402"/>
        </w:trPr>
        <w:tc>
          <w:tcPr>
            <w:tcW w:w="0" w:type="auto"/>
            <w:tcBorders>
              <w:top w:val="nil"/>
              <w:left w:val="nil"/>
              <w:bottom w:val="nil"/>
              <w:right w:val="nil"/>
            </w:tcBorders>
          </w:tcPr>
          <w:p>
            <w:pPr>
              <w:rPr>
                <w:sz w:val="20"/>
              </w:rPr>
            </w:pPr>
          </w:p>
        </w:tc>
        <w:tc>
          <w:tcPr>
            <w:tcW w:w="0" w:type="auto"/>
            <w:tcBorders>
              <w:top w:val="nil"/>
              <w:left w:val="nil"/>
              <w:bottom w:val="nil"/>
            </w:tcBorders>
          </w:tcPr>
          <w:p>
            <w:pPr>
              <w:rPr>
                <w:sz w:val="20"/>
              </w:rPr>
            </w:pP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tcBorders>
              <w:top w:val="nil"/>
              <w:bottom w:val="nil"/>
            </w:tcBorders>
          </w:tcPr>
          <w:p>
            <w:pPr>
              <w:rPr>
                <w:sz w:val="20"/>
              </w:rPr>
            </w:pP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r>
      <w:tr>
        <w:trPr>
          <w:divId w:val="1568033402"/>
        </w:trPr>
        <w:tc>
          <w:tcPr>
            <w:tcW w:w="0" w:type="auto"/>
            <w:vMerge w:val="restart"/>
            <w:tcBorders>
              <w:top w:val="nil"/>
              <w:left w:val="nil"/>
              <w:bottom w:val="nil"/>
              <w:right w:val="nil"/>
            </w:tcBorders>
          </w:tcPr>
          <w:p>
            <w:pPr>
              <w:rPr>
                <w:b/>
                <w:sz w:val="20"/>
                <w:lang w:eastAsia="lt-LT"/>
              </w:rPr>
            </w:pPr>
            <w:r>
              <w:rPr>
                <w:b/>
                <w:sz w:val="20"/>
                <w:lang w:eastAsia="lt-LT"/>
              </w:rPr>
              <w:t>LAIKINOJO NEDARBINGUMO LAIKOTARPIS</w:t>
            </w:r>
          </w:p>
        </w:tc>
        <w:tc>
          <w:tcPr>
            <w:tcW w:w="0" w:type="auto"/>
            <w:tcBorders>
              <w:top w:val="nil"/>
              <w:left w:val="nil"/>
              <w:bottom w:val="nil"/>
            </w:tcBorders>
          </w:tcPr>
          <w:p>
            <w:pPr>
              <w:rPr>
                <w:sz w:val="20"/>
                <w:lang w:eastAsia="lt-LT"/>
              </w:rPr>
            </w:pPr>
            <w:r>
              <w:rPr>
                <w:sz w:val="20"/>
                <w:lang w:eastAsia="lt-LT"/>
              </w:rPr>
              <w:t>nuo</w:t>
            </w:r>
          </w:p>
        </w:tc>
        <w:tc>
          <w:tcPr>
            <w:tcW w:w="0" w:type="auto"/>
            <w:tcBorders>
              <w:bottom w:val="single" w:sz="4" w:space="0" w:color="auto"/>
            </w:tcBorders>
          </w:tcPr>
          <w:p>
            <w:pPr>
              <w:rPr>
                <w:sz w:val="20"/>
                <w:lang w:eastAsia="lt-LT"/>
              </w:rPr>
            </w:pPr>
            <w:r>
              <w:rPr>
                <w:sz w:val="20"/>
                <w:lang w:eastAsia="lt-LT"/>
              </w:rPr>
              <w:t>200</w:t>
            </w:r>
          </w:p>
        </w:tc>
        <w:tc>
          <w:tcPr>
            <w:tcW w:w="0" w:type="auto"/>
            <w:tcBorders>
              <w:bottom w:val="single" w:sz="4" w:space="0" w:color="auto"/>
            </w:tcBorders>
          </w:tcPr>
          <w:p>
            <w:pPr>
              <w:rPr>
                <w:sz w:val="20"/>
              </w:rPr>
            </w:pPr>
          </w:p>
        </w:tc>
        <w:tc>
          <w:tcPr>
            <w:tcW w:w="0" w:type="auto"/>
            <w:tcBorders>
              <w:bottom w:val="single" w:sz="4" w:space="0" w:color="auto"/>
            </w:tcBorders>
          </w:tcPr>
          <w:p>
            <w:pPr>
              <w:rPr>
                <w:sz w:val="20"/>
              </w:rPr>
            </w:pPr>
          </w:p>
        </w:tc>
        <w:tc>
          <w:tcPr>
            <w:tcW w:w="0" w:type="auto"/>
            <w:tcBorders>
              <w:top w:val="nil"/>
              <w:bottom w:val="nil"/>
            </w:tcBorders>
          </w:tcPr>
          <w:p>
            <w:pPr>
              <w:rPr>
                <w:sz w:val="20"/>
                <w:lang w:eastAsia="lt-LT"/>
              </w:rPr>
            </w:pPr>
            <w:r>
              <w:rPr>
                <w:sz w:val="20"/>
                <w:lang w:eastAsia="lt-LT"/>
              </w:rPr>
              <w:t>iki</w:t>
            </w:r>
          </w:p>
        </w:tc>
        <w:tc>
          <w:tcPr>
            <w:tcW w:w="0" w:type="auto"/>
            <w:tcBorders>
              <w:bottom w:val="single" w:sz="4" w:space="0" w:color="auto"/>
            </w:tcBorders>
          </w:tcPr>
          <w:p>
            <w:pPr>
              <w:rPr>
                <w:sz w:val="20"/>
                <w:lang w:eastAsia="lt-LT"/>
              </w:rPr>
            </w:pPr>
            <w:r>
              <w:rPr>
                <w:sz w:val="20"/>
                <w:lang w:eastAsia="lt-LT"/>
              </w:rPr>
              <w:t>200</w:t>
            </w:r>
          </w:p>
        </w:tc>
        <w:tc>
          <w:tcPr>
            <w:tcW w:w="0" w:type="auto"/>
            <w:tcBorders>
              <w:bottom w:val="single" w:sz="4" w:space="0" w:color="auto"/>
            </w:tcBorders>
          </w:tcPr>
          <w:p>
            <w:pPr>
              <w:rPr>
                <w:sz w:val="20"/>
              </w:rPr>
            </w:pPr>
          </w:p>
        </w:tc>
        <w:tc>
          <w:tcPr>
            <w:tcW w:w="0" w:type="auto"/>
            <w:tcBorders>
              <w:bottom w:val="single" w:sz="4" w:space="0" w:color="auto"/>
            </w:tcBorders>
          </w:tcPr>
          <w:p>
            <w:pPr>
              <w:rPr>
                <w:sz w:val="20"/>
              </w:rPr>
            </w:pPr>
          </w:p>
        </w:tc>
      </w:tr>
      <w:tr>
        <w:trPr>
          <w:divId w:val="1568033402"/>
        </w:trPr>
        <w:tc>
          <w:tcPr>
            <w:tcW w:w="0" w:type="auto"/>
            <w:vMerge/>
            <w:tcBorders>
              <w:top w:val="nil"/>
              <w:left w:val="nil"/>
              <w:bottom w:val="nil"/>
              <w:right w:val="nil"/>
            </w:tcBorders>
          </w:tcPr>
          <w:p>
            <w:pPr>
              <w:rPr>
                <w:sz w:val="20"/>
              </w:rPr>
            </w:pPr>
          </w:p>
        </w:tc>
        <w:tc>
          <w:tcPr>
            <w:tcW w:w="0" w:type="auto"/>
            <w:gridSpan w:val="8"/>
            <w:tcBorders>
              <w:top w:val="nil"/>
              <w:left w:val="nil"/>
              <w:bottom w:val="nil"/>
              <w:right w:val="nil"/>
            </w:tcBorders>
          </w:tcPr>
          <w:p>
            <w:pPr>
              <w:rPr>
                <w:sz w:val="20"/>
              </w:rPr>
            </w:pPr>
          </w:p>
        </w:tc>
      </w:tr>
    </w:tbl>
    <w:p>
      <w:pPr>
        <w:ind w:firstLine="709"/>
        <w:divId w:val="1568033402"/>
      </w:pPr>
    </w:p>
    <w:p>
      <w:pPr>
        <w:ind w:firstLine="709"/>
      </w:pPr>
      <w:r>
        <w:t>NEDARBINGUMO PRIEŽASTYS (pažymėti vieną iš jų)*</w:t>
      </w:r>
    </w:p>
    <w:p>
      <w:pPr>
        <w:ind w:firstLine="709"/>
      </w:pPr>
    </w:p>
    <w:tbl>
      <w:tblPr>
        <w:tblW w:w="9125" w:type="dxa"/>
        <w:tblLayout w:type="fixed"/>
        <w:tblLook w:val="01E0" w:firstRow="1" w:lastRow="1" w:firstColumn="1" w:lastColumn="1" w:noHBand="0" w:noVBand="0"/>
      </w:tblPr>
      <w:tblGrid>
        <w:gridCol w:w="481"/>
        <w:gridCol w:w="934"/>
        <w:gridCol w:w="482"/>
        <w:gridCol w:w="1203"/>
        <w:gridCol w:w="420"/>
        <w:gridCol w:w="630"/>
        <w:gridCol w:w="1053"/>
        <w:gridCol w:w="562"/>
        <w:gridCol w:w="1493"/>
        <w:gridCol w:w="562"/>
        <w:gridCol w:w="1305"/>
      </w:tblGrid>
      <w:tr>
        <w:trPr>
          <w:trHeight w:val="233"/>
        </w:trPr>
        <w:tc>
          <w:tcPr>
            <w:tcW w:w="264" w:type="pct"/>
            <w:tcBorders>
              <w:top w:val="single" w:sz="4" w:space="0" w:color="auto"/>
              <w:left w:val="single" w:sz="4" w:space="0" w:color="auto"/>
              <w:bottom w:val="single" w:sz="4" w:space="0" w:color="auto"/>
              <w:right w:val="single" w:sz="4" w:space="0" w:color="auto"/>
            </w:tcBorders>
          </w:tcPr>
          <w:p>
            <w:pPr>
              <w:rPr>
                <w:sz w:val="20"/>
                <w:lang w:eastAsia="lt-LT"/>
              </w:rPr>
            </w:pPr>
            <w:r>
              <w:rPr>
                <w:sz w:val="20"/>
                <w:vertAlign w:val="superscript"/>
                <w:lang w:eastAsia="lt-LT"/>
              </w:rPr>
              <w:t>1</w:t>
            </w:r>
            <w:r>
              <w:rPr>
                <w:sz w:val="20"/>
                <w:lang w:eastAsia="lt-LT"/>
              </w:rPr>
              <w:t xml:space="preserve"> </w:t>
            </w:r>
          </w:p>
        </w:tc>
        <w:tc>
          <w:tcPr>
            <w:tcW w:w="512" w:type="pct"/>
            <w:tcBorders>
              <w:left w:val="single" w:sz="4" w:space="0" w:color="auto"/>
              <w:right w:val="single" w:sz="4" w:space="0" w:color="auto"/>
            </w:tcBorders>
          </w:tcPr>
          <w:p>
            <w:pPr>
              <w:rPr>
                <w:sz w:val="20"/>
                <w:lang w:eastAsia="lt-LT"/>
              </w:rPr>
            </w:pPr>
            <w:r>
              <w:rPr>
                <w:sz w:val="20"/>
                <w:lang w:eastAsia="lt-LT"/>
              </w:rPr>
              <w:t>Liga</w:t>
            </w:r>
          </w:p>
        </w:tc>
        <w:tc>
          <w:tcPr>
            <w:tcW w:w="264"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2</w:t>
            </w:r>
          </w:p>
        </w:tc>
        <w:tc>
          <w:tcPr>
            <w:tcW w:w="659" w:type="pct"/>
            <w:tcBorders>
              <w:left w:val="single" w:sz="4" w:space="0" w:color="auto"/>
              <w:right w:val="single" w:sz="4" w:space="0" w:color="auto"/>
            </w:tcBorders>
            <w:shd w:val="clear" w:color="auto" w:fill="auto"/>
          </w:tcPr>
          <w:p>
            <w:pPr>
              <w:rPr>
                <w:sz w:val="20"/>
                <w:lang w:eastAsia="lt-LT"/>
              </w:rPr>
            </w:pPr>
            <w:r>
              <w:rPr>
                <w:sz w:val="20"/>
                <w:lang w:eastAsia="lt-LT"/>
              </w:rPr>
              <w:t>Epideminė situacija</w:t>
            </w:r>
          </w:p>
        </w:tc>
        <w:tc>
          <w:tcPr>
            <w:tcW w:w="230"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3</w:t>
            </w:r>
          </w:p>
        </w:tc>
        <w:tc>
          <w:tcPr>
            <w:tcW w:w="922" w:type="pct"/>
            <w:gridSpan w:val="2"/>
            <w:tcBorders>
              <w:left w:val="single" w:sz="4" w:space="0" w:color="auto"/>
              <w:right w:val="single" w:sz="4" w:space="0" w:color="auto"/>
            </w:tcBorders>
            <w:shd w:val="clear" w:color="auto" w:fill="auto"/>
          </w:tcPr>
          <w:p>
            <w:pPr>
              <w:rPr>
                <w:sz w:val="20"/>
                <w:lang w:eastAsia="lt-LT"/>
              </w:rPr>
            </w:pPr>
            <w:r>
              <w:rPr>
                <w:sz w:val="20"/>
                <w:lang w:eastAsia="lt-LT"/>
              </w:rPr>
              <w:t>Protezavimas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4</w:t>
            </w:r>
          </w:p>
        </w:tc>
        <w:tc>
          <w:tcPr>
            <w:tcW w:w="818" w:type="pct"/>
            <w:tcBorders>
              <w:left w:val="single" w:sz="4" w:space="0" w:color="auto"/>
              <w:right w:val="single" w:sz="4" w:space="0" w:color="auto"/>
            </w:tcBorders>
            <w:shd w:val="clear" w:color="auto" w:fill="auto"/>
          </w:tcPr>
          <w:p>
            <w:pPr>
              <w:rPr>
                <w:sz w:val="20"/>
                <w:lang w:eastAsia="lt-LT"/>
              </w:rPr>
            </w:pPr>
            <w:r>
              <w:rPr>
                <w:sz w:val="20"/>
                <w:lang w:eastAsia="lt-LT"/>
              </w:rPr>
              <w:t>Ligonio slaugymas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5</w:t>
            </w:r>
          </w:p>
        </w:tc>
        <w:tc>
          <w:tcPr>
            <w:tcW w:w="716" w:type="pct"/>
            <w:tcBorders>
              <w:left w:val="single" w:sz="4" w:space="0" w:color="auto"/>
            </w:tcBorders>
            <w:shd w:val="clear" w:color="auto" w:fill="auto"/>
          </w:tcPr>
          <w:p>
            <w:pPr>
              <w:rPr>
                <w:sz w:val="20"/>
                <w:lang w:eastAsia="lt-LT"/>
              </w:rPr>
            </w:pPr>
            <w:r>
              <w:rPr>
                <w:sz w:val="20"/>
                <w:lang w:eastAsia="lt-LT"/>
              </w:rPr>
              <w:t>Profesinė liga</w:t>
            </w:r>
          </w:p>
        </w:tc>
      </w:tr>
      <w:tr>
        <w:trPr>
          <w:trHeight w:val="232"/>
        </w:trPr>
        <w:tc>
          <w:tcPr>
            <w:tcW w:w="264" w:type="pct"/>
            <w:tcBorders>
              <w:top w:val="single" w:sz="4" w:space="0" w:color="auto"/>
              <w:bottom w:val="single" w:sz="4" w:space="0" w:color="auto"/>
            </w:tcBorders>
          </w:tcPr>
          <w:p>
            <w:pPr>
              <w:rPr>
                <w:sz w:val="20"/>
                <w:lang w:eastAsia="lt-LT"/>
              </w:rPr>
            </w:pPr>
          </w:p>
        </w:tc>
        <w:tc>
          <w:tcPr>
            <w:tcW w:w="512" w:type="pct"/>
          </w:tcPr>
          <w:p>
            <w:pPr>
              <w:rPr>
                <w:sz w:val="20"/>
                <w:lang w:eastAsia="lt-LT"/>
              </w:rPr>
            </w:pPr>
          </w:p>
        </w:tc>
        <w:tc>
          <w:tcPr>
            <w:tcW w:w="264" w:type="pct"/>
            <w:tcBorders>
              <w:top w:val="single" w:sz="4" w:space="0" w:color="auto"/>
            </w:tcBorders>
            <w:shd w:val="clear" w:color="auto" w:fill="auto"/>
          </w:tcPr>
          <w:p>
            <w:pPr>
              <w:rPr>
                <w:sz w:val="20"/>
                <w:lang w:eastAsia="lt-LT"/>
              </w:rPr>
            </w:pPr>
          </w:p>
        </w:tc>
        <w:tc>
          <w:tcPr>
            <w:tcW w:w="659" w:type="pct"/>
            <w:shd w:val="clear" w:color="auto" w:fill="auto"/>
          </w:tcPr>
          <w:p>
            <w:pPr>
              <w:rPr>
                <w:sz w:val="20"/>
                <w:lang w:eastAsia="lt-LT"/>
              </w:rPr>
            </w:pPr>
          </w:p>
        </w:tc>
        <w:tc>
          <w:tcPr>
            <w:tcW w:w="230" w:type="pct"/>
            <w:tcBorders>
              <w:top w:val="single" w:sz="4" w:space="0" w:color="auto"/>
            </w:tcBorders>
            <w:shd w:val="clear" w:color="auto" w:fill="auto"/>
          </w:tcPr>
          <w:p>
            <w:pPr>
              <w:rPr>
                <w:sz w:val="20"/>
                <w:lang w:eastAsia="lt-LT"/>
              </w:rPr>
            </w:pPr>
          </w:p>
        </w:tc>
        <w:tc>
          <w:tcPr>
            <w:tcW w:w="922" w:type="pct"/>
            <w:gridSpan w:val="2"/>
            <w:shd w:val="clear" w:color="auto" w:fill="auto"/>
          </w:tcPr>
          <w:p>
            <w:pPr>
              <w:rPr>
                <w:sz w:val="20"/>
                <w:lang w:eastAsia="lt-LT"/>
              </w:rPr>
            </w:pPr>
          </w:p>
        </w:tc>
        <w:tc>
          <w:tcPr>
            <w:tcW w:w="308" w:type="pct"/>
            <w:tcBorders>
              <w:top w:val="single" w:sz="4" w:space="0" w:color="auto"/>
            </w:tcBorders>
            <w:shd w:val="clear" w:color="auto" w:fill="auto"/>
          </w:tcPr>
          <w:p>
            <w:pPr>
              <w:rPr>
                <w:sz w:val="20"/>
                <w:lang w:eastAsia="lt-LT"/>
              </w:rPr>
            </w:pPr>
          </w:p>
        </w:tc>
        <w:tc>
          <w:tcPr>
            <w:tcW w:w="818" w:type="pct"/>
            <w:shd w:val="clear" w:color="auto" w:fill="auto"/>
          </w:tcPr>
          <w:p>
            <w:pPr>
              <w:rPr>
                <w:sz w:val="20"/>
                <w:lang w:eastAsia="lt-LT"/>
              </w:rPr>
            </w:pPr>
          </w:p>
        </w:tc>
        <w:tc>
          <w:tcPr>
            <w:tcW w:w="308" w:type="pct"/>
            <w:tcBorders>
              <w:top w:val="single" w:sz="4" w:space="0" w:color="auto"/>
            </w:tcBorders>
            <w:shd w:val="clear" w:color="auto" w:fill="auto"/>
          </w:tcPr>
          <w:p>
            <w:pPr>
              <w:rPr>
                <w:sz w:val="20"/>
                <w:lang w:eastAsia="lt-LT"/>
              </w:rPr>
            </w:pPr>
          </w:p>
        </w:tc>
        <w:tc>
          <w:tcPr>
            <w:tcW w:w="716" w:type="pct"/>
            <w:shd w:val="clear" w:color="auto" w:fill="auto"/>
          </w:tcPr>
          <w:p>
            <w:pPr>
              <w:rPr>
                <w:sz w:val="20"/>
                <w:lang w:eastAsia="lt-LT"/>
              </w:rPr>
            </w:pPr>
          </w:p>
        </w:tc>
      </w:tr>
      <w:tr>
        <w:trPr>
          <w:trHeight w:val="458"/>
        </w:trPr>
        <w:tc>
          <w:tcPr>
            <w:tcW w:w="264" w:type="pct"/>
            <w:tcBorders>
              <w:top w:val="single" w:sz="4" w:space="0" w:color="auto"/>
              <w:left w:val="single" w:sz="4" w:space="0" w:color="auto"/>
              <w:bottom w:val="single" w:sz="4" w:space="0" w:color="auto"/>
              <w:right w:val="single" w:sz="4" w:space="0" w:color="auto"/>
            </w:tcBorders>
          </w:tcPr>
          <w:p>
            <w:pPr>
              <w:rPr>
                <w:sz w:val="20"/>
                <w:lang w:eastAsia="lt-LT"/>
              </w:rPr>
            </w:pPr>
            <w:r>
              <w:rPr>
                <w:sz w:val="20"/>
                <w:vertAlign w:val="superscript"/>
                <w:lang w:eastAsia="lt-LT"/>
              </w:rPr>
              <w:t>6</w:t>
            </w:r>
          </w:p>
        </w:tc>
        <w:tc>
          <w:tcPr>
            <w:tcW w:w="1665" w:type="pct"/>
            <w:gridSpan w:val="4"/>
            <w:tcBorders>
              <w:left w:val="single" w:sz="4" w:space="0" w:color="auto"/>
              <w:right w:val="single" w:sz="4" w:space="0" w:color="auto"/>
            </w:tcBorders>
          </w:tcPr>
          <w:p>
            <w:pPr>
              <w:rPr>
                <w:sz w:val="20"/>
                <w:lang w:eastAsia="lt-LT"/>
              </w:rPr>
            </w:pPr>
            <w:r>
              <w:rPr>
                <w:sz w:val="20"/>
                <w:lang w:eastAsia="lt-LT"/>
              </w:rPr>
              <w:t>Nelaimingas atsitikimas darbe, kelyje į (iš) darbą</w:t>
            </w:r>
          </w:p>
        </w:tc>
        <w:tc>
          <w:tcPr>
            <w:tcW w:w="345"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7</w:t>
            </w:r>
          </w:p>
        </w:tc>
        <w:tc>
          <w:tcPr>
            <w:tcW w:w="2726" w:type="pct"/>
            <w:gridSpan w:val="5"/>
            <w:tcBorders>
              <w:left w:val="single" w:sz="4" w:space="0" w:color="auto"/>
            </w:tcBorders>
            <w:shd w:val="clear" w:color="auto" w:fill="auto"/>
          </w:tcPr>
          <w:p>
            <w:pPr>
              <w:rPr>
                <w:sz w:val="20"/>
                <w:lang w:eastAsia="lt-LT"/>
              </w:rPr>
            </w:pPr>
            <w:r>
              <w:rPr>
                <w:sz w:val="20"/>
                <w:lang w:eastAsia="lt-LT"/>
              </w:rPr>
              <w:t>Nelaimingas atsitikimas buityje</w:t>
            </w:r>
          </w:p>
        </w:tc>
      </w:tr>
    </w:tbl>
    <w:p>
      <w:pPr>
        <w:jc w:val="center"/>
        <w:divId w:val="1389067113"/>
      </w:pPr>
    </w:p>
    <w:p>
      <w:pPr>
        <w:jc w:val="center"/>
        <w:divId w:val="1389067113"/>
      </w:pPr>
      <w:r>
        <w:t>______________</w:t>
      </w:r>
    </w:p>
    <w:p>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jc w:val="center"/>
      </w:pPr>
    </w:p>
    <w:p>
      <w:pPr>
        <w:jc w:val="center"/>
      </w:pPr>
      <w:r>
        <w:t>LIETUVOS RESPUBLIKA</w:t>
      </w:r>
    </w:p>
    <w:p>
      <w:pPr>
        <w:jc w:val="center"/>
      </w:pPr>
      <w:r>
        <w:t>Valstybinio socialinio draudimo fondo valdyba</w:t>
      </w:r>
    </w:p>
    <w:p>
      <w:pPr>
        <w:jc w:val="center"/>
      </w:pPr>
      <w:r>
        <w:t>prie Socialinės apsaugos ir darbo ministerijos</w:t>
      </w:r>
    </w:p>
    <w:p>
      <w:pPr>
        <w:tabs>
          <w:tab w:val="left" w:leader="underscore" w:pos="6120"/>
          <w:tab w:val="left" w:pos="6840"/>
          <w:tab w:val="right" w:leader="underscore" w:pos="9638"/>
        </w:tabs>
        <w:ind w:firstLine="709"/>
      </w:pPr>
    </w:p>
    <w:p>
      <w:pPr>
        <w:tabs>
          <w:tab w:val="left" w:leader="underscore" w:pos="6120"/>
          <w:tab w:val="left" w:pos="6840"/>
          <w:tab w:val="right" w:leader="underscore" w:pos="9638"/>
        </w:tabs>
        <w:ind w:firstLine="709"/>
      </w:pPr>
      <w:r>
        <w:t>__________________________________________________ [_____________________]</w:t>
      </w:r>
    </w:p>
    <w:p>
      <w:pPr>
        <w:tabs>
          <w:tab w:val="left" w:pos="7230"/>
        </w:tabs>
        <w:ind w:firstLine="1560"/>
        <w:rPr>
          <w:sz w:val="20"/>
        </w:rPr>
      </w:pPr>
      <w:r>
        <w:rPr>
          <w:sz w:val="20"/>
        </w:rPr>
        <w:t>sveikatos priežiūros įstaigos pavadinimas</w:t>
        <w:tab/>
        <w:t>įmonės kodas</w:t>
      </w:r>
    </w:p>
    <w:p>
      <w:pPr>
        <w:ind w:firstLine="709"/>
      </w:pPr>
    </w:p>
    <w:p>
      <w:pPr>
        <w:jc w:val="center"/>
        <w:rPr>
          <w:b/>
        </w:rPr>
      </w:pPr>
      <w:r>
        <w:rPr>
          <w:b/>
        </w:rPr>
        <w:t>PRANEŠIMAS APIE APDRAUSTOJO (-OSIOS) NEDARBINGUMĄ</w:t>
      </w:r>
    </w:p>
    <w:p>
      <w:pPr>
        <w:jc w:val="center"/>
        <w:rPr>
          <w:b/>
          <w:i/>
          <w:sz w:val="20"/>
        </w:rPr>
      </w:pPr>
      <w:r>
        <w:rPr>
          <w:b/>
          <w:i/>
          <w:sz w:val="20"/>
        </w:rPr>
        <w:t>VSDF valdybos teritoriniam skyriui pateikia sveikatos priežiūros įstaiga</w:t>
      </w:r>
    </w:p>
    <w:p>
      <w:pPr>
        <w:ind w:firstLine="709"/>
      </w:pPr>
    </w:p>
    <w:tbl>
      <w:tblPr>
        <w:tblW w:w="9637" w:type="dxa"/>
        <w:tblLayout w:type="fixed"/>
        <w:tblLook w:val="01E0" w:firstRow="1" w:lastRow="1" w:firstColumn="1" w:lastColumn="1" w:noHBand="0" w:noVBand="0"/>
      </w:tblPr>
      <w:tblGrid>
        <w:gridCol w:w="4695"/>
        <w:gridCol w:w="2465"/>
        <w:gridCol w:w="2477"/>
      </w:tblGrid>
      <w:tr>
        <w:trPr>
          <w:trHeight w:val="413"/>
        </w:trPr>
        <w:tc>
          <w:tcPr>
            <w:tcW w:w="7304" w:type="dxa"/>
            <w:gridSpan w:val="2"/>
            <w:vMerge w:val="restart"/>
          </w:tcPr>
          <w:p>
            <w:pPr>
              <w:tabs>
                <w:tab w:val="left" w:pos="4140"/>
              </w:tabs>
              <w:rPr>
                <w:sz w:val="20"/>
                <w:lang w:eastAsia="lt-LT"/>
              </w:rPr>
            </w:pPr>
            <w:r>
              <w:rPr>
                <w:sz w:val="20"/>
                <w:lang w:eastAsia="lt-LT"/>
              </w:rPr>
              <w:t>200_ m._________ __ d.</w:t>
              <w:tab/>
              <w:t>Serija X Nr. 0000000</w:t>
            </w:r>
          </w:p>
          <w:p>
            <w:pPr>
              <w:tabs>
                <w:tab w:val="right" w:leader="underscore" w:pos="7088"/>
              </w:tabs>
              <w:rPr>
                <w:sz w:val="20"/>
                <w:lang w:eastAsia="lt-LT"/>
              </w:rPr>
            </w:pPr>
            <w:r>
              <w:rPr>
                <w:sz w:val="20"/>
                <w:lang w:eastAsia="lt-LT"/>
              </w:rPr>
              <w:t xml:space="preserve">Apdraustasis (-oji) </w:t>
              <w:tab/>
            </w:r>
          </w:p>
          <w:p>
            <w:pPr>
              <w:tabs>
                <w:tab w:val="center" w:pos="4500"/>
              </w:tabs>
              <w:rPr>
                <w:sz w:val="20"/>
                <w:lang w:eastAsia="lt-LT"/>
              </w:rPr>
            </w:pPr>
            <w:r>
              <w:rPr>
                <w:sz w:val="20"/>
                <w:lang w:eastAsia="lt-LT"/>
              </w:rPr>
              <w:tab/>
              <w:t>vardas, pavardė</w:t>
            </w:r>
          </w:p>
        </w:tc>
        <w:tc>
          <w:tcPr>
            <w:tcW w:w="2524" w:type="dxa"/>
          </w:tcPr>
          <w:p>
            <w:pPr>
              <w:rPr>
                <w:sz w:val="20"/>
                <w:lang w:eastAsia="lt-LT"/>
              </w:rPr>
            </w:pPr>
            <w:r>
              <w:rPr>
                <w:sz w:val="20"/>
                <w:lang w:eastAsia="lt-LT"/>
              </w:rPr>
              <w:t>pirmasis* □</w:t>
            </w:r>
          </w:p>
        </w:tc>
      </w:tr>
      <w:tr>
        <w:trPr>
          <w:trHeight w:val="412"/>
        </w:trPr>
        <w:tc>
          <w:tcPr>
            <w:tcW w:w="7304" w:type="dxa"/>
            <w:gridSpan w:val="2"/>
            <w:vMerge/>
          </w:tcPr>
          <w:p>
            <w:pPr>
              <w:rPr>
                <w:sz w:val="20"/>
                <w:lang w:eastAsia="lt-LT"/>
              </w:rPr>
            </w:pPr>
          </w:p>
        </w:tc>
        <w:tc>
          <w:tcPr>
            <w:tcW w:w="2524" w:type="dxa"/>
          </w:tcPr>
          <w:p>
            <w:pPr>
              <w:rPr>
                <w:sz w:val="20"/>
                <w:lang w:eastAsia="lt-LT"/>
              </w:rPr>
            </w:pPr>
            <w:r>
              <w:rPr>
                <w:sz w:val="20"/>
                <w:lang w:eastAsia="lt-LT"/>
              </w:rPr>
              <w:t>tęsinys* □</w:t>
            </w:r>
          </w:p>
        </w:tc>
      </w:tr>
      <w:tr>
        <w:tc>
          <w:tcPr>
            <w:tcW w:w="4788" w:type="dxa"/>
          </w:tcPr>
          <w:p>
            <w:pPr>
              <w:rPr>
                <w:sz w:val="20"/>
                <w:lang w:eastAsia="lt-LT"/>
              </w:rPr>
            </w:pPr>
            <w:r>
              <w:rPr>
                <w:sz w:val="20"/>
                <w:lang w:eastAsia="lt-LT"/>
              </w:rPr>
              <w:t>Asmens kodas</w:t>
            </w:r>
          </w:p>
          <w:p>
            <w:pPr>
              <w:rPr>
                <w:sz w:val="20"/>
                <w:lang w:eastAsia="lt-LT"/>
              </w:rPr>
            </w:pPr>
            <w:r>
              <w:rPr>
                <w:sz w:val="20"/>
                <w:lang w:eastAsia="lt-LT"/>
              </w:rPr>
              <w:t>□□□□□□□□□□□</w:t>
            </w:r>
          </w:p>
        </w:tc>
        <w:tc>
          <w:tcPr>
            <w:tcW w:w="5040" w:type="dxa"/>
            <w:gridSpan w:val="2"/>
          </w:tcPr>
          <w:p>
            <w:pPr>
              <w:rPr>
                <w:sz w:val="20"/>
                <w:lang w:eastAsia="lt-LT"/>
              </w:rPr>
            </w:pPr>
            <w:r>
              <w:rPr>
                <w:sz w:val="20"/>
                <w:lang w:eastAsia="lt-LT"/>
              </w:rPr>
              <w:t>asmens socialinio draudimo numeris</w:t>
            </w:r>
          </w:p>
          <w:p>
            <w:pPr>
              <w:rPr>
                <w:sz w:val="20"/>
                <w:lang w:eastAsia="lt-LT"/>
              </w:rPr>
            </w:pPr>
            <w:r>
              <w:rPr>
                <w:sz w:val="20"/>
                <w:lang w:eastAsia="lt-LT"/>
              </w:rPr>
              <w:t>□□□□□□□□</w:t>
            </w:r>
          </w:p>
          <w:p>
            <w:pPr>
              <w:rPr>
                <w:sz w:val="20"/>
                <w:lang w:eastAsia="lt-LT"/>
              </w:rPr>
            </w:pPr>
            <w:r>
              <w:rPr>
                <w:sz w:val="20"/>
                <w:lang w:eastAsia="lt-LT"/>
              </w:rPr>
              <w:t>(VSD pažymėjimo serija Nr.)</w:t>
            </w:r>
          </w:p>
        </w:tc>
      </w:tr>
    </w:tbl>
    <w:p>
      <w:pPr>
        <w:ind w:firstLine="709"/>
      </w:pPr>
    </w:p>
    <w:p>
      <w:pPr>
        <w:ind w:firstLine="709"/>
      </w:pPr>
      <w:r>
        <w:t>NEDARBINGUMO PRIEŽASTYS (pažymėti vieną iš jų)*</w:t>
      </w:r>
    </w:p>
    <w:p>
      <w:pPr>
        <w:ind w:firstLine="709"/>
      </w:pPr>
    </w:p>
    <w:tbl>
      <w:tblPr>
        <w:tblW w:w="9125" w:type="dxa"/>
        <w:tblLayout w:type="fixed"/>
        <w:tblLook w:val="01E0" w:firstRow="1" w:lastRow="1" w:firstColumn="1" w:lastColumn="1" w:noHBand="0" w:noVBand="0"/>
      </w:tblPr>
      <w:tblGrid>
        <w:gridCol w:w="481"/>
        <w:gridCol w:w="934"/>
        <w:gridCol w:w="482"/>
        <w:gridCol w:w="1203"/>
        <w:gridCol w:w="420"/>
        <w:gridCol w:w="630"/>
        <w:gridCol w:w="1053"/>
        <w:gridCol w:w="562"/>
        <w:gridCol w:w="1493"/>
        <w:gridCol w:w="562"/>
        <w:gridCol w:w="1305"/>
      </w:tblGrid>
      <w:tr>
        <w:trPr>
          <w:trHeight w:val="233"/>
        </w:trPr>
        <w:tc>
          <w:tcPr>
            <w:tcW w:w="264" w:type="pct"/>
            <w:tcBorders>
              <w:top w:val="single" w:sz="4" w:space="0" w:color="auto"/>
              <w:left w:val="single" w:sz="4" w:space="0" w:color="auto"/>
              <w:bottom w:val="single" w:sz="4" w:space="0" w:color="auto"/>
              <w:right w:val="single" w:sz="4" w:space="0" w:color="auto"/>
            </w:tcBorders>
          </w:tcPr>
          <w:p>
            <w:pPr>
              <w:rPr>
                <w:sz w:val="20"/>
                <w:lang w:eastAsia="lt-LT"/>
              </w:rPr>
            </w:pPr>
            <w:r>
              <w:rPr>
                <w:sz w:val="20"/>
                <w:vertAlign w:val="superscript"/>
                <w:lang w:eastAsia="lt-LT"/>
              </w:rPr>
              <w:t>1</w:t>
            </w:r>
            <w:r>
              <w:rPr>
                <w:sz w:val="20"/>
                <w:lang w:eastAsia="lt-LT"/>
              </w:rPr>
              <w:t xml:space="preserve"> </w:t>
            </w:r>
          </w:p>
        </w:tc>
        <w:tc>
          <w:tcPr>
            <w:tcW w:w="512" w:type="pct"/>
            <w:tcBorders>
              <w:left w:val="single" w:sz="4" w:space="0" w:color="auto"/>
              <w:right w:val="single" w:sz="4" w:space="0" w:color="auto"/>
            </w:tcBorders>
          </w:tcPr>
          <w:p>
            <w:pPr>
              <w:rPr>
                <w:sz w:val="20"/>
                <w:lang w:eastAsia="lt-LT"/>
              </w:rPr>
            </w:pPr>
            <w:r>
              <w:rPr>
                <w:sz w:val="20"/>
                <w:lang w:eastAsia="lt-LT"/>
              </w:rPr>
              <w:t>Liga</w:t>
            </w:r>
          </w:p>
        </w:tc>
        <w:tc>
          <w:tcPr>
            <w:tcW w:w="264"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2</w:t>
            </w:r>
          </w:p>
        </w:tc>
        <w:tc>
          <w:tcPr>
            <w:tcW w:w="659" w:type="pct"/>
            <w:tcBorders>
              <w:left w:val="single" w:sz="4" w:space="0" w:color="auto"/>
              <w:right w:val="single" w:sz="4" w:space="0" w:color="auto"/>
            </w:tcBorders>
            <w:shd w:val="clear" w:color="auto" w:fill="auto"/>
          </w:tcPr>
          <w:p>
            <w:pPr>
              <w:rPr>
                <w:sz w:val="20"/>
                <w:lang w:eastAsia="lt-LT"/>
              </w:rPr>
            </w:pPr>
            <w:r>
              <w:rPr>
                <w:sz w:val="20"/>
                <w:lang w:eastAsia="lt-LT"/>
              </w:rPr>
              <w:t>Epideminė situacija</w:t>
            </w:r>
          </w:p>
        </w:tc>
        <w:tc>
          <w:tcPr>
            <w:tcW w:w="230"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3</w:t>
            </w:r>
          </w:p>
        </w:tc>
        <w:tc>
          <w:tcPr>
            <w:tcW w:w="922" w:type="pct"/>
            <w:gridSpan w:val="2"/>
            <w:tcBorders>
              <w:left w:val="single" w:sz="4" w:space="0" w:color="auto"/>
              <w:right w:val="single" w:sz="4" w:space="0" w:color="auto"/>
            </w:tcBorders>
            <w:shd w:val="clear" w:color="auto" w:fill="auto"/>
          </w:tcPr>
          <w:p>
            <w:pPr>
              <w:rPr>
                <w:sz w:val="20"/>
                <w:lang w:eastAsia="lt-LT"/>
              </w:rPr>
            </w:pPr>
            <w:r>
              <w:rPr>
                <w:sz w:val="20"/>
                <w:lang w:eastAsia="lt-LT"/>
              </w:rPr>
              <w:t>Protezavimas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4</w:t>
            </w:r>
          </w:p>
        </w:tc>
        <w:tc>
          <w:tcPr>
            <w:tcW w:w="818" w:type="pct"/>
            <w:tcBorders>
              <w:left w:val="single" w:sz="4" w:space="0" w:color="auto"/>
              <w:right w:val="single" w:sz="4" w:space="0" w:color="auto"/>
            </w:tcBorders>
            <w:shd w:val="clear" w:color="auto" w:fill="auto"/>
          </w:tcPr>
          <w:p>
            <w:pPr>
              <w:rPr>
                <w:sz w:val="20"/>
                <w:lang w:eastAsia="lt-LT"/>
              </w:rPr>
            </w:pPr>
            <w:r>
              <w:rPr>
                <w:sz w:val="20"/>
                <w:lang w:eastAsia="lt-LT"/>
              </w:rPr>
              <w:t>Ligonio slaugymas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5</w:t>
            </w:r>
          </w:p>
        </w:tc>
        <w:tc>
          <w:tcPr>
            <w:tcW w:w="716" w:type="pct"/>
            <w:tcBorders>
              <w:left w:val="single" w:sz="4" w:space="0" w:color="auto"/>
            </w:tcBorders>
            <w:shd w:val="clear" w:color="auto" w:fill="auto"/>
          </w:tcPr>
          <w:p>
            <w:pPr>
              <w:rPr>
                <w:sz w:val="20"/>
                <w:lang w:eastAsia="lt-LT"/>
              </w:rPr>
            </w:pPr>
            <w:r>
              <w:rPr>
                <w:sz w:val="20"/>
                <w:lang w:eastAsia="lt-LT"/>
              </w:rPr>
              <w:t>Profesinė liga</w:t>
            </w:r>
          </w:p>
        </w:tc>
      </w:tr>
      <w:tr>
        <w:trPr>
          <w:trHeight w:val="232"/>
        </w:trPr>
        <w:tc>
          <w:tcPr>
            <w:tcW w:w="264" w:type="pct"/>
            <w:tcBorders>
              <w:top w:val="single" w:sz="4" w:space="0" w:color="auto"/>
              <w:bottom w:val="single" w:sz="4" w:space="0" w:color="auto"/>
            </w:tcBorders>
          </w:tcPr>
          <w:p>
            <w:pPr>
              <w:rPr>
                <w:sz w:val="20"/>
                <w:lang w:eastAsia="lt-LT"/>
              </w:rPr>
            </w:pPr>
          </w:p>
        </w:tc>
        <w:tc>
          <w:tcPr>
            <w:tcW w:w="512" w:type="pct"/>
          </w:tcPr>
          <w:p>
            <w:pPr>
              <w:rPr>
                <w:sz w:val="20"/>
                <w:lang w:eastAsia="lt-LT"/>
              </w:rPr>
            </w:pPr>
          </w:p>
        </w:tc>
        <w:tc>
          <w:tcPr>
            <w:tcW w:w="264" w:type="pct"/>
            <w:tcBorders>
              <w:top w:val="single" w:sz="4" w:space="0" w:color="auto"/>
            </w:tcBorders>
            <w:shd w:val="clear" w:color="auto" w:fill="auto"/>
          </w:tcPr>
          <w:p>
            <w:pPr>
              <w:rPr>
                <w:sz w:val="20"/>
                <w:lang w:eastAsia="lt-LT"/>
              </w:rPr>
            </w:pPr>
          </w:p>
        </w:tc>
        <w:tc>
          <w:tcPr>
            <w:tcW w:w="659" w:type="pct"/>
            <w:shd w:val="clear" w:color="auto" w:fill="auto"/>
          </w:tcPr>
          <w:p>
            <w:pPr>
              <w:rPr>
                <w:sz w:val="20"/>
                <w:lang w:eastAsia="lt-LT"/>
              </w:rPr>
            </w:pPr>
          </w:p>
        </w:tc>
        <w:tc>
          <w:tcPr>
            <w:tcW w:w="230" w:type="pct"/>
            <w:tcBorders>
              <w:top w:val="single" w:sz="4" w:space="0" w:color="auto"/>
            </w:tcBorders>
            <w:shd w:val="clear" w:color="auto" w:fill="auto"/>
          </w:tcPr>
          <w:p>
            <w:pPr>
              <w:rPr>
                <w:sz w:val="20"/>
                <w:lang w:eastAsia="lt-LT"/>
              </w:rPr>
            </w:pPr>
          </w:p>
        </w:tc>
        <w:tc>
          <w:tcPr>
            <w:tcW w:w="922" w:type="pct"/>
            <w:gridSpan w:val="2"/>
            <w:shd w:val="clear" w:color="auto" w:fill="auto"/>
          </w:tcPr>
          <w:p>
            <w:pPr>
              <w:rPr>
                <w:sz w:val="20"/>
                <w:lang w:eastAsia="lt-LT"/>
              </w:rPr>
            </w:pPr>
          </w:p>
        </w:tc>
        <w:tc>
          <w:tcPr>
            <w:tcW w:w="308" w:type="pct"/>
            <w:tcBorders>
              <w:top w:val="single" w:sz="4" w:space="0" w:color="auto"/>
            </w:tcBorders>
            <w:shd w:val="clear" w:color="auto" w:fill="auto"/>
          </w:tcPr>
          <w:p>
            <w:pPr>
              <w:rPr>
                <w:sz w:val="20"/>
                <w:lang w:eastAsia="lt-LT"/>
              </w:rPr>
            </w:pPr>
          </w:p>
        </w:tc>
        <w:tc>
          <w:tcPr>
            <w:tcW w:w="818" w:type="pct"/>
            <w:shd w:val="clear" w:color="auto" w:fill="auto"/>
          </w:tcPr>
          <w:p>
            <w:pPr>
              <w:rPr>
                <w:sz w:val="20"/>
                <w:lang w:eastAsia="lt-LT"/>
              </w:rPr>
            </w:pPr>
          </w:p>
        </w:tc>
        <w:tc>
          <w:tcPr>
            <w:tcW w:w="308" w:type="pct"/>
            <w:tcBorders>
              <w:top w:val="single" w:sz="4" w:space="0" w:color="auto"/>
            </w:tcBorders>
            <w:shd w:val="clear" w:color="auto" w:fill="auto"/>
          </w:tcPr>
          <w:p>
            <w:pPr>
              <w:rPr>
                <w:sz w:val="20"/>
                <w:lang w:eastAsia="lt-LT"/>
              </w:rPr>
            </w:pPr>
          </w:p>
        </w:tc>
        <w:tc>
          <w:tcPr>
            <w:tcW w:w="716" w:type="pct"/>
            <w:shd w:val="clear" w:color="auto" w:fill="auto"/>
          </w:tcPr>
          <w:p>
            <w:pPr>
              <w:rPr>
                <w:sz w:val="20"/>
                <w:lang w:eastAsia="lt-LT"/>
              </w:rPr>
            </w:pPr>
          </w:p>
        </w:tc>
      </w:tr>
      <w:tr>
        <w:trPr>
          <w:trHeight w:val="458"/>
        </w:trPr>
        <w:tc>
          <w:tcPr>
            <w:tcW w:w="264" w:type="pct"/>
            <w:tcBorders>
              <w:top w:val="single" w:sz="4" w:space="0" w:color="auto"/>
              <w:left w:val="single" w:sz="4" w:space="0" w:color="auto"/>
              <w:bottom w:val="single" w:sz="4" w:space="0" w:color="auto"/>
              <w:right w:val="single" w:sz="4" w:space="0" w:color="auto"/>
            </w:tcBorders>
          </w:tcPr>
          <w:p>
            <w:pPr>
              <w:rPr>
                <w:sz w:val="20"/>
                <w:lang w:eastAsia="lt-LT"/>
              </w:rPr>
            </w:pPr>
            <w:r>
              <w:rPr>
                <w:sz w:val="20"/>
                <w:vertAlign w:val="superscript"/>
                <w:lang w:eastAsia="lt-LT"/>
              </w:rPr>
              <w:t>6</w:t>
            </w:r>
          </w:p>
        </w:tc>
        <w:tc>
          <w:tcPr>
            <w:tcW w:w="1665" w:type="pct"/>
            <w:gridSpan w:val="4"/>
            <w:tcBorders>
              <w:left w:val="single" w:sz="4" w:space="0" w:color="auto"/>
              <w:right w:val="single" w:sz="4" w:space="0" w:color="auto"/>
            </w:tcBorders>
          </w:tcPr>
          <w:p>
            <w:pPr>
              <w:rPr>
                <w:sz w:val="20"/>
                <w:lang w:eastAsia="lt-LT"/>
              </w:rPr>
            </w:pPr>
            <w:r>
              <w:rPr>
                <w:sz w:val="20"/>
                <w:lang w:eastAsia="lt-LT"/>
              </w:rPr>
              <w:t>Nelaimingas atsitikimas darbe, kelyje į (iš) darbą</w:t>
            </w:r>
          </w:p>
        </w:tc>
        <w:tc>
          <w:tcPr>
            <w:tcW w:w="345" w:type="pct"/>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7</w:t>
            </w:r>
          </w:p>
        </w:tc>
        <w:tc>
          <w:tcPr>
            <w:tcW w:w="2726" w:type="pct"/>
            <w:gridSpan w:val="5"/>
            <w:tcBorders>
              <w:left w:val="single" w:sz="4" w:space="0" w:color="auto"/>
            </w:tcBorders>
            <w:shd w:val="clear" w:color="auto" w:fill="auto"/>
          </w:tcPr>
          <w:p>
            <w:pPr>
              <w:rPr>
                <w:sz w:val="20"/>
                <w:lang w:eastAsia="lt-LT"/>
              </w:rPr>
            </w:pPr>
            <w:r>
              <w:rPr>
                <w:sz w:val="20"/>
                <w:lang w:eastAsia="lt-LT"/>
              </w:rPr>
              <w:t>Nelaimingas atsitikimas buityje</w:t>
            </w:r>
          </w:p>
        </w:tc>
      </w:tr>
    </w:tbl>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gridCol w:w="1405"/>
        <w:gridCol w:w="1407"/>
      </w:tblGrid>
      <w:tr>
        <w:tc>
          <w:tcPr>
            <w:tcW w:w="3541" w:type="pct"/>
            <w:vMerge w:val="restart"/>
            <w:tcBorders>
              <w:top w:val="nil"/>
              <w:left w:val="nil"/>
              <w:bottom w:val="nil"/>
            </w:tcBorders>
          </w:tcPr>
          <w:p>
            <w:pPr>
              <w:ind w:firstLine="709"/>
              <w:rPr>
                <w:sz w:val="20"/>
                <w:lang w:eastAsia="lt-LT"/>
              </w:rPr>
            </w:pPr>
            <w:r>
              <w:rPr>
                <w:sz w:val="20"/>
                <w:lang w:eastAsia="lt-LT"/>
              </w:rPr>
              <w:t>PIRMINĖ DIAGNOZĖ pagal TLK-10 kodą</w:t>
            </w:r>
          </w:p>
        </w:tc>
        <w:tc>
          <w:tcPr>
            <w:tcW w:w="729" w:type="pct"/>
            <w:tcBorders>
              <w:bottom w:val="single" w:sz="4" w:space="0" w:color="auto"/>
            </w:tcBorders>
          </w:tcPr>
          <w:p>
            <w:pPr>
              <w:ind w:firstLine="709"/>
              <w:rPr>
                <w:sz w:val="20"/>
              </w:rPr>
            </w:pPr>
          </w:p>
        </w:tc>
        <w:tc>
          <w:tcPr>
            <w:tcW w:w="730" w:type="pct"/>
            <w:tcBorders>
              <w:bottom w:val="single" w:sz="4" w:space="0" w:color="auto"/>
            </w:tcBorders>
          </w:tcPr>
          <w:p>
            <w:pPr>
              <w:ind w:firstLine="709"/>
              <w:rPr>
                <w:sz w:val="20"/>
              </w:rPr>
            </w:pPr>
          </w:p>
        </w:tc>
      </w:tr>
      <w:tr>
        <w:tc>
          <w:tcPr>
            <w:tcW w:w="3541" w:type="pct"/>
            <w:vMerge/>
            <w:tcBorders>
              <w:left w:val="nil"/>
              <w:bottom w:val="nil"/>
              <w:right w:val="nil"/>
            </w:tcBorders>
          </w:tcPr>
          <w:p>
            <w:pPr>
              <w:ind w:firstLine="709"/>
              <w:rPr>
                <w:sz w:val="20"/>
              </w:rPr>
            </w:pPr>
          </w:p>
        </w:tc>
        <w:tc>
          <w:tcPr>
            <w:tcW w:w="1459" w:type="pct"/>
            <w:gridSpan w:val="2"/>
            <w:tcBorders>
              <w:top w:val="single" w:sz="4" w:space="0" w:color="auto"/>
              <w:left w:val="nil"/>
              <w:bottom w:val="nil"/>
              <w:right w:val="nil"/>
            </w:tcBorders>
          </w:tcPr>
          <w:p>
            <w:pPr>
              <w:ind w:firstLine="709"/>
              <w:rPr>
                <w:sz w:val="20"/>
                <w:lang w:eastAsia="lt-LT"/>
              </w:rPr>
            </w:pPr>
            <w:r>
              <w:rPr>
                <w:sz w:val="20"/>
                <w:lang w:eastAsia="lt-LT"/>
              </w:rPr>
              <w:t>raidė skaitmenys</w:t>
            </w:r>
          </w:p>
        </w:tc>
      </w:tr>
    </w:tbl>
    <w:p>
      <w:pPr>
        <w:ind w:firstLine="709"/>
      </w:pPr>
    </w:p>
    <w:p>
      <w:pPr>
        <w:ind w:firstLine="709"/>
        <w:rPr>
          <w:b/>
        </w:rPr>
      </w:pPr>
      <w:r>
        <w:rPr>
          <w:b/>
        </w:rPr>
        <w:t>NEDARBINGUMO LAIKOTARPIS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61"/>
        <w:gridCol w:w="761"/>
        <w:gridCol w:w="650"/>
        <w:gridCol w:w="428"/>
        <w:gridCol w:w="661"/>
        <w:gridCol w:w="761"/>
        <w:gridCol w:w="650"/>
        <w:gridCol w:w="262"/>
        <w:gridCol w:w="262"/>
        <w:gridCol w:w="263"/>
        <w:gridCol w:w="263"/>
        <w:gridCol w:w="263"/>
        <w:gridCol w:w="263"/>
        <w:gridCol w:w="263"/>
        <w:gridCol w:w="1239"/>
        <w:gridCol w:w="1471"/>
      </w:tblGrid>
      <w:tr>
        <w:tc>
          <w:tcPr>
            <w:tcW w:w="0" w:type="auto"/>
            <w:tcBorders>
              <w:top w:val="nil"/>
              <w:left w:val="nil"/>
              <w:bottom w:val="nil"/>
            </w:tcBorders>
          </w:tcPr>
          <w:p>
            <w:pPr>
              <w:rPr>
                <w:sz w:val="20"/>
                <w:lang w:eastAsia="lt-LT"/>
              </w:rPr>
            </w:pPr>
            <w:r>
              <w:rPr>
                <w:sz w:val="20"/>
                <w:lang w:eastAsia="lt-LT"/>
              </w:rPr>
              <w:t>nuo</w:t>
            </w: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tcBorders>
              <w:top w:val="nil"/>
              <w:bottom w:val="nil"/>
            </w:tcBorders>
          </w:tcPr>
          <w:p>
            <w:pPr>
              <w:rPr>
                <w:sz w:val="20"/>
                <w:lang w:eastAsia="lt-LT"/>
              </w:rPr>
            </w:pPr>
            <w:r>
              <w:rPr>
                <w:sz w:val="20"/>
                <w:lang w:eastAsia="lt-LT"/>
              </w:rPr>
              <w:t>iki</w:t>
            </w: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gridSpan w:val="7"/>
          </w:tcPr>
          <w:p>
            <w:pPr>
              <w:rPr>
                <w:sz w:val="20"/>
                <w:lang w:eastAsia="lt-LT"/>
              </w:rPr>
            </w:pPr>
            <w:r>
              <w:rPr>
                <w:sz w:val="20"/>
                <w:lang w:eastAsia="lt-LT"/>
              </w:rPr>
              <w:t>Gydytojo spaudo numeris</w:t>
            </w:r>
          </w:p>
        </w:tc>
        <w:tc>
          <w:tcPr>
            <w:tcW w:w="0" w:type="auto"/>
          </w:tcPr>
          <w:p>
            <w:pPr>
              <w:rPr>
                <w:sz w:val="20"/>
                <w:lang w:eastAsia="lt-LT"/>
              </w:rPr>
            </w:pPr>
            <w:r>
              <w:rPr>
                <w:sz w:val="20"/>
                <w:lang w:eastAsia="lt-LT"/>
              </w:rPr>
              <w:t>Gydytojo spaudas</w:t>
            </w:r>
          </w:p>
        </w:tc>
        <w:tc>
          <w:tcPr>
            <w:tcW w:w="0" w:type="auto"/>
          </w:tcPr>
          <w:p>
            <w:pPr>
              <w:rPr>
                <w:sz w:val="20"/>
                <w:lang w:eastAsia="lt-LT"/>
              </w:rPr>
            </w:pPr>
            <w:r>
              <w:rPr>
                <w:sz w:val="20"/>
                <w:lang w:eastAsia="lt-LT"/>
              </w:rPr>
              <w:t>Gydytojo parašas parašas</w:t>
            </w:r>
          </w:p>
        </w:tc>
      </w:tr>
      <w:tr>
        <w:tc>
          <w:tcPr>
            <w:tcW w:w="0" w:type="auto"/>
            <w:tcBorders>
              <w:top w:val="nil"/>
              <w:left w:val="nil"/>
              <w:bottom w:val="nil"/>
            </w:tcBorders>
          </w:tcPr>
          <w:p>
            <w:pPr>
              <w:rPr>
                <w:sz w:val="20"/>
                <w:lang w:eastAsia="lt-LT"/>
              </w:rPr>
            </w:pPr>
            <w:r>
              <w:rPr>
                <w:sz w:val="20"/>
                <w:lang w:eastAsia="lt-LT"/>
              </w:rPr>
              <w:t>nuo</w:t>
            </w: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Borders>
              <w:top w:val="nil"/>
              <w:bottom w:val="nil"/>
            </w:tcBorders>
          </w:tcPr>
          <w:p>
            <w:pPr>
              <w:rPr>
                <w:sz w:val="20"/>
                <w:lang w:eastAsia="lt-LT"/>
              </w:rPr>
            </w:pPr>
            <w:r>
              <w:rPr>
                <w:sz w:val="20"/>
                <w:lang w:eastAsia="lt-LT"/>
              </w:rPr>
              <w:t>iki</w:t>
            </w: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pPr>
    </w:p>
    <w:p>
      <w:pPr>
        <w:tabs>
          <w:tab w:val="right" w:leader="dot" w:pos="9638"/>
        </w:tabs>
      </w:pPr>
      <w:r>
        <w:tab/>
      </w:r>
    </w:p>
    <w:p>
      <w:pPr>
        <w:jc w:val="center"/>
      </w:pPr>
    </w:p>
    <w:p>
      <w:pPr>
        <w:jc w:val="center"/>
      </w:pPr>
      <w:r>
        <w:t>______________</w:t>
      </w:r>
    </w:p>
    <w:p>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ind w:firstLine="709"/>
      </w:pPr>
    </w:p>
    <w:p>
      <w:pPr>
        <w:jc w:val="center"/>
      </w:pPr>
      <w:r>
        <w:t>LIETUVOS RESPUBLIKA</w:t>
      </w:r>
    </w:p>
    <w:p>
      <w:pPr>
        <w:jc w:val="center"/>
      </w:pPr>
      <w:r>
        <w:t>Valstybinio socialinio draudimo fondo valdyba</w:t>
      </w:r>
    </w:p>
    <w:p>
      <w:pPr>
        <w:jc w:val="center"/>
      </w:pPr>
      <w:r>
        <w:t>prie Socialinės apsaugos ir darbo ministerijos</w:t>
      </w:r>
    </w:p>
    <w:p>
      <w:pPr>
        <w:tabs>
          <w:tab w:val="left" w:leader="underscore" w:pos="6120"/>
          <w:tab w:val="left" w:pos="6840"/>
          <w:tab w:val="right" w:leader="underscore" w:pos="9638"/>
        </w:tabs>
        <w:ind w:firstLine="709"/>
      </w:pPr>
    </w:p>
    <w:p>
      <w:pPr>
        <w:tabs>
          <w:tab w:val="left" w:leader="underscore" w:pos="6120"/>
          <w:tab w:val="left" w:pos="6840"/>
          <w:tab w:val="right" w:leader="underscore" w:pos="9638"/>
        </w:tabs>
        <w:ind w:firstLine="709"/>
      </w:pPr>
      <w:r>
        <w:t>___________________________________________________ [_____________________]</w:t>
      </w:r>
    </w:p>
    <w:p>
      <w:pPr>
        <w:tabs>
          <w:tab w:val="left" w:pos="7513"/>
        </w:tabs>
        <w:ind w:firstLine="2268"/>
        <w:rPr>
          <w:sz w:val="20"/>
        </w:rPr>
      </w:pPr>
      <w:r>
        <w:rPr>
          <w:sz w:val="20"/>
        </w:rPr>
        <w:t>sveikatos priežiūros įstaigos pavadinimas</w:t>
        <w:tab/>
        <w:t>įmonės kodas</w:t>
      </w:r>
    </w:p>
    <w:p>
      <w:pPr>
        <w:ind w:firstLine="709"/>
      </w:pPr>
    </w:p>
    <w:p>
      <w:pPr>
        <w:jc w:val="center"/>
        <w:rPr>
          <w:b/>
        </w:rPr>
      </w:pPr>
      <w:r>
        <w:rPr>
          <w:b/>
        </w:rPr>
        <w:t>NEDARBINGUMO PAŽYMĖJIMO ŠAKNELĖ</w:t>
      </w:r>
    </w:p>
    <w:p>
      <w:pPr>
        <w:jc w:val="center"/>
      </w:pPr>
      <w:r>
        <w:t>Lieka sveikatos priežiūros įstaigoje</w:t>
      </w:r>
    </w:p>
    <w:p>
      <w:pPr>
        <w:ind w:firstLine="709"/>
      </w:pPr>
    </w:p>
    <w:tbl>
      <w:tblPr>
        <w:tblW w:w="9637" w:type="dxa"/>
        <w:tblLayout w:type="fixed"/>
        <w:tblLook w:val="01E0" w:firstRow="1" w:lastRow="1" w:firstColumn="1" w:lastColumn="1" w:noHBand="0" w:noVBand="0"/>
      </w:tblPr>
      <w:tblGrid>
        <w:gridCol w:w="4695"/>
        <w:gridCol w:w="2465"/>
        <w:gridCol w:w="2477"/>
      </w:tblGrid>
      <w:tr>
        <w:trPr>
          <w:trHeight w:val="413"/>
        </w:trPr>
        <w:tc>
          <w:tcPr>
            <w:tcW w:w="7304" w:type="dxa"/>
            <w:gridSpan w:val="2"/>
            <w:vMerge w:val="restart"/>
          </w:tcPr>
          <w:p>
            <w:pPr>
              <w:tabs>
                <w:tab w:val="left" w:pos="4140"/>
              </w:tabs>
              <w:rPr>
                <w:sz w:val="20"/>
                <w:lang w:eastAsia="lt-LT"/>
              </w:rPr>
            </w:pPr>
            <w:r>
              <w:rPr>
                <w:sz w:val="20"/>
                <w:lang w:eastAsia="lt-LT"/>
              </w:rPr>
              <w:t>200_ m._________ __ d.</w:t>
              <w:tab/>
              <w:t>Serija X Nr. 0000000</w:t>
            </w:r>
          </w:p>
          <w:p>
            <w:pPr>
              <w:tabs>
                <w:tab w:val="right" w:leader="underscore" w:pos="7088"/>
              </w:tabs>
              <w:rPr>
                <w:sz w:val="20"/>
                <w:lang w:eastAsia="lt-LT"/>
              </w:rPr>
            </w:pPr>
            <w:r>
              <w:rPr>
                <w:sz w:val="20"/>
                <w:lang w:eastAsia="lt-LT"/>
              </w:rPr>
              <w:t xml:space="preserve">Apdraustasis (-oji) </w:t>
              <w:tab/>
            </w:r>
          </w:p>
          <w:p>
            <w:pPr>
              <w:tabs>
                <w:tab w:val="center" w:pos="4500"/>
              </w:tabs>
              <w:rPr>
                <w:sz w:val="20"/>
                <w:lang w:eastAsia="lt-LT"/>
              </w:rPr>
            </w:pPr>
            <w:r>
              <w:rPr>
                <w:sz w:val="20"/>
                <w:lang w:eastAsia="lt-LT"/>
              </w:rPr>
              <w:tab/>
              <w:t>vardas, pavardė</w:t>
            </w:r>
          </w:p>
        </w:tc>
        <w:tc>
          <w:tcPr>
            <w:tcW w:w="2524" w:type="dxa"/>
          </w:tcPr>
          <w:p>
            <w:pPr>
              <w:rPr>
                <w:sz w:val="20"/>
                <w:lang w:eastAsia="lt-LT"/>
              </w:rPr>
            </w:pPr>
            <w:r>
              <w:rPr>
                <w:sz w:val="20"/>
                <w:lang w:eastAsia="lt-LT"/>
              </w:rPr>
              <w:t>pirmasis* □</w:t>
            </w:r>
          </w:p>
        </w:tc>
      </w:tr>
      <w:tr>
        <w:trPr>
          <w:trHeight w:val="412"/>
        </w:trPr>
        <w:tc>
          <w:tcPr>
            <w:tcW w:w="7304" w:type="dxa"/>
            <w:gridSpan w:val="2"/>
            <w:vMerge/>
          </w:tcPr>
          <w:p>
            <w:pPr>
              <w:rPr>
                <w:sz w:val="20"/>
                <w:lang w:eastAsia="lt-LT"/>
              </w:rPr>
            </w:pPr>
          </w:p>
        </w:tc>
        <w:tc>
          <w:tcPr>
            <w:tcW w:w="2524" w:type="dxa"/>
          </w:tcPr>
          <w:p>
            <w:pPr>
              <w:rPr>
                <w:sz w:val="20"/>
                <w:lang w:eastAsia="lt-LT"/>
              </w:rPr>
            </w:pPr>
            <w:r>
              <w:rPr>
                <w:sz w:val="20"/>
                <w:lang w:eastAsia="lt-LT"/>
              </w:rPr>
              <w:t>tęsinys* □</w:t>
            </w:r>
          </w:p>
        </w:tc>
      </w:tr>
      <w:tr>
        <w:tc>
          <w:tcPr>
            <w:tcW w:w="4788" w:type="dxa"/>
          </w:tcPr>
          <w:p>
            <w:pPr>
              <w:rPr>
                <w:sz w:val="20"/>
                <w:lang w:eastAsia="lt-LT"/>
              </w:rPr>
            </w:pPr>
            <w:r>
              <w:rPr>
                <w:sz w:val="20"/>
                <w:lang w:eastAsia="lt-LT"/>
              </w:rPr>
              <w:t>Asmens kodas</w:t>
            </w:r>
          </w:p>
          <w:p>
            <w:pPr>
              <w:rPr>
                <w:sz w:val="20"/>
                <w:lang w:eastAsia="lt-LT"/>
              </w:rPr>
            </w:pPr>
            <w:r>
              <w:rPr>
                <w:sz w:val="20"/>
                <w:lang w:eastAsia="lt-LT"/>
              </w:rPr>
              <w:t>□□□□□□□□□□□</w:t>
            </w:r>
          </w:p>
        </w:tc>
        <w:tc>
          <w:tcPr>
            <w:tcW w:w="5040" w:type="dxa"/>
            <w:gridSpan w:val="2"/>
          </w:tcPr>
          <w:p>
            <w:pPr>
              <w:rPr>
                <w:sz w:val="20"/>
                <w:lang w:eastAsia="lt-LT"/>
              </w:rPr>
            </w:pPr>
            <w:r>
              <w:rPr>
                <w:sz w:val="20"/>
                <w:lang w:eastAsia="lt-LT"/>
              </w:rPr>
              <w:t>asmens socialinio draudimo numeris</w:t>
            </w:r>
          </w:p>
          <w:p>
            <w:pPr>
              <w:rPr>
                <w:sz w:val="20"/>
                <w:lang w:eastAsia="lt-LT"/>
              </w:rPr>
            </w:pPr>
            <w:r>
              <w:rPr>
                <w:sz w:val="20"/>
                <w:lang w:eastAsia="lt-LT"/>
              </w:rPr>
              <w:t>□□□□□□□□</w:t>
            </w:r>
          </w:p>
          <w:p>
            <w:pPr>
              <w:rPr>
                <w:sz w:val="20"/>
                <w:lang w:eastAsia="lt-LT"/>
              </w:rPr>
            </w:pPr>
            <w:r>
              <w:rPr>
                <w:sz w:val="20"/>
                <w:lang w:eastAsia="lt-LT"/>
              </w:rPr>
              <w:t>(VSD pažymėjimo serija Nr.)</w:t>
            </w:r>
          </w:p>
        </w:tc>
      </w:tr>
    </w:tbl>
    <w:p>
      <w:pPr>
        <w:ind w:firstLine="709"/>
      </w:pPr>
    </w:p>
    <w:p>
      <w:pPr>
        <w:ind w:firstLine="709"/>
      </w:pPr>
      <w:r>
        <w:t>NEDARBINGUMO PRIEŽASTYS (pažymėti vieną iš jų)*</w:t>
      </w:r>
    </w:p>
    <w:p>
      <w:pPr>
        <w:ind w:firstLine="709"/>
      </w:pPr>
    </w:p>
    <w:tbl>
      <w:tblPr>
        <w:tblW w:w="0" w:type="auto"/>
        <w:tblLayout w:type="fixed"/>
        <w:tblLook w:val="01E0" w:firstRow="1" w:lastRow="1" w:firstColumn="1" w:lastColumn="1" w:noHBand="0" w:noVBand="0"/>
      </w:tblPr>
      <w:tblGrid>
        <w:gridCol w:w="534"/>
        <w:gridCol w:w="708"/>
        <w:gridCol w:w="617"/>
        <w:gridCol w:w="1083"/>
        <w:gridCol w:w="656"/>
        <w:gridCol w:w="516"/>
        <w:gridCol w:w="779"/>
        <w:gridCol w:w="460"/>
        <w:gridCol w:w="1061"/>
        <w:gridCol w:w="498"/>
        <w:gridCol w:w="1033"/>
        <w:gridCol w:w="3154"/>
      </w:tblGrid>
      <w:tr>
        <w:trPr>
          <w:trHeight w:val="233"/>
        </w:trPr>
        <w:tc>
          <w:tcPr>
            <w:tcW w:w="534" w:type="dxa"/>
            <w:tcBorders>
              <w:top w:val="single" w:sz="4" w:space="0" w:color="auto"/>
              <w:left w:val="single" w:sz="4" w:space="0" w:color="auto"/>
              <w:bottom w:val="single" w:sz="4" w:space="0" w:color="auto"/>
              <w:right w:val="single" w:sz="4" w:space="0" w:color="auto"/>
            </w:tcBorders>
          </w:tcPr>
          <w:p>
            <w:pPr>
              <w:rPr>
                <w:sz w:val="20"/>
                <w:lang w:eastAsia="lt-LT"/>
              </w:rPr>
            </w:pPr>
            <w:r>
              <w:rPr>
                <w:sz w:val="20"/>
                <w:vertAlign w:val="superscript"/>
                <w:lang w:eastAsia="lt-LT"/>
              </w:rPr>
              <w:t>1</w:t>
            </w:r>
            <w:r>
              <w:rPr>
                <w:sz w:val="20"/>
                <w:lang w:eastAsia="lt-LT"/>
              </w:rPr>
              <w:t xml:space="preserve"> </w:t>
            </w:r>
          </w:p>
        </w:tc>
        <w:tc>
          <w:tcPr>
            <w:tcW w:w="708" w:type="dxa"/>
            <w:tcBorders>
              <w:left w:val="single" w:sz="4" w:space="0" w:color="auto"/>
              <w:right w:val="single" w:sz="4" w:space="0" w:color="auto"/>
            </w:tcBorders>
          </w:tcPr>
          <w:p>
            <w:pPr>
              <w:rPr>
                <w:sz w:val="20"/>
                <w:lang w:eastAsia="lt-LT"/>
              </w:rPr>
            </w:pPr>
            <w:r>
              <w:rPr>
                <w:sz w:val="20"/>
                <w:lang w:eastAsia="lt-LT"/>
              </w:rPr>
              <w:t>Liga</w:t>
            </w:r>
          </w:p>
        </w:tc>
        <w:tc>
          <w:tcPr>
            <w:tcW w:w="617" w:type="dxa"/>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2</w:t>
            </w:r>
          </w:p>
        </w:tc>
        <w:tc>
          <w:tcPr>
            <w:tcW w:w="1083" w:type="dxa"/>
            <w:tcBorders>
              <w:left w:val="single" w:sz="4" w:space="0" w:color="auto"/>
              <w:right w:val="single" w:sz="4" w:space="0" w:color="auto"/>
            </w:tcBorders>
            <w:shd w:val="clear" w:color="auto" w:fill="auto"/>
          </w:tcPr>
          <w:p>
            <w:pPr>
              <w:rPr>
                <w:sz w:val="20"/>
                <w:lang w:eastAsia="lt-LT"/>
              </w:rPr>
            </w:pPr>
            <w:r>
              <w:rPr>
                <w:sz w:val="20"/>
                <w:lang w:eastAsia="lt-LT"/>
              </w:rPr>
              <w:t>Epideminė situacija</w:t>
            </w:r>
          </w:p>
        </w:tc>
        <w:tc>
          <w:tcPr>
            <w:tcW w:w="656" w:type="dxa"/>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3</w:t>
            </w:r>
          </w:p>
        </w:tc>
        <w:tc>
          <w:tcPr>
            <w:tcW w:w="1295" w:type="dxa"/>
            <w:gridSpan w:val="2"/>
            <w:tcBorders>
              <w:left w:val="single" w:sz="4" w:space="0" w:color="auto"/>
              <w:right w:val="single" w:sz="4" w:space="0" w:color="auto"/>
            </w:tcBorders>
            <w:shd w:val="clear" w:color="auto" w:fill="auto"/>
          </w:tcPr>
          <w:p>
            <w:pPr>
              <w:rPr>
                <w:sz w:val="20"/>
                <w:lang w:eastAsia="lt-LT"/>
              </w:rPr>
            </w:pPr>
            <w:r>
              <w:rPr>
                <w:sz w:val="20"/>
                <w:lang w:eastAsia="lt-LT"/>
              </w:rPr>
              <w:t>Protezavimas</w:t>
            </w:r>
          </w:p>
        </w:tc>
        <w:tc>
          <w:tcPr>
            <w:tcW w:w="460" w:type="dxa"/>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4</w:t>
            </w:r>
          </w:p>
        </w:tc>
        <w:tc>
          <w:tcPr>
            <w:tcW w:w="1061" w:type="dxa"/>
            <w:tcBorders>
              <w:left w:val="single" w:sz="4" w:space="0" w:color="auto"/>
              <w:right w:val="single" w:sz="4" w:space="0" w:color="auto"/>
            </w:tcBorders>
            <w:shd w:val="clear" w:color="auto" w:fill="auto"/>
          </w:tcPr>
          <w:p>
            <w:pPr>
              <w:rPr>
                <w:sz w:val="20"/>
                <w:lang w:eastAsia="lt-LT"/>
              </w:rPr>
            </w:pPr>
            <w:r>
              <w:rPr>
                <w:sz w:val="20"/>
                <w:lang w:eastAsia="lt-LT"/>
              </w:rPr>
              <w:t>Ligonio slaugymas</w:t>
            </w:r>
          </w:p>
        </w:tc>
        <w:tc>
          <w:tcPr>
            <w:tcW w:w="498" w:type="dxa"/>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5</w:t>
            </w:r>
          </w:p>
        </w:tc>
        <w:tc>
          <w:tcPr>
            <w:tcW w:w="1033" w:type="dxa"/>
            <w:tcBorders>
              <w:left w:val="single" w:sz="4" w:space="0" w:color="auto"/>
            </w:tcBorders>
            <w:shd w:val="clear" w:color="auto" w:fill="auto"/>
          </w:tcPr>
          <w:p>
            <w:pPr>
              <w:rPr>
                <w:sz w:val="20"/>
                <w:lang w:eastAsia="lt-LT"/>
              </w:rPr>
            </w:pPr>
            <w:r>
              <w:rPr>
                <w:sz w:val="20"/>
                <w:lang w:eastAsia="lt-LT"/>
              </w:rPr>
              <w:t>Profesinė liga</w:t>
            </w:r>
          </w:p>
        </w:tc>
        <w:tc>
          <w:tcPr>
            <w:tcW w:w="3154" w:type="dxa"/>
          </w:tcPr>
          <w:p>
            <w:pPr>
              <w:tabs>
                <w:tab w:val="right" w:leader="underscore" w:pos="2937"/>
              </w:tabs>
              <w:rPr>
                <w:sz w:val="20"/>
                <w:lang w:eastAsia="lt-LT"/>
              </w:rPr>
            </w:pPr>
            <w:r>
              <w:rPr>
                <w:sz w:val="20"/>
                <w:lang w:eastAsia="lt-LT"/>
              </w:rPr>
              <w:tab/>
            </w:r>
          </w:p>
          <w:p>
            <w:pPr>
              <w:rPr>
                <w:sz w:val="20"/>
                <w:lang w:eastAsia="lt-LT"/>
              </w:rPr>
            </w:pPr>
            <w:r>
              <w:rPr>
                <w:sz w:val="20"/>
                <w:lang w:eastAsia="lt-LT"/>
              </w:rPr>
              <w:t>Slaugomojo vardas, pavardė</w:t>
            </w:r>
          </w:p>
        </w:tc>
      </w:tr>
      <w:tr>
        <w:trPr>
          <w:trHeight w:val="232"/>
        </w:trPr>
        <w:tc>
          <w:tcPr>
            <w:tcW w:w="534" w:type="dxa"/>
            <w:tcBorders>
              <w:top w:val="single" w:sz="4" w:space="0" w:color="auto"/>
              <w:bottom w:val="single" w:sz="4" w:space="0" w:color="auto"/>
            </w:tcBorders>
          </w:tcPr>
          <w:p>
            <w:pPr>
              <w:rPr>
                <w:sz w:val="20"/>
                <w:lang w:eastAsia="lt-LT"/>
              </w:rPr>
            </w:pPr>
          </w:p>
        </w:tc>
        <w:tc>
          <w:tcPr>
            <w:tcW w:w="708" w:type="dxa"/>
          </w:tcPr>
          <w:p>
            <w:pPr>
              <w:rPr>
                <w:sz w:val="20"/>
                <w:lang w:eastAsia="lt-LT"/>
              </w:rPr>
            </w:pPr>
          </w:p>
        </w:tc>
        <w:tc>
          <w:tcPr>
            <w:tcW w:w="617" w:type="dxa"/>
            <w:tcBorders>
              <w:top w:val="single" w:sz="4" w:space="0" w:color="auto"/>
            </w:tcBorders>
            <w:shd w:val="clear" w:color="auto" w:fill="auto"/>
          </w:tcPr>
          <w:p>
            <w:pPr>
              <w:rPr>
                <w:sz w:val="20"/>
                <w:lang w:eastAsia="lt-LT"/>
              </w:rPr>
            </w:pPr>
          </w:p>
        </w:tc>
        <w:tc>
          <w:tcPr>
            <w:tcW w:w="1083" w:type="dxa"/>
            <w:shd w:val="clear" w:color="auto" w:fill="auto"/>
          </w:tcPr>
          <w:p>
            <w:pPr>
              <w:rPr>
                <w:sz w:val="20"/>
                <w:lang w:eastAsia="lt-LT"/>
              </w:rPr>
            </w:pPr>
          </w:p>
        </w:tc>
        <w:tc>
          <w:tcPr>
            <w:tcW w:w="656" w:type="dxa"/>
            <w:tcBorders>
              <w:top w:val="single" w:sz="4" w:space="0" w:color="auto"/>
            </w:tcBorders>
            <w:shd w:val="clear" w:color="auto" w:fill="auto"/>
          </w:tcPr>
          <w:p>
            <w:pPr>
              <w:rPr>
                <w:sz w:val="20"/>
                <w:lang w:eastAsia="lt-LT"/>
              </w:rPr>
            </w:pPr>
          </w:p>
        </w:tc>
        <w:tc>
          <w:tcPr>
            <w:tcW w:w="1295" w:type="dxa"/>
            <w:gridSpan w:val="2"/>
            <w:shd w:val="clear" w:color="auto" w:fill="auto"/>
          </w:tcPr>
          <w:p>
            <w:pPr>
              <w:rPr>
                <w:sz w:val="20"/>
                <w:lang w:eastAsia="lt-LT"/>
              </w:rPr>
            </w:pPr>
          </w:p>
        </w:tc>
        <w:tc>
          <w:tcPr>
            <w:tcW w:w="460" w:type="dxa"/>
            <w:tcBorders>
              <w:top w:val="single" w:sz="4" w:space="0" w:color="auto"/>
            </w:tcBorders>
            <w:shd w:val="clear" w:color="auto" w:fill="auto"/>
          </w:tcPr>
          <w:p>
            <w:pPr>
              <w:rPr>
                <w:sz w:val="20"/>
                <w:lang w:eastAsia="lt-LT"/>
              </w:rPr>
            </w:pPr>
          </w:p>
        </w:tc>
        <w:tc>
          <w:tcPr>
            <w:tcW w:w="1061" w:type="dxa"/>
            <w:shd w:val="clear" w:color="auto" w:fill="auto"/>
          </w:tcPr>
          <w:p>
            <w:pPr>
              <w:ind w:left="25" w:hanging="25"/>
              <w:rPr>
                <w:sz w:val="20"/>
                <w:lang w:eastAsia="lt-LT"/>
              </w:rPr>
            </w:pPr>
          </w:p>
        </w:tc>
        <w:tc>
          <w:tcPr>
            <w:tcW w:w="498" w:type="dxa"/>
            <w:tcBorders>
              <w:top w:val="single" w:sz="4" w:space="0" w:color="auto"/>
            </w:tcBorders>
            <w:shd w:val="clear" w:color="auto" w:fill="auto"/>
          </w:tcPr>
          <w:p>
            <w:pPr>
              <w:rPr>
                <w:sz w:val="20"/>
                <w:lang w:eastAsia="lt-LT"/>
              </w:rPr>
            </w:pPr>
          </w:p>
        </w:tc>
        <w:tc>
          <w:tcPr>
            <w:tcW w:w="1033" w:type="dxa"/>
            <w:shd w:val="clear" w:color="auto" w:fill="auto"/>
          </w:tcPr>
          <w:p>
            <w:pPr>
              <w:rPr>
                <w:sz w:val="20"/>
                <w:lang w:eastAsia="lt-LT"/>
              </w:rPr>
            </w:pPr>
          </w:p>
        </w:tc>
        <w:tc>
          <w:tcPr>
            <w:tcW w:w="3154" w:type="dxa"/>
          </w:tcPr>
          <w:p>
            <w:pPr>
              <w:rPr>
                <w:sz w:val="20"/>
              </w:rPr>
            </w:pPr>
            <w:r>
              <w:rPr>
                <w:sz w:val="20"/>
              </w:rPr>
              <w:t>□□□□□□□□□□□</w:t>
            </w:r>
          </w:p>
          <w:p>
            <w:pPr>
              <w:rPr>
                <w:sz w:val="20"/>
                <w:lang w:eastAsia="lt-LT"/>
              </w:rPr>
            </w:pPr>
            <w:r>
              <w:rPr>
                <w:sz w:val="20"/>
                <w:lang w:eastAsia="lt-LT"/>
              </w:rPr>
              <w:t>slaugomojo asmens kodas</w:t>
            </w:r>
          </w:p>
        </w:tc>
      </w:tr>
      <w:tr>
        <w:trPr>
          <w:gridAfter w:val="1"/>
          <w:wAfter w:w="3154" w:type="dxa"/>
          <w:trHeight w:val="427"/>
        </w:trPr>
        <w:tc>
          <w:tcPr>
            <w:tcW w:w="534" w:type="dxa"/>
            <w:tcBorders>
              <w:top w:val="single" w:sz="4" w:space="0" w:color="auto"/>
              <w:left w:val="single" w:sz="4" w:space="0" w:color="auto"/>
              <w:bottom w:val="single" w:sz="4" w:space="0" w:color="auto"/>
              <w:right w:val="single" w:sz="4" w:space="0" w:color="auto"/>
            </w:tcBorders>
          </w:tcPr>
          <w:p>
            <w:pPr>
              <w:rPr>
                <w:sz w:val="20"/>
                <w:lang w:eastAsia="lt-LT"/>
              </w:rPr>
            </w:pPr>
            <w:r>
              <w:rPr>
                <w:sz w:val="20"/>
                <w:vertAlign w:val="superscript"/>
                <w:lang w:eastAsia="lt-LT"/>
              </w:rPr>
              <w:t>6</w:t>
            </w:r>
          </w:p>
        </w:tc>
        <w:tc>
          <w:tcPr>
            <w:tcW w:w="3064" w:type="dxa"/>
            <w:gridSpan w:val="4"/>
            <w:tcBorders>
              <w:left w:val="single" w:sz="4" w:space="0" w:color="auto"/>
              <w:right w:val="single" w:sz="4" w:space="0" w:color="auto"/>
            </w:tcBorders>
          </w:tcPr>
          <w:p>
            <w:pPr>
              <w:rPr>
                <w:sz w:val="20"/>
                <w:lang w:eastAsia="lt-LT"/>
              </w:rPr>
            </w:pPr>
            <w:r>
              <w:rPr>
                <w:sz w:val="20"/>
                <w:lang w:eastAsia="lt-LT"/>
              </w:rPr>
              <w:t>Nelaimingas atsitikimas darbe, kelyje į (iš) darbą</w:t>
            </w:r>
          </w:p>
        </w:tc>
        <w:tc>
          <w:tcPr>
            <w:tcW w:w="516" w:type="dxa"/>
            <w:tcBorders>
              <w:top w:val="single" w:sz="4" w:space="0" w:color="auto"/>
              <w:left w:val="single" w:sz="4" w:space="0" w:color="auto"/>
              <w:bottom w:val="single" w:sz="4" w:space="0" w:color="auto"/>
              <w:right w:val="single" w:sz="4" w:space="0" w:color="auto"/>
            </w:tcBorders>
            <w:shd w:val="clear" w:color="auto" w:fill="auto"/>
          </w:tcPr>
          <w:p>
            <w:pPr>
              <w:rPr>
                <w:sz w:val="20"/>
                <w:lang w:eastAsia="lt-LT"/>
              </w:rPr>
            </w:pPr>
            <w:r>
              <w:rPr>
                <w:sz w:val="20"/>
                <w:vertAlign w:val="superscript"/>
                <w:lang w:eastAsia="lt-LT"/>
              </w:rPr>
              <w:t>7</w:t>
            </w:r>
          </w:p>
        </w:tc>
        <w:tc>
          <w:tcPr>
            <w:tcW w:w="3831" w:type="dxa"/>
            <w:gridSpan w:val="5"/>
            <w:tcBorders>
              <w:left w:val="single" w:sz="4" w:space="0" w:color="auto"/>
            </w:tcBorders>
            <w:shd w:val="clear" w:color="auto" w:fill="auto"/>
          </w:tcPr>
          <w:p>
            <w:pPr>
              <w:rPr>
                <w:sz w:val="20"/>
                <w:lang w:eastAsia="lt-LT"/>
              </w:rPr>
            </w:pPr>
            <w:r>
              <w:rPr>
                <w:sz w:val="20"/>
                <w:lang w:eastAsia="lt-LT"/>
              </w:rPr>
              <w:t>Nelaimingas atsitikimas buityje</w:t>
            </w: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gridCol w:w="1405"/>
        <w:gridCol w:w="1407"/>
      </w:tblGrid>
      <w:tr>
        <w:trPr>
          <w:divId w:val="1814709207"/>
        </w:trPr>
        <w:tc>
          <w:tcPr>
            <w:tcW w:w="3541" w:type="pct"/>
            <w:vMerge w:val="restart"/>
            <w:tcBorders>
              <w:top w:val="nil"/>
              <w:left w:val="nil"/>
              <w:bottom w:val="nil"/>
            </w:tcBorders>
          </w:tcPr>
          <w:p>
            <w:pPr>
              <w:rPr>
                <w:sz w:val="20"/>
                <w:lang w:eastAsia="lt-LT"/>
              </w:rPr>
            </w:pPr>
            <w:r>
              <w:rPr>
                <w:sz w:val="20"/>
                <w:lang w:eastAsia="lt-LT"/>
              </w:rPr>
              <w:t>PIRMINĖ DIAGNOZĖ pagal TLK-10 kodą</w:t>
            </w:r>
          </w:p>
        </w:tc>
        <w:tc>
          <w:tcPr>
            <w:tcW w:w="729" w:type="pct"/>
            <w:tcBorders>
              <w:bottom w:val="single" w:sz="4" w:space="0" w:color="auto"/>
            </w:tcBorders>
          </w:tcPr>
          <w:p>
            <w:pPr>
              <w:rPr>
                <w:sz w:val="20"/>
              </w:rPr>
            </w:pPr>
          </w:p>
        </w:tc>
        <w:tc>
          <w:tcPr>
            <w:tcW w:w="730" w:type="pct"/>
            <w:tcBorders>
              <w:bottom w:val="single" w:sz="4" w:space="0" w:color="auto"/>
            </w:tcBorders>
          </w:tcPr>
          <w:p>
            <w:pPr>
              <w:rPr>
                <w:sz w:val="20"/>
              </w:rPr>
            </w:pPr>
          </w:p>
        </w:tc>
      </w:tr>
      <w:tr>
        <w:trPr>
          <w:divId w:val="1814709207"/>
        </w:trPr>
        <w:tc>
          <w:tcPr>
            <w:tcW w:w="3541" w:type="pct"/>
            <w:vMerge/>
            <w:tcBorders>
              <w:left w:val="nil"/>
              <w:bottom w:val="nil"/>
              <w:right w:val="nil"/>
            </w:tcBorders>
          </w:tcPr>
          <w:p>
            <w:pPr>
              <w:rPr>
                <w:sz w:val="20"/>
              </w:rPr>
            </w:pPr>
          </w:p>
        </w:tc>
        <w:tc>
          <w:tcPr>
            <w:tcW w:w="1459" w:type="pct"/>
            <w:gridSpan w:val="2"/>
            <w:tcBorders>
              <w:top w:val="single" w:sz="4" w:space="0" w:color="auto"/>
              <w:left w:val="nil"/>
              <w:bottom w:val="nil"/>
              <w:right w:val="nil"/>
            </w:tcBorders>
          </w:tcPr>
          <w:p>
            <w:pPr>
              <w:rPr>
                <w:sz w:val="20"/>
                <w:lang w:eastAsia="lt-LT"/>
              </w:rPr>
            </w:pPr>
            <w:r>
              <w:rPr>
                <w:sz w:val="20"/>
                <w:lang w:eastAsia="lt-LT"/>
              </w:rPr>
              <w:t>raidė skaitmenys</w:t>
            </w:r>
          </w:p>
        </w:tc>
      </w:tr>
    </w:tbl>
    <w:p>
      <w:pPr>
        <w:ind w:firstLine="709"/>
        <w:divId w:val="1814709207"/>
      </w:pPr>
    </w:p>
    <w:p>
      <w:pPr>
        <w:ind w:firstLine="709"/>
        <w:rPr>
          <w:b/>
        </w:rPr>
      </w:pPr>
      <w:r>
        <w:rPr>
          <w:b/>
        </w:rPr>
        <w:t>NEDARBINGUMO LAIKOTARPIS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61"/>
        <w:gridCol w:w="761"/>
        <w:gridCol w:w="650"/>
        <w:gridCol w:w="428"/>
        <w:gridCol w:w="661"/>
        <w:gridCol w:w="761"/>
        <w:gridCol w:w="650"/>
        <w:gridCol w:w="262"/>
        <w:gridCol w:w="262"/>
        <w:gridCol w:w="263"/>
        <w:gridCol w:w="263"/>
        <w:gridCol w:w="263"/>
        <w:gridCol w:w="263"/>
        <w:gridCol w:w="263"/>
        <w:gridCol w:w="1239"/>
        <w:gridCol w:w="1471"/>
      </w:tblGrid>
      <w:tr>
        <w:trPr>
          <w:divId w:val="747969864"/>
        </w:trPr>
        <w:tc>
          <w:tcPr>
            <w:tcW w:w="0" w:type="auto"/>
            <w:tcBorders>
              <w:top w:val="nil"/>
              <w:left w:val="nil"/>
              <w:bottom w:val="nil"/>
            </w:tcBorders>
          </w:tcPr>
          <w:p>
            <w:pPr>
              <w:rPr>
                <w:sz w:val="20"/>
                <w:lang w:eastAsia="lt-LT"/>
              </w:rPr>
            </w:pPr>
            <w:r>
              <w:rPr>
                <w:sz w:val="20"/>
                <w:lang w:eastAsia="lt-LT"/>
              </w:rPr>
              <w:t>nuo</w:t>
            </w: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tcBorders>
              <w:top w:val="nil"/>
              <w:bottom w:val="nil"/>
            </w:tcBorders>
          </w:tcPr>
          <w:p>
            <w:pPr>
              <w:rPr>
                <w:sz w:val="20"/>
                <w:lang w:eastAsia="lt-LT"/>
              </w:rPr>
            </w:pPr>
            <w:r>
              <w:rPr>
                <w:sz w:val="20"/>
                <w:lang w:eastAsia="lt-LT"/>
              </w:rPr>
              <w:t>iki</w:t>
            </w:r>
          </w:p>
        </w:tc>
        <w:tc>
          <w:tcPr>
            <w:tcW w:w="0" w:type="auto"/>
          </w:tcPr>
          <w:p>
            <w:pPr>
              <w:rPr>
                <w:sz w:val="20"/>
                <w:lang w:eastAsia="lt-LT"/>
              </w:rPr>
            </w:pPr>
            <w:r>
              <w:rPr>
                <w:sz w:val="20"/>
                <w:lang w:eastAsia="lt-LT"/>
              </w:rPr>
              <w:t>metai</w:t>
            </w:r>
          </w:p>
        </w:tc>
        <w:tc>
          <w:tcPr>
            <w:tcW w:w="0" w:type="auto"/>
          </w:tcPr>
          <w:p>
            <w:pPr>
              <w:rPr>
                <w:sz w:val="20"/>
                <w:lang w:eastAsia="lt-LT"/>
              </w:rPr>
            </w:pPr>
            <w:r>
              <w:rPr>
                <w:sz w:val="20"/>
                <w:lang w:eastAsia="lt-LT"/>
              </w:rPr>
              <w:t>mėnuo</w:t>
            </w:r>
          </w:p>
        </w:tc>
        <w:tc>
          <w:tcPr>
            <w:tcW w:w="0" w:type="auto"/>
          </w:tcPr>
          <w:p>
            <w:pPr>
              <w:rPr>
                <w:sz w:val="20"/>
                <w:lang w:eastAsia="lt-LT"/>
              </w:rPr>
            </w:pPr>
            <w:r>
              <w:rPr>
                <w:sz w:val="20"/>
                <w:lang w:eastAsia="lt-LT"/>
              </w:rPr>
              <w:t>diena</w:t>
            </w:r>
          </w:p>
        </w:tc>
        <w:tc>
          <w:tcPr>
            <w:tcW w:w="0" w:type="auto"/>
            <w:gridSpan w:val="7"/>
          </w:tcPr>
          <w:p>
            <w:pPr>
              <w:rPr>
                <w:sz w:val="20"/>
                <w:lang w:eastAsia="lt-LT"/>
              </w:rPr>
            </w:pPr>
            <w:r>
              <w:rPr>
                <w:sz w:val="20"/>
                <w:lang w:eastAsia="lt-LT"/>
              </w:rPr>
              <w:t>Gydytojo spaudo numeris</w:t>
            </w:r>
          </w:p>
        </w:tc>
        <w:tc>
          <w:tcPr>
            <w:tcW w:w="0" w:type="auto"/>
          </w:tcPr>
          <w:p>
            <w:pPr>
              <w:rPr>
                <w:sz w:val="20"/>
                <w:lang w:eastAsia="lt-LT"/>
              </w:rPr>
            </w:pPr>
            <w:r>
              <w:rPr>
                <w:sz w:val="20"/>
                <w:lang w:eastAsia="lt-LT"/>
              </w:rPr>
              <w:t>Gydytojo spaudas</w:t>
            </w:r>
          </w:p>
        </w:tc>
        <w:tc>
          <w:tcPr>
            <w:tcW w:w="0" w:type="auto"/>
          </w:tcPr>
          <w:p>
            <w:pPr>
              <w:rPr>
                <w:sz w:val="20"/>
                <w:lang w:eastAsia="lt-LT"/>
              </w:rPr>
            </w:pPr>
            <w:r>
              <w:rPr>
                <w:sz w:val="20"/>
                <w:lang w:eastAsia="lt-LT"/>
              </w:rPr>
              <w:t>Gydytojo parašas parašas</w:t>
            </w:r>
          </w:p>
        </w:tc>
      </w:tr>
      <w:tr>
        <w:trPr>
          <w:divId w:val="747969864"/>
        </w:trPr>
        <w:tc>
          <w:tcPr>
            <w:tcW w:w="0" w:type="auto"/>
            <w:tcBorders>
              <w:top w:val="nil"/>
              <w:left w:val="nil"/>
              <w:bottom w:val="nil"/>
            </w:tcBorders>
          </w:tcPr>
          <w:p>
            <w:pPr>
              <w:rPr>
                <w:sz w:val="20"/>
                <w:lang w:eastAsia="lt-LT"/>
              </w:rPr>
            </w:pPr>
            <w:r>
              <w:rPr>
                <w:sz w:val="20"/>
                <w:lang w:eastAsia="lt-LT"/>
              </w:rPr>
              <w:t>nuo</w:t>
            </w: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Borders>
              <w:top w:val="nil"/>
              <w:bottom w:val="nil"/>
            </w:tcBorders>
          </w:tcPr>
          <w:p>
            <w:pPr>
              <w:rPr>
                <w:sz w:val="20"/>
                <w:lang w:eastAsia="lt-LT"/>
              </w:rPr>
            </w:pPr>
            <w:r>
              <w:rPr>
                <w:sz w:val="20"/>
                <w:lang w:eastAsia="lt-LT"/>
              </w:rPr>
              <w:t>iki</w:t>
            </w:r>
          </w:p>
        </w:tc>
        <w:tc>
          <w:tcPr>
            <w:tcW w:w="0" w:type="auto"/>
          </w:tcPr>
          <w:p>
            <w:pPr>
              <w:rPr>
                <w:sz w:val="20"/>
                <w:lang w:eastAsia="lt-LT"/>
              </w:rPr>
            </w:pPr>
            <w:r>
              <w:rPr>
                <w:sz w:val="20"/>
                <w:lang w:eastAsia="lt-LT"/>
              </w:rPr>
              <w:t>200</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divId w:val="747969864"/>
      </w:pPr>
    </w:p>
    <w:p>
      <w:pPr>
        <w:tabs>
          <w:tab w:val="right" w:leader="dot" w:pos="9638"/>
        </w:tabs>
        <w:ind w:firstLine="709"/>
      </w:pPr>
      <w:r>
        <w:tab/>
      </w:r>
    </w:p>
    <w:p>
      <w:pPr>
        <w:ind w:firstLine="709"/>
      </w:pPr>
    </w:p>
    <w:p>
      <w:pPr>
        <w:ind w:firstLine="709"/>
      </w:pPr>
      <w:r>
        <w:t>Pašalpos gavėjo (-os) draudėjas</w:t>
      </w:r>
    </w:p>
    <w:p>
      <w:pPr>
        <w:tabs>
          <w:tab w:val="left" w:leader="underscore" w:pos="6120"/>
          <w:tab w:val="left" w:pos="6840"/>
          <w:tab w:val="right" w:leader="underscore" w:pos="9638"/>
        </w:tabs>
        <w:ind w:firstLine="709"/>
      </w:pPr>
      <w:r>
        <w:t>1.</w:t>
        <w:tab/>
        <w:tab/>
        <w:t>[</w:t>
        <w:tab/>
        <w:t>]</w:t>
      </w:r>
    </w:p>
    <w:p>
      <w:pPr>
        <w:tabs>
          <w:tab w:val="center" w:pos="3366"/>
          <w:tab w:val="center" w:pos="8280"/>
        </w:tabs>
        <w:ind w:firstLine="709"/>
        <w:rPr>
          <w:sz w:val="20"/>
        </w:rPr>
      </w:pPr>
      <w:r>
        <w:rPr>
          <w:sz w:val="20"/>
        </w:rPr>
        <w:tab/>
        <w:t>pavadinimas</w:t>
        <w:tab/>
        <w:t>kodas</w:t>
      </w:r>
    </w:p>
    <w:p>
      <w:pPr>
        <w:tabs>
          <w:tab w:val="left" w:leader="underscore" w:pos="6120"/>
          <w:tab w:val="left" w:pos="6840"/>
          <w:tab w:val="right" w:leader="underscore" w:pos="9638"/>
        </w:tabs>
        <w:ind w:firstLine="709"/>
      </w:pPr>
      <w:r>
        <w:t>2.</w:t>
        <w:tab/>
        <w:tab/>
        <w:t>[</w:t>
        <w:tab/>
        <w:t>]</w:t>
      </w:r>
    </w:p>
    <w:p>
      <w:pPr>
        <w:tabs>
          <w:tab w:val="center" w:pos="3366"/>
          <w:tab w:val="center" w:pos="8280"/>
        </w:tabs>
        <w:ind w:firstLine="709"/>
        <w:rPr>
          <w:sz w:val="20"/>
        </w:rPr>
      </w:pPr>
      <w:r>
        <w:rPr>
          <w:sz w:val="20"/>
        </w:rPr>
        <w:tab/>
        <w:t>pavadinimas</w:t>
        <w:tab/>
        <w:t>kodas</w:t>
      </w:r>
    </w:p>
    <w:p>
      <w:pPr>
        <w:tabs>
          <w:tab w:val="left" w:leader="underscore" w:pos="6120"/>
          <w:tab w:val="left" w:pos="6840"/>
          <w:tab w:val="right" w:leader="underscore" w:pos="9638"/>
        </w:tabs>
        <w:ind w:firstLine="709"/>
      </w:pPr>
      <w:r>
        <w:t>3.</w:t>
        <w:tab/>
        <w:tab/>
        <w:t>[</w:t>
        <w:tab/>
        <w:t>]</w:t>
      </w:r>
    </w:p>
    <w:p>
      <w:pPr>
        <w:tabs>
          <w:tab w:val="center" w:pos="3366"/>
          <w:tab w:val="center" w:pos="8280"/>
        </w:tabs>
        <w:ind w:firstLine="709"/>
        <w:rPr>
          <w:sz w:val="20"/>
        </w:rPr>
      </w:pPr>
      <w:r>
        <w:rPr>
          <w:sz w:val="20"/>
        </w:rPr>
        <w:tab/>
        <w:t>pavadinimas</w:t>
        <w:tab/>
        <w:t>kodas</w:t>
      </w:r>
    </w:p>
    <w:p>
      <w:pPr>
        <w:ind w:firstLine="709"/>
      </w:pPr>
    </w:p>
    <w:p>
      <w:pPr>
        <w:ind w:firstLine="709"/>
        <w:jc w:val="both"/>
      </w:pPr>
      <w:r>
        <w:t>Dėl ligos nedirbo ir negavo darbo užmokesčio:</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249"/>
        <w:gridCol w:w="1353"/>
        <w:gridCol w:w="1237"/>
        <w:gridCol w:w="1010"/>
        <w:gridCol w:w="1249"/>
        <w:gridCol w:w="1353"/>
        <w:gridCol w:w="1239"/>
      </w:tblGrid>
      <w:tr>
        <w:tc>
          <w:tcPr>
            <w:tcW w:w="491" w:type="pct"/>
            <w:tcBorders>
              <w:top w:val="nil"/>
              <w:left w:val="nil"/>
              <w:bottom w:val="nil"/>
            </w:tcBorders>
          </w:tcPr>
          <w:p>
            <w:pPr>
              <w:rPr>
                <w:sz w:val="20"/>
              </w:rPr>
            </w:pPr>
          </w:p>
        </w:tc>
        <w:tc>
          <w:tcPr>
            <w:tcW w:w="648" w:type="pct"/>
          </w:tcPr>
          <w:p>
            <w:pPr>
              <w:rPr>
                <w:sz w:val="20"/>
                <w:lang w:eastAsia="lt-LT"/>
              </w:rPr>
            </w:pPr>
            <w:r>
              <w:rPr>
                <w:sz w:val="20"/>
                <w:lang w:eastAsia="lt-LT"/>
              </w:rPr>
              <w:t>metai</w:t>
            </w:r>
          </w:p>
        </w:tc>
        <w:tc>
          <w:tcPr>
            <w:tcW w:w="702" w:type="pct"/>
          </w:tcPr>
          <w:p>
            <w:pPr>
              <w:rPr>
                <w:sz w:val="20"/>
                <w:lang w:eastAsia="lt-LT"/>
              </w:rPr>
            </w:pPr>
            <w:r>
              <w:rPr>
                <w:sz w:val="20"/>
                <w:lang w:eastAsia="lt-LT"/>
              </w:rPr>
              <w:t>mėnuo</w:t>
            </w:r>
          </w:p>
        </w:tc>
        <w:tc>
          <w:tcPr>
            <w:tcW w:w="642" w:type="pct"/>
          </w:tcPr>
          <w:p>
            <w:pPr>
              <w:rPr>
                <w:sz w:val="20"/>
                <w:lang w:eastAsia="lt-LT"/>
              </w:rPr>
            </w:pPr>
            <w:r>
              <w:rPr>
                <w:sz w:val="20"/>
                <w:lang w:eastAsia="lt-LT"/>
              </w:rPr>
              <w:t>diena</w:t>
            </w:r>
          </w:p>
        </w:tc>
        <w:tc>
          <w:tcPr>
            <w:tcW w:w="524" w:type="pct"/>
            <w:tcBorders>
              <w:top w:val="nil"/>
              <w:bottom w:val="nil"/>
            </w:tcBorders>
          </w:tcPr>
          <w:p>
            <w:pPr>
              <w:rPr>
                <w:sz w:val="20"/>
              </w:rPr>
            </w:pPr>
          </w:p>
        </w:tc>
        <w:tc>
          <w:tcPr>
            <w:tcW w:w="648" w:type="pct"/>
          </w:tcPr>
          <w:p>
            <w:pPr>
              <w:rPr>
                <w:sz w:val="20"/>
                <w:lang w:eastAsia="lt-LT"/>
              </w:rPr>
            </w:pPr>
            <w:r>
              <w:rPr>
                <w:sz w:val="20"/>
                <w:lang w:eastAsia="lt-LT"/>
              </w:rPr>
              <w:t>metai</w:t>
            </w:r>
          </w:p>
        </w:tc>
        <w:tc>
          <w:tcPr>
            <w:tcW w:w="702" w:type="pct"/>
          </w:tcPr>
          <w:p>
            <w:pPr>
              <w:rPr>
                <w:sz w:val="20"/>
                <w:lang w:eastAsia="lt-LT"/>
              </w:rPr>
            </w:pPr>
            <w:r>
              <w:rPr>
                <w:sz w:val="20"/>
                <w:lang w:eastAsia="lt-LT"/>
              </w:rPr>
              <w:t>mėnuo</w:t>
            </w:r>
          </w:p>
        </w:tc>
        <w:tc>
          <w:tcPr>
            <w:tcW w:w="642" w:type="pct"/>
          </w:tcPr>
          <w:p>
            <w:pPr>
              <w:rPr>
                <w:sz w:val="20"/>
                <w:lang w:eastAsia="lt-LT"/>
              </w:rPr>
            </w:pPr>
            <w:r>
              <w:rPr>
                <w:sz w:val="20"/>
                <w:lang w:eastAsia="lt-LT"/>
              </w:rPr>
              <w:t>diena</w:t>
            </w:r>
          </w:p>
        </w:tc>
      </w:tr>
      <w:tr>
        <w:tc>
          <w:tcPr>
            <w:tcW w:w="491" w:type="pct"/>
            <w:tcBorders>
              <w:top w:val="nil"/>
              <w:left w:val="nil"/>
              <w:bottom w:val="nil"/>
            </w:tcBorders>
          </w:tcPr>
          <w:p>
            <w:pPr>
              <w:rPr>
                <w:sz w:val="20"/>
                <w:lang w:eastAsia="lt-LT"/>
              </w:rPr>
            </w:pPr>
            <w:r>
              <w:rPr>
                <w:sz w:val="20"/>
                <w:lang w:eastAsia="lt-LT"/>
              </w:rPr>
              <w:t>1. nuo</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c>
          <w:tcPr>
            <w:tcW w:w="524" w:type="pct"/>
            <w:tcBorders>
              <w:top w:val="nil"/>
              <w:bottom w:val="nil"/>
            </w:tcBorders>
          </w:tcPr>
          <w:p>
            <w:pPr>
              <w:rPr>
                <w:sz w:val="20"/>
                <w:lang w:eastAsia="lt-LT"/>
              </w:rPr>
            </w:pPr>
            <w:r>
              <w:rPr>
                <w:sz w:val="20"/>
                <w:lang w:eastAsia="lt-LT"/>
              </w:rPr>
              <w:t>iki</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r>
      <w:tr>
        <w:tc>
          <w:tcPr>
            <w:tcW w:w="5000" w:type="pct"/>
            <w:gridSpan w:val="8"/>
            <w:tcBorders>
              <w:top w:val="nil"/>
              <w:left w:val="nil"/>
              <w:bottom w:val="nil"/>
              <w:right w:val="nil"/>
            </w:tcBorders>
          </w:tcPr>
          <w:p>
            <w:pPr>
              <w:rPr>
                <w:sz w:val="20"/>
              </w:rPr>
            </w:pPr>
          </w:p>
        </w:tc>
      </w:tr>
      <w:tr>
        <w:tc>
          <w:tcPr>
            <w:tcW w:w="491" w:type="pct"/>
            <w:tcBorders>
              <w:top w:val="nil"/>
              <w:left w:val="nil"/>
              <w:bottom w:val="nil"/>
            </w:tcBorders>
          </w:tcPr>
          <w:p>
            <w:pPr>
              <w:rPr>
                <w:sz w:val="20"/>
                <w:lang w:eastAsia="lt-LT"/>
              </w:rPr>
            </w:pPr>
            <w:r>
              <w:rPr>
                <w:sz w:val="20"/>
                <w:lang w:eastAsia="lt-LT"/>
              </w:rPr>
              <w:t>2. nuo</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c>
          <w:tcPr>
            <w:tcW w:w="524" w:type="pct"/>
            <w:tcBorders>
              <w:top w:val="nil"/>
              <w:bottom w:val="nil"/>
            </w:tcBorders>
          </w:tcPr>
          <w:p>
            <w:pPr>
              <w:rPr>
                <w:sz w:val="20"/>
                <w:lang w:eastAsia="lt-LT"/>
              </w:rPr>
            </w:pPr>
            <w:r>
              <w:rPr>
                <w:sz w:val="20"/>
                <w:lang w:eastAsia="lt-LT"/>
              </w:rPr>
              <w:t>iki</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r>
      <w:tr>
        <w:tc>
          <w:tcPr>
            <w:tcW w:w="5000" w:type="pct"/>
            <w:gridSpan w:val="8"/>
            <w:tcBorders>
              <w:top w:val="nil"/>
              <w:left w:val="nil"/>
              <w:bottom w:val="nil"/>
              <w:right w:val="nil"/>
            </w:tcBorders>
          </w:tcPr>
          <w:p>
            <w:pPr>
              <w:rPr>
                <w:sz w:val="20"/>
              </w:rPr>
            </w:pPr>
          </w:p>
        </w:tc>
      </w:tr>
      <w:tr>
        <w:tc>
          <w:tcPr>
            <w:tcW w:w="491" w:type="pct"/>
            <w:tcBorders>
              <w:top w:val="nil"/>
              <w:left w:val="nil"/>
              <w:bottom w:val="nil"/>
            </w:tcBorders>
          </w:tcPr>
          <w:p>
            <w:pPr>
              <w:rPr>
                <w:sz w:val="20"/>
                <w:lang w:eastAsia="lt-LT"/>
              </w:rPr>
            </w:pPr>
            <w:r>
              <w:rPr>
                <w:sz w:val="20"/>
                <w:lang w:eastAsia="lt-LT"/>
              </w:rPr>
              <w:t>3. nuo</w:t>
            </w:r>
          </w:p>
        </w:tc>
        <w:tc>
          <w:tcPr>
            <w:tcW w:w="648" w:type="pct"/>
          </w:tcPr>
          <w:p>
            <w:pPr>
              <w:rPr>
                <w:sz w:val="20"/>
                <w:lang w:eastAsia="lt-LT"/>
              </w:rPr>
            </w:pPr>
            <w:r>
              <w:rPr>
                <w:sz w:val="20"/>
                <w:lang w:eastAsia="lt-LT"/>
              </w:rPr>
              <w:t>200</w:t>
            </w:r>
          </w:p>
        </w:tc>
        <w:tc>
          <w:tcPr>
            <w:tcW w:w="702" w:type="pct"/>
          </w:tcPr>
          <w:p>
            <w:pPr>
              <w:rPr>
                <w:sz w:val="20"/>
              </w:rPr>
            </w:pPr>
          </w:p>
        </w:tc>
        <w:tc>
          <w:tcPr>
            <w:tcW w:w="642" w:type="pct"/>
          </w:tcPr>
          <w:p>
            <w:pPr>
              <w:rPr>
                <w:sz w:val="20"/>
              </w:rPr>
            </w:pPr>
          </w:p>
        </w:tc>
        <w:tc>
          <w:tcPr>
            <w:tcW w:w="524" w:type="pct"/>
            <w:tcBorders>
              <w:top w:val="nil"/>
              <w:bottom w:val="nil"/>
            </w:tcBorders>
          </w:tcPr>
          <w:p>
            <w:pPr>
              <w:rPr>
                <w:sz w:val="20"/>
                <w:lang w:eastAsia="lt-LT"/>
              </w:rPr>
            </w:pPr>
            <w:r>
              <w:rPr>
                <w:sz w:val="20"/>
                <w:lang w:eastAsia="lt-LT"/>
              </w:rPr>
              <w:t>iki</w:t>
            </w:r>
          </w:p>
        </w:tc>
        <w:tc>
          <w:tcPr>
            <w:tcW w:w="648" w:type="pct"/>
          </w:tcPr>
          <w:p>
            <w:pPr>
              <w:rPr>
                <w:sz w:val="20"/>
                <w:lang w:eastAsia="lt-LT"/>
              </w:rPr>
            </w:pPr>
            <w:r>
              <w:rPr>
                <w:sz w:val="20"/>
                <w:lang w:eastAsia="lt-LT"/>
              </w:rPr>
              <w:t>200</w:t>
            </w:r>
          </w:p>
        </w:tc>
        <w:tc>
          <w:tcPr>
            <w:tcW w:w="702" w:type="pct"/>
          </w:tcPr>
          <w:p>
            <w:pPr>
              <w:rPr>
                <w:sz w:val="20"/>
              </w:rPr>
            </w:pPr>
          </w:p>
        </w:tc>
        <w:tc>
          <w:tcPr>
            <w:tcW w:w="642" w:type="pct"/>
          </w:tcPr>
          <w:p>
            <w:pPr>
              <w:rPr>
                <w:sz w:val="20"/>
              </w:rPr>
            </w:pPr>
          </w:p>
        </w:tc>
      </w:tr>
    </w:tbl>
    <w:p>
      <w:pPr>
        <w:ind w:firstLine="709"/>
      </w:pPr>
    </w:p>
    <w:p>
      <w:pPr>
        <w:ind w:firstLine="709"/>
        <w:jc w:val="both"/>
      </w:pPr>
      <w:r>
        <w:t>Nemokamų atostogų ar nušalinimo nuo darbo be teisės gauti darbo užmokestį laikotarpis, sutampantis su laikinojo nedarbingumo laikotarpiu:</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249"/>
        <w:gridCol w:w="1353"/>
        <w:gridCol w:w="1237"/>
        <w:gridCol w:w="1010"/>
        <w:gridCol w:w="1249"/>
        <w:gridCol w:w="1353"/>
        <w:gridCol w:w="1239"/>
      </w:tblGrid>
      <w:tr>
        <w:tc>
          <w:tcPr>
            <w:tcW w:w="491" w:type="pct"/>
            <w:tcBorders>
              <w:top w:val="nil"/>
              <w:left w:val="nil"/>
              <w:bottom w:val="nil"/>
            </w:tcBorders>
          </w:tcPr>
          <w:p>
            <w:pPr>
              <w:rPr>
                <w:sz w:val="20"/>
              </w:rPr>
            </w:pPr>
          </w:p>
        </w:tc>
        <w:tc>
          <w:tcPr>
            <w:tcW w:w="648" w:type="pct"/>
          </w:tcPr>
          <w:p>
            <w:pPr>
              <w:rPr>
                <w:sz w:val="20"/>
                <w:lang w:eastAsia="lt-LT"/>
              </w:rPr>
            </w:pPr>
            <w:r>
              <w:rPr>
                <w:sz w:val="20"/>
                <w:lang w:eastAsia="lt-LT"/>
              </w:rPr>
              <w:t>metai</w:t>
            </w:r>
          </w:p>
        </w:tc>
        <w:tc>
          <w:tcPr>
            <w:tcW w:w="702" w:type="pct"/>
          </w:tcPr>
          <w:p>
            <w:pPr>
              <w:rPr>
                <w:sz w:val="20"/>
                <w:lang w:eastAsia="lt-LT"/>
              </w:rPr>
            </w:pPr>
            <w:r>
              <w:rPr>
                <w:sz w:val="20"/>
                <w:lang w:eastAsia="lt-LT"/>
              </w:rPr>
              <w:t>mėnuo</w:t>
            </w:r>
          </w:p>
        </w:tc>
        <w:tc>
          <w:tcPr>
            <w:tcW w:w="642" w:type="pct"/>
          </w:tcPr>
          <w:p>
            <w:pPr>
              <w:rPr>
                <w:sz w:val="20"/>
                <w:lang w:eastAsia="lt-LT"/>
              </w:rPr>
            </w:pPr>
            <w:r>
              <w:rPr>
                <w:sz w:val="20"/>
                <w:lang w:eastAsia="lt-LT"/>
              </w:rPr>
              <w:t>diena</w:t>
            </w:r>
          </w:p>
        </w:tc>
        <w:tc>
          <w:tcPr>
            <w:tcW w:w="524" w:type="pct"/>
            <w:tcBorders>
              <w:top w:val="nil"/>
              <w:bottom w:val="nil"/>
            </w:tcBorders>
          </w:tcPr>
          <w:p>
            <w:pPr>
              <w:rPr>
                <w:sz w:val="20"/>
              </w:rPr>
            </w:pPr>
          </w:p>
        </w:tc>
        <w:tc>
          <w:tcPr>
            <w:tcW w:w="648" w:type="pct"/>
          </w:tcPr>
          <w:p>
            <w:pPr>
              <w:rPr>
                <w:sz w:val="20"/>
                <w:lang w:eastAsia="lt-LT"/>
              </w:rPr>
            </w:pPr>
            <w:r>
              <w:rPr>
                <w:sz w:val="20"/>
                <w:lang w:eastAsia="lt-LT"/>
              </w:rPr>
              <w:t>metai</w:t>
            </w:r>
          </w:p>
        </w:tc>
        <w:tc>
          <w:tcPr>
            <w:tcW w:w="702" w:type="pct"/>
          </w:tcPr>
          <w:p>
            <w:pPr>
              <w:rPr>
                <w:sz w:val="20"/>
                <w:lang w:eastAsia="lt-LT"/>
              </w:rPr>
            </w:pPr>
            <w:r>
              <w:rPr>
                <w:sz w:val="20"/>
                <w:lang w:eastAsia="lt-LT"/>
              </w:rPr>
              <w:t>mėnuo</w:t>
            </w:r>
          </w:p>
        </w:tc>
        <w:tc>
          <w:tcPr>
            <w:tcW w:w="642" w:type="pct"/>
          </w:tcPr>
          <w:p>
            <w:pPr>
              <w:rPr>
                <w:sz w:val="20"/>
                <w:lang w:eastAsia="lt-LT"/>
              </w:rPr>
            </w:pPr>
            <w:r>
              <w:rPr>
                <w:sz w:val="20"/>
                <w:lang w:eastAsia="lt-LT"/>
              </w:rPr>
              <w:t>diena</w:t>
            </w:r>
          </w:p>
        </w:tc>
      </w:tr>
      <w:tr>
        <w:tc>
          <w:tcPr>
            <w:tcW w:w="491" w:type="pct"/>
            <w:tcBorders>
              <w:top w:val="nil"/>
              <w:left w:val="nil"/>
              <w:bottom w:val="nil"/>
            </w:tcBorders>
          </w:tcPr>
          <w:p>
            <w:pPr>
              <w:rPr>
                <w:sz w:val="20"/>
                <w:lang w:eastAsia="lt-LT"/>
              </w:rPr>
            </w:pPr>
            <w:r>
              <w:rPr>
                <w:sz w:val="20"/>
                <w:lang w:eastAsia="lt-LT"/>
              </w:rPr>
              <w:t>1. nuo</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c>
          <w:tcPr>
            <w:tcW w:w="524" w:type="pct"/>
            <w:tcBorders>
              <w:top w:val="nil"/>
              <w:bottom w:val="nil"/>
            </w:tcBorders>
          </w:tcPr>
          <w:p>
            <w:pPr>
              <w:rPr>
                <w:sz w:val="20"/>
                <w:lang w:eastAsia="lt-LT"/>
              </w:rPr>
            </w:pPr>
            <w:r>
              <w:rPr>
                <w:sz w:val="20"/>
                <w:lang w:eastAsia="lt-LT"/>
              </w:rPr>
              <w:t>iki</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r>
      <w:tr>
        <w:tc>
          <w:tcPr>
            <w:tcW w:w="5000" w:type="pct"/>
            <w:gridSpan w:val="8"/>
            <w:tcBorders>
              <w:top w:val="nil"/>
              <w:left w:val="nil"/>
              <w:bottom w:val="nil"/>
              <w:right w:val="nil"/>
            </w:tcBorders>
          </w:tcPr>
          <w:p>
            <w:pPr>
              <w:rPr>
                <w:sz w:val="20"/>
              </w:rPr>
            </w:pPr>
          </w:p>
        </w:tc>
      </w:tr>
      <w:tr>
        <w:tc>
          <w:tcPr>
            <w:tcW w:w="491" w:type="pct"/>
            <w:tcBorders>
              <w:top w:val="nil"/>
              <w:left w:val="nil"/>
              <w:bottom w:val="nil"/>
            </w:tcBorders>
          </w:tcPr>
          <w:p>
            <w:pPr>
              <w:rPr>
                <w:sz w:val="20"/>
                <w:lang w:eastAsia="lt-LT"/>
              </w:rPr>
            </w:pPr>
            <w:r>
              <w:rPr>
                <w:sz w:val="20"/>
                <w:lang w:eastAsia="lt-LT"/>
              </w:rPr>
              <w:t>2. nuo</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c>
          <w:tcPr>
            <w:tcW w:w="524" w:type="pct"/>
            <w:tcBorders>
              <w:top w:val="nil"/>
              <w:bottom w:val="nil"/>
            </w:tcBorders>
          </w:tcPr>
          <w:p>
            <w:pPr>
              <w:rPr>
                <w:sz w:val="20"/>
                <w:lang w:eastAsia="lt-LT"/>
              </w:rPr>
            </w:pPr>
            <w:r>
              <w:rPr>
                <w:sz w:val="20"/>
                <w:lang w:eastAsia="lt-LT"/>
              </w:rPr>
              <w:t>iki</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r>
      <w:tr>
        <w:tc>
          <w:tcPr>
            <w:tcW w:w="5000" w:type="pct"/>
            <w:gridSpan w:val="8"/>
            <w:tcBorders>
              <w:top w:val="nil"/>
              <w:left w:val="nil"/>
              <w:bottom w:val="nil"/>
              <w:right w:val="nil"/>
            </w:tcBorders>
          </w:tcPr>
          <w:p>
            <w:pPr>
              <w:rPr>
                <w:sz w:val="20"/>
              </w:rPr>
            </w:pPr>
          </w:p>
        </w:tc>
      </w:tr>
      <w:tr>
        <w:tc>
          <w:tcPr>
            <w:tcW w:w="491" w:type="pct"/>
            <w:tcBorders>
              <w:top w:val="nil"/>
              <w:left w:val="nil"/>
              <w:bottom w:val="nil"/>
            </w:tcBorders>
          </w:tcPr>
          <w:p>
            <w:pPr>
              <w:rPr>
                <w:sz w:val="20"/>
                <w:lang w:eastAsia="lt-LT"/>
              </w:rPr>
            </w:pPr>
            <w:r>
              <w:rPr>
                <w:sz w:val="20"/>
                <w:lang w:eastAsia="lt-LT"/>
              </w:rPr>
              <w:t>3. nuo</w:t>
            </w:r>
          </w:p>
        </w:tc>
        <w:tc>
          <w:tcPr>
            <w:tcW w:w="648" w:type="pct"/>
          </w:tcPr>
          <w:p>
            <w:pPr>
              <w:rPr>
                <w:sz w:val="20"/>
                <w:lang w:eastAsia="lt-LT"/>
              </w:rPr>
            </w:pPr>
            <w:r>
              <w:rPr>
                <w:sz w:val="20"/>
                <w:lang w:eastAsia="lt-LT"/>
              </w:rPr>
              <w:t>200</w:t>
            </w:r>
          </w:p>
        </w:tc>
        <w:tc>
          <w:tcPr>
            <w:tcW w:w="702" w:type="pct"/>
          </w:tcPr>
          <w:p>
            <w:pPr>
              <w:rPr>
                <w:sz w:val="20"/>
              </w:rPr>
            </w:pPr>
          </w:p>
        </w:tc>
        <w:tc>
          <w:tcPr>
            <w:tcW w:w="642" w:type="pct"/>
          </w:tcPr>
          <w:p>
            <w:pPr>
              <w:rPr>
                <w:sz w:val="20"/>
              </w:rPr>
            </w:pPr>
          </w:p>
        </w:tc>
        <w:tc>
          <w:tcPr>
            <w:tcW w:w="524" w:type="pct"/>
            <w:tcBorders>
              <w:top w:val="nil"/>
              <w:bottom w:val="nil"/>
            </w:tcBorders>
          </w:tcPr>
          <w:p>
            <w:pPr>
              <w:rPr>
                <w:sz w:val="20"/>
                <w:lang w:eastAsia="lt-LT"/>
              </w:rPr>
            </w:pPr>
            <w:r>
              <w:rPr>
                <w:sz w:val="20"/>
                <w:lang w:eastAsia="lt-LT"/>
              </w:rPr>
              <w:t>iki</w:t>
            </w:r>
          </w:p>
        </w:tc>
        <w:tc>
          <w:tcPr>
            <w:tcW w:w="648" w:type="pct"/>
          </w:tcPr>
          <w:p>
            <w:pPr>
              <w:rPr>
                <w:sz w:val="20"/>
                <w:lang w:eastAsia="lt-LT"/>
              </w:rPr>
            </w:pPr>
            <w:r>
              <w:rPr>
                <w:sz w:val="20"/>
                <w:lang w:eastAsia="lt-LT"/>
              </w:rPr>
              <w:t>200</w:t>
            </w:r>
          </w:p>
        </w:tc>
        <w:tc>
          <w:tcPr>
            <w:tcW w:w="702" w:type="pct"/>
          </w:tcPr>
          <w:p>
            <w:pPr>
              <w:rPr>
                <w:sz w:val="20"/>
              </w:rPr>
            </w:pPr>
          </w:p>
        </w:tc>
        <w:tc>
          <w:tcPr>
            <w:tcW w:w="642" w:type="pct"/>
          </w:tcPr>
          <w:p>
            <w:pPr>
              <w:rPr>
                <w:sz w:val="20"/>
              </w:rPr>
            </w:pPr>
          </w:p>
        </w:tc>
      </w:tr>
    </w:tbl>
    <w:p>
      <w:pPr>
        <w:ind w:firstLine="709"/>
      </w:pPr>
    </w:p>
    <w:p>
      <w:pPr>
        <w:ind w:firstLine="709"/>
        <w:jc w:val="both"/>
      </w:pPr>
      <w:r>
        <w:t>Mokamų atostogų laikotarpis, sutampantis su laikinojo nedarbingumo laikotarpiu: (pildoma slaugos atveju)</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249"/>
        <w:gridCol w:w="1353"/>
        <w:gridCol w:w="1237"/>
        <w:gridCol w:w="1010"/>
        <w:gridCol w:w="1249"/>
        <w:gridCol w:w="1353"/>
        <w:gridCol w:w="1239"/>
      </w:tblGrid>
      <w:tr>
        <w:trPr>
          <w:divId w:val="722027573"/>
        </w:trPr>
        <w:tc>
          <w:tcPr>
            <w:tcW w:w="491" w:type="pct"/>
            <w:tcBorders>
              <w:top w:val="nil"/>
              <w:left w:val="nil"/>
              <w:bottom w:val="nil"/>
            </w:tcBorders>
          </w:tcPr>
          <w:p>
            <w:pPr>
              <w:rPr>
                <w:sz w:val="20"/>
              </w:rPr>
            </w:pPr>
          </w:p>
        </w:tc>
        <w:tc>
          <w:tcPr>
            <w:tcW w:w="648" w:type="pct"/>
          </w:tcPr>
          <w:p>
            <w:pPr>
              <w:rPr>
                <w:sz w:val="20"/>
                <w:lang w:eastAsia="lt-LT"/>
              </w:rPr>
            </w:pPr>
            <w:r>
              <w:rPr>
                <w:sz w:val="20"/>
                <w:lang w:eastAsia="lt-LT"/>
              </w:rPr>
              <w:t>metai</w:t>
            </w:r>
          </w:p>
        </w:tc>
        <w:tc>
          <w:tcPr>
            <w:tcW w:w="702" w:type="pct"/>
          </w:tcPr>
          <w:p>
            <w:pPr>
              <w:rPr>
                <w:sz w:val="20"/>
                <w:lang w:eastAsia="lt-LT"/>
              </w:rPr>
            </w:pPr>
            <w:r>
              <w:rPr>
                <w:sz w:val="20"/>
                <w:lang w:eastAsia="lt-LT"/>
              </w:rPr>
              <w:t>mėnuo</w:t>
            </w:r>
          </w:p>
        </w:tc>
        <w:tc>
          <w:tcPr>
            <w:tcW w:w="642" w:type="pct"/>
          </w:tcPr>
          <w:p>
            <w:pPr>
              <w:rPr>
                <w:sz w:val="20"/>
                <w:lang w:eastAsia="lt-LT"/>
              </w:rPr>
            </w:pPr>
            <w:r>
              <w:rPr>
                <w:sz w:val="20"/>
                <w:lang w:eastAsia="lt-LT"/>
              </w:rPr>
              <w:t>diena</w:t>
            </w:r>
          </w:p>
        </w:tc>
        <w:tc>
          <w:tcPr>
            <w:tcW w:w="524" w:type="pct"/>
            <w:tcBorders>
              <w:top w:val="nil"/>
              <w:bottom w:val="nil"/>
            </w:tcBorders>
          </w:tcPr>
          <w:p>
            <w:pPr>
              <w:rPr>
                <w:sz w:val="20"/>
              </w:rPr>
            </w:pPr>
          </w:p>
        </w:tc>
        <w:tc>
          <w:tcPr>
            <w:tcW w:w="648" w:type="pct"/>
          </w:tcPr>
          <w:p>
            <w:pPr>
              <w:rPr>
                <w:sz w:val="20"/>
                <w:lang w:eastAsia="lt-LT"/>
              </w:rPr>
            </w:pPr>
            <w:r>
              <w:rPr>
                <w:sz w:val="20"/>
                <w:lang w:eastAsia="lt-LT"/>
              </w:rPr>
              <w:t>metai</w:t>
            </w:r>
          </w:p>
        </w:tc>
        <w:tc>
          <w:tcPr>
            <w:tcW w:w="702" w:type="pct"/>
          </w:tcPr>
          <w:p>
            <w:pPr>
              <w:rPr>
                <w:sz w:val="20"/>
                <w:lang w:eastAsia="lt-LT"/>
              </w:rPr>
            </w:pPr>
            <w:r>
              <w:rPr>
                <w:sz w:val="20"/>
                <w:lang w:eastAsia="lt-LT"/>
              </w:rPr>
              <w:t>mėnuo</w:t>
            </w:r>
          </w:p>
        </w:tc>
        <w:tc>
          <w:tcPr>
            <w:tcW w:w="642" w:type="pct"/>
          </w:tcPr>
          <w:p>
            <w:pPr>
              <w:rPr>
                <w:sz w:val="20"/>
                <w:lang w:eastAsia="lt-LT"/>
              </w:rPr>
            </w:pPr>
            <w:r>
              <w:rPr>
                <w:sz w:val="20"/>
                <w:lang w:eastAsia="lt-LT"/>
              </w:rPr>
              <w:t>diena</w:t>
            </w:r>
          </w:p>
        </w:tc>
      </w:tr>
      <w:tr>
        <w:trPr>
          <w:divId w:val="722027573"/>
        </w:trPr>
        <w:tc>
          <w:tcPr>
            <w:tcW w:w="491" w:type="pct"/>
            <w:tcBorders>
              <w:top w:val="nil"/>
              <w:left w:val="nil"/>
              <w:bottom w:val="nil"/>
            </w:tcBorders>
          </w:tcPr>
          <w:p>
            <w:pPr>
              <w:rPr>
                <w:sz w:val="20"/>
                <w:lang w:eastAsia="lt-LT"/>
              </w:rPr>
            </w:pPr>
            <w:r>
              <w:rPr>
                <w:sz w:val="20"/>
                <w:lang w:eastAsia="lt-LT"/>
              </w:rPr>
              <w:t>1. nuo</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c>
          <w:tcPr>
            <w:tcW w:w="524" w:type="pct"/>
            <w:tcBorders>
              <w:top w:val="nil"/>
              <w:bottom w:val="nil"/>
            </w:tcBorders>
          </w:tcPr>
          <w:p>
            <w:pPr>
              <w:rPr>
                <w:sz w:val="20"/>
                <w:lang w:eastAsia="lt-LT"/>
              </w:rPr>
            </w:pPr>
            <w:r>
              <w:rPr>
                <w:sz w:val="20"/>
                <w:lang w:eastAsia="lt-LT"/>
              </w:rPr>
              <w:t>iki</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r>
      <w:tr>
        <w:trPr>
          <w:divId w:val="722027573"/>
        </w:trPr>
        <w:tc>
          <w:tcPr>
            <w:tcW w:w="5000" w:type="pct"/>
            <w:gridSpan w:val="8"/>
            <w:tcBorders>
              <w:top w:val="nil"/>
              <w:left w:val="nil"/>
              <w:bottom w:val="nil"/>
              <w:right w:val="nil"/>
            </w:tcBorders>
          </w:tcPr>
          <w:p>
            <w:pPr>
              <w:rPr>
                <w:sz w:val="20"/>
              </w:rPr>
            </w:pPr>
          </w:p>
        </w:tc>
      </w:tr>
      <w:tr>
        <w:trPr>
          <w:divId w:val="722027573"/>
        </w:trPr>
        <w:tc>
          <w:tcPr>
            <w:tcW w:w="491" w:type="pct"/>
            <w:tcBorders>
              <w:top w:val="nil"/>
              <w:left w:val="nil"/>
              <w:bottom w:val="nil"/>
            </w:tcBorders>
          </w:tcPr>
          <w:p>
            <w:pPr>
              <w:rPr>
                <w:sz w:val="20"/>
                <w:lang w:eastAsia="lt-LT"/>
              </w:rPr>
            </w:pPr>
            <w:r>
              <w:rPr>
                <w:sz w:val="20"/>
                <w:lang w:eastAsia="lt-LT"/>
              </w:rPr>
              <w:t>2. nuo</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c>
          <w:tcPr>
            <w:tcW w:w="524" w:type="pct"/>
            <w:tcBorders>
              <w:top w:val="nil"/>
              <w:bottom w:val="nil"/>
            </w:tcBorders>
          </w:tcPr>
          <w:p>
            <w:pPr>
              <w:rPr>
                <w:sz w:val="20"/>
                <w:lang w:eastAsia="lt-LT"/>
              </w:rPr>
            </w:pPr>
            <w:r>
              <w:rPr>
                <w:sz w:val="20"/>
                <w:lang w:eastAsia="lt-LT"/>
              </w:rPr>
              <w:t>iki</w:t>
            </w:r>
          </w:p>
        </w:tc>
        <w:tc>
          <w:tcPr>
            <w:tcW w:w="648" w:type="pct"/>
            <w:tcBorders>
              <w:bottom w:val="single" w:sz="4" w:space="0" w:color="auto"/>
            </w:tcBorders>
          </w:tcPr>
          <w:p>
            <w:pPr>
              <w:rPr>
                <w:sz w:val="20"/>
                <w:lang w:eastAsia="lt-LT"/>
              </w:rPr>
            </w:pPr>
            <w:r>
              <w:rPr>
                <w:sz w:val="20"/>
                <w:lang w:eastAsia="lt-LT"/>
              </w:rPr>
              <w:t>200</w:t>
            </w:r>
          </w:p>
        </w:tc>
        <w:tc>
          <w:tcPr>
            <w:tcW w:w="702" w:type="pct"/>
            <w:tcBorders>
              <w:bottom w:val="single" w:sz="4" w:space="0" w:color="auto"/>
            </w:tcBorders>
          </w:tcPr>
          <w:p>
            <w:pPr>
              <w:rPr>
                <w:sz w:val="20"/>
              </w:rPr>
            </w:pPr>
          </w:p>
        </w:tc>
        <w:tc>
          <w:tcPr>
            <w:tcW w:w="642" w:type="pct"/>
            <w:tcBorders>
              <w:bottom w:val="single" w:sz="4" w:space="0" w:color="auto"/>
            </w:tcBorders>
          </w:tcPr>
          <w:p>
            <w:pPr>
              <w:rPr>
                <w:sz w:val="20"/>
              </w:rPr>
            </w:pPr>
          </w:p>
        </w:tc>
      </w:tr>
      <w:tr>
        <w:trPr>
          <w:divId w:val="722027573"/>
        </w:trPr>
        <w:tc>
          <w:tcPr>
            <w:tcW w:w="5000" w:type="pct"/>
            <w:gridSpan w:val="8"/>
            <w:tcBorders>
              <w:top w:val="nil"/>
              <w:left w:val="nil"/>
              <w:bottom w:val="nil"/>
              <w:right w:val="nil"/>
            </w:tcBorders>
          </w:tcPr>
          <w:p>
            <w:pPr>
              <w:rPr>
                <w:sz w:val="20"/>
              </w:rPr>
            </w:pPr>
          </w:p>
        </w:tc>
      </w:tr>
      <w:tr>
        <w:trPr>
          <w:divId w:val="722027573"/>
        </w:trPr>
        <w:tc>
          <w:tcPr>
            <w:tcW w:w="491" w:type="pct"/>
            <w:tcBorders>
              <w:top w:val="nil"/>
              <w:left w:val="nil"/>
              <w:bottom w:val="nil"/>
            </w:tcBorders>
          </w:tcPr>
          <w:p>
            <w:pPr>
              <w:rPr>
                <w:sz w:val="20"/>
                <w:lang w:eastAsia="lt-LT"/>
              </w:rPr>
            </w:pPr>
            <w:r>
              <w:rPr>
                <w:sz w:val="20"/>
                <w:lang w:eastAsia="lt-LT"/>
              </w:rPr>
              <w:t>3. nuo</w:t>
            </w:r>
          </w:p>
        </w:tc>
        <w:tc>
          <w:tcPr>
            <w:tcW w:w="648" w:type="pct"/>
          </w:tcPr>
          <w:p>
            <w:pPr>
              <w:rPr>
                <w:sz w:val="20"/>
                <w:lang w:eastAsia="lt-LT"/>
              </w:rPr>
            </w:pPr>
            <w:r>
              <w:rPr>
                <w:sz w:val="20"/>
                <w:lang w:eastAsia="lt-LT"/>
              </w:rPr>
              <w:t>200</w:t>
            </w:r>
          </w:p>
        </w:tc>
        <w:tc>
          <w:tcPr>
            <w:tcW w:w="702" w:type="pct"/>
          </w:tcPr>
          <w:p>
            <w:pPr>
              <w:rPr>
                <w:sz w:val="20"/>
              </w:rPr>
            </w:pPr>
          </w:p>
        </w:tc>
        <w:tc>
          <w:tcPr>
            <w:tcW w:w="642" w:type="pct"/>
          </w:tcPr>
          <w:p>
            <w:pPr>
              <w:rPr>
                <w:sz w:val="20"/>
              </w:rPr>
            </w:pPr>
          </w:p>
        </w:tc>
        <w:tc>
          <w:tcPr>
            <w:tcW w:w="524" w:type="pct"/>
            <w:tcBorders>
              <w:top w:val="nil"/>
              <w:bottom w:val="nil"/>
            </w:tcBorders>
          </w:tcPr>
          <w:p>
            <w:pPr>
              <w:rPr>
                <w:sz w:val="20"/>
                <w:lang w:eastAsia="lt-LT"/>
              </w:rPr>
            </w:pPr>
            <w:r>
              <w:rPr>
                <w:sz w:val="20"/>
                <w:lang w:eastAsia="lt-LT"/>
              </w:rPr>
              <w:t>iki</w:t>
            </w:r>
          </w:p>
        </w:tc>
        <w:tc>
          <w:tcPr>
            <w:tcW w:w="648" w:type="pct"/>
          </w:tcPr>
          <w:p>
            <w:pPr>
              <w:rPr>
                <w:sz w:val="20"/>
                <w:lang w:eastAsia="lt-LT"/>
              </w:rPr>
            </w:pPr>
            <w:r>
              <w:rPr>
                <w:sz w:val="20"/>
                <w:lang w:eastAsia="lt-LT"/>
              </w:rPr>
              <w:t>200</w:t>
            </w:r>
          </w:p>
        </w:tc>
        <w:tc>
          <w:tcPr>
            <w:tcW w:w="702" w:type="pct"/>
          </w:tcPr>
          <w:p>
            <w:pPr>
              <w:rPr>
                <w:sz w:val="20"/>
              </w:rPr>
            </w:pPr>
          </w:p>
        </w:tc>
        <w:tc>
          <w:tcPr>
            <w:tcW w:w="642" w:type="pct"/>
          </w:tcPr>
          <w:p>
            <w:pPr>
              <w:rPr>
                <w:sz w:val="20"/>
              </w:rPr>
            </w:pPr>
          </w:p>
        </w:tc>
      </w:tr>
    </w:tbl>
    <w:p>
      <w:pPr>
        <w:ind w:firstLine="709"/>
        <w:divId w:val="722027573"/>
      </w:pPr>
    </w:p>
    <w:p>
      <w:pPr>
        <w:ind w:firstLine="709"/>
        <w:jc w:val="both"/>
      </w:pPr>
      <w:r>
        <w:t>Pašalpa iš darbdavio lėšų už pirmąsias 2 laikinojo nedarbingumo dienas apskaičiuota už:</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426"/>
        <w:gridCol w:w="1544"/>
        <w:gridCol w:w="1606"/>
        <w:gridCol w:w="1459"/>
        <w:gridCol w:w="2521"/>
      </w:tblGrid>
      <w:tr>
        <w:trPr>
          <w:divId w:val="2086029566"/>
        </w:trPr>
        <w:tc>
          <w:tcPr>
            <w:tcW w:w="561" w:type="pct"/>
            <w:tcBorders>
              <w:top w:val="nil"/>
              <w:left w:val="nil"/>
              <w:bottom w:val="nil"/>
            </w:tcBorders>
          </w:tcPr>
          <w:p>
            <w:pPr>
              <w:rPr>
                <w:sz w:val="20"/>
              </w:rPr>
            </w:pPr>
          </w:p>
        </w:tc>
        <w:tc>
          <w:tcPr>
            <w:tcW w:w="740" w:type="pct"/>
          </w:tcPr>
          <w:p>
            <w:pPr>
              <w:rPr>
                <w:sz w:val="20"/>
                <w:lang w:eastAsia="lt-LT"/>
              </w:rPr>
            </w:pPr>
            <w:r>
              <w:rPr>
                <w:sz w:val="20"/>
                <w:lang w:eastAsia="lt-LT"/>
              </w:rPr>
              <w:t>metai</w:t>
            </w:r>
          </w:p>
        </w:tc>
        <w:tc>
          <w:tcPr>
            <w:tcW w:w="801" w:type="pct"/>
          </w:tcPr>
          <w:p>
            <w:pPr>
              <w:rPr>
                <w:sz w:val="20"/>
                <w:lang w:eastAsia="lt-LT"/>
              </w:rPr>
            </w:pPr>
            <w:r>
              <w:rPr>
                <w:sz w:val="20"/>
                <w:lang w:eastAsia="lt-LT"/>
              </w:rPr>
              <w:t>mėnuo</w:t>
            </w:r>
          </w:p>
        </w:tc>
        <w:tc>
          <w:tcPr>
            <w:tcW w:w="833" w:type="pct"/>
          </w:tcPr>
          <w:p>
            <w:pPr>
              <w:rPr>
                <w:sz w:val="20"/>
                <w:lang w:eastAsia="lt-LT"/>
              </w:rPr>
            </w:pPr>
            <w:r>
              <w:rPr>
                <w:sz w:val="20"/>
                <w:lang w:eastAsia="lt-LT"/>
              </w:rPr>
              <w:t>diena (-os)</w:t>
            </w:r>
          </w:p>
        </w:tc>
        <w:tc>
          <w:tcPr>
            <w:tcW w:w="757" w:type="pct"/>
          </w:tcPr>
          <w:p>
            <w:pPr>
              <w:rPr>
                <w:sz w:val="20"/>
                <w:lang w:eastAsia="lt-LT"/>
              </w:rPr>
            </w:pPr>
            <w:r>
              <w:rPr>
                <w:sz w:val="20"/>
                <w:lang w:eastAsia="lt-LT"/>
              </w:rPr>
              <w:t>suma, Lt</w:t>
            </w:r>
          </w:p>
        </w:tc>
        <w:tc>
          <w:tcPr>
            <w:tcW w:w="1308" w:type="pct"/>
          </w:tcPr>
          <w:p>
            <w:pPr>
              <w:rPr>
                <w:sz w:val="20"/>
                <w:lang w:eastAsia="lt-LT"/>
              </w:rPr>
            </w:pPr>
            <w:r>
              <w:rPr>
                <w:sz w:val="20"/>
                <w:lang w:eastAsia="lt-LT"/>
              </w:rPr>
              <w:t>Suma žodžiais, Lt</w:t>
            </w:r>
          </w:p>
        </w:tc>
      </w:tr>
      <w:tr>
        <w:trPr>
          <w:divId w:val="2086029566"/>
        </w:trPr>
        <w:tc>
          <w:tcPr>
            <w:tcW w:w="561" w:type="pct"/>
            <w:tcBorders>
              <w:top w:val="nil"/>
              <w:left w:val="nil"/>
              <w:bottom w:val="nil"/>
            </w:tcBorders>
          </w:tcPr>
          <w:p>
            <w:pPr>
              <w:rPr>
                <w:sz w:val="20"/>
                <w:lang w:eastAsia="lt-LT"/>
              </w:rPr>
            </w:pPr>
            <w:r>
              <w:rPr>
                <w:sz w:val="20"/>
                <w:lang w:eastAsia="lt-LT"/>
              </w:rPr>
              <w:t>1.</w:t>
            </w:r>
          </w:p>
        </w:tc>
        <w:tc>
          <w:tcPr>
            <w:tcW w:w="740" w:type="pct"/>
          </w:tcPr>
          <w:p>
            <w:pPr>
              <w:rPr>
                <w:sz w:val="20"/>
                <w:lang w:eastAsia="lt-LT"/>
              </w:rPr>
            </w:pPr>
            <w:r>
              <w:rPr>
                <w:sz w:val="20"/>
                <w:lang w:eastAsia="lt-LT"/>
              </w:rPr>
              <w:t>200</w:t>
            </w:r>
          </w:p>
        </w:tc>
        <w:tc>
          <w:tcPr>
            <w:tcW w:w="801" w:type="pct"/>
          </w:tcPr>
          <w:p>
            <w:pPr>
              <w:rPr>
                <w:sz w:val="20"/>
              </w:rPr>
            </w:pPr>
          </w:p>
        </w:tc>
        <w:tc>
          <w:tcPr>
            <w:tcW w:w="833" w:type="pct"/>
          </w:tcPr>
          <w:p>
            <w:pPr>
              <w:rPr>
                <w:sz w:val="20"/>
              </w:rPr>
            </w:pPr>
          </w:p>
        </w:tc>
        <w:tc>
          <w:tcPr>
            <w:tcW w:w="757" w:type="pct"/>
          </w:tcPr>
          <w:p>
            <w:pPr>
              <w:rPr>
                <w:sz w:val="20"/>
              </w:rPr>
            </w:pPr>
          </w:p>
        </w:tc>
        <w:tc>
          <w:tcPr>
            <w:tcW w:w="1308" w:type="pct"/>
          </w:tcPr>
          <w:p>
            <w:pPr>
              <w:rPr>
                <w:sz w:val="20"/>
              </w:rPr>
            </w:pPr>
          </w:p>
        </w:tc>
      </w:tr>
      <w:tr>
        <w:trPr>
          <w:divId w:val="2086029566"/>
        </w:trPr>
        <w:tc>
          <w:tcPr>
            <w:tcW w:w="5000" w:type="pct"/>
            <w:gridSpan w:val="6"/>
            <w:tcBorders>
              <w:top w:val="nil"/>
              <w:left w:val="nil"/>
              <w:bottom w:val="nil"/>
              <w:right w:val="nil"/>
            </w:tcBorders>
          </w:tcPr>
          <w:p>
            <w:pPr>
              <w:rPr>
                <w:sz w:val="20"/>
              </w:rPr>
            </w:pPr>
          </w:p>
        </w:tc>
      </w:tr>
      <w:tr>
        <w:trPr>
          <w:divId w:val="2086029566"/>
        </w:trPr>
        <w:tc>
          <w:tcPr>
            <w:tcW w:w="561" w:type="pct"/>
            <w:tcBorders>
              <w:top w:val="nil"/>
              <w:left w:val="nil"/>
              <w:bottom w:val="nil"/>
            </w:tcBorders>
          </w:tcPr>
          <w:p>
            <w:pPr>
              <w:rPr>
                <w:sz w:val="20"/>
                <w:lang w:eastAsia="lt-LT"/>
              </w:rPr>
            </w:pPr>
            <w:r>
              <w:rPr>
                <w:sz w:val="20"/>
                <w:lang w:eastAsia="lt-LT"/>
              </w:rPr>
              <w:t>2.</w:t>
            </w:r>
          </w:p>
        </w:tc>
        <w:tc>
          <w:tcPr>
            <w:tcW w:w="740" w:type="pct"/>
          </w:tcPr>
          <w:p>
            <w:pPr>
              <w:rPr>
                <w:sz w:val="20"/>
                <w:lang w:eastAsia="lt-LT"/>
              </w:rPr>
            </w:pPr>
            <w:r>
              <w:rPr>
                <w:sz w:val="20"/>
                <w:lang w:eastAsia="lt-LT"/>
              </w:rPr>
              <w:t>200</w:t>
            </w:r>
          </w:p>
        </w:tc>
        <w:tc>
          <w:tcPr>
            <w:tcW w:w="801" w:type="pct"/>
          </w:tcPr>
          <w:p>
            <w:pPr>
              <w:rPr>
                <w:sz w:val="20"/>
              </w:rPr>
            </w:pPr>
          </w:p>
        </w:tc>
        <w:tc>
          <w:tcPr>
            <w:tcW w:w="833" w:type="pct"/>
          </w:tcPr>
          <w:p>
            <w:pPr>
              <w:rPr>
                <w:sz w:val="20"/>
              </w:rPr>
            </w:pPr>
          </w:p>
        </w:tc>
        <w:tc>
          <w:tcPr>
            <w:tcW w:w="757" w:type="pct"/>
          </w:tcPr>
          <w:p>
            <w:pPr>
              <w:rPr>
                <w:sz w:val="20"/>
              </w:rPr>
            </w:pPr>
          </w:p>
        </w:tc>
        <w:tc>
          <w:tcPr>
            <w:tcW w:w="1308" w:type="pct"/>
          </w:tcPr>
          <w:p>
            <w:pPr>
              <w:rPr>
                <w:sz w:val="20"/>
              </w:rPr>
            </w:pPr>
          </w:p>
        </w:tc>
      </w:tr>
      <w:tr>
        <w:trPr>
          <w:divId w:val="2086029566"/>
        </w:trPr>
        <w:tc>
          <w:tcPr>
            <w:tcW w:w="5000" w:type="pct"/>
            <w:gridSpan w:val="6"/>
            <w:tcBorders>
              <w:top w:val="nil"/>
              <w:left w:val="nil"/>
              <w:bottom w:val="nil"/>
              <w:right w:val="nil"/>
            </w:tcBorders>
          </w:tcPr>
          <w:p>
            <w:pPr>
              <w:rPr>
                <w:sz w:val="20"/>
              </w:rPr>
            </w:pPr>
          </w:p>
        </w:tc>
      </w:tr>
      <w:tr>
        <w:trPr>
          <w:divId w:val="2086029566"/>
        </w:trPr>
        <w:tc>
          <w:tcPr>
            <w:tcW w:w="561" w:type="pct"/>
            <w:tcBorders>
              <w:top w:val="nil"/>
              <w:left w:val="nil"/>
              <w:bottom w:val="nil"/>
            </w:tcBorders>
          </w:tcPr>
          <w:p>
            <w:pPr>
              <w:rPr>
                <w:sz w:val="20"/>
                <w:lang w:eastAsia="lt-LT"/>
              </w:rPr>
            </w:pPr>
            <w:r>
              <w:rPr>
                <w:sz w:val="20"/>
                <w:lang w:eastAsia="lt-LT"/>
              </w:rPr>
              <w:t>3.</w:t>
            </w:r>
          </w:p>
        </w:tc>
        <w:tc>
          <w:tcPr>
            <w:tcW w:w="740" w:type="pct"/>
          </w:tcPr>
          <w:p>
            <w:pPr>
              <w:rPr>
                <w:sz w:val="20"/>
                <w:lang w:eastAsia="lt-LT"/>
              </w:rPr>
            </w:pPr>
            <w:r>
              <w:rPr>
                <w:sz w:val="20"/>
                <w:lang w:eastAsia="lt-LT"/>
              </w:rPr>
              <w:t>200</w:t>
            </w:r>
          </w:p>
        </w:tc>
        <w:tc>
          <w:tcPr>
            <w:tcW w:w="801" w:type="pct"/>
          </w:tcPr>
          <w:p>
            <w:pPr>
              <w:rPr>
                <w:sz w:val="20"/>
              </w:rPr>
            </w:pPr>
          </w:p>
        </w:tc>
        <w:tc>
          <w:tcPr>
            <w:tcW w:w="833" w:type="pct"/>
          </w:tcPr>
          <w:p>
            <w:pPr>
              <w:rPr>
                <w:sz w:val="20"/>
              </w:rPr>
            </w:pPr>
          </w:p>
        </w:tc>
        <w:tc>
          <w:tcPr>
            <w:tcW w:w="757" w:type="pct"/>
          </w:tcPr>
          <w:p>
            <w:pPr>
              <w:rPr>
                <w:sz w:val="20"/>
              </w:rPr>
            </w:pPr>
          </w:p>
        </w:tc>
        <w:tc>
          <w:tcPr>
            <w:tcW w:w="1308" w:type="pct"/>
          </w:tcPr>
          <w:p>
            <w:pPr>
              <w:rPr>
                <w:sz w:val="20"/>
              </w:rPr>
            </w:pPr>
          </w:p>
        </w:tc>
      </w:tr>
    </w:tbl>
    <w:p>
      <w:pPr>
        <w:ind w:firstLine="709"/>
        <w:divId w:val="2086029566"/>
      </w:pPr>
    </w:p>
    <w:p>
      <w:pPr>
        <w:ind w:firstLine="709"/>
        <w:jc w:val="both"/>
      </w:pPr>
      <w:r>
        <w:t>Pašalpa iš darbdavio lėšų neskiriama dėl (pildoma, jei pašalpa neskiriama):</w:t>
      </w:r>
    </w:p>
    <w:p>
      <w:pPr>
        <w:tabs>
          <w:tab w:val="right" w:leader="underscore" w:pos="9638"/>
        </w:tabs>
        <w:ind w:firstLine="709"/>
        <w:jc w:val="both"/>
      </w:pPr>
      <w:r>
        <w:tab/>
      </w:r>
    </w:p>
    <w:p>
      <w:pPr>
        <w:ind w:firstLine="3828"/>
      </w:pPr>
      <w:r>
        <w:t>priežastys</w:t>
      </w:r>
    </w:p>
    <w:p>
      <w:pPr>
        <w:tabs>
          <w:tab w:val="right" w:leader="underscore" w:pos="9638"/>
        </w:tabs>
        <w:ind w:firstLine="709"/>
        <w:jc w:val="both"/>
      </w:pPr>
      <w:r>
        <w:tab/>
      </w:r>
    </w:p>
    <w:p>
      <w:pPr>
        <w:tabs>
          <w:tab w:val="right" w:leader="underscore" w:pos="9638"/>
        </w:tabs>
        <w:ind w:firstLine="709"/>
        <w:jc w:val="both"/>
      </w:pPr>
      <w:r>
        <w:tab/>
      </w:r>
    </w:p>
    <w:p>
      <w:pPr>
        <w:ind w:firstLine="709"/>
      </w:pPr>
    </w:p>
    <w:p>
      <w:pPr>
        <w:ind w:firstLine="709"/>
      </w:pPr>
      <w:r>
        <w:t>Draudėjo (-ų) įgaliotas asmuo:</w:t>
      </w:r>
    </w:p>
    <w:p>
      <w:pPr>
        <w:tabs>
          <w:tab w:val="left" w:pos="1260"/>
          <w:tab w:val="left" w:leader="underscore" w:pos="4140"/>
          <w:tab w:val="left" w:pos="4680"/>
          <w:tab w:val="left" w:leader="underscore" w:pos="6120"/>
          <w:tab w:val="left" w:pos="6660"/>
          <w:tab w:val="right" w:leader="underscore" w:pos="9540"/>
        </w:tabs>
      </w:pPr>
      <w:r>
        <w:t>A. V.</w:t>
        <w:tab/>
        <w:t>1.</w:t>
        <w:tab/>
        <w:tab/>
        <w:tab/>
        <w:tab/>
        <w:tab/>
      </w:r>
    </w:p>
    <w:p>
      <w:pPr>
        <w:tabs>
          <w:tab w:val="center" w:pos="2700"/>
          <w:tab w:val="center" w:pos="5400"/>
          <w:tab w:val="center" w:pos="8100"/>
        </w:tabs>
        <w:ind w:firstLine="709"/>
        <w:rPr>
          <w:i/>
          <w:sz w:val="20"/>
        </w:rPr>
      </w:pPr>
      <w:r>
        <w:rPr>
          <w:i/>
          <w:sz w:val="20"/>
        </w:rPr>
        <w:tab/>
        <w:t>vardas, pavardė</w:t>
        <w:tab/>
        <w:t>parašas</w:t>
        <w:tab/>
        <w:t>data</w:t>
      </w:r>
    </w:p>
    <w:p>
      <w:pPr>
        <w:ind w:firstLine="709"/>
      </w:pPr>
    </w:p>
    <w:p>
      <w:pPr>
        <w:tabs>
          <w:tab w:val="left" w:pos="1260"/>
          <w:tab w:val="left" w:leader="underscore" w:pos="4140"/>
          <w:tab w:val="left" w:pos="4680"/>
          <w:tab w:val="left" w:leader="underscore" w:pos="6120"/>
          <w:tab w:val="left" w:pos="6660"/>
          <w:tab w:val="right" w:leader="underscore" w:pos="9540"/>
        </w:tabs>
      </w:pPr>
      <w:r>
        <w:t>A. V.</w:t>
        <w:tab/>
        <w:t>2.</w:t>
        <w:tab/>
        <w:tab/>
        <w:tab/>
        <w:tab/>
        <w:tab/>
      </w:r>
    </w:p>
    <w:p>
      <w:pPr>
        <w:tabs>
          <w:tab w:val="center" w:pos="2700"/>
          <w:tab w:val="center" w:pos="5400"/>
          <w:tab w:val="center" w:pos="8100"/>
        </w:tabs>
        <w:ind w:firstLine="709"/>
        <w:rPr>
          <w:i/>
          <w:sz w:val="20"/>
        </w:rPr>
      </w:pPr>
      <w:r>
        <w:rPr>
          <w:i/>
          <w:sz w:val="20"/>
        </w:rPr>
        <w:tab/>
        <w:t>vardas, pavardė</w:t>
        <w:tab/>
        <w:t>parašas</w:t>
        <w:tab/>
        <w:t>data</w:t>
      </w:r>
    </w:p>
    <w:p>
      <w:pPr>
        <w:ind w:firstLine="709"/>
      </w:pPr>
    </w:p>
    <w:p>
      <w:pPr>
        <w:tabs>
          <w:tab w:val="left" w:pos="1260"/>
          <w:tab w:val="left" w:leader="underscore" w:pos="4140"/>
          <w:tab w:val="left" w:pos="4680"/>
          <w:tab w:val="left" w:leader="underscore" w:pos="6120"/>
          <w:tab w:val="left" w:pos="6660"/>
          <w:tab w:val="right" w:leader="underscore" w:pos="9540"/>
        </w:tabs>
      </w:pPr>
      <w:r>
        <w:t>A. V.</w:t>
        <w:tab/>
        <w:t>3.</w:t>
        <w:tab/>
        <w:tab/>
        <w:tab/>
        <w:tab/>
        <w:tab/>
      </w:r>
    </w:p>
    <w:p>
      <w:pPr>
        <w:tabs>
          <w:tab w:val="center" w:pos="2700"/>
          <w:tab w:val="center" w:pos="5400"/>
          <w:tab w:val="center" w:pos="8100"/>
        </w:tabs>
        <w:ind w:firstLine="709"/>
        <w:rPr>
          <w:i/>
          <w:sz w:val="20"/>
        </w:rPr>
      </w:pPr>
      <w:r>
        <w:rPr>
          <w:i/>
          <w:sz w:val="20"/>
        </w:rPr>
        <w:tab/>
        <w:t>vardas, pavardė</w:t>
        <w:tab/>
        <w:t>parašas</w:t>
        <w:tab/>
        <w:t>data</w:t>
      </w:r>
    </w:p>
    <w:p>
      <w:pPr>
        <w:ind w:firstLine="709"/>
      </w:pPr>
    </w:p>
    <w:p>
      <w:pPr>
        <w:ind w:firstLine="709"/>
        <w:jc w:val="both"/>
      </w:pPr>
      <w:r>
        <w:t>Pastaba. Dirbant keliose darbovietėse pažymėjimas turi būti užpildytas visų darbdavių.</w:t>
      </w:r>
    </w:p>
    <w:p>
      <w:pPr>
        <w:jc w:val="center"/>
      </w:pPr>
    </w:p>
    <w:p>
      <w:pPr>
        <w:jc w:val="center"/>
      </w:pPr>
      <w:r>
        <w:t>______________</w:t>
      </w:r>
    </w:p>
    <w:p>
      <w:pPr>
        <w:ind w:firstLine="5102"/>
      </w:pPr>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ind w:firstLine="709"/>
      </w:pPr>
      <w:r>
        <w:rPr>
          <w:lang w:eastAsia="lt-LT"/>
        </w:rPr>
        <w:drawing>
          <wp:inline distT="0" distB="0" distL="0" distR="0">
            <wp:extent cx="469265" cy="372110"/>
            <wp:effectExtent l="0" t="0" r="6985" b="889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9265" cy="372110"/>
                    </a:xfrm>
                    <a:prstGeom prst="rect">
                      <a:avLst/>
                    </a:prstGeom>
                    <a:noFill/>
                  </pic:spPr>
                </pic:pic>
              </a:graphicData>
            </a:graphic>
          </wp:inline>
        </w:drawing>
      </w:r>
    </w:p>
    <w:p>
      <w:pPr>
        <w:jc w:val="center"/>
      </w:pPr>
      <w:r>
        <w:t>LIETUVOS RESPUBLIKA</w:t>
      </w:r>
    </w:p>
    <w:p>
      <w:pPr>
        <w:jc w:val="center"/>
      </w:pPr>
      <w:r>
        <w:t>Valstybinio socialinio draudimo fondo valdyba</w:t>
      </w:r>
    </w:p>
    <w:p>
      <w:pPr>
        <w:jc w:val="center"/>
      </w:pPr>
      <w:r>
        <w:t>prie Socialinės apsaugos ir darbo ministerijos</w:t>
      </w:r>
    </w:p>
    <w:p>
      <w:pPr>
        <w:ind w:firstLine="709"/>
      </w:pPr>
    </w:p>
    <w:p>
      <w:pPr>
        <w:tabs>
          <w:tab w:val="left" w:leader="underscore" w:pos="6120"/>
          <w:tab w:val="left" w:pos="6840"/>
          <w:tab w:val="right" w:leader="underscore" w:pos="9638"/>
        </w:tabs>
        <w:ind w:firstLine="709"/>
      </w:pPr>
      <w:r>
        <w:t>__________________________________________________ [_____________________]</w:t>
      </w:r>
    </w:p>
    <w:p>
      <w:pPr>
        <w:tabs>
          <w:tab w:val="left" w:pos="7513"/>
        </w:tabs>
        <w:ind w:firstLine="1560"/>
        <w:rPr>
          <w:sz w:val="20"/>
        </w:rPr>
      </w:pPr>
      <w:r>
        <w:rPr>
          <w:sz w:val="20"/>
        </w:rPr>
        <w:t>sveikatos priežiūros įstaigos pavadinimas</w:t>
        <w:tab/>
        <w:t>įmonės kodas</w:t>
      </w:r>
    </w:p>
    <w:p>
      <w:pPr>
        <w:ind w:firstLine="709"/>
      </w:pPr>
    </w:p>
    <w:p>
      <w:pPr>
        <w:jc w:val="center"/>
        <w:rPr>
          <w:b/>
        </w:rPr>
      </w:pPr>
      <w:r>
        <w:rPr>
          <w:b/>
        </w:rPr>
        <w:t>NĖŠTUMO IR GIMDYMO ATOSTOGŲ PAŽYMĖJIMAS</w:t>
      </w:r>
    </w:p>
    <w:p>
      <w:pPr>
        <w:ind w:firstLine="709"/>
      </w:pPr>
    </w:p>
    <w:tbl>
      <w:tblPr>
        <w:tblW w:w="9637" w:type="dxa"/>
        <w:tblLayout w:type="fixed"/>
        <w:tblLook w:val="01E0" w:firstRow="1" w:lastRow="1" w:firstColumn="1" w:lastColumn="1" w:noHBand="0" w:noVBand="0"/>
      </w:tblPr>
      <w:tblGrid>
        <w:gridCol w:w="4695"/>
        <w:gridCol w:w="2465"/>
        <w:gridCol w:w="2477"/>
      </w:tblGrid>
      <w:tr>
        <w:trPr>
          <w:trHeight w:val="413"/>
        </w:trPr>
        <w:tc>
          <w:tcPr>
            <w:tcW w:w="7304" w:type="dxa"/>
            <w:gridSpan w:val="2"/>
            <w:vMerge w:val="restart"/>
          </w:tcPr>
          <w:p>
            <w:pPr>
              <w:tabs>
                <w:tab w:val="left" w:pos="4140"/>
              </w:tabs>
              <w:rPr>
                <w:sz w:val="20"/>
                <w:lang w:eastAsia="lt-LT"/>
              </w:rPr>
            </w:pPr>
            <w:r>
              <w:rPr>
                <w:sz w:val="20"/>
                <w:lang w:eastAsia="lt-LT"/>
              </w:rPr>
              <w:t>200_ m._________ __ d.</w:t>
              <w:tab/>
              <w:t>Serija X Nr. 0000000</w:t>
            </w:r>
          </w:p>
          <w:p>
            <w:pPr>
              <w:tabs>
                <w:tab w:val="right" w:leader="underscore" w:pos="7088"/>
              </w:tabs>
              <w:rPr>
                <w:sz w:val="20"/>
                <w:lang w:eastAsia="lt-LT"/>
              </w:rPr>
            </w:pPr>
            <w:r>
              <w:rPr>
                <w:sz w:val="20"/>
                <w:lang w:eastAsia="lt-LT"/>
              </w:rPr>
              <w:t xml:space="preserve">Apdraustasis (-oji) </w:t>
              <w:tab/>
            </w:r>
          </w:p>
          <w:p>
            <w:pPr>
              <w:tabs>
                <w:tab w:val="center" w:pos="4301"/>
              </w:tabs>
              <w:rPr>
                <w:sz w:val="20"/>
                <w:lang w:eastAsia="lt-LT"/>
              </w:rPr>
            </w:pPr>
            <w:r>
              <w:rPr>
                <w:sz w:val="20"/>
                <w:lang w:eastAsia="lt-LT"/>
              </w:rPr>
              <w:tab/>
              <w:t>vardas, pavardė</w:t>
            </w:r>
          </w:p>
        </w:tc>
        <w:tc>
          <w:tcPr>
            <w:tcW w:w="2524" w:type="dxa"/>
          </w:tcPr>
          <w:p>
            <w:pPr>
              <w:rPr>
                <w:sz w:val="20"/>
                <w:lang w:eastAsia="lt-LT"/>
              </w:rPr>
            </w:pPr>
            <w:r>
              <w:rPr>
                <w:sz w:val="20"/>
                <w:lang w:eastAsia="lt-LT"/>
              </w:rPr>
              <w:t>pirmasis* □</w:t>
            </w:r>
          </w:p>
        </w:tc>
      </w:tr>
      <w:tr>
        <w:trPr>
          <w:trHeight w:val="412"/>
        </w:trPr>
        <w:tc>
          <w:tcPr>
            <w:tcW w:w="7304" w:type="dxa"/>
            <w:gridSpan w:val="2"/>
            <w:vMerge/>
          </w:tcPr>
          <w:p>
            <w:pPr>
              <w:rPr>
                <w:sz w:val="20"/>
                <w:lang w:eastAsia="lt-LT"/>
              </w:rPr>
            </w:pPr>
          </w:p>
        </w:tc>
        <w:tc>
          <w:tcPr>
            <w:tcW w:w="2524" w:type="dxa"/>
          </w:tcPr>
          <w:p>
            <w:pPr>
              <w:rPr>
                <w:sz w:val="20"/>
                <w:lang w:eastAsia="lt-LT"/>
              </w:rPr>
            </w:pPr>
            <w:r>
              <w:rPr>
                <w:sz w:val="20"/>
                <w:lang w:eastAsia="lt-LT"/>
              </w:rPr>
              <w:t>tęsinys* □</w:t>
            </w:r>
          </w:p>
        </w:tc>
      </w:tr>
      <w:tr>
        <w:tc>
          <w:tcPr>
            <w:tcW w:w="4788" w:type="dxa"/>
          </w:tcPr>
          <w:p>
            <w:pPr>
              <w:rPr>
                <w:sz w:val="20"/>
                <w:lang w:eastAsia="lt-LT"/>
              </w:rPr>
            </w:pPr>
            <w:r>
              <w:rPr>
                <w:sz w:val="20"/>
                <w:lang w:eastAsia="lt-LT"/>
              </w:rPr>
              <w:t>Asmens kodas</w:t>
            </w:r>
          </w:p>
          <w:p>
            <w:pPr>
              <w:rPr>
                <w:sz w:val="20"/>
                <w:lang w:eastAsia="lt-LT"/>
              </w:rPr>
            </w:pPr>
            <w:r>
              <w:rPr>
                <w:sz w:val="20"/>
                <w:lang w:eastAsia="lt-LT"/>
              </w:rPr>
              <w:t>□□□□□□□□□□□</w:t>
            </w:r>
          </w:p>
        </w:tc>
        <w:tc>
          <w:tcPr>
            <w:tcW w:w="5040" w:type="dxa"/>
            <w:gridSpan w:val="2"/>
          </w:tcPr>
          <w:p>
            <w:pPr>
              <w:rPr>
                <w:sz w:val="20"/>
                <w:lang w:eastAsia="lt-LT"/>
              </w:rPr>
            </w:pPr>
            <w:r>
              <w:rPr>
                <w:sz w:val="20"/>
                <w:lang w:eastAsia="lt-LT"/>
              </w:rPr>
              <w:t>asmens socialinio draudimo numeris</w:t>
            </w:r>
          </w:p>
          <w:p>
            <w:pPr>
              <w:rPr>
                <w:sz w:val="20"/>
                <w:lang w:eastAsia="lt-LT"/>
              </w:rPr>
            </w:pPr>
            <w:r>
              <w:rPr>
                <w:sz w:val="20"/>
                <w:lang w:eastAsia="lt-LT"/>
              </w:rPr>
              <w:t>□□□□□□□□</w:t>
            </w:r>
          </w:p>
          <w:p>
            <w:pPr>
              <w:rPr>
                <w:sz w:val="20"/>
                <w:lang w:eastAsia="lt-LT"/>
              </w:rPr>
            </w:pPr>
            <w:r>
              <w:rPr>
                <w:sz w:val="20"/>
                <w:lang w:eastAsia="lt-LT"/>
              </w:rPr>
              <w:t>(VSD pažymėjimo serija Nr.)</w:t>
            </w:r>
          </w:p>
        </w:tc>
      </w:tr>
    </w:tbl>
    <w:p>
      <w:pPr>
        <w:ind w:firstLine="709"/>
      </w:pPr>
    </w:p>
    <w:p>
      <w:pPr>
        <w:jc w:val="center"/>
      </w:pPr>
      <w:r>
        <w:t>NĖŠTUMO IR GIMDYMO ATOSTOGŲ LAIKOTARPIS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30"/>
        <w:gridCol w:w="1332"/>
        <w:gridCol w:w="1218"/>
        <w:gridCol w:w="995"/>
        <w:gridCol w:w="1230"/>
        <w:gridCol w:w="1332"/>
        <w:gridCol w:w="1218"/>
      </w:tblGrid>
      <w:tr>
        <w:tc>
          <w:tcPr>
            <w:tcW w:w="562" w:type="pct"/>
            <w:tcBorders>
              <w:top w:val="nil"/>
              <w:left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c>
          <w:tcPr>
            <w:tcW w:w="516" w:type="pct"/>
            <w:tcBorders>
              <w:top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r>
      <w:tr>
        <w:tc>
          <w:tcPr>
            <w:tcW w:w="562" w:type="pct"/>
            <w:tcBorders>
              <w:top w:val="nil"/>
              <w:left w:val="nil"/>
              <w:bottom w:val="nil"/>
            </w:tcBorders>
          </w:tcPr>
          <w:p>
            <w:pPr>
              <w:rPr>
                <w:sz w:val="20"/>
                <w:lang w:eastAsia="lt-LT"/>
              </w:rPr>
            </w:pPr>
            <w:r>
              <w:rPr>
                <w:sz w:val="20"/>
                <w:lang w:eastAsia="lt-LT"/>
              </w:rPr>
              <w:t>nuo</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c>
          <w:tcPr>
            <w:tcW w:w="516" w:type="pct"/>
            <w:tcBorders>
              <w:top w:val="nil"/>
              <w:bottom w:val="nil"/>
            </w:tcBorders>
          </w:tcPr>
          <w:p>
            <w:pPr>
              <w:rPr>
                <w:sz w:val="20"/>
                <w:lang w:eastAsia="lt-LT"/>
              </w:rPr>
            </w:pPr>
            <w:r>
              <w:rPr>
                <w:sz w:val="20"/>
                <w:lang w:eastAsia="lt-LT"/>
              </w:rPr>
              <w:t>iki</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326"/>
        <w:gridCol w:w="1434"/>
        <w:gridCol w:w="1313"/>
        <w:gridCol w:w="2562"/>
        <w:gridCol w:w="436"/>
        <w:gridCol w:w="842"/>
      </w:tblGrid>
      <w:tr>
        <w:tc>
          <w:tcPr>
            <w:tcW w:w="895" w:type="pct"/>
            <w:vMerge w:val="restart"/>
            <w:tcBorders>
              <w:top w:val="nil"/>
              <w:left w:val="nil"/>
            </w:tcBorders>
          </w:tcPr>
          <w:p>
            <w:pPr>
              <w:rPr>
                <w:sz w:val="20"/>
                <w:lang w:eastAsia="lt-LT"/>
              </w:rPr>
            </w:pPr>
            <w:r>
              <w:rPr>
                <w:sz w:val="20"/>
                <w:lang w:eastAsia="lt-LT"/>
              </w:rPr>
              <w:t>Gimdymo data</w:t>
            </w:r>
          </w:p>
        </w:tc>
        <w:tc>
          <w:tcPr>
            <w:tcW w:w="688" w:type="pct"/>
            <w:tcBorders>
              <w:bottom w:val="single" w:sz="4" w:space="0" w:color="auto"/>
            </w:tcBorders>
          </w:tcPr>
          <w:p>
            <w:pPr>
              <w:rPr>
                <w:sz w:val="20"/>
                <w:lang w:eastAsia="lt-LT"/>
              </w:rPr>
            </w:pPr>
            <w:r>
              <w:rPr>
                <w:sz w:val="20"/>
                <w:lang w:eastAsia="lt-LT"/>
              </w:rPr>
              <w:t>metai</w:t>
            </w:r>
          </w:p>
        </w:tc>
        <w:tc>
          <w:tcPr>
            <w:tcW w:w="744" w:type="pct"/>
          </w:tcPr>
          <w:p>
            <w:pPr>
              <w:rPr>
                <w:sz w:val="20"/>
                <w:lang w:eastAsia="lt-LT"/>
              </w:rPr>
            </w:pPr>
            <w:r>
              <w:rPr>
                <w:sz w:val="20"/>
                <w:lang w:eastAsia="lt-LT"/>
              </w:rPr>
              <w:t>mėnuo</w:t>
            </w:r>
          </w:p>
        </w:tc>
        <w:tc>
          <w:tcPr>
            <w:tcW w:w="681" w:type="pct"/>
          </w:tcPr>
          <w:p>
            <w:pPr>
              <w:rPr>
                <w:sz w:val="20"/>
                <w:lang w:eastAsia="lt-LT"/>
              </w:rPr>
            </w:pPr>
            <w:r>
              <w:rPr>
                <w:sz w:val="20"/>
                <w:lang w:eastAsia="lt-LT"/>
              </w:rPr>
              <w:t>diena</w:t>
            </w:r>
          </w:p>
        </w:tc>
        <w:tc>
          <w:tcPr>
            <w:tcW w:w="1329" w:type="pct"/>
            <w:tcBorders>
              <w:top w:val="nil"/>
              <w:bottom w:val="nil"/>
              <w:right w:val="nil"/>
            </w:tcBorders>
          </w:tcPr>
          <w:p>
            <w:pPr>
              <w:rPr>
                <w:sz w:val="20"/>
              </w:rPr>
            </w:pPr>
          </w:p>
        </w:tc>
        <w:tc>
          <w:tcPr>
            <w:tcW w:w="226" w:type="pct"/>
            <w:tcBorders>
              <w:top w:val="nil"/>
              <w:left w:val="nil"/>
              <w:bottom w:val="single" w:sz="4" w:space="0" w:color="auto"/>
              <w:right w:val="nil"/>
            </w:tcBorders>
          </w:tcPr>
          <w:p>
            <w:pPr>
              <w:rPr>
                <w:sz w:val="20"/>
              </w:rPr>
            </w:pPr>
          </w:p>
        </w:tc>
        <w:tc>
          <w:tcPr>
            <w:tcW w:w="437" w:type="pct"/>
            <w:tcBorders>
              <w:top w:val="nil"/>
              <w:left w:val="nil"/>
              <w:bottom w:val="single" w:sz="4" w:space="0" w:color="auto"/>
              <w:right w:val="nil"/>
            </w:tcBorders>
          </w:tcPr>
          <w:p>
            <w:pPr>
              <w:rPr>
                <w:sz w:val="20"/>
              </w:rPr>
            </w:pPr>
          </w:p>
        </w:tc>
      </w:tr>
      <w:tr>
        <w:tc>
          <w:tcPr>
            <w:tcW w:w="895" w:type="pct"/>
            <w:vMerge/>
            <w:tcBorders>
              <w:left w:val="nil"/>
            </w:tcBorders>
          </w:tcPr>
          <w:p>
            <w:pPr>
              <w:rPr>
                <w:sz w:val="20"/>
                <w:lang w:eastAsia="lt-LT"/>
              </w:rPr>
            </w:pPr>
          </w:p>
        </w:tc>
        <w:tc>
          <w:tcPr>
            <w:tcW w:w="688" w:type="pct"/>
            <w:tcBorders>
              <w:bottom w:val="single" w:sz="4" w:space="0" w:color="auto"/>
            </w:tcBorders>
          </w:tcPr>
          <w:p>
            <w:pPr>
              <w:rPr>
                <w:sz w:val="20"/>
                <w:lang w:eastAsia="lt-LT"/>
              </w:rPr>
            </w:pPr>
            <w:r>
              <w:rPr>
                <w:sz w:val="20"/>
                <w:lang w:eastAsia="lt-LT"/>
              </w:rPr>
              <w:t>200</w:t>
            </w:r>
          </w:p>
        </w:tc>
        <w:tc>
          <w:tcPr>
            <w:tcW w:w="744" w:type="pct"/>
            <w:tcBorders>
              <w:bottom w:val="single" w:sz="4" w:space="0" w:color="auto"/>
            </w:tcBorders>
          </w:tcPr>
          <w:p>
            <w:pPr>
              <w:rPr>
                <w:sz w:val="20"/>
              </w:rPr>
            </w:pPr>
          </w:p>
        </w:tc>
        <w:tc>
          <w:tcPr>
            <w:tcW w:w="681" w:type="pct"/>
            <w:tcBorders>
              <w:bottom w:val="single" w:sz="4" w:space="0" w:color="auto"/>
            </w:tcBorders>
          </w:tcPr>
          <w:p>
            <w:pPr>
              <w:rPr>
                <w:sz w:val="20"/>
              </w:rPr>
            </w:pPr>
          </w:p>
        </w:tc>
        <w:tc>
          <w:tcPr>
            <w:tcW w:w="1329" w:type="pct"/>
            <w:vMerge w:val="restart"/>
            <w:tcBorders>
              <w:top w:val="nil"/>
              <w:bottom w:val="nil"/>
            </w:tcBorders>
          </w:tcPr>
          <w:p>
            <w:pPr>
              <w:rPr>
                <w:sz w:val="20"/>
                <w:lang w:eastAsia="lt-LT"/>
              </w:rPr>
            </w:pPr>
            <w:r>
              <w:rPr>
                <w:sz w:val="20"/>
                <w:lang w:eastAsia="lt-LT"/>
              </w:rPr>
              <w:t>KOMPLIKUOTAS GIMDYMAS (pagal TLK-10 kodą)</w:t>
            </w:r>
          </w:p>
        </w:tc>
        <w:tc>
          <w:tcPr>
            <w:tcW w:w="226" w:type="pct"/>
            <w:tcBorders>
              <w:bottom w:val="single" w:sz="4" w:space="0" w:color="auto"/>
            </w:tcBorders>
          </w:tcPr>
          <w:p>
            <w:pPr>
              <w:rPr>
                <w:sz w:val="20"/>
              </w:rPr>
            </w:pPr>
          </w:p>
        </w:tc>
        <w:tc>
          <w:tcPr>
            <w:tcW w:w="437" w:type="pct"/>
            <w:tcBorders>
              <w:bottom w:val="single" w:sz="4" w:space="0" w:color="auto"/>
            </w:tcBorders>
          </w:tcPr>
          <w:p>
            <w:pPr>
              <w:rPr>
                <w:sz w:val="20"/>
              </w:rPr>
            </w:pPr>
          </w:p>
        </w:tc>
      </w:tr>
      <w:tr>
        <w:tc>
          <w:tcPr>
            <w:tcW w:w="895" w:type="pct"/>
            <w:vMerge/>
            <w:tcBorders>
              <w:left w:val="nil"/>
              <w:bottom w:val="nil"/>
              <w:right w:val="nil"/>
            </w:tcBorders>
          </w:tcPr>
          <w:p>
            <w:pPr>
              <w:rPr>
                <w:sz w:val="20"/>
              </w:rPr>
            </w:pPr>
          </w:p>
        </w:tc>
        <w:tc>
          <w:tcPr>
            <w:tcW w:w="688" w:type="pct"/>
            <w:tcBorders>
              <w:top w:val="single" w:sz="4" w:space="0" w:color="auto"/>
              <w:left w:val="nil"/>
              <w:bottom w:val="nil"/>
              <w:right w:val="nil"/>
            </w:tcBorders>
          </w:tcPr>
          <w:p>
            <w:pPr>
              <w:rPr>
                <w:sz w:val="20"/>
              </w:rPr>
            </w:pPr>
          </w:p>
        </w:tc>
        <w:tc>
          <w:tcPr>
            <w:tcW w:w="744" w:type="pct"/>
            <w:tcBorders>
              <w:left w:val="nil"/>
              <w:bottom w:val="nil"/>
              <w:right w:val="nil"/>
            </w:tcBorders>
          </w:tcPr>
          <w:p>
            <w:pPr>
              <w:rPr>
                <w:sz w:val="20"/>
              </w:rPr>
            </w:pPr>
          </w:p>
        </w:tc>
        <w:tc>
          <w:tcPr>
            <w:tcW w:w="681" w:type="pct"/>
            <w:tcBorders>
              <w:left w:val="nil"/>
              <w:bottom w:val="nil"/>
              <w:right w:val="nil"/>
            </w:tcBorders>
          </w:tcPr>
          <w:p>
            <w:pPr>
              <w:rPr>
                <w:sz w:val="20"/>
              </w:rPr>
            </w:pPr>
          </w:p>
        </w:tc>
        <w:tc>
          <w:tcPr>
            <w:tcW w:w="1329" w:type="pct"/>
            <w:vMerge/>
            <w:tcBorders>
              <w:top w:val="nil"/>
              <w:left w:val="nil"/>
              <w:bottom w:val="nil"/>
              <w:right w:val="nil"/>
            </w:tcBorders>
          </w:tcPr>
          <w:p>
            <w:pPr>
              <w:rPr>
                <w:sz w:val="20"/>
              </w:rPr>
            </w:pPr>
          </w:p>
        </w:tc>
        <w:tc>
          <w:tcPr>
            <w:tcW w:w="662" w:type="pct"/>
            <w:gridSpan w:val="2"/>
            <w:tcBorders>
              <w:top w:val="single" w:sz="4" w:space="0" w:color="auto"/>
              <w:left w:val="nil"/>
              <w:bottom w:val="nil"/>
              <w:right w:val="nil"/>
            </w:tcBorders>
          </w:tcPr>
          <w:p>
            <w:pPr>
              <w:rPr>
                <w:sz w:val="20"/>
              </w:rPr>
            </w:pPr>
            <w:r>
              <w:rPr>
                <w:sz w:val="20"/>
              </w:rPr>
              <w:t>raidė skaitmenys</w:t>
            </w:r>
          </w:p>
        </w:tc>
      </w:tr>
    </w:tbl>
    <w:p>
      <w:pPr>
        <w:ind w:firstLine="709"/>
      </w:pPr>
    </w:p>
    <w:p>
      <w:pPr>
        <w:tabs>
          <w:tab w:val="left" w:pos="2160"/>
          <w:tab w:val="left" w:leader="underscore" w:pos="3780"/>
          <w:tab w:val="left" w:pos="4140"/>
          <w:tab w:val="left" w:leader="underscore" w:pos="6120"/>
          <w:tab w:val="left" w:pos="7560"/>
        </w:tabs>
        <w:ind w:firstLine="709"/>
      </w:pPr>
      <w:r>
        <w:t xml:space="preserve">Gydytojas </w:t>
        <w:tab/>
        <w:tab/>
        <w:tab/>
        <w:tab/>
        <w:tab/>
        <w:t>□□□□□□□</w:t>
      </w:r>
    </w:p>
    <w:p>
      <w:pPr>
        <w:tabs>
          <w:tab w:val="center" w:pos="2880"/>
          <w:tab w:val="center" w:pos="5220"/>
          <w:tab w:val="center" w:pos="7920"/>
        </w:tabs>
        <w:ind w:firstLine="709"/>
        <w:rPr>
          <w:sz w:val="20"/>
        </w:rPr>
      </w:pPr>
      <w:r>
        <w:rPr>
          <w:sz w:val="20"/>
        </w:rPr>
        <w:tab/>
        <w:t>(parašas)</w:t>
        <w:tab/>
        <w:t>(gydytojo spaudas)</w:t>
        <w:tab/>
        <w:t>gydytojo spaudo numeris</w:t>
      </w:r>
    </w:p>
    <w:p>
      <w:pPr>
        <w:tabs>
          <w:tab w:val="right" w:pos="9638"/>
        </w:tabs>
        <w:ind w:firstLine="1560"/>
      </w:pPr>
      <w:r>
        <w:t>A. V.</w:t>
      </w:r>
    </w:p>
    <w:p>
      <w:pPr>
        <w:ind w:firstLine="709"/>
      </w:pPr>
    </w:p>
    <w:p>
      <w:pPr>
        <w:tabs>
          <w:tab w:val="right" w:pos="9638"/>
        </w:tabs>
        <w:ind w:firstLine="709"/>
      </w:pPr>
      <w:r>
        <w:t>PAŽYMĖJIMĄ TAISYTI DRAUDŽIAMA</w:t>
      </w:r>
    </w:p>
    <w:p>
      <w:pPr>
        <w:ind w:firstLine="709"/>
      </w:pPr>
    </w:p>
    <w:p>
      <w:pPr>
        <w:tabs>
          <w:tab w:val="right" w:leader="dot" w:pos="9638"/>
        </w:tabs>
        <w:ind w:firstLine="709"/>
      </w:pPr>
      <w:r>
        <w:tab/>
      </w:r>
    </w:p>
    <w:p>
      <w:pPr>
        <w:ind w:firstLine="709"/>
      </w:pPr>
    </w:p>
    <w:p>
      <w:pPr>
        <w:jc w:val="center"/>
        <w:rPr>
          <w:b/>
        </w:rPr>
      </w:pPr>
      <w:r>
        <w:rPr>
          <w:b/>
        </w:rPr>
        <w:t>NĖŠTUMO IR GIMDYMO ATOSTOGŲ PAŽYMĖJIMO ŠAKNELĖ</w:t>
      </w:r>
    </w:p>
    <w:p>
      <w:pPr>
        <w:jc w:val="center"/>
        <w:rPr>
          <w:sz w:val="20"/>
        </w:rPr>
      </w:pPr>
      <w:r>
        <w:rPr>
          <w:sz w:val="20"/>
        </w:rPr>
        <w:t>Užpildo darbdavys ir pasilieka sau</w:t>
      </w:r>
    </w:p>
    <w:p>
      <w:pPr>
        <w:ind w:firstLine="709"/>
      </w:pPr>
    </w:p>
    <w:tbl>
      <w:tblPr>
        <w:tblW w:w="9637" w:type="dxa"/>
        <w:tblLayout w:type="fixed"/>
        <w:tblLook w:val="01E0" w:firstRow="1" w:lastRow="1" w:firstColumn="1" w:lastColumn="1" w:noHBand="0" w:noVBand="0"/>
      </w:tblPr>
      <w:tblGrid>
        <w:gridCol w:w="4695"/>
        <w:gridCol w:w="2465"/>
        <w:gridCol w:w="2477"/>
      </w:tblGrid>
      <w:tr>
        <w:trPr>
          <w:trHeight w:val="413"/>
        </w:trPr>
        <w:tc>
          <w:tcPr>
            <w:tcW w:w="7304" w:type="dxa"/>
            <w:gridSpan w:val="2"/>
            <w:vMerge w:val="restart"/>
          </w:tcPr>
          <w:p>
            <w:pPr>
              <w:tabs>
                <w:tab w:val="left" w:pos="4140"/>
              </w:tabs>
              <w:rPr>
                <w:sz w:val="20"/>
                <w:lang w:eastAsia="lt-LT"/>
              </w:rPr>
            </w:pPr>
            <w:r>
              <w:rPr>
                <w:sz w:val="20"/>
                <w:lang w:eastAsia="lt-LT"/>
              </w:rPr>
              <w:t>200_ m._________ __ d.</w:t>
              <w:tab/>
              <w:t>Serija X Nr. 0000000</w:t>
            </w:r>
          </w:p>
          <w:p>
            <w:pPr>
              <w:tabs>
                <w:tab w:val="right" w:leader="underscore" w:pos="7088"/>
              </w:tabs>
              <w:rPr>
                <w:sz w:val="20"/>
                <w:lang w:eastAsia="lt-LT"/>
              </w:rPr>
            </w:pPr>
            <w:r>
              <w:rPr>
                <w:sz w:val="20"/>
                <w:lang w:eastAsia="lt-LT"/>
              </w:rPr>
              <w:t xml:space="preserve">Apdraustasis (-oji) </w:t>
              <w:tab/>
            </w:r>
          </w:p>
          <w:p>
            <w:pPr>
              <w:tabs>
                <w:tab w:val="center" w:pos="4500"/>
              </w:tabs>
              <w:rPr>
                <w:sz w:val="20"/>
                <w:lang w:eastAsia="lt-LT"/>
              </w:rPr>
            </w:pPr>
            <w:r>
              <w:rPr>
                <w:sz w:val="20"/>
                <w:lang w:eastAsia="lt-LT"/>
              </w:rPr>
              <w:tab/>
              <w:t>vardas, pavardė</w:t>
            </w:r>
          </w:p>
        </w:tc>
        <w:tc>
          <w:tcPr>
            <w:tcW w:w="2524" w:type="dxa"/>
          </w:tcPr>
          <w:p>
            <w:pPr>
              <w:rPr>
                <w:sz w:val="20"/>
                <w:lang w:eastAsia="lt-LT"/>
              </w:rPr>
            </w:pPr>
            <w:r>
              <w:rPr>
                <w:sz w:val="20"/>
                <w:lang w:eastAsia="lt-LT"/>
              </w:rPr>
              <w:t>pirmasis* □</w:t>
            </w:r>
          </w:p>
        </w:tc>
      </w:tr>
      <w:tr>
        <w:trPr>
          <w:trHeight w:val="412"/>
        </w:trPr>
        <w:tc>
          <w:tcPr>
            <w:tcW w:w="7304" w:type="dxa"/>
            <w:gridSpan w:val="2"/>
            <w:vMerge/>
          </w:tcPr>
          <w:p>
            <w:pPr>
              <w:rPr>
                <w:sz w:val="20"/>
                <w:lang w:eastAsia="lt-LT"/>
              </w:rPr>
            </w:pPr>
          </w:p>
        </w:tc>
        <w:tc>
          <w:tcPr>
            <w:tcW w:w="2524" w:type="dxa"/>
          </w:tcPr>
          <w:p>
            <w:pPr>
              <w:rPr>
                <w:sz w:val="20"/>
                <w:lang w:eastAsia="lt-LT"/>
              </w:rPr>
            </w:pPr>
            <w:r>
              <w:rPr>
                <w:sz w:val="20"/>
                <w:lang w:eastAsia="lt-LT"/>
              </w:rPr>
              <w:t>tęsinys* □</w:t>
            </w:r>
          </w:p>
        </w:tc>
      </w:tr>
      <w:tr>
        <w:tc>
          <w:tcPr>
            <w:tcW w:w="4788" w:type="dxa"/>
          </w:tcPr>
          <w:p>
            <w:pPr>
              <w:rPr>
                <w:sz w:val="20"/>
                <w:lang w:eastAsia="lt-LT"/>
              </w:rPr>
            </w:pPr>
            <w:r>
              <w:rPr>
                <w:sz w:val="20"/>
                <w:lang w:eastAsia="lt-LT"/>
              </w:rPr>
              <w:t>Asmens kodas</w:t>
            </w:r>
          </w:p>
          <w:p>
            <w:pPr>
              <w:rPr>
                <w:sz w:val="20"/>
                <w:lang w:eastAsia="lt-LT"/>
              </w:rPr>
            </w:pPr>
            <w:r>
              <w:rPr>
                <w:sz w:val="20"/>
                <w:lang w:eastAsia="lt-LT"/>
              </w:rPr>
              <w:t>□□□□□□□□□□□</w:t>
            </w:r>
          </w:p>
        </w:tc>
        <w:tc>
          <w:tcPr>
            <w:tcW w:w="5040" w:type="dxa"/>
            <w:gridSpan w:val="2"/>
          </w:tcPr>
          <w:p>
            <w:pPr>
              <w:rPr>
                <w:sz w:val="20"/>
                <w:lang w:eastAsia="lt-LT"/>
              </w:rPr>
            </w:pPr>
            <w:r>
              <w:rPr>
                <w:sz w:val="20"/>
                <w:lang w:eastAsia="lt-LT"/>
              </w:rPr>
              <w:t>asmens socialinio draudimo numeris □□[□□□□□□</w:t>
            </w:r>
          </w:p>
          <w:p>
            <w:pPr>
              <w:rPr>
                <w:sz w:val="20"/>
                <w:lang w:eastAsia="lt-LT"/>
              </w:rPr>
            </w:pPr>
            <w:r>
              <w:rPr>
                <w:sz w:val="20"/>
                <w:lang w:eastAsia="lt-LT"/>
              </w:rPr>
              <w:t>(VSD pažymėjimo serija Nr.)</w:t>
            </w:r>
          </w:p>
        </w:tc>
      </w:tr>
    </w:tbl>
    <w:p>
      <w:pPr>
        <w:ind w:firstLine="709"/>
      </w:pPr>
    </w:p>
    <w:p>
      <w:pPr>
        <w:jc w:val="center"/>
      </w:pPr>
      <w:r>
        <w:t>NĖŠTUMO IR GIMDYMO ATOSTOGŲ LAIKOTARPIS</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30"/>
        <w:gridCol w:w="1332"/>
        <w:gridCol w:w="1218"/>
        <w:gridCol w:w="995"/>
        <w:gridCol w:w="1230"/>
        <w:gridCol w:w="1332"/>
        <w:gridCol w:w="1218"/>
      </w:tblGrid>
      <w:tr>
        <w:tc>
          <w:tcPr>
            <w:tcW w:w="562" w:type="pct"/>
            <w:tcBorders>
              <w:top w:val="nil"/>
              <w:left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c>
          <w:tcPr>
            <w:tcW w:w="516" w:type="pct"/>
            <w:tcBorders>
              <w:top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r>
      <w:tr>
        <w:tc>
          <w:tcPr>
            <w:tcW w:w="562" w:type="pct"/>
            <w:tcBorders>
              <w:top w:val="nil"/>
              <w:left w:val="nil"/>
              <w:bottom w:val="nil"/>
            </w:tcBorders>
          </w:tcPr>
          <w:p>
            <w:pPr>
              <w:rPr>
                <w:sz w:val="20"/>
                <w:lang w:eastAsia="lt-LT"/>
              </w:rPr>
            </w:pPr>
            <w:r>
              <w:rPr>
                <w:sz w:val="20"/>
                <w:lang w:eastAsia="lt-LT"/>
              </w:rPr>
              <w:t>nuo</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c>
          <w:tcPr>
            <w:tcW w:w="516" w:type="pct"/>
            <w:tcBorders>
              <w:top w:val="nil"/>
              <w:bottom w:val="nil"/>
            </w:tcBorders>
          </w:tcPr>
          <w:p>
            <w:pPr>
              <w:rPr>
                <w:sz w:val="20"/>
                <w:lang w:eastAsia="lt-LT"/>
              </w:rPr>
            </w:pPr>
            <w:r>
              <w:rPr>
                <w:sz w:val="20"/>
                <w:lang w:eastAsia="lt-LT"/>
              </w:rPr>
              <w:t>iki</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r>
    </w:tbl>
    <w:p>
      <w:pPr>
        <w:ind w:firstLine="709"/>
      </w:pPr>
    </w:p>
    <w:p>
      <w:pPr>
        <w:tabs>
          <w:tab w:val="right" w:leader="dot" w:pos="9638"/>
        </w:tabs>
        <w:ind w:firstLine="709"/>
      </w:pPr>
      <w:r>
        <w:tab/>
      </w:r>
    </w:p>
    <w:p>
      <w:pPr>
        <w:ind w:firstLine="709"/>
      </w:pPr>
    </w:p>
    <w:p>
      <w:pPr>
        <w:jc w:val="center"/>
        <w:rPr>
          <w:b/>
        </w:rPr>
      </w:pPr>
      <w:r>
        <w:rPr>
          <w:b/>
        </w:rPr>
        <w:t>NĖŠTUMO IR GIMDYMO ATOSTOGŲ PAŽYMĖJIMO ŠAKNELĖ</w:t>
      </w:r>
    </w:p>
    <w:p>
      <w:pPr>
        <w:jc w:val="center"/>
        <w:rPr>
          <w:sz w:val="20"/>
        </w:rPr>
      </w:pPr>
      <w:r>
        <w:rPr>
          <w:sz w:val="20"/>
        </w:rPr>
        <w:t>Užpildo darbdavys ir pasilieka sau</w:t>
      </w:r>
    </w:p>
    <w:p>
      <w:pPr>
        <w:ind w:firstLine="709"/>
      </w:pPr>
    </w:p>
    <w:tbl>
      <w:tblPr>
        <w:tblW w:w="9637" w:type="dxa"/>
        <w:tblLayout w:type="fixed"/>
        <w:tblLook w:val="01E0" w:firstRow="1" w:lastRow="1" w:firstColumn="1" w:lastColumn="1" w:noHBand="0" w:noVBand="0"/>
      </w:tblPr>
      <w:tblGrid>
        <w:gridCol w:w="4695"/>
        <w:gridCol w:w="2465"/>
        <w:gridCol w:w="2477"/>
      </w:tblGrid>
      <w:tr>
        <w:trPr>
          <w:trHeight w:val="413"/>
        </w:trPr>
        <w:tc>
          <w:tcPr>
            <w:tcW w:w="7304" w:type="dxa"/>
            <w:gridSpan w:val="2"/>
            <w:vMerge w:val="restart"/>
          </w:tcPr>
          <w:p>
            <w:pPr>
              <w:tabs>
                <w:tab w:val="left" w:pos="4140"/>
              </w:tabs>
              <w:rPr>
                <w:sz w:val="20"/>
                <w:lang w:eastAsia="lt-LT"/>
              </w:rPr>
            </w:pPr>
            <w:r>
              <w:rPr>
                <w:sz w:val="20"/>
                <w:lang w:eastAsia="lt-LT"/>
              </w:rPr>
              <w:t>200_ m._________ __ d.</w:t>
              <w:tab/>
              <w:t>Serija X Nr. 0000000</w:t>
            </w:r>
          </w:p>
          <w:p>
            <w:pPr>
              <w:tabs>
                <w:tab w:val="right" w:leader="underscore" w:pos="7088"/>
              </w:tabs>
              <w:rPr>
                <w:sz w:val="20"/>
                <w:lang w:eastAsia="lt-LT"/>
              </w:rPr>
            </w:pPr>
            <w:r>
              <w:rPr>
                <w:sz w:val="20"/>
                <w:lang w:eastAsia="lt-LT"/>
              </w:rPr>
              <w:t xml:space="preserve">Apdraustasis (-oji) </w:t>
              <w:tab/>
            </w:r>
          </w:p>
          <w:p>
            <w:pPr>
              <w:tabs>
                <w:tab w:val="center" w:pos="4500"/>
              </w:tabs>
              <w:rPr>
                <w:sz w:val="20"/>
                <w:lang w:eastAsia="lt-LT"/>
              </w:rPr>
            </w:pPr>
            <w:r>
              <w:rPr>
                <w:sz w:val="20"/>
                <w:lang w:eastAsia="lt-LT"/>
              </w:rPr>
              <w:tab/>
              <w:t>vardas, pavardė</w:t>
            </w:r>
          </w:p>
        </w:tc>
        <w:tc>
          <w:tcPr>
            <w:tcW w:w="2524" w:type="dxa"/>
          </w:tcPr>
          <w:p>
            <w:pPr>
              <w:rPr>
                <w:sz w:val="20"/>
                <w:lang w:eastAsia="lt-LT"/>
              </w:rPr>
            </w:pPr>
            <w:r>
              <w:rPr>
                <w:sz w:val="20"/>
                <w:lang w:eastAsia="lt-LT"/>
              </w:rPr>
              <w:t>pirmasis* □</w:t>
            </w:r>
          </w:p>
        </w:tc>
      </w:tr>
      <w:tr>
        <w:trPr>
          <w:trHeight w:val="412"/>
        </w:trPr>
        <w:tc>
          <w:tcPr>
            <w:tcW w:w="7304" w:type="dxa"/>
            <w:gridSpan w:val="2"/>
            <w:vMerge/>
          </w:tcPr>
          <w:p>
            <w:pPr>
              <w:rPr>
                <w:sz w:val="20"/>
                <w:lang w:eastAsia="lt-LT"/>
              </w:rPr>
            </w:pPr>
          </w:p>
        </w:tc>
        <w:tc>
          <w:tcPr>
            <w:tcW w:w="2524" w:type="dxa"/>
          </w:tcPr>
          <w:p>
            <w:pPr>
              <w:rPr>
                <w:sz w:val="20"/>
                <w:lang w:eastAsia="lt-LT"/>
              </w:rPr>
            </w:pPr>
            <w:r>
              <w:rPr>
                <w:sz w:val="20"/>
                <w:lang w:eastAsia="lt-LT"/>
              </w:rPr>
              <w:t>tęsinys* □</w:t>
            </w:r>
          </w:p>
        </w:tc>
      </w:tr>
      <w:tr>
        <w:tc>
          <w:tcPr>
            <w:tcW w:w="4788" w:type="dxa"/>
          </w:tcPr>
          <w:p>
            <w:pPr>
              <w:rPr>
                <w:sz w:val="20"/>
                <w:lang w:eastAsia="lt-LT"/>
              </w:rPr>
            </w:pPr>
            <w:r>
              <w:rPr>
                <w:sz w:val="20"/>
                <w:lang w:eastAsia="lt-LT"/>
              </w:rPr>
              <w:t>Asmens kodas</w:t>
            </w:r>
          </w:p>
          <w:p>
            <w:pPr>
              <w:rPr>
                <w:sz w:val="20"/>
                <w:lang w:eastAsia="lt-LT"/>
              </w:rPr>
            </w:pPr>
            <w:r>
              <w:rPr>
                <w:sz w:val="20"/>
                <w:lang w:eastAsia="lt-LT"/>
              </w:rPr>
              <w:t>□□□□□□□□□□□</w:t>
            </w:r>
          </w:p>
        </w:tc>
        <w:tc>
          <w:tcPr>
            <w:tcW w:w="5040" w:type="dxa"/>
            <w:gridSpan w:val="2"/>
          </w:tcPr>
          <w:p>
            <w:pPr>
              <w:rPr>
                <w:sz w:val="20"/>
                <w:lang w:eastAsia="lt-LT"/>
              </w:rPr>
            </w:pPr>
            <w:r>
              <w:rPr>
                <w:sz w:val="20"/>
                <w:lang w:eastAsia="lt-LT"/>
              </w:rPr>
              <w:t>asmens socialinio draudimo numeris</w:t>
            </w:r>
          </w:p>
          <w:p>
            <w:pPr>
              <w:rPr>
                <w:sz w:val="20"/>
                <w:lang w:eastAsia="lt-LT"/>
              </w:rPr>
            </w:pPr>
            <w:r>
              <w:rPr>
                <w:sz w:val="20"/>
                <w:lang w:eastAsia="lt-LT"/>
              </w:rPr>
              <w:t>□□□□□□□□</w:t>
            </w:r>
          </w:p>
          <w:p>
            <w:pPr>
              <w:rPr>
                <w:sz w:val="20"/>
                <w:lang w:eastAsia="lt-LT"/>
              </w:rPr>
            </w:pPr>
            <w:r>
              <w:rPr>
                <w:sz w:val="20"/>
                <w:lang w:eastAsia="lt-LT"/>
              </w:rPr>
              <w:t>(VSD pažymėjimo serija Nr.)</w:t>
            </w:r>
          </w:p>
        </w:tc>
      </w:tr>
    </w:tbl>
    <w:p>
      <w:pPr>
        <w:ind w:firstLine="709"/>
      </w:pPr>
    </w:p>
    <w:p>
      <w:pPr>
        <w:jc w:val="center"/>
      </w:pPr>
      <w:r>
        <w:t>NĖŠTUMO IR GIMDYMO ATOSTOGŲ LAIKOTARPIS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30"/>
        <w:gridCol w:w="1332"/>
        <w:gridCol w:w="1218"/>
        <w:gridCol w:w="995"/>
        <w:gridCol w:w="1230"/>
        <w:gridCol w:w="1332"/>
        <w:gridCol w:w="1218"/>
      </w:tblGrid>
      <w:tr>
        <w:tc>
          <w:tcPr>
            <w:tcW w:w="562" w:type="pct"/>
            <w:tcBorders>
              <w:top w:val="nil"/>
              <w:left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c>
          <w:tcPr>
            <w:tcW w:w="516" w:type="pct"/>
            <w:tcBorders>
              <w:top w:val="nil"/>
              <w:bottom w:val="nil"/>
            </w:tcBorders>
          </w:tcPr>
          <w:p>
            <w:pPr>
              <w:rPr>
                <w:sz w:val="20"/>
              </w:rPr>
            </w:pPr>
          </w:p>
        </w:tc>
        <w:tc>
          <w:tcPr>
            <w:tcW w:w="638" w:type="pct"/>
          </w:tcPr>
          <w:p>
            <w:pPr>
              <w:rPr>
                <w:sz w:val="20"/>
                <w:lang w:eastAsia="lt-LT"/>
              </w:rPr>
            </w:pPr>
            <w:r>
              <w:rPr>
                <w:sz w:val="20"/>
                <w:lang w:eastAsia="lt-LT"/>
              </w:rPr>
              <w:t>metai</w:t>
            </w:r>
          </w:p>
        </w:tc>
        <w:tc>
          <w:tcPr>
            <w:tcW w:w="691"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r>
      <w:tr>
        <w:tc>
          <w:tcPr>
            <w:tcW w:w="562" w:type="pct"/>
            <w:tcBorders>
              <w:top w:val="nil"/>
              <w:left w:val="nil"/>
              <w:bottom w:val="nil"/>
            </w:tcBorders>
          </w:tcPr>
          <w:p>
            <w:pPr>
              <w:rPr>
                <w:sz w:val="20"/>
                <w:lang w:eastAsia="lt-LT"/>
              </w:rPr>
            </w:pPr>
            <w:r>
              <w:rPr>
                <w:sz w:val="20"/>
                <w:lang w:eastAsia="lt-LT"/>
              </w:rPr>
              <w:t>nuo</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c>
          <w:tcPr>
            <w:tcW w:w="516" w:type="pct"/>
            <w:tcBorders>
              <w:top w:val="nil"/>
              <w:bottom w:val="nil"/>
            </w:tcBorders>
          </w:tcPr>
          <w:p>
            <w:pPr>
              <w:rPr>
                <w:sz w:val="20"/>
                <w:lang w:eastAsia="lt-LT"/>
              </w:rPr>
            </w:pPr>
            <w:r>
              <w:rPr>
                <w:sz w:val="20"/>
                <w:lang w:eastAsia="lt-LT"/>
              </w:rPr>
              <w:t>iki</w:t>
            </w:r>
          </w:p>
        </w:tc>
        <w:tc>
          <w:tcPr>
            <w:tcW w:w="638" w:type="pct"/>
          </w:tcPr>
          <w:p>
            <w:pPr>
              <w:rPr>
                <w:sz w:val="20"/>
                <w:lang w:eastAsia="lt-LT"/>
              </w:rPr>
            </w:pPr>
            <w:r>
              <w:rPr>
                <w:sz w:val="20"/>
                <w:lang w:eastAsia="lt-LT"/>
              </w:rPr>
              <w:t>200</w:t>
            </w:r>
          </w:p>
        </w:tc>
        <w:tc>
          <w:tcPr>
            <w:tcW w:w="691" w:type="pct"/>
          </w:tcPr>
          <w:p>
            <w:pPr>
              <w:rPr>
                <w:sz w:val="20"/>
              </w:rPr>
            </w:pPr>
          </w:p>
        </w:tc>
        <w:tc>
          <w:tcPr>
            <w:tcW w:w="632" w:type="pct"/>
          </w:tcPr>
          <w:p>
            <w:pPr>
              <w:rPr>
                <w:sz w:val="20"/>
              </w:rPr>
            </w:pPr>
          </w:p>
        </w:tc>
      </w:tr>
    </w:tbl>
    <w:p>
      <w:pPr>
        <w:jc w:val="center"/>
      </w:pPr>
    </w:p>
    <w:p>
      <w:pPr>
        <w:jc w:val="center"/>
      </w:pPr>
      <w:r>
        <w:t>______________</w:t>
      </w:r>
    </w:p>
    <w:p>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ind w:firstLine="709"/>
      </w:pPr>
    </w:p>
    <w:p>
      <w:pPr>
        <w:jc w:val="center"/>
      </w:pPr>
      <w:r>
        <w:t>LIETUVOS RESPUBLIKA</w:t>
      </w:r>
    </w:p>
    <w:p>
      <w:pPr>
        <w:jc w:val="center"/>
      </w:pPr>
      <w:r>
        <w:t>Valstybinio socialinio draudimo fondo valdyba</w:t>
      </w:r>
    </w:p>
    <w:p>
      <w:pPr>
        <w:jc w:val="center"/>
      </w:pPr>
      <w:r>
        <w:t>prie Socialinės apsaugos ir darbo ministerijos</w:t>
      </w:r>
    </w:p>
    <w:p>
      <w:pPr>
        <w:tabs>
          <w:tab w:val="left" w:leader="underscore" w:pos="6120"/>
          <w:tab w:val="left" w:pos="6840"/>
          <w:tab w:val="right" w:leader="underscore" w:pos="9638"/>
        </w:tabs>
        <w:ind w:firstLine="709"/>
      </w:pPr>
    </w:p>
    <w:p>
      <w:pPr>
        <w:tabs>
          <w:tab w:val="left" w:leader="underscore" w:pos="6120"/>
          <w:tab w:val="left" w:pos="6840"/>
          <w:tab w:val="right" w:leader="underscore" w:pos="9638"/>
        </w:tabs>
        <w:ind w:firstLine="709"/>
      </w:pPr>
      <w:r>
        <w:t>___________________________________________________ [_____________________]</w:t>
      </w:r>
    </w:p>
    <w:p>
      <w:pPr>
        <w:tabs>
          <w:tab w:val="left" w:pos="7230"/>
        </w:tabs>
        <w:ind w:firstLine="1560"/>
        <w:rPr>
          <w:sz w:val="20"/>
        </w:rPr>
      </w:pPr>
      <w:r>
        <w:rPr>
          <w:sz w:val="20"/>
        </w:rPr>
        <w:t>sveikatos priežiūros įstaigos pavadinimas</w:t>
        <w:tab/>
        <w:t>įmonės kodas</w:t>
      </w:r>
    </w:p>
    <w:p>
      <w:pPr>
        <w:ind w:firstLine="709"/>
      </w:pPr>
    </w:p>
    <w:p>
      <w:pPr>
        <w:jc w:val="center"/>
        <w:rPr>
          <w:b/>
        </w:rPr>
      </w:pPr>
      <w:r>
        <w:rPr>
          <w:b/>
        </w:rPr>
        <w:t>NĖŠTUMO IR GIMDYMO ATOSTOGŲ PAŽYMĖJIMO ŠAKNELĖ</w:t>
      </w:r>
    </w:p>
    <w:p>
      <w:pPr>
        <w:jc w:val="center"/>
        <w:rPr>
          <w:b/>
          <w:i/>
          <w:sz w:val="20"/>
        </w:rPr>
      </w:pPr>
      <w:r>
        <w:rPr>
          <w:b/>
          <w:i/>
          <w:sz w:val="20"/>
        </w:rPr>
        <w:t>Lieka sveikatos priežiūros įstaigoje</w:t>
      </w:r>
    </w:p>
    <w:p>
      <w:pPr>
        <w:ind w:firstLine="709"/>
      </w:pPr>
    </w:p>
    <w:tbl>
      <w:tblPr>
        <w:tblW w:w="9637" w:type="dxa"/>
        <w:tblLayout w:type="fixed"/>
        <w:tblLook w:val="01E0" w:firstRow="1" w:lastRow="1" w:firstColumn="1" w:lastColumn="1" w:noHBand="0" w:noVBand="0"/>
      </w:tblPr>
      <w:tblGrid>
        <w:gridCol w:w="4695"/>
        <w:gridCol w:w="2465"/>
        <w:gridCol w:w="2477"/>
      </w:tblGrid>
      <w:tr>
        <w:trPr>
          <w:trHeight w:val="413"/>
        </w:trPr>
        <w:tc>
          <w:tcPr>
            <w:tcW w:w="7304" w:type="dxa"/>
            <w:gridSpan w:val="2"/>
            <w:vMerge w:val="restart"/>
          </w:tcPr>
          <w:p>
            <w:pPr>
              <w:tabs>
                <w:tab w:val="left" w:pos="4140"/>
              </w:tabs>
              <w:rPr>
                <w:sz w:val="20"/>
                <w:lang w:eastAsia="lt-LT"/>
              </w:rPr>
            </w:pPr>
            <w:r>
              <w:rPr>
                <w:sz w:val="20"/>
                <w:lang w:eastAsia="lt-LT"/>
              </w:rPr>
              <w:t>200_ m._________ __ d.</w:t>
              <w:tab/>
              <w:t>Serija X Nr. 0000000</w:t>
            </w:r>
          </w:p>
          <w:p>
            <w:pPr>
              <w:tabs>
                <w:tab w:val="right" w:leader="underscore" w:pos="7088"/>
              </w:tabs>
              <w:rPr>
                <w:sz w:val="20"/>
                <w:lang w:eastAsia="lt-LT"/>
              </w:rPr>
            </w:pPr>
            <w:r>
              <w:rPr>
                <w:sz w:val="20"/>
                <w:lang w:eastAsia="lt-LT"/>
              </w:rPr>
              <w:t xml:space="preserve">Apdraustasis (-oji) </w:t>
              <w:tab/>
            </w:r>
          </w:p>
          <w:p>
            <w:pPr>
              <w:tabs>
                <w:tab w:val="center" w:pos="4500"/>
              </w:tabs>
              <w:rPr>
                <w:sz w:val="20"/>
                <w:lang w:eastAsia="lt-LT"/>
              </w:rPr>
            </w:pPr>
            <w:r>
              <w:rPr>
                <w:sz w:val="20"/>
                <w:lang w:eastAsia="lt-LT"/>
              </w:rPr>
              <w:tab/>
              <w:t>vardas, pavardė</w:t>
            </w:r>
          </w:p>
        </w:tc>
        <w:tc>
          <w:tcPr>
            <w:tcW w:w="2524" w:type="dxa"/>
          </w:tcPr>
          <w:p>
            <w:pPr>
              <w:rPr>
                <w:sz w:val="20"/>
                <w:lang w:eastAsia="lt-LT"/>
              </w:rPr>
            </w:pPr>
            <w:r>
              <w:rPr>
                <w:sz w:val="20"/>
                <w:lang w:eastAsia="lt-LT"/>
              </w:rPr>
              <w:t>pirmasis* □</w:t>
            </w:r>
          </w:p>
        </w:tc>
      </w:tr>
      <w:tr>
        <w:trPr>
          <w:trHeight w:val="412"/>
        </w:trPr>
        <w:tc>
          <w:tcPr>
            <w:tcW w:w="7304" w:type="dxa"/>
            <w:gridSpan w:val="2"/>
            <w:vMerge/>
          </w:tcPr>
          <w:p>
            <w:pPr>
              <w:rPr>
                <w:sz w:val="20"/>
                <w:lang w:eastAsia="lt-LT"/>
              </w:rPr>
            </w:pPr>
          </w:p>
        </w:tc>
        <w:tc>
          <w:tcPr>
            <w:tcW w:w="2524" w:type="dxa"/>
          </w:tcPr>
          <w:p>
            <w:pPr>
              <w:rPr>
                <w:sz w:val="20"/>
                <w:lang w:eastAsia="lt-LT"/>
              </w:rPr>
            </w:pPr>
            <w:r>
              <w:rPr>
                <w:sz w:val="20"/>
                <w:lang w:eastAsia="lt-LT"/>
              </w:rPr>
              <w:t>tęsinys* □</w:t>
            </w:r>
          </w:p>
        </w:tc>
      </w:tr>
      <w:tr>
        <w:tc>
          <w:tcPr>
            <w:tcW w:w="4788" w:type="dxa"/>
          </w:tcPr>
          <w:p>
            <w:pPr>
              <w:rPr>
                <w:sz w:val="20"/>
                <w:lang w:eastAsia="lt-LT"/>
              </w:rPr>
            </w:pPr>
            <w:r>
              <w:rPr>
                <w:sz w:val="20"/>
                <w:lang w:eastAsia="lt-LT"/>
              </w:rPr>
              <w:t>Asmens kodas</w:t>
            </w:r>
          </w:p>
          <w:p>
            <w:pPr>
              <w:rPr>
                <w:sz w:val="20"/>
                <w:lang w:eastAsia="lt-LT"/>
              </w:rPr>
            </w:pPr>
            <w:r>
              <w:rPr>
                <w:sz w:val="20"/>
                <w:lang w:eastAsia="lt-LT"/>
              </w:rPr>
              <w:t>□□□□□□□□□□□</w:t>
            </w:r>
          </w:p>
        </w:tc>
        <w:tc>
          <w:tcPr>
            <w:tcW w:w="5040" w:type="dxa"/>
            <w:gridSpan w:val="2"/>
          </w:tcPr>
          <w:p>
            <w:pPr>
              <w:rPr>
                <w:sz w:val="20"/>
                <w:lang w:eastAsia="lt-LT"/>
              </w:rPr>
            </w:pPr>
            <w:r>
              <w:rPr>
                <w:sz w:val="20"/>
                <w:lang w:eastAsia="lt-LT"/>
              </w:rPr>
              <w:t>asmens socialinio draudimo numeris</w:t>
            </w:r>
          </w:p>
          <w:p>
            <w:pPr>
              <w:rPr>
                <w:sz w:val="20"/>
                <w:lang w:eastAsia="lt-LT"/>
              </w:rPr>
            </w:pPr>
            <w:r>
              <w:rPr>
                <w:sz w:val="20"/>
                <w:lang w:eastAsia="lt-LT"/>
              </w:rPr>
              <w:t>□□□□□□□□</w:t>
            </w:r>
          </w:p>
          <w:p>
            <w:pPr>
              <w:rPr>
                <w:sz w:val="20"/>
                <w:lang w:eastAsia="lt-LT"/>
              </w:rPr>
            </w:pPr>
            <w:r>
              <w:rPr>
                <w:sz w:val="20"/>
                <w:lang w:eastAsia="lt-LT"/>
              </w:rPr>
              <w:t>(VSD pažymėjimo serija Nr.)</w:t>
            </w:r>
          </w:p>
        </w:tc>
      </w:tr>
    </w:tbl>
    <w:p>
      <w:pPr>
        <w:ind w:firstLine="709"/>
      </w:pPr>
    </w:p>
    <w:p>
      <w:pPr>
        <w:jc w:val="center"/>
      </w:pPr>
      <w:r>
        <w:t>NĖŠTUMO IR GIMDYMO ATOSTOGŲ LAIKOTARPIS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228"/>
        <w:gridCol w:w="1316"/>
        <w:gridCol w:w="1218"/>
        <w:gridCol w:w="1018"/>
        <w:gridCol w:w="1228"/>
        <w:gridCol w:w="1316"/>
        <w:gridCol w:w="1216"/>
      </w:tblGrid>
      <w:tr>
        <w:trPr>
          <w:divId w:val="1631134152"/>
        </w:trPr>
        <w:tc>
          <w:tcPr>
            <w:tcW w:w="569" w:type="pct"/>
            <w:tcBorders>
              <w:top w:val="nil"/>
              <w:left w:val="nil"/>
              <w:bottom w:val="nil"/>
            </w:tcBorders>
          </w:tcPr>
          <w:p>
            <w:pPr>
              <w:rPr>
                <w:sz w:val="20"/>
              </w:rPr>
            </w:pPr>
          </w:p>
        </w:tc>
        <w:tc>
          <w:tcPr>
            <w:tcW w:w="637" w:type="pct"/>
          </w:tcPr>
          <w:p>
            <w:pPr>
              <w:rPr>
                <w:sz w:val="20"/>
                <w:lang w:eastAsia="lt-LT"/>
              </w:rPr>
            </w:pPr>
            <w:r>
              <w:rPr>
                <w:sz w:val="20"/>
                <w:lang w:eastAsia="lt-LT"/>
              </w:rPr>
              <w:t>metai</w:t>
            </w:r>
          </w:p>
        </w:tc>
        <w:tc>
          <w:tcPr>
            <w:tcW w:w="683"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c>
          <w:tcPr>
            <w:tcW w:w="528" w:type="pct"/>
            <w:tcBorders>
              <w:top w:val="nil"/>
              <w:bottom w:val="nil"/>
            </w:tcBorders>
          </w:tcPr>
          <w:p>
            <w:pPr>
              <w:rPr>
                <w:sz w:val="20"/>
              </w:rPr>
            </w:pPr>
          </w:p>
        </w:tc>
        <w:tc>
          <w:tcPr>
            <w:tcW w:w="637" w:type="pct"/>
          </w:tcPr>
          <w:p>
            <w:pPr>
              <w:rPr>
                <w:sz w:val="20"/>
                <w:lang w:eastAsia="lt-LT"/>
              </w:rPr>
            </w:pPr>
            <w:r>
              <w:rPr>
                <w:sz w:val="20"/>
                <w:lang w:eastAsia="lt-LT"/>
              </w:rPr>
              <w:t>metai</w:t>
            </w:r>
          </w:p>
        </w:tc>
        <w:tc>
          <w:tcPr>
            <w:tcW w:w="683" w:type="pct"/>
          </w:tcPr>
          <w:p>
            <w:pPr>
              <w:rPr>
                <w:sz w:val="20"/>
                <w:lang w:eastAsia="lt-LT"/>
              </w:rPr>
            </w:pPr>
            <w:r>
              <w:rPr>
                <w:sz w:val="20"/>
                <w:lang w:eastAsia="lt-LT"/>
              </w:rPr>
              <w:t>mėnuo</w:t>
            </w:r>
          </w:p>
        </w:tc>
        <w:tc>
          <w:tcPr>
            <w:tcW w:w="632" w:type="pct"/>
          </w:tcPr>
          <w:p>
            <w:pPr>
              <w:rPr>
                <w:sz w:val="20"/>
                <w:lang w:eastAsia="lt-LT"/>
              </w:rPr>
            </w:pPr>
            <w:r>
              <w:rPr>
                <w:sz w:val="20"/>
                <w:lang w:eastAsia="lt-LT"/>
              </w:rPr>
              <w:t>diena</w:t>
            </w:r>
          </w:p>
        </w:tc>
      </w:tr>
      <w:tr>
        <w:trPr>
          <w:divId w:val="1631134152"/>
        </w:trPr>
        <w:tc>
          <w:tcPr>
            <w:tcW w:w="569" w:type="pct"/>
            <w:tcBorders>
              <w:top w:val="nil"/>
              <w:left w:val="nil"/>
              <w:bottom w:val="nil"/>
            </w:tcBorders>
          </w:tcPr>
          <w:p>
            <w:pPr>
              <w:rPr>
                <w:sz w:val="20"/>
                <w:lang w:eastAsia="lt-LT"/>
              </w:rPr>
            </w:pPr>
            <w:r>
              <w:rPr>
                <w:sz w:val="20"/>
                <w:lang w:eastAsia="lt-LT"/>
              </w:rPr>
              <w:t>nuo</w:t>
            </w:r>
          </w:p>
        </w:tc>
        <w:tc>
          <w:tcPr>
            <w:tcW w:w="637" w:type="pct"/>
          </w:tcPr>
          <w:p>
            <w:pPr>
              <w:rPr>
                <w:sz w:val="20"/>
                <w:lang w:eastAsia="lt-LT"/>
              </w:rPr>
            </w:pPr>
            <w:r>
              <w:rPr>
                <w:sz w:val="20"/>
                <w:lang w:eastAsia="lt-LT"/>
              </w:rPr>
              <w:t>200</w:t>
            </w:r>
          </w:p>
        </w:tc>
        <w:tc>
          <w:tcPr>
            <w:tcW w:w="683" w:type="pct"/>
          </w:tcPr>
          <w:p>
            <w:pPr>
              <w:rPr>
                <w:sz w:val="20"/>
              </w:rPr>
            </w:pPr>
          </w:p>
        </w:tc>
        <w:tc>
          <w:tcPr>
            <w:tcW w:w="632" w:type="pct"/>
          </w:tcPr>
          <w:p>
            <w:pPr>
              <w:rPr>
                <w:sz w:val="20"/>
              </w:rPr>
            </w:pPr>
          </w:p>
        </w:tc>
        <w:tc>
          <w:tcPr>
            <w:tcW w:w="528" w:type="pct"/>
            <w:tcBorders>
              <w:top w:val="nil"/>
              <w:bottom w:val="nil"/>
            </w:tcBorders>
          </w:tcPr>
          <w:p>
            <w:pPr>
              <w:rPr>
                <w:sz w:val="20"/>
                <w:lang w:eastAsia="lt-LT"/>
              </w:rPr>
            </w:pPr>
            <w:r>
              <w:rPr>
                <w:sz w:val="20"/>
                <w:lang w:eastAsia="lt-LT"/>
              </w:rPr>
              <w:t>iki</w:t>
            </w:r>
          </w:p>
        </w:tc>
        <w:tc>
          <w:tcPr>
            <w:tcW w:w="637" w:type="pct"/>
          </w:tcPr>
          <w:p>
            <w:pPr>
              <w:rPr>
                <w:sz w:val="20"/>
                <w:lang w:eastAsia="lt-LT"/>
              </w:rPr>
            </w:pPr>
            <w:r>
              <w:rPr>
                <w:sz w:val="20"/>
                <w:lang w:eastAsia="lt-LT"/>
              </w:rPr>
              <w:t>200</w:t>
            </w:r>
          </w:p>
        </w:tc>
        <w:tc>
          <w:tcPr>
            <w:tcW w:w="683" w:type="pct"/>
          </w:tcPr>
          <w:p>
            <w:pPr>
              <w:rPr>
                <w:sz w:val="20"/>
              </w:rPr>
            </w:pPr>
          </w:p>
        </w:tc>
        <w:tc>
          <w:tcPr>
            <w:tcW w:w="632" w:type="pct"/>
          </w:tcPr>
          <w:p>
            <w:pPr>
              <w:rPr>
                <w:sz w:val="20"/>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326"/>
        <w:gridCol w:w="1434"/>
        <w:gridCol w:w="1313"/>
        <w:gridCol w:w="2562"/>
        <w:gridCol w:w="436"/>
        <w:gridCol w:w="842"/>
      </w:tblGrid>
      <w:tr>
        <w:trPr>
          <w:divId w:val="350575577"/>
        </w:trPr>
        <w:tc>
          <w:tcPr>
            <w:tcW w:w="895" w:type="pct"/>
            <w:vMerge w:val="restart"/>
            <w:tcBorders>
              <w:top w:val="nil"/>
              <w:left w:val="nil"/>
              <w:bottom w:val="nil"/>
            </w:tcBorders>
          </w:tcPr>
          <w:p>
            <w:pPr>
              <w:rPr>
                <w:sz w:val="20"/>
                <w:lang w:eastAsia="lt-LT"/>
              </w:rPr>
            </w:pPr>
            <w:r>
              <w:rPr>
                <w:sz w:val="20"/>
                <w:lang w:eastAsia="lt-LT"/>
              </w:rPr>
              <w:t>Gimdymo data</w:t>
            </w:r>
          </w:p>
        </w:tc>
        <w:tc>
          <w:tcPr>
            <w:tcW w:w="688" w:type="pct"/>
            <w:tcBorders>
              <w:bottom w:val="single" w:sz="4" w:space="0" w:color="auto"/>
            </w:tcBorders>
          </w:tcPr>
          <w:p>
            <w:pPr>
              <w:rPr>
                <w:sz w:val="20"/>
                <w:lang w:eastAsia="lt-LT"/>
              </w:rPr>
            </w:pPr>
            <w:r>
              <w:rPr>
                <w:sz w:val="20"/>
                <w:lang w:eastAsia="lt-LT"/>
              </w:rPr>
              <w:t>metai</w:t>
            </w:r>
          </w:p>
        </w:tc>
        <w:tc>
          <w:tcPr>
            <w:tcW w:w="744" w:type="pct"/>
            <w:tcBorders>
              <w:bottom w:val="single" w:sz="4" w:space="0" w:color="auto"/>
            </w:tcBorders>
          </w:tcPr>
          <w:p>
            <w:pPr>
              <w:rPr>
                <w:sz w:val="20"/>
                <w:lang w:eastAsia="lt-LT"/>
              </w:rPr>
            </w:pPr>
            <w:r>
              <w:rPr>
                <w:sz w:val="20"/>
                <w:lang w:eastAsia="lt-LT"/>
              </w:rPr>
              <w:t>mėnuo</w:t>
            </w:r>
          </w:p>
        </w:tc>
        <w:tc>
          <w:tcPr>
            <w:tcW w:w="681" w:type="pct"/>
            <w:tcBorders>
              <w:bottom w:val="single" w:sz="4" w:space="0" w:color="auto"/>
            </w:tcBorders>
          </w:tcPr>
          <w:p>
            <w:pPr>
              <w:rPr>
                <w:sz w:val="20"/>
                <w:lang w:eastAsia="lt-LT"/>
              </w:rPr>
            </w:pPr>
            <w:r>
              <w:rPr>
                <w:sz w:val="20"/>
                <w:lang w:eastAsia="lt-LT"/>
              </w:rPr>
              <w:t>diena</w:t>
            </w:r>
          </w:p>
        </w:tc>
        <w:tc>
          <w:tcPr>
            <w:tcW w:w="1329" w:type="pct"/>
            <w:tcBorders>
              <w:top w:val="nil"/>
              <w:bottom w:val="nil"/>
              <w:right w:val="nil"/>
            </w:tcBorders>
          </w:tcPr>
          <w:p>
            <w:pPr>
              <w:rPr>
                <w:sz w:val="20"/>
              </w:rPr>
            </w:pPr>
          </w:p>
        </w:tc>
        <w:tc>
          <w:tcPr>
            <w:tcW w:w="226" w:type="pct"/>
            <w:tcBorders>
              <w:top w:val="nil"/>
              <w:left w:val="nil"/>
              <w:bottom w:val="single" w:sz="4" w:space="0" w:color="auto"/>
              <w:right w:val="nil"/>
            </w:tcBorders>
          </w:tcPr>
          <w:p>
            <w:pPr>
              <w:rPr>
                <w:sz w:val="20"/>
              </w:rPr>
            </w:pPr>
          </w:p>
        </w:tc>
        <w:tc>
          <w:tcPr>
            <w:tcW w:w="437" w:type="pct"/>
            <w:tcBorders>
              <w:top w:val="nil"/>
              <w:left w:val="nil"/>
              <w:bottom w:val="single" w:sz="4" w:space="0" w:color="auto"/>
              <w:right w:val="nil"/>
            </w:tcBorders>
          </w:tcPr>
          <w:p>
            <w:pPr>
              <w:rPr>
                <w:sz w:val="20"/>
              </w:rPr>
            </w:pPr>
          </w:p>
        </w:tc>
      </w:tr>
      <w:tr>
        <w:trPr>
          <w:divId w:val="350575577"/>
        </w:trPr>
        <w:tc>
          <w:tcPr>
            <w:tcW w:w="895" w:type="pct"/>
            <w:vMerge/>
            <w:tcBorders>
              <w:left w:val="nil"/>
              <w:bottom w:val="nil"/>
            </w:tcBorders>
          </w:tcPr>
          <w:p>
            <w:pPr>
              <w:rPr>
                <w:sz w:val="20"/>
                <w:lang w:eastAsia="lt-LT"/>
              </w:rPr>
            </w:pPr>
          </w:p>
        </w:tc>
        <w:tc>
          <w:tcPr>
            <w:tcW w:w="688" w:type="pct"/>
            <w:tcBorders>
              <w:bottom w:val="single" w:sz="4" w:space="0" w:color="auto"/>
            </w:tcBorders>
          </w:tcPr>
          <w:p>
            <w:pPr>
              <w:rPr>
                <w:sz w:val="20"/>
                <w:lang w:eastAsia="lt-LT"/>
              </w:rPr>
            </w:pPr>
            <w:r>
              <w:rPr>
                <w:sz w:val="20"/>
                <w:lang w:eastAsia="lt-LT"/>
              </w:rPr>
              <w:t>200</w:t>
            </w:r>
          </w:p>
        </w:tc>
        <w:tc>
          <w:tcPr>
            <w:tcW w:w="744" w:type="pct"/>
            <w:tcBorders>
              <w:bottom w:val="single" w:sz="4" w:space="0" w:color="auto"/>
            </w:tcBorders>
          </w:tcPr>
          <w:p>
            <w:pPr>
              <w:rPr>
                <w:sz w:val="20"/>
              </w:rPr>
            </w:pPr>
          </w:p>
        </w:tc>
        <w:tc>
          <w:tcPr>
            <w:tcW w:w="681" w:type="pct"/>
            <w:tcBorders>
              <w:bottom w:val="single" w:sz="4" w:space="0" w:color="auto"/>
            </w:tcBorders>
          </w:tcPr>
          <w:p>
            <w:pPr>
              <w:rPr>
                <w:sz w:val="20"/>
              </w:rPr>
            </w:pPr>
          </w:p>
        </w:tc>
        <w:tc>
          <w:tcPr>
            <w:tcW w:w="1329" w:type="pct"/>
            <w:vMerge w:val="restart"/>
            <w:tcBorders>
              <w:top w:val="nil"/>
              <w:bottom w:val="nil"/>
            </w:tcBorders>
          </w:tcPr>
          <w:p>
            <w:pPr>
              <w:rPr>
                <w:sz w:val="20"/>
                <w:lang w:eastAsia="lt-LT"/>
              </w:rPr>
            </w:pPr>
            <w:r>
              <w:rPr>
                <w:sz w:val="20"/>
                <w:lang w:eastAsia="lt-LT"/>
              </w:rPr>
              <w:t>KOMPLIKUOTAS GIMDYMAS (pagal TLK-10 kodą)</w:t>
            </w:r>
          </w:p>
        </w:tc>
        <w:tc>
          <w:tcPr>
            <w:tcW w:w="226" w:type="pct"/>
            <w:tcBorders>
              <w:bottom w:val="single" w:sz="4" w:space="0" w:color="auto"/>
            </w:tcBorders>
          </w:tcPr>
          <w:p>
            <w:pPr>
              <w:rPr>
                <w:sz w:val="20"/>
              </w:rPr>
            </w:pPr>
          </w:p>
        </w:tc>
        <w:tc>
          <w:tcPr>
            <w:tcW w:w="437" w:type="pct"/>
            <w:tcBorders>
              <w:bottom w:val="single" w:sz="4" w:space="0" w:color="auto"/>
            </w:tcBorders>
          </w:tcPr>
          <w:p>
            <w:pPr>
              <w:rPr>
                <w:sz w:val="20"/>
              </w:rPr>
            </w:pPr>
          </w:p>
        </w:tc>
      </w:tr>
      <w:tr>
        <w:trPr>
          <w:divId w:val="350575577"/>
        </w:trPr>
        <w:tc>
          <w:tcPr>
            <w:tcW w:w="895" w:type="pct"/>
            <w:vMerge/>
            <w:tcBorders>
              <w:left w:val="nil"/>
              <w:bottom w:val="nil"/>
              <w:right w:val="nil"/>
            </w:tcBorders>
          </w:tcPr>
          <w:p>
            <w:pPr>
              <w:rPr>
                <w:sz w:val="20"/>
              </w:rPr>
            </w:pPr>
          </w:p>
        </w:tc>
        <w:tc>
          <w:tcPr>
            <w:tcW w:w="688" w:type="pct"/>
            <w:tcBorders>
              <w:top w:val="single" w:sz="4" w:space="0" w:color="auto"/>
              <w:left w:val="nil"/>
              <w:bottom w:val="nil"/>
              <w:right w:val="nil"/>
            </w:tcBorders>
          </w:tcPr>
          <w:p>
            <w:pPr>
              <w:rPr>
                <w:sz w:val="20"/>
              </w:rPr>
            </w:pPr>
          </w:p>
        </w:tc>
        <w:tc>
          <w:tcPr>
            <w:tcW w:w="744" w:type="pct"/>
            <w:tcBorders>
              <w:top w:val="single" w:sz="4" w:space="0" w:color="auto"/>
              <w:left w:val="nil"/>
              <w:bottom w:val="nil"/>
              <w:right w:val="nil"/>
            </w:tcBorders>
          </w:tcPr>
          <w:p>
            <w:pPr>
              <w:rPr>
                <w:sz w:val="20"/>
              </w:rPr>
            </w:pPr>
          </w:p>
        </w:tc>
        <w:tc>
          <w:tcPr>
            <w:tcW w:w="681" w:type="pct"/>
            <w:tcBorders>
              <w:top w:val="single" w:sz="4" w:space="0" w:color="auto"/>
              <w:left w:val="nil"/>
              <w:bottom w:val="nil"/>
              <w:right w:val="nil"/>
            </w:tcBorders>
          </w:tcPr>
          <w:p>
            <w:pPr>
              <w:rPr>
                <w:sz w:val="20"/>
              </w:rPr>
            </w:pPr>
          </w:p>
        </w:tc>
        <w:tc>
          <w:tcPr>
            <w:tcW w:w="1329" w:type="pct"/>
            <w:vMerge/>
            <w:tcBorders>
              <w:top w:val="nil"/>
              <w:left w:val="nil"/>
              <w:bottom w:val="nil"/>
              <w:right w:val="nil"/>
            </w:tcBorders>
          </w:tcPr>
          <w:p>
            <w:pPr>
              <w:rPr>
                <w:sz w:val="20"/>
              </w:rPr>
            </w:pPr>
          </w:p>
        </w:tc>
        <w:tc>
          <w:tcPr>
            <w:tcW w:w="662" w:type="pct"/>
            <w:gridSpan w:val="2"/>
            <w:tcBorders>
              <w:top w:val="single" w:sz="4" w:space="0" w:color="auto"/>
              <w:left w:val="nil"/>
              <w:bottom w:val="nil"/>
              <w:right w:val="nil"/>
            </w:tcBorders>
          </w:tcPr>
          <w:p>
            <w:pPr>
              <w:rPr>
                <w:sz w:val="20"/>
              </w:rPr>
            </w:pPr>
            <w:r>
              <w:rPr>
                <w:sz w:val="20"/>
              </w:rPr>
              <w:t>raidė skaitmenys</w:t>
            </w:r>
          </w:p>
        </w:tc>
      </w:tr>
    </w:tbl>
    <w:p>
      <w:pPr>
        <w:ind w:firstLine="709"/>
        <w:divId w:val="350575577"/>
      </w:pPr>
    </w:p>
    <w:p>
      <w:pPr>
        <w:tabs>
          <w:tab w:val="left" w:pos="2160"/>
          <w:tab w:val="left" w:leader="underscore" w:pos="3780"/>
          <w:tab w:val="left" w:pos="4140"/>
          <w:tab w:val="left" w:leader="underscore" w:pos="6120"/>
          <w:tab w:val="left" w:pos="7560"/>
        </w:tabs>
        <w:ind w:firstLine="709"/>
      </w:pPr>
      <w:r>
        <w:t xml:space="preserve">Gydytojas </w:t>
        <w:tab/>
        <w:tab/>
        <w:tab/>
        <w:tab/>
        <w:tab/>
      </w:r>
      <w:r>
        <w:rPr>
          <w:rFonts w:ascii="Segoe UI Symbol" w:hAnsi="Segoe UI Symbol"/>
        </w:rPr>
        <w:t>⬜⬜⬜⬜⬜⬜⬜</w:t>
      </w:r>
    </w:p>
    <w:p>
      <w:pPr>
        <w:tabs>
          <w:tab w:val="center" w:pos="2880"/>
          <w:tab w:val="center" w:pos="5220"/>
          <w:tab w:val="center" w:pos="7920"/>
        </w:tabs>
        <w:ind w:firstLine="709"/>
        <w:rPr>
          <w:sz w:val="20"/>
        </w:rPr>
      </w:pPr>
      <w:r>
        <w:rPr>
          <w:sz w:val="20"/>
        </w:rPr>
        <w:tab/>
        <w:t>(parašas)</w:t>
        <w:tab/>
        <w:t>(gydytojo spaudas)</w:t>
        <w:tab/>
        <w:t>gydytojo spaudo numeris</w:t>
      </w:r>
    </w:p>
    <w:p>
      <w:pPr>
        <w:ind w:firstLine="709"/>
      </w:pPr>
    </w:p>
    <w:p>
      <w:pPr>
        <w:tabs>
          <w:tab w:val="right" w:leader="dot" w:pos="9638"/>
        </w:tabs>
        <w:ind w:firstLine="709"/>
      </w:pPr>
      <w:r>
        <w:tab/>
      </w:r>
    </w:p>
    <w:p>
      <w:pPr>
        <w:ind w:firstLine="709"/>
      </w:pPr>
    </w:p>
    <w:p>
      <w:pPr>
        <w:ind w:firstLine="709"/>
      </w:pPr>
      <w:r>
        <w:t>Pašalpos gavėjos draudėjas (-ai):</w:t>
      </w:r>
    </w:p>
    <w:p>
      <w:pPr>
        <w:tabs>
          <w:tab w:val="left" w:leader="underscore" w:pos="6120"/>
          <w:tab w:val="left" w:pos="6840"/>
          <w:tab w:val="right" w:leader="underscore" w:pos="9638"/>
        </w:tabs>
        <w:ind w:firstLine="709"/>
      </w:pPr>
      <w:r>
        <w:t>1.</w:t>
        <w:tab/>
        <w:tab/>
        <w:t>[</w:t>
        <w:tab/>
        <w:t>]</w:t>
      </w:r>
    </w:p>
    <w:p>
      <w:pPr>
        <w:tabs>
          <w:tab w:val="center" w:pos="3553"/>
          <w:tab w:val="center" w:pos="8280"/>
        </w:tabs>
        <w:ind w:firstLine="709"/>
        <w:rPr>
          <w:i/>
          <w:sz w:val="20"/>
        </w:rPr>
      </w:pPr>
      <w:r>
        <w:rPr>
          <w:i/>
          <w:sz w:val="20"/>
        </w:rPr>
        <w:tab/>
        <w:t>pavadinimas</w:t>
        <w:tab/>
        <w:t>kodas</w:t>
      </w:r>
    </w:p>
    <w:p>
      <w:pPr>
        <w:tabs>
          <w:tab w:val="left" w:leader="underscore" w:pos="6120"/>
          <w:tab w:val="left" w:pos="6840"/>
          <w:tab w:val="right" w:leader="underscore" w:pos="9638"/>
        </w:tabs>
        <w:ind w:firstLine="709"/>
      </w:pPr>
      <w:r>
        <w:t>2.</w:t>
        <w:tab/>
        <w:tab/>
        <w:t>[</w:t>
        <w:tab/>
        <w:t>]</w:t>
      </w:r>
    </w:p>
    <w:p>
      <w:pPr>
        <w:tabs>
          <w:tab w:val="center" w:pos="3553"/>
          <w:tab w:val="center" w:pos="8280"/>
        </w:tabs>
        <w:ind w:firstLine="709"/>
        <w:rPr>
          <w:i/>
          <w:sz w:val="20"/>
        </w:rPr>
      </w:pPr>
      <w:r>
        <w:rPr>
          <w:i/>
          <w:sz w:val="20"/>
        </w:rPr>
        <w:tab/>
        <w:t>pavadinimas</w:t>
        <w:tab/>
        <w:t>kodas</w:t>
      </w:r>
    </w:p>
    <w:p>
      <w:pPr>
        <w:tabs>
          <w:tab w:val="left" w:leader="underscore" w:pos="6120"/>
          <w:tab w:val="left" w:pos="6840"/>
          <w:tab w:val="right" w:leader="underscore" w:pos="9638"/>
        </w:tabs>
        <w:ind w:firstLine="709"/>
      </w:pPr>
      <w:r>
        <w:t>3.</w:t>
        <w:tab/>
        <w:tab/>
        <w:t>[</w:t>
        <w:tab/>
        <w:t>]</w:t>
      </w:r>
    </w:p>
    <w:p>
      <w:pPr>
        <w:tabs>
          <w:tab w:val="center" w:pos="3553"/>
          <w:tab w:val="center" w:pos="8280"/>
        </w:tabs>
        <w:ind w:firstLine="709"/>
        <w:rPr>
          <w:i/>
          <w:sz w:val="20"/>
        </w:rPr>
      </w:pPr>
      <w:r>
        <w:rPr>
          <w:i/>
          <w:sz w:val="20"/>
        </w:rPr>
        <w:tab/>
        <w:t>pavadinimas</w:t>
        <w:tab/>
        <w:t>kodas</w:t>
      </w:r>
    </w:p>
    <w:p>
      <w:pPr>
        <w:ind w:firstLine="709"/>
        <w:rPr>
          <w:i/>
        </w:rPr>
      </w:pPr>
    </w:p>
    <w:p>
      <w:pPr>
        <w:ind w:firstLine="709"/>
      </w:pPr>
      <w:r>
        <w:t>Nedirba dėl nėštumo ir gimdymo atostogų:</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245"/>
        <w:gridCol w:w="1336"/>
        <w:gridCol w:w="1234"/>
        <w:gridCol w:w="1033"/>
        <w:gridCol w:w="1245"/>
        <w:gridCol w:w="1336"/>
        <w:gridCol w:w="1232"/>
      </w:tblGrid>
      <w:tr>
        <w:tc>
          <w:tcPr>
            <w:tcW w:w="507" w:type="pct"/>
            <w:tcBorders>
              <w:top w:val="nil"/>
              <w:left w:val="nil"/>
              <w:bottom w:val="nil"/>
            </w:tcBorders>
          </w:tcPr>
          <w:p>
            <w:pPr>
              <w:rPr>
                <w:sz w:val="20"/>
              </w:rPr>
            </w:pPr>
          </w:p>
        </w:tc>
        <w:tc>
          <w:tcPr>
            <w:tcW w:w="646" w:type="pct"/>
          </w:tcPr>
          <w:p>
            <w:pPr>
              <w:rPr>
                <w:sz w:val="20"/>
                <w:lang w:eastAsia="lt-LT"/>
              </w:rPr>
            </w:pPr>
            <w:r>
              <w:rPr>
                <w:sz w:val="20"/>
                <w:lang w:eastAsia="lt-LT"/>
              </w:rPr>
              <w:t>metai</w:t>
            </w:r>
          </w:p>
        </w:tc>
        <w:tc>
          <w:tcPr>
            <w:tcW w:w="693" w:type="pct"/>
          </w:tcPr>
          <w:p>
            <w:pPr>
              <w:rPr>
                <w:sz w:val="20"/>
                <w:lang w:eastAsia="lt-LT"/>
              </w:rPr>
            </w:pPr>
            <w:r>
              <w:rPr>
                <w:sz w:val="20"/>
                <w:lang w:eastAsia="lt-LT"/>
              </w:rPr>
              <w:t>mėnuo</w:t>
            </w:r>
          </w:p>
        </w:tc>
        <w:tc>
          <w:tcPr>
            <w:tcW w:w="640" w:type="pct"/>
          </w:tcPr>
          <w:p>
            <w:pPr>
              <w:rPr>
                <w:sz w:val="20"/>
                <w:lang w:eastAsia="lt-LT"/>
              </w:rPr>
            </w:pPr>
            <w:r>
              <w:rPr>
                <w:sz w:val="20"/>
                <w:lang w:eastAsia="lt-LT"/>
              </w:rPr>
              <w:t>diena</w:t>
            </w:r>
          </w:p>
        </w:tc>
        <w:tc>
          <w:tcPr>
            <w:tcW w:w="536" w:type="pct"/>
            <w:tcBorders>
              <w:top w:val="nil"/>
              <w:bottom w:val="nil"/>
            </w:tcBorders>
          </w:tcPr>
          <w:p>
            <w:pPr>
              <w:rPr>
                <w:sz w:val="20"/>
              </w:rPr>
            </w:pPr>
          </w:p>
        </w:tc>
        <w:tc>
          <w:tcPr>
            <w:tcW w:w="646" w:type="pct"/>
          </w:tcPr>
          <w:p>
            <w:pPr>
              <w:rPr>
                <w:sz w:val="20"/>
                <w:lang w:eastAsia="lt-LT"/>
              </w:rPr>
            </w:pPr>
            <w:r>
              <w:rPr>
                <w:sz w:val="20"/>
                <w:lang w:eastAsia="lt-LT"/>
              </w:rPr>
              <w:t>metai</w:t>
            </w:r>
          </w:p>
        </w:tc>
        <w:tc>
          <w:tcPr>
            <w:tcW w:w="693" w:type="pct"/>
          </w:tcPr>
          <w:p>
            <w:pPr>
              <w:rPr>
                <w:sz w:val="20"/>
                <w:lang w:eastAsia="lt-LT"/>
              </w:rPr>
            </w:pPr>
            <w:r>
              <w:rPr>
                <w:sz w:val="20"/>
                <w:lang w:eastAsia="lt-LT"/>
              </w:rPr>
              <w:t>mėnuo</w:t>
            </w:r>
          </w:p>
        </w:tc>
        <w:tc>
          <w:tcPr>
            <w:tcW w:w="640" w:type="pct"/>
          </w:tcPr>
          <w:p>
            <w:pPr>
              <w:rPr>
                <w:sz w:val="20"/>
                <w:lang w:eastAsia="lt-LT"/>
              </w:rPr>
            </w:pPr>
            <w:r>
              <w:rPr>
                <w:sz w:val="20"/>
                <w:lang w:eastAsia="lt-LT"/>
              </w:rPr>
              <w:t>diena</w:t>
            </w:r>
          </w:p>
        </w:tc>
      </w:tr>
      <w:tr>
        <w:tc>
          <w:tcPr>
            <w:tcW w:w="507" w:type="pct"/>
            <w:tcBorders>
              <w:top w:val="nil"/>
              <w:left w:val="nil"/>
              <w:bottom w:val="nil"/>
            </w:tcBorders>
          </w:tcPr>
          <w:p>
            <w:pPr>
              <w:rPr>
                <w:sz w:val="20"/>
                <w:lang w:eastAsia="lt-LT"/>
              </w:rPr>
            </w:pPr>
            <w:r>
              <w:rPr>
                <w:sz w:val="20"/>
                <w:lang w:eastAsia="lt-LT"/>
              </w:rPr>
              <w:t>1. nuo</w:t>
            </w:r>
          </w:p>
        </w:tc>
        <w:tc>
          <w:tcPr>
            <w:tcW w:w="646" w:type="pct"/>
            <w:tcBorders>
              <w:bottom w:val="single" w:sz="4" w:space="0" w:color="auto"/>
            </w:tcBorders>
          </w:tcPr>
          <w:p>
            <w:pPr>
              <w:rPr>
                <w:sz w:val="20"/>
                <w:lang w:eastAsia="lt-LT"/>
              </w:rPr>
            </w:pPr>
            <w:r>
              <w:rPr>
                <w:sz w:val="20"/>
                <w:lang w:eastAsia="lt-LT"/>
              </w:rPr>
              <w:t>200</w:t>
            </w:r>
          </w:p>
        </w:tc>
        <w:tc>
          <w:tcPr>
            <w:tcW w:w="693" w:type="pct"/>
            <w:tcBorders>
              <w:bottom w:val="single" w:sz="4" w:space="0" w:color="auto"/>
            </w:tcBorders>
          </w:tcPr>
          <w:p>
            <w:pPr>
              <w:rPr>
                <w:sz w:val="20"/>
              </w:rPr>
            </w:pPr>
          </w:p>
        </w:tc>
        <w:tc>
          <w:tcPr>
            <w:tcW w:w="640" w:type="pct"/>
            <w:tcBorders>
              <w:bottom w:val="single" w:sz="4" w:space="0" w:color="auto"/>
            </w:tcBorders>
          </w:tcPr>
          <w:p>
            <w:pPr>
              <w:rPr>
                <w:sz w:val="20"/>
              </w:rPr>
            </w:pPr>
          </w:p>
        </w:tc>
        <w:tc>
          <w:tcPr>
            <w:tcW w:w="536" w:type="pct"/>
            <w:tcBorders>
              <w:top w:val="nil"/>
              <w:bottom w:val="nil"/>
            </w:tcBorders>
          </w:tcPr>
          <w:p>
            <w:pPr>
              <w:rPr>
                <w:sz w:val="20"/>
                <w:lang w:eastAsia="lt-LT"/>
              </w:rPr>
            </w:pPr>
            <w:r>
              <w:rPr>
                <w:sz w:val="20"/>
                <w:lang w:eastAsia="lt-LT"/>
              </w:rPr>
              <w:t>iki</w:t>
            </w:r>
          </w:p>
        </w:tc>
        <w:tc>
          <w:tcPr>
            <w:tcW w:w="646" w:type="pct"/>
            <w:tcBorders>
              <w:bottom w:val="single" w:sz="4" w:space="0" w:color="auto"/>
            </w:tcBorders>
          </w:tcPr>
          <w:p>
            <w:pPr>
              <w:rPr>
                <w:sz w:val="20"/>
                <w:lang w:eastAsia="lt-LT"/>
              </w:rPr>
            </w:pPr>
            <w:r>
              <w:rPr>
                <w:sz w:val="20"/>
                <w:lang w:eastAsia="lt-LT"/>
              </w:rPr>
              <w:t>200</w:t>
            </w:r>
          </w:p>
        </w:tc>
        <w:tc>
          <w:tcPr>
            <w:tcW w:w="693" w:type="pct"/>
            <w:tcBorders>
              <w:bottom w:val="single" w:sz="4" w:space="0" w:color="auto"/>
            </w:tcBorders>
          </w:tcPr>
          <w:p>
            <w:pPr>
              <w:rPr>
                <w:sz w:val="20"/>
              </w:rPr>
            </w:pPr>
          </w:p>
        </w:tc>
        <w:tc>
          <w:tcPr>
            <w:tcW w:w="640" w:type="pct"/>
            <w:tcBorders>
              <w:bottom w:val="single" w:sz="4" w:space="0" w:color="auto"/>
            </w:tcBorders>
          </w:tcPr>
          <w:p>
            <w:pPr>
              <w:rPr>
                <w:sz w:val="20"/>
              </w:rPr>
            </w:pPr>
          </w:p>
        </w:tc>
      </w:tr>
      <w:tr>
        <w:tc>
          <w:tcPr>
            <w:tcW w:w="5000" w:type="pct"/>
            <w:gridSpan w:val="8"/>
            <w:tcBorders>
              <w:top w:val="nil"/>
              <w:left w:val="nil"/>
              <w:bottom w:val="nil"/>
              <w:right w:val="nil"/>
            </w:tcBorders>
          </w:tcPr>
          <w:p>
            <w:pPr>
              <w:rPr>
                <w:sz w:val="20"/>
              </w:rPr>
            </w:pPr>
          </w:p>
        </w:tc>
      </w:tr>
      <w:tr>
        <w:tc>
          <w:tcPr>
            <w:tcW w:w="507" w:type="pct"/>
            <w:tcBorders>
              <w:top w:val="nil"/>
              <w:left w:val="nil"/>
              <w:bottom w:val="nil"/>
            </w:tcBorders>
          </w:tcPr>
          <w:p>
            <w:pPr>
              <w:rPr>
                <w:sz w:val="20"/>
                <w:lang w:eastAsia="lt-LT"/>
              </w:rPr>
            </w:pPr>
            <w:r>
              <w:rPr>
                <w:sz w:val="20"/>
                <w:lang w:eastAsia="lt-LT"/>
              </w:rPr>
              <w:t>2. nuo</w:t>
            </w:r>
          </w:p>
        </w:tc>
        <w:tc>
          <w:tcPr>
            <w:tcW w:w="646" w:type="pct"/>
            <w:tcBorders>
              <w:bottom w:val="single" w:sz="4" w:space="0" w:color="auto"/>
            </w:tcBorders>
          </w:tcPr>
          <w:p>
            <w:pPr>
              <w:rPr>
                <w:sz w:val="20"/>
                <w:lang w:eastAsia="lt-LT"/>
              </w:rPr>
            </w:pPr>
            <w:r>
              <w:rPr>
                <w:sz w:val="20"/>
                <w:lang w:eastAsia="lt-LT"/>
              </w:rPr>
              <w:t>200</w:t>
            </w:r>
          </w:p>
        </w:tc>
        <w:tc>
          <w:tcPr>
            <w:tcW w:w="693" w:type="pct"/>
            <w:tcBorders>
              <w:bottom w:val="single" w:sz="4" w:space="0" w:color="auto"/>
            </w:tcBorders>
          </w:tcPr>
          <w:p>
            <w:pPr>
              <w:rPr>
                <w:sz w:val="20"/>
              </w:rPr>
            </w:pPr>
          </w:p>
        </w:tc>
        <w:tc>
          <w:tcPr>
            <w:tcW w:w="640" w:type="pct"/>
            <w:tcBorders>
              <w:bottom w:val="single" w:sz="4" w:space="0" w:color="auto"/>
            </w:tcBorders>
          </w:tcPr>
          <w:p>
            <w:pPr>
              <w:rPr>
                <w:sz w:val="20"/>
              </w:rPr>
            </w:pPr>
          </w:p>
        </w:tc>
        <w:tc>
          <w:tcPr>
            <w:tcW w:w="536" w:type="pct"/>
            <w:tcBorders>
              <w:top w:val="nil"/>
              <w:bottom w:val="nil"/>
            </w:tcBorders>
          </w:tcPr>
          <w:p>
            <w:pPr>
              <w:rPr>
                <w:sz w:val="20"/>
                <w:lang w:eastAsia="lt-LT"/>
              </w:rPr>
            </w:pPr>
            <w:r>
              <w:rPr>
                <w:sz w:val="20"/>
                <w:lang w:eastAsia="lt-LT"/>
              </w:rPr>
              <w:t>iki</w:t>
            </w:r>
          </w:p>
        </w:tc>
        <w:tc>
          <w:tcPr>
            <w:tcW w:w="646" w:type="pct"/>
            <w:tcBorders>
              <w:bottom w:val="single" w:sz="4" w:space="0" w:color="auto"/>
            </w:tcBorders>
          </w:tcPr>
          <w:p>
            <w:pPr>
              <w:rPr>
                <w:sz w:val="20"/>
                <w:lang w:eastAsia="lt-LT"/>
              </w:rPr>
            </w:pPr>
            <w:r>
              <w:rPr>
                <w:sz w:val="20"/>
                <w:lang w:eastAsia="lt-LT"/>
              </w:rPr>
              <w:t>200</w:t>
            </w:r>
          </w:p>
        </w:tc>
        <w:tc>
          <w:tcPr>
            <w:tcW w:w="693" w:type="pct"/>
            <w:tcBorders>
              <w:bottom w:val="single" w:sz="4" w:space="0" w:color="auto"/>
            </w:tcBorders>
          </w:tcPr>
          <w:p>
            <w:pPr>
              <w:rPr>
                <w:sz w:val="20"/>
              </w:rPr>
            </w:pPr>
          </w:p>
        </w:tc>
        <w:tc>
          <w:tcPr>
            <w:tcW w:w="640" w:type="pct"/>
            <w:tcBorders>
              <w:bottom w:val="single" w:sz="4" w:space="0" w:color="auto"/>
            </w:tcBorders>
          </w:tcPr>
          <w:p>
            <w:pPr>
              <w:rPr>
                <w:sz w:val="20"/>
              </w:rPr>
            </w:pPr>
          </w:p>
        </w:tc>
      </w:tr>
      <w:tr>
        <w:tc>
          <w:tcPr>
            <w:tcW w:w="5000" w:type="pct"/>
            <w:gridSpan w:val="8"/>
            <w:tcBorders>
              <w:top w:val="nil"/>
              <w:left w:val="nil"/>
              <w:bottom w:val="nil"/>
              <w:right w:val="nil"/>
            </w:tcBorders>
          </w:tcPr>
          <w:p>
            <w:pPr>
              <w:rPr>
                <w:sz w:val="20"/>
              </w:rPr>
            </w:pPr>
          </w:p>
        </w:tc>
      </w:tr>
      <w:tr>
        <w:tc>
          <w:tcPr>
            <w:tcW w:w="507" w:type="pct"/>
            <w:tcBorders>
              <w:top w:val="nil"/>
              <w:left w:val="nil"/>
              <w:bottom w:val="nil"/>
            </w:tcBorders>
          </w:tcPr>
          <w:p>
            <w:pPr>
              <w:rPr>
                <w:sz w:val="20"/>
                <w:lang w:eastAsia="lt-LT"/>
              </w:rPr>
            </w:pPr>
            <w:r>
              <w:rPr>
                <w:sz w:val="20"/>
                <w:lang w:eastAsia="lt-LT"/>
              </w:rPr>
              <w:t>3. nuo</w:t>
            </w:r>
          </w:p>
        </w:tc>
        <w:tc>
          <w:tcPr>
            <w:tcW w:w="646" w:type="pct"/>
          </w:tcPr>
          <w:p>
            <w:pPr>
              <w:rPr>
                <w:sz w:val="20"/>
                <w:lang w:eastAsia="lt-LT"/>
              </w:rPr>
            </w:pPr>
            <w:r>
              <w:rPr>
                <w:sz w:val="20"/>
                <w:lang w:eastAsia="lt-LT"/>
              </w:rPr>
              <w:t>200</w:t>
            </w:r>
          </w:p>
        </w:tc>
        <w:tc>
          <w:tcPr>
            <w:tcW w:w="693" w:type="pct"/>
          </w:tcPr>
          <w:p>
            <w:pPr>
              <w:rPr>
                <w:sz w:val="20"/>
              </w:rPr>
            </w:pPr>
          </w:p>
        </w:tc>
        <w:tc>
          <w:tcPr>
            <w:tcW w:w="640" w:type="pct"/>
          </w:tcPr>
          <w:p>
            <w:pPr>
              <w:rPr>
                <w:sz w:val="20"/>
              </w:rPr>
            </w:pPr>
          </w:p>
        </w:tc>
        <w:tc>
          <w:tcPr>
            <w:tcW w:w="536" w:type="pct"/>
            <w:tcBorders>
              <w:top w:val="nil"/>
              <w:bottom w:val="nil"/>
            </w:tcBorders>
          </w:tcPr>
          <w:p>
            <w:pPr>
              <w:rPr>
                <w:sz w:val="20"/>
                <w:lang w:eastAsia="lt-LT"/>
              </w:rPr>
            </w:pPr>
            <w:r>
              <w:rPr>
                <w:sz w:val="20"/>
                <w:lang w:eastAsia="lt-LT"/>
              </w:rPr>
              <w:t>iki</w:t>
            </w:r>
          </w:p>
        </w:tc>
        <w:tc>
          <w:tcPr>
            <w:tcW w:w="646" w:type="pct"/>
          </w:tcPr>
          <w:p>
            <w:pPr>
              <w:rPr>
                <w:sz w:val="20"/>
                <w:lang w:eastAsia="lt-LT"/>
              </w:rPr>
            </w:pPr>
            <w:r>
              <w:rPr>
                <w:sz w:val="20"/>
                <w:lang w:eastAsia="lt-LT"/>
              </w:rPr>
              <w:t>200</w:t>
            </w:r>
          </w:p>
        </w:tc>
        <w:tc>
          <w:tcPr>
            <w:tcW w:w="693" w:type="pct"/>
          </w:tcPr>
          <w:p>
            <w:pPr>
              <w:rPr>
                <w:sz w:val="20"/>
              </w:rPr>
            </w:pPr>
          </w:p>
        </w:tc>
        <w:tc>
          <w:tcPr>
            <w:tcW w:w="640" w:type="pct"/>
          </w:tcPr>
          <w:p>
            <w:pPr>
              <w:rPr>
                <w:sz w:val="20"/>
              </w:rPr>
            </w:pPr>
          </w:p>
        </w:tc>
      </w:tr>
    </w:tbl>
    <w:p>
      <w:pPr>
        <w:ind w:firstLine="709"/>
      </w:pPr>
    </w:p>
    <w:p>
      <w:pPr>
        <w:ind w:firstLine="709"/>
        <w:jc w:val="both"/>
      </w:pPr>
      <w:r>
        <w:t>Nemokamų atostogų ar nušalinimo nuo darbo be teisės gauti darbo užmokestį laikotarpis, sutampantis su nėštumo ir gimdymo atostogų laikotarpiu:</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245"/>
        <w:gridCol w:w="1336"/>
        <w:gridCol w:w="1234"/>
        <w:gridCol w:w="1033"/>
        <w:gridCol w:w="1245"/>
        <w:gridCol w:w="1336"/>
        <w:gridCol w:w="1232"/>
      </w:tblGrid>
      <w:tr>
        <w:trPr>
          <w:divId w:val="621496267"/>
        </w:trPr>
        <w:tc>
          <w:tcPr>
            <w:tcW w:w="507" w:type="pct"/>
            <w:tcBorders>
              <w:top w:val="nil"/>
              <w:left w:val="nil"/>
              <w:bottom w:val="nil"/>
            </w:tcBorders>
          </w:tcPr>
          <w:p>
            <w:pPr>
              <w:rPr>
                <w:sz w:val="20"/>
              </w:rPr>
            </w:pPr>
          </w:p>
        </w:tc>
        <w:tc>
          <w:tcPr>
            <w:tcW w:w="646" w:type="pct"/>
          </w:tcPr>
          <w:p>
            <w:pPr>
              <w:rPr>
                <w:sz w:val="20"/>
                <w:lang w:eastAsia="lt-LT"/>
              </w:rPr>
            </w:pPr>
            <w:r>
              <w:rPr>
                <w:sz w:val="20"/>
                <w:lang w:eastAsia="lt-LT"/>
              </w:rPr>
              <w:t>metai</w:t>
            </w:r>
          </w:p>
        </w:tc>
        <w:tc>
          <w:tcPr>
            <w:tcW w:w="693" w:type="pct"/>
          </w:tcPr>
          <w:p>
            <w:pPr>
              <w:rPr>
                <w:sz w:val="20"/>
                <w:lang w:eastAsia="lt-LT"/>
              </w:rPr>
            </w:pPr>
            <w:r>
              <w:rPr>
                <w:sz w:val="20"/>
                <w:lang w:eastAsia="lt-LT"/>
              </w:rPr>
              <w:t>mėnuo</w:t>
            </w:r>
          </w:p>
        </w:tc>
        <w:tc>
          <w:tcPr>
            <w:tcW w:w="640" w:type="pct"/>
          </w:tcPr>
          <w:p>
            <w:pPr>
              <w:rPr>
                <w:sz w:val="20"/>
                <w:lang w:eastAsia="lt-LT"/>
              </w:rPr>
            </w:pPr>
            <w:r>
              <w:rPr>
                <w:sz w:val="20"/>
                <w:lang w:eastAsia="lt-LT"/>
              </w:rPr>
              <w:t>diena</w:t>
            </w:r>
          </w:p>
        </w:tc>
        <w:tc>
          <w:tcPr>
            <w:tcW w:w="536" w:type="pct"/>
            <w:tcBorders>
              <w:top w:val="nil"/>
              <w:bottom w:val="nil"/>
            </w:tcBorders>
          </w:tcPr>
          <w:p>
            <w:pPr>
              <w:rPr>
                <w:sz w:val="20"/>
              </w:rPr>
            </w:pPr>
          </w:p>
        </w:tc>
        <w:tc>
          <w:tcPr>
            <w:tcW w:w="646" w:type="pct"/>
          </w:tcPr>
          <w:p>
            <w:pPr>
              <w:rPr>
                <w:sz w:val="20"/>
                <w:lang w:eastAsia="lt-LT"/>
              </w:rPr>
            </w:pPr>
            <w:r>
              <w:rPr>
                <w:sz w:val="20"/>
                <w:lang w:eastAsia="lt-LT"/>
              </w:rPr>
              <w:t>metai</w:t>
            </w:r>
          </w:p>
        </w:tc>
        <w:tc>
          <w:tcPr>
            <w:tcW w:w="693" w:type="pct"/>
          </w:tcPr>
          <w:p>
            <w:pPr>
              <w:rPr>
                <w:sz w:val="20"/>
                <w:lang w:eastAsia="lt-LT"/>
              </w:rPr>
            </w:pPr>
            <w:r>
              <w:rPr>
                <w:sz w:val="20"/>
                <w:lang w:eastAsia="lt-LT"/>
              </w:rPr>
              <w:t>mėnuo</w:t>
            </w:r>
          </w:p>
        </w:tc>
        <w:tc>
          <w:tcPr>
            <w:tcW w:w="640" w:type="pct"/>
          </w:tcPr>
          <w:p>
            <w:pPr>
              <w:rPr>
                <w:sz w:val="20"/>
                <w:lang w:eastAsia="lt-LT"/>
              </w:rPr>
            </w:pPr>
            <w:r>
              <w:rPr>
                <w:sz w:val="20"/>
                <w:lang w:eastAsia="lt-LT"/>
              </w:rPr>
              <w:t>diena</w:t>
            </w:r>
          </w:p>
        </w:tc>
      </w:tr>
      <w:tr>
        <w:trPr>
          <w:divId w:val="621496267"/>
        </w:trPr>
        <w:tc>
          <w:tcPr>
            <w:tcW w:w="507" w:type="pct"/>
            <w:tcBorders>
              <w:top w:val="nil"/>
              <w:left w:val="nil"/>
              <w:bottom w:val="nil"/>
            </w:tcBorders>
          </w:tcPr>
          <w:p>
            <w:pPr>
              <w:rPr>
                <w:sz w:val="20"/>
                <w:lang w:eastAsia="lt-LT"/>
              </w:rPr>
            </w:pPr>
            <w:r>
              <w:rPr>
                <w:sz w:val="20"/>
                <w:lang w:eastAsia="lt-LT"/>
              </w:rPr>
              <w:t>1. nuo</w:t>
            </w:r>
          </w:p>
        </w:tc>
        <w:tc>
          <w:tcPr>
            <w:tcW w:w="646" w:type="pct"/>
          </w:tcPr>
          <w:p>
            <w:pPr>
              <w:rPr>
                <w:sz w:val="20"/>
                <w:lang w:eastAsia="lt-LT"/>
              </w:rPr>
            </w:pPr>
            <w:r>
              <w:rPr>
                <w:sz w:val="20"/>
                <w:lang w:eastAsia="lt-LT"/>
              </w:rPr>
              <w:t>200</w:t>
            </w:r>
          </w:p>
        </w:tc>
        <w:tc>
          <w:tcPr>
            <w:tcW w:w="693" w:type="pct"/>
          </w:tcPr>
          <w:p>
            <w:pPr>
              <w:rPr>
                <w:sz w:val="20"/>
              </w:rPr>
            </w:pPr>
          </w:p>
        </w:tc>
        <w:tc>
          <w:tcPr>
            <w:tcW w:w="640" w:type="pct"/>
          </w:tcPr>
          <w:p>
            <w:pPr>
              <w:rPr>
                <w:sz w:val="20"/>
              </w:rPr>
            </w:pPr>
          </w:p>
        </w:tc>
        <w:tc>
          <w:tcPr>
            <w:tcW w:w="536" w:type="pct"/>
            <w:tcBorders>
              <w:top w:val="nil"/>
              <w:bottom w:val="nil"/>
            </w:tcBorders>
          </w:tcPr>
          <w:p>
            <w:pPr>
              <w:rPr>
                <w:sz w:val="20"/>
                <w:lang w:eastAsia="lt-LT"/>
              </w:rPr>
            </w:pPr>
            <w:r>
              <w:rPr>
                <w:sz w:val="20"/>
                <w:lang w:eastAsia="lt-LT"/>
              </w:rPr>
              <w:t>iki</w:t>
            </w:r>
          </w:p>
        </w:tc>
        <w:tc>
          <w:tcPr>
            <w:tcW w:w="646" w:type="pct"/>
          </w:tcPr>
          <w:p>
            <w:pPr>
              <w:rPr>
                <w:sz w:val="20"/>
                <w:lang w:eastAsia="lt-LT"/>
              </w:rPr>
            </w:pPr>
            <w:r>
              <w:rPr>
                <w:sz w:val="20"/>
                <w:lang w:eastAsia="lt-LT"/>
              </w:rPr>
              <w:t>200</w:t>
            </w:r>
          </w:p>
        </w:tc>
        <w:tc>
          <w:tcPr>
            <w:tcW w:w="693" w:type="pct"/>
          </w:tcPr>
          <w:p>
            <w:pPr>
              <w:rPr>
                <w:sz w:val="20"/>
              </w:rPr>
            </w:pPr>
          </w:p>
        </w:tc>
        <w:tc>
          <w:tcPr>
            <w:tcW w:w="640" w:type="pct"/>
          </w:tcPr>
          <w:p>
            <w:pPr>
              <w:rPr>
                <w:sz w:val="20"/>
              </w:rPr>
            </w:pPr>
          </w:p>
        </w:tc>
      </w:tr>
    </w:tbl>
    <w:p>
      <w:pPr>
        <w:ind w:firstLine="709"/>
        <w:divId w:val="621496267"/>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199"/>
        <w:gridCol w:w="1357"/>
        <w:gridCol w:w="1016"/>
        <w:gridCol w:w="1112"/>
        <w:gridCol w:w="1199"/>
        <w:gridCol w:w="1324"/>
        <w:gridCol w:w="1133"/>
      </w:tblGrid>
      <w:tr>
        <w:trPr>
          <w:divId w:val="1180897070"/>
        </w:trPr>
        <w:tc>
          <w:tcPr>
            <w:tcW w:w="673" w:type="pct"/>
            <w:tcBorders>
              <w:top w:val="nil"/>
              <w:left w:val="nil"/>
              <w:bottom w:val="nil"/>
            </w:tcBorders>
          </w:tcPr>
          <w:p>
            <w:pPr>
              <w:rPr>
                <w:sz w:val="20"/>
                <w:lang w:eastAsia="lt-LT"/>
              </w:rPr>
            </w:pPr>
            <w:r>
              <w:rPr>
                <w:sz w:val="20"/>
                <w:lang w:eastAsia="lt-LT"/>
              </w:rPr>
              <w:t>2. nuo</w:t>
            </w:r>
          </w:p>
        </w:tc>
        <w:tc>
          <w:tcPr>
            <w:tcW w:w="622" w:type="pct"/>
          </w:tcPr>
          <w:p>
            <w:pPr>
              <w:rPr>
                <w:sz w:val="20"/>
                <w:lang w:eastAsia="lt-LT"/>
              </w:rPr>
            </w:pPr>
            <w:r>
              <w:rPr>
                <w:sz w:val="20"/>
                <w:lang w:eastAsia="lt-LT"/>
              </w:rPr>
              <w:t>200</w:t>
            </w:r>
          </w:p>
        </w:tc>
        <w:tc>
          <w:tcPr>
            <w:tcW w:w="704" w:type="pct"/>
          </w:tcPr>
          <w:p>
            <w:pPr>
              <w:rPr>
                <w:sz w:val="20"/>
              </w:rPr>
            </w:pPr>
          </w:p>
        </w:tc>
        <w:tc>
          <w:tcPr>
            <w:tcW w:w="527" w:type="pct"/>
          </w:tcPr>
          <w:p>
            <w:pPr>
              <w:rPr>
                <w:sz w:val="20"/>
              </w:rPr>
            </w:pPr>
          </w:p>
        </w:tc>
        <w:tc>
          <w:tcPr>
            <w:tcW w:w="577" w:type="pct"/>
          </w:tcPr>
          <w:p>
            <w:pPr>
              <w:rPr>
                <w:sz w:val="20"/>
                <w:lang w:eastAsia="lt-LT"/>
              </w:rPr>
            </w:pPr>
            <w:r>
              <w:rPr>
                <w:sz w:val="20"/>
                <w:lang w:eastAsia="lt-LT"/>
              </w:rPr>
              <w:t>iki</w:t>
            </w:r>
          </w:p>
        </w:tc>
        <w:tc>
          <w:tcPr>
            <w:tcW w:w="622" w:type="pct"/>
          </w:tcPr>
          <w:p>
            <w:pPr>
              <w:rPr>
                <w:sz w:val="20"/>
                <w:lang w:eastAsia="lt-LT"/>
              </w:rPr>
            </w:pPr>
            <w:r>
              <w:rPr>
                <w:sz w:val="20"/>
                <w:lang w:eastAsia="lt-LT"/>
              </w:rPr>
              <w:t>200</w:t>
            </w:r>
          </w:p>
        </w:tc>
        <w:tc>
          <w:tcPr>
            <w:tcW w:w="687" w:type="pct"/>
          </w:tcPr>
          <w:p>
            <w:pPr>
              <w:rPr>
                <w:sz w:val="20"/>
              </w:rPr>
            </w:pPr>
          </w:p>
        </w:tc>
        <w:tc>
          <w:tcPr>
            <w:tcW w:w="589" w:type="pct"/>
          </w:tcPr>
          <w:p>
            <w:pPr>
              <w:rPr>
                <w:sz w:val="20"/>
              </w:rPr>
            </w:pPr>
          </w:p>
        </w:tc>
      </w:tr>
    </w:tbl>
    <w:p>
      <w:pPr>
        <w:ind w:firstLine="709"/>
        <w:divId w:val="1180897070"/>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199"/>
        <w:gridCol w:w="1309"/>
        <w:gridCol w:w="954"/>
        <w:gridCol w:w="1112"/>
        <w:gridCol w:w="1446"/>
        <w:gridCol w:w="1307"/>
        <w:gridCol w:w="1074"/>
      </w:tblGrid>
      <w:tr>
        <w:trPr>
          <w:divId w:val="1367371624"/>
        </w:trPr>
        <w:tc>
          <w:tcPr>
            <w:tcW w:w="642" w:type="pct"/>
            <w:tcBorders>
              <w:top w:val="nil"/>
              <w:left w:val="nil"/>
              <w:bottom w:val="nil"/>
            </w:tcBorders>
          </w:tcPr>
          <w:p>
            <w:pPr>
              <w:rPr>
                <w:sz w:val="20"/>
                <w:lang w:eastAsia="lt-LT"/>
              </w:rPr>
            </w:pPr>
            <w:r>
              <w:rPr>
                <w:sz w:val="20"/>
                <w:lang w:eastAsia="lt-LT"/>
              </w:rPr>
              <w:t>3. nuo</w:t>
            </w:r>
          </w:p>
        </w:tc>
        <w:tc>
          <w:tcPr>
            <w:tcW w:w="622" w:type="pct"/>
          </w:tcPr>
          <w:p>
            <w:pPr>
              <w:rPr>
                <w:sz w:val="20"/>
                <w:lang w:eastAsia="lt-LT"/>
              </w:rPr>
            </w:pPr>
            <w:r>
              <w:rPr>
                <w:sz w:val="20"/>
                <w:lang w:eastAsia="lt-LT"/>
              </w:rPr>
              <w:t>200</w:t>
            </w:r>
          </w:p>
        </w:tc>
        <w:tc>
          <w:tcPr>
            <w:tcW w:w="679" w:type="pct"/>
          </w:tcPr>
          <w:p>
            <w:pPr>
              <w:rPr>
                <w:sz w:val="20"/>
              </w:rPr>
            </w:pPr>
          </w:p>
        </w:tc>
        <w:tc>
          <w:tcPr>
            <w:tcW w:w="495" w:type="pct"/>
          </w:tcPr>
          <w:p>
            <w:pPr>
              <w:rPr>
                <w:sz w:val="20"/>
              </w:rPr>
            </w:pPr>
          </w:p>
        </w:tc>
        <w:tc>
          <w:tcPr>
            <w:tcW w:w="577" w:type="pct"/>
          </w:tcPr>
          <w:p>
            <w:pPr>
              <w:rPr>
                <w:sz w:val="20"/>
                <w:lang w:eastAsia="lt-LT"/>
              </w:rPr>
            </w:pPr>
            <w:r>
              <w:rPr>
                <w:sz w:val="20"/>
                <w:lang w:eastAsia="lt-LT"/>
              </w:rPr>
              <w:t>iki</w:t>
            </w:r>
          </w:p>
        </w:tc>
        <w:tc>
          <w:tcPr>
            <w:tcW w:w="750" w:type="pct"/>
          </w:tcPr>
          <w:p>
            <w:pPr>
              <w:rPr>
                <w:sz w:val="20"/>
                <w:lang w:eastAsia="lt-LT"/>
              </w:rPr>
            </w:pPr>
            <w:r>
              <w:rPr>
                <w:sz w:val="20"/>
                <w:lang w:eastAsia="lt-LT"/>
              </w:rPr>
              <w:t>200</w:t>
            </w:r>
          </w:p>
        </w:tc>
        <w:tc>
          <w:tcPr>
            <w:tcW w:w="678" w:type="pct"/>
          </w:tcPr>
          <w:p>
            <w:pPr>
              <w:rPr>
                <w:sz w:val="20"/>
              </w:rPr>
            </w:pPr>
          </w:p>
        </w:tc>
        <w:tc>
          <w:tcPr>
            <w:tcW w:w="557" w:type="pct"/>
          </w:tcPr>
          <w:p>
            <w:pPr>
              <w:rPr>
                <w:sz w:val="20"/>
              </w:rPr>
            </w:pPr>
          </w:p>
        </w:tc>
      </w:tr>
    </w:tbl>
    <w:p>
      <w:pPr>
        <w:ind w:firstLine="709"/>
      </w:pPr>
    </w:p>
    <w:p>
      <w:pPr>
        <w:ind w:firstLine="709"/>
      </w:pPr>
      <w:r>
        <w:t>Draudėjo (-ų) įgaliotas asmuo:</w:t>
      </w:r>
    </w:p>
    <w:p>
      <w:pPr>
        <w:tabs>
          <w:tab w:val="left" w:pos="1260"/>
          <w:tab w:val="left" w:leader="underscore" w:pos="4140"/>
          <w:tab w:val="left" w:pos="4680"/>
          <w:tab w:val="left" w:leader="underscore" w:pos="6120"/>
          <w:tab w:val="left" w:pos="6660"/>
          <w:tab w:val="right" w:leader="underscore" w:pos="9540"/>
        </w:tabs>
        <w:ind w:firstLine="709"/>
      </w:pPr>
      <w:r>
        <w:t>A. V.</w:t>
        <w:tab/>
        <w:t>1.</w:t>
        <w:tab/>
        <w:tab/>
        <w:tab/>
        <w:tab/>
        <w:tab/>
      </w:r>
    </w:p>
    <w:p>
      <w:pPr>
        <w:tabs>
          <w:tab w:val="center" w:pos="2700"/>
          <w:tab w:val="center" w:pos="5400"/>
          <w:tab w:val="center" w:pos="8100"/>
        </w:tabs>
        <w:ind w:firstLine="709"/>
        <w:rPr>
          <w:i/>
          <w:sz w:val="20"/>
        </w:rPr>
      </w:pPr>
      <w:r>
        <w:rPr>
          <w:i/>
          <w:sz w:val="20"/>
        </w:rPr>
        <w:tab/>
        <w:t>vardas, pavardė</w:t>
        <w:tab/>
        <w:t>parašas</w:t>
        <w:tab/>
        <w:t>data</w:t>
      </w:r>
    </w:p>
    <w:p>
      <w:pPr>
        <w:ind w:firstLine="709"/>
      </w:pPr>
    </w:p>
    <w:p>
      <w:pPr>
        <w:tabs>
          <w:tab w:val="left" w:pos="1260"/>
          <w:tab w:val="left" w:leader="underscore" w:pos="4140"/>
          <w:tab w:val="left" w:pos="4680"/>
          <w:tab w:val="left" w:leader="underscore" w:pos="6120"/>
          <w:tab w:val="left" w:pos="6660"/>
          <w:tab w:val="right" w:leader="underscore" w:pos="9540"/>
        </w:tabs>
        <w:ind w:firstLine="709"/>
      </w:pPr>
      <w:r>
        <w:t>A. V.</w:t>
        <w:tab/>
        <w:t>2.</w:t>
        <w:tab/>
        <w:tab/>
        <w:tab/>
        <w:tab/>
        <w:tab/>
      </w:r>
    </w:p>
    <w:p>
      <w:pPr>
        <w:tabs>
          <w:tab w:val="center" w:pos="2700"/>
          <w:tab w:val="center" w:pos="5400"/>
          <w:tab w:val="center" w:pos="8100"/>
        </w:tabs>
        <w:ind w:firstLine="709"/>
        <w:rPr>
          <w:i/>
          <w:sz w:val="20"/>
        </w:rPr>
      </w:pPr>
      <w:r>
        <w:rPr>
          <w:i/>
          <w:sz w:val="20"/>
        </w:rPr>
        <w:tab/>
        <w:t>vardas, pavardė</w:t>
        <w:tab/>
        <w:t>parašas</w:t>
        <w:tab/>
        <w:t>data</w:t>
      </w:r>
    </w:p>
    <w:p>
      <w:pPr>
        <w:ind w:firstLine="709"/>
      </w:pPr>
    </w:p>
    <w:p>
      <w:pPr>
        <w:tabs>
          <w:tab w:val="left" w:pos="1260"/>
          <w:tab w:val="left" w:leader="underscore" w:pos="4140"/>
          <w:tab w:val="left" w:pos="4680"/>
          <w:tab w:val="left" w:leader="underscore" w:pos="6120"/>
          <w:tab w:val="left" w:pos="6660"/>
          <w:tab w:val="right" w:leader="underscore" w:pos="9540"/>
        </w:tabs>
        <w:ind w:firstLine="709"/>
      </w:pPr>
      <w:r>
        <w:t>A. V.</w:t>
        <w:tab/>
        <w:t>3.</w:t>
        <w:tab/>
        <w:tab/>
        <w:tab/>
        <w:tab/>
        <w:tab/>
      </w:r>
    </w:p>
    <w:p>
      <w:pPr>
        <w:tabs>
          <w:tab w:val="center" w:pos="2700"/>
          <w:tab w:val="center" w:pos="5400"/>
          <w:tab w:val="center" w:pos="8100"/>
        </w:tabs>
        <w:ind w:firstLine="709"/>
        <w:rPr>
          <w:i/>
          <w:sz w:val="20"/>
        </w:rPr>
      </w:pPr>
      <w:r>
        <w:rPr>
          <w:i/>
          <w:sz w:val="20"/>
        </w:rPr>
        <w:tab/>
        <w:t>vardas, pavardė</w:t>
        <w:tab/>
        <w:t>parašas</w:t>
        <w:tab/>
        <w:t>data</w:t>
      </w:r>
    </w:p>
    <w:p>
      <w:pPr>
        <w:ind w:firstLine="709"/>
      </w:pPr>
    </w:p>
    <w:p>
      <w:pPr>
        <w:ind w:firstLine="709"/>
        <w:jc w:val="both"/>
      </w:pPr>
      <w:r>
        <w:t>Pastaba. Dirbant keliose darbovietėse pažymėjimas turi būti užpildytas visų darbdavių.</w:t>
      </w:r>
    </w:p>
    <w:p>
      <w:pPr>
        <w:jc w:val="center"/>
      </w:pP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EDFC800306">
        <w:r w:rsidRPr="00532B9F">
          <w:rPr>
            <w:rFonts w:ascii="Times New Roman" w:eastAsia="MS Mincho" w:hAnsi="Times New Roman"/>
            <w:sz w:val="20"/>
            <w:iCs/>
            <w:color w:val="0000FF" w:themeColor="hyperlink"/>
            <w:u w:val="single"/>
          </w:rPr>
          <w:t>V-721/A1-245</w:t>
        </w:r>
      </w:fldSimple>
      <w:r>
        <w:rPr>
          <w:rFonts w:ascii="Times New Roman" w:eastAsia="MS Mincho" w:hAnsi="Times New Roman"/>
          <w:sz w:val="20"/>
          <w:iCs/>
        </w:rPr>
        <w:t>,
2006-08-29,
Žin., 2006, Nr.
93-3668 (2006-08-31), i. k. 1062250ISAK1/A1-245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16 metų stacionare ar medicininės reabilitacijos ir sanatorinio gydymo įstaigoje slaugyti išduodamas pažymėjimas ne ilgiau kaip 120 kalendorinių dienų per kalendorinius metus, sąrašo bei ligų ir buklių,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774ABBFE1BC">
        <w:r w:rsidRPr="00532B9F">
          <w:rPr>
            <w:rFonts w:ascii="Times New Roman" w:eastAsia="MS Mincho" w:hAnsi="Times New Roman"/>
            <w:sz w:val="20"/>
            <w:iCs/>
            <w:color w:val="0000FF" w:themeColor="hyperlink"/>
            <w:u w:val="single"/>
          </w:rPr>
          <w:t>V-321/A1-125</w:t>
        </w:r>
      </w:fldSimple>
      <w:r>
        <w:rPr>
          <w:rFonts w:ascii="Times New Roman" w:eastAsia="MS Mincho" w:hAnsi="Times New Roman"/>
          <w:sz w:val="20"/>
          <w:iCs/>
        </w:rPr>
        <w:t>,
2008-04-23,
Žin., 2008, Nr.
50-1872 (2008-04-30), i. k. 1082250ISAK1/A1-125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3447A060C6">
        <w:r w:rsidRPr="00532B9F">
          <w:rPr>
            <w:rFonts w:ascii="Times New Roman" w:eastAsia="MS Mincho" w:hAnsi="Times New Roman"/>
            <w:sz w:val="20"/>
            <w:iCs/>
            <w:color w:val="0000FF" w:themeColor="hyperlink"/>
            <w:u w:val="single"/>
          </w:rPr>
          <w:t>V-1133/A1-378</w:t>
        </w:r>
      </w:fldSimple>
      <w:r>
        <w:rPr>
          <w:rFonts w:ascii="Times New Roman" w:eastAsia="MS Mincho" w:hAnsi="Times New Roman"/>
          <w:sz w:val="20"/>
          <w:iCs/>
        </w:rPr>
        <w:t>,
2008-11-21,
Žin., 2008, Nr.
139-5518 (2008-12-04), i. k. 1082250ISAK3/A1-378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9B6A4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6947567">
      <w:bodyDiv w:val="1"/>
      <w:marLeft w:val="0"/>
      <w:marRight w:val="0"/>
      <w:marTop w:val="0"/>
      <w:marBottom w:val="0"/>
      <w:divBdr>
        <w:top w:val="none" w:sz="0" w:space="0" w:color="auto"/>
        <w:left w:val="none" w:sz="0" w:space="0" w:color="auto"/>
        <w:bottom w:val="none" w:sz="0" w:space="0" w:color="auto"/>
        <w:right w:val="none" w:sz="0" w:space="0" w:color="auto"/>
      </w:divBdr>
    </w:div>
    <w:div w:id="350575577">
      <w:bodyDiv w:val="1"/>
      <w:marLeft w:val="0"/>
      <w:marRight w:val="0"/>
      <w:marTop w:val="0"/>
      <w:marBottom w:val="0"/>
      <w:divBdr>
        <w:top w:val="none" w:sz="0" w:space="0" w:color="auto"/>
        <w:left w:val="none" w:sz="0" w:space="0" w:color="auto"/>
        <w:bottom w:val="none" w:sz="0" w:space="0" w:color="auto"/>
        <w:right w:val="none" w:sz="0" w:space="0" w:color="auto"/>
      </w:divBdr>
    </w:div>
    <w:div w:id="512040514">
      <w:bodyDiv w:val="1"/>
      <w:marLeft w:val="0"/>
      <w:marRight w:val="0"/>
      <w:marTop w:val="0"/>
      <w:marBottom w:val="0"/>
      <w:divBdr>
        <w:top w:val="none" w:sz="0" w:space="0" w:color="auto"/>
        <w:left w:val="none" w:sz="0" w:space="0" w:color="auto"/>
        <w:bottom w:val="none" w:sz="0" w:space="0" w:color="auto"/>
        <w:right w:val="none" w:sz="0" w:space="0" w:color="auto"/>
      </w:divBdr>
    </w:div>
    <w:div w:id="589239649">
      <w:bodyDiv w:val="1"/>
      <w:marLeft w:val="0"/>
      <w:marRight w:val="0"/>
      <w:marTop w:val="0"/>
      <w:marBottom w:val="0"/>
      <w:divBdr>
        <w:top w:val="none" w:sz="0" w:space="0" w:color="auto"/>
        <w:left w:val="none" w:sz="0" w:space="0" w:color="auto"/>
        <w:bottom w:val="none" w:sz="0" w:space="0" w:color="auto"/>
        <w:right w:val="none" w:sz="0" w:space="0" w:color="auto"/>
      </w:divBdr>
    </w:div>
    <w:div w:id="599141433">
      <w:bodyDiv w:val="1"/>
      <w:marLeft w:val="0"/>
      <w:marRight w:val="0"/>
      <w:marTop w:val="0"/>
      <w:marBottom w:val="0"/>
      <w:divBdr>
        <w:top w:val="none" w:sz="0" w:space="0" w:color="auto"/>
        <w:left w:val="none" w:sz="0" w:space="0" w:color="auto"/>
        <w:bottom w:val="none" w:sz="0" w:space="0" w:color="auto"/>
        <w:right w:val="none" w:sz="0" w:space="0" w:color="auto"/>
      </w:divBdr>
    </w:div>
    <w:div w:id="621496267">
      <w:bodyDiv w:val="1"/>
      <w:marLeft w:val="0"/>
      <w:marRight w:val="0"/>
      <w:marTop w:val="0"/>
      <w:marBottom w:val="0"/>
      <w:divBdr>
        <w:top w:val="none" w:sz="0" w:space="0" w:color="auto"/>
        <w:left w:val="none" w:sz="0" w:space="0" w:color="auto"/>
        <w:bottom w:val="none" w:sz="0" w:space="0" w:color="auto"/>
        <w:right w:val="none" w:sz="0" w:space="0" w:color="auto"/>
      </w:divBdr>
    </w:div>
    <w:div w:id="722027573">
      <w:bodyDiv w:val="1"/>
      <w:marLeft w:val="0"/>
      <w:marRight w:val="0"/>
      <w:marTop w:val="0"/>
      <w:marBottom w:val="0"/>
      <w:divBdr>
        <w:top w:val="none" w:sz="0" w:space="0" w:color="auto"/>
        <w:left w:val="none" w:sz="0" w:space="0" w:color="auto"/>
        <w:bottom w:val="none" w:sz="0" w:space="0" w:color="auto"/>
        <w:right w:val="none" w:sz="0" w:space="0" w:color="auto"/>
      </w:divBdr>
    </w:div>
    <w:div w:id="747969864">
      <w:bodyDiv w:val="1"/>
      <w:marLeft w:val="0"/>
      <w:marRight w:val="0"/>
      <w:marTop w:val="0"/>
      <w:marBottom w:val="0"/>
      <w:divBdr>
        <w:top w:val="none" w:sz="0" w:space="0" w:color="auto"/>
        <w:left w:val="none" w:sz="0" w:space="0" w:color="auto"/>
        <w:bottom w:val="none" w:sz="0" w:space="0" w:color="auto"/>
        <w:right w:val="none" w:sz="0" w:space="0" w:color="auto"/>
      </w:divBdr>
    </w:div>
    <w:div w:id="842666240">
      <w:bodyDiv w:val="1"/>
      <w:marLeft w:val="0"/>
      <w:marRight w:val="0"/>
      <w:marTop w:val="0"/>
      <w:marBottom w:val="0"/>
      <w:divBdr>
        <w:top w:val="none" w:sz="0" w:space="0" w:color="auto"/>
        <w:left w:val="none" w:sz="0" w:space="0" w:color="auto"/>
        <w:bottom w:val="none" w:sz="0" w:space="0" w:color="auto"/>
        <w:right w:val="none" w:sz="0" w:space="0" w:color="auto"/>
      </w:divBdr>
    </w:div>
    <w:div w:id="1135219491">
      <w:bodyDiv w:val="1"/>
      <w:marLeft w:val="0"/>
      <w:marRight w:val="0"/>
      <w:marTop w:val="0"/>
      <w:marBottom w:val="0"/>
      <w:divBdr>
        <w:top w:val="none" w:sz="0" w:space="0" w:color="auto"/>
        <w:left w:val="none" w:sz="0" w:space="0" w:color="auto"/>
        <w:bottom w:val="none" w:sz="0" w:space="0" w:color="auto"/>
        <w:right w:val="none" w:sz="0" w:space="0" w:color="auto"/>
      </w:divBdr>
    </w:div>
    <w:div w:id="1156143277">
      <w:bodyDiv w:val="1"/>
      <w:marLeft w:val="0"/>
      <w:marRight w:val="0"/>
      <w:marTop w:val="0"/>
      <w:marBottom w:val="0"/>
      <w:divBdr>
        <w:top w:val="none" w:sz="0" w:space="0" w:color="auto"/>
        <w:left w:val="none" w:sz="0" w:space="0" w:color="auto"/>
        <w:bottom w:val="none" w:sz="0" w:space="0" w:color="auto"/>
        <w:right w:val="none" w:sz="0" w:space="0" w:color="auto"/>
      </w:divBdr>
    </w:div>
    <w:div w:id="1180897070">
      <w:bodyDiv w:val="1"/>
      <w:marLeft w:val="0"/>
      <w:marRight w:val="0"/>
      <w:marTop w:val="0"/>
      <w:marBottom w:val="0"/>
      <w:divBdr>
        <w:top w:val="none" w:sz="0" w:space="0" w:color="auto"/>
        <w:left w:val="none" w:sz="0" w:space="0" w:color="auto"/>
        <w:bottom w:val="none" w:sz="0" w:space="0" w:color="auto"/>
        <w:right w:val="none" w:sz="0" w:space="0" w:color="auto"/>
      </w:divBdr>
    </w:div>
    <w:div w:id="1189174225">
      <w:bodyDiv w:val="1"/>
      <w:marLeft w:val="0"/>
      <w:marRight w:val="0"/>
      <w:marTop w:val="0"/>
      <w:marBottom w:val="0"/>
      <w:divBdr>
        <w:top w:val="none" w:sz="0" w:space="0" w:color="auto"/>
        <w:left w:val="none" w:sz="0" w:space="0" w:color="auto"/>
        <w:bottom w:val="none" w:sz="0" w:space="0" w:color="auto"/>
        <w:right w:val="none" w:sz="0" w:space="0" w:color="auto"/>
      </w:divBdr>
      <w:divsChild>
        <w:div w:id="394742439">
          <w:marLeft w:val="0"/>
          <w:marRight w:val="0"/>
          <w:marTop w:val="0"/>
          <w:marBottom w:val="0"/>
          <w:divBdr>
            <w:top w:val="none" w:sz="0" w:space="0" w:color="auto"/>
            <w:left w:val="none" w:sz="0" w:space="0" w:color="auto"/>
            <w:bottom w:val="none" w:sz="0" w:space="0" w:color="auto"/>
            <w:right w:val="none" w:sz="0" w:space="0" w:color="auto"/>
          </w:divBdr>
        </w:div>
      </w:divsChild>
    </w:div>
    <w:div w:id="1288438417">
      <w:bodyDiv w:val="1"/>
      <w:marLeft w:val="0"/>
      <w:marRight w:val="0"/>
      <w:marTop w:val="0"/>
      <w:marBottom w:val="0"/>
      <w:divBdr>
        <w:top w:val="none" w:sz="0" w:space="0" w:color="auto"/>
        <w:left w:val="none" w:sz="0" w:space="0" w:color="auto"/>
        <w:bottom w:val="none" w:sz="0" w:space="0" w:color="auto"/>
        <w:right w:val="none" w:sz="0" w:space="0" w:color="auto"/>
      </w:divBdr>
      <w:divsChild>
        <w:div w:id="2086029566">
          <w:marLeft w:val="0"/>
          <w:marRight w:val="0"/>
          <w:marTop w:val="0"/>
          <w:marBottom w:val="0"/>
          <w:divBdr>
            <w:top w:val="none" w:sz="0" w:space="0" w:color="auto"/>
            <w:left w:val="none" w:sz="0" w:space="0" w:color="auto"/>
            <w:bottom w:val="none" w:sz="0" w:space="0" w:color="auto"/>
            <w:right w:val="none" w:sz="0" w:space="0" w:color="auto"/>
          </w:divBdr>
        </w:div>
      </w:divsChild>
    </w:div>
    <w:div w:id="1316882407">
      <w:bodyDiv w:val="1"/>
      <w:marLeft w:val="0"/>
      <w:marRight w:val="0"/>
      <w:marTop w:val="0"/>
      <w:marBottom w:val="0"/>
      <w:divBdr>
        <w:top w:val="none" w:sz="0" w:space="0" w:color="auto"/>
        <w:left w:val="none" w:sz="0" w:space="0" w:color="auto"/>
        <w:bottom w:val="none" w:sz="0" w:space="0" w:color="auto"/>
        <w:right w:val="none" w:sz="0" w:space="0" w:color="auto"/>
      </w:divBdr>
    </w:div>
    <w:div w:id="1346594864">
      <w:bodyDiv w:val="1"/>
      <w:marLeft w:val="0"/>
      <w:marRight w:val="0"/>
      <w:marTop w:val="0"/>
      <w:marBottom w:val="0"/>
      <w:divBdr>
        <w:top w:val="none" w:sz="0" w:space="0" w:color="auto"/>
        <w:left w:val="none" w:sz="0" w:space="0" w:color="auto"/>
        <w:bottom w:val="none" w:sz="0" w:space="0" w:color="auto"/>
        <w:right w:val="none" w:sz="0" w:space="0" w:color="auto"/>
      </w:divBdr>
    </w:div>
    <w:div w:id="1367371624">
      <w:bodyDiv w:val="1"/>
      <w:marLeft w:val="0"/>
      <w:marRight w:val="0"/>
      <w:marTop w:val="0"/>
      <w:marBottom w:val="0"/>
      <w:divBdr>
        <w:top w:val="none" w:sz="0" w:space="0" w:color="auto"/>
        <w:left w:val="none" w:sz="0" w:space="0" w:color="auto"/>
        <w:bottom w:val="none" w:sz="0" w:space="0" w:color="auto"/>
        <w:right w:val="none" w:sz="0" w:space="0" w:color="auto"/>
      </w:divBdr>
    </w:div>
    <w:div w:id="1389067113">
      <w:bodyDiv w:val="1"/>
      <w:marLeft w:val="0"/>
      <w:marRight w:val="0"/>
      <w:marTop w:val="0"/>
      <w:marBottom w:val="0"/>
      <w:divBdr>
        <w:top w:val="none" w:sz="0" w:space="0" w:color="auto"/>
        <w:left w:val="none" w:sz="0" w:space="0" w:color="auto"/>
        <w:bottom w:val="none" w:sz="0" w:space="0" w:color="auto"/>
        <w:right w:val="none" w:sz="0" w:space="0" w:color="auto"/>
      </w:divBdr>
    </w:div>
    <w:div w:id="1568033402">
      <w:bodyDiv w:val="1"/>
      <w:marLeft w:val="0"/>
      <w:marRight w:val="0"/>
      <w:marTop w:val="0"/>
      <w:marBottom w:val="0"/>
      <w:divBdr>
        <w:top w:val="none" w:sz="0" w:space="0" w:color="auto"/>
        <w:left w:val="none" w:sz="0" w:space="0" w:color="auto"/>
        <w:bottom w:val="none" w:sz="0" w:space="0" w:color="auto"/>
        <w:right w:val="none" w:sz="0" w:space="0" w:color="auto"/>
      </w:divBdr>
    </w:div>
    <w:div w:id="1631134152">
      <w:bodyDiv w:val="1"/>
      <w:marLeft w:val="0"/>
      <w:marRight w:val="0"/>
      <w:marTop w:val="0"/>
      <w:marBottom w:val="0"/>
      <w:divBdr>
        <w:top w:val="none" w:sz="0" w:space="0" w:color="auto"/>
        <w:left w:val="none" w:sz="0" w:space="0" w:color="auto"/>
        <w:bottom w:val="none" w:sz="0" w:space="0" w:color="auto"/>
        <w:right w:val="none" w:sz="0" w:space="0" w:color="auto"/>
      </w:divBdr>
    </w:div>
    <w:div w:id="1814709207">
      <w:bodyDiv w:val="1"/>
      <w:marLeft w:val="0"/>
      <w:marRight w:val="0"/>
      <w:marTop w:val="0"/>
      <w:marBottom w:val="0"/>
      <w:divBdr>
        <w:top w:val="none" w:sz="0" w:space="0" w:color="auto"/>
        <w:left w:val="none" w:sz="0" w:space="0" w:color="auto"/>
        <w:bottom w:val="none" w:sz="0" w:space="0" w:color="auto"/>
        <w:right w:val="none" w:sz="0" w:space="0" w:color="auto"/>
      </w:divBdr>
    </w:div>
    <w:div w:id="1819951702">
      <w:bodyDiv w:val="1"/>
      <w:marLeft w:val="0"/>
      <w:marRight w:val="0"/>
      <w:marTop w:val="0"/>
      <w:marBottom w:val="0"/>
      <w:divBdr>
        <w:top w:val="none" w:sz="0" w:space="0" w:color="auto"/>
        <w:left w:val="none" w:sz="0" w:space="0" w:color="auto"/>
        <w:bottom w:val="none" w:sz="0" w:space="0" w:color="auto"/>
        <w:right w:val="none" w:sz="0" w:space="0" w:color="auto"/>
      </w:divBdr>
    </w:div>
    <w:div w:id="2000229581">
      <w:bodyDiv w:val="1"/>
      <w:marLeft w:val="0"/>
      <w:marRight w:val="0"/>
      <w:marTop w:val="0"/>
      <w:marBottom w:val="0"/>
      <w:divBdr>
        <w:top w:val="none" w:sz="0" w:space="0" w:color="auto"/>
        <w:left w:val="none" w:sz="0" w:space="0" w:color="auto"/>
        <w:bottom w:val="none" w:sz="0" w:space="0" w:color="auto"/>
        <w:right w:val="none" w:sz="0" w:space="0" w:color="auto"/>
      </w:divBdr>
    </w:div>
    <w:div w:id="2038310171">
      <w:bodyDiv w:val="1"/>
      <w:marLeft w:val="0"/>
      <w:marRight w:val="0"/>
      <w:marTop w:val="0"/>
      <w:marBottom w:val="0"/>
      <w:divBdr>
        <w:top w:val="none" w:sz="0" w:space="0" w:color="auto"/>
        <w:left w:val="none" w:sz="0" w:space="0" w:color="auto"/>
        <w:bottom w:val="none" w:sz="0" w:space="0" w:color="auto"/>
        <w:right w:val="none" w:sz="0" w:space="0" w:color="auto"/>
      </w:divBdr>
    </w:div>
    <w:div w:id="2114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068516AF734B"/>
  <Relationship Id="rId18" Type="http://schemas.openxmlformats.org/officeDocument/2006/relationships/hyperlink" TargetMode="External" Target="https://www.e-tar.lt/portal/lt/legalAct/TAR.199156E4E004"/>
  <Relationship Id="rId19" Type="http://schemas.openxmlformats.org/officeDocument/2006/relationships/hyperlink" TargetMode="External" Target="https://www.e-tar.lt/portal/lt/legalAct/TAR.658DF2119CD1"/>
  <Relationship Id="rId2" Type="http://schemas.openxmlformats.org/officeDocument/2006/relationships/header" Target="header2.xml"/>
  <Relationship Id="rId20" Type="http://schemas.openxmlformats.org/officeDocument/2006/relationships/hyperlink" TargetMode="External" Target="https://www.e-tar.lt/portal/lt/legalAct/TAR.6B2FE200C9B8"/>
  <Relationship Id="rId21" Type="http://schemas.openxmlformats.org/officeDocument/2006/relationships/hyperlink" TargetMode="External" Target="https://www.e-tar.lt/portal/lt/legalAct/TAR.FE39BD1E28B2"/>
  <Relationship Id="rId22" Type="http://schemas.openxmlformats.org/officeDocument/2006/relationships/hyperlink" TargetMode="External" Target="https://www.e-tar.lt/portal/lt/legalAct/TAR.FD3ED98A501F"/>
  <Relationship Id="rId23" Type="http://schemas.openxmlformats.org/officeDocument/2006/relationships/hyperlink" TargetMode="External" Target="https://www.e-tar.lt/portal/lt/legalAct/TAR.6C9C09B64D3C"/>
  <Relationship Id="rId24" Type="http://schemas.openxmlformats.org/officeDocument/2006/relationships/hyperlink" TargetMode="External" Target="https://www.e-tar.lt/portal/lt/legalAct/TAR.98DDE1A9E2C2"/>
  <Relationship Id="rId25" Type="http://schemas.openxmlformats.org/officeDocument/2006/relationships/hyperlink" TargetMode="External" Target="https://www.e-tar.lt/portal/lt/legalAct/TAR.658DF2119CD1"/>
  <Relationship Id="rId26" Type="http://schemas.openxmlformats.org/officeDocument/2006/relationships/hyperlink" TargetMode="External" Target="https://www.e-tar.lt/portal/lt/legalAct/TAR.DD5CAB98D6FA"/>
  <Relationship Id="rId27" Type="http://schemas.openxmlformats.org/officeDocument/2006/relationships/hyperlink" TargetMode="External" Target="https://www.e-tar.lt/portal/lt/legalAct/TAR.4D6D612251FF"/>
  <Relationship Id="rId28" Type="http://schemas.openxmlformats.org/officeDocument/2006/relationships/hyperlink" TargetMode="External" Target="https://www.e-tar.lt/portal/lt/legalAct/TAR.AB8D4779ABE1"/>
  <Relationship Id="rId29" Type="http://schemas.openxmlformats.org/officeDocument/2006/relationships/hyperlink" TargetMode="External" Target="https://www.e-tar.lt/portal/lt/legalAct/TAR.068516AF734B"/>
  <Relationship Id="rId3" Type="http://schemas.openxmlformats.org/officeDocument/2006/relationships/footer" Target="footer1.xml"/>
  <Relationship Id="rId30" Type="http://schemas.openxmlformats.org/officeDocument/2006/relationships/hyperlink" TargetMode="External" Target="https://www.e-tar.lt/portal/lt/legalAct/TAR.9E0C66E475F9"/>
  <Relationship Id="rId31" Type="http://schemas.openxmlformats.org/officeDocument/2006/relationships/hyperlink" TargetMode="External" Target="https://www.e-tar.lt/portal/lt/legalAct/TAR.FDF42614DE52"/>
  <Relationship Id="rId32" Type="http://schemas.openxmlformats.org/officeDocument/2006/relationships/hyperlink" TargetMode="External" Target="https://www.e-tar.lt/portal/lt/legalAct/TAR.4707C1616570"/>
  <Relationship Id="rId33" Type="http://schemas.openxmlformats.org/officeDocument/2006/relationships/hyperlink" TargetMode="External" Target="https://www.e-tar.lt/portal/lt/legalAct/TAR.5E3842DF67F8"/>
  <Relationship Id="rId34" Type="http://schemas.openxmlformats.org/officeDocument/2006/relationships/hyperlink" TargetMode="External" Target="https://www.e-tar.lt/portal/lt/legalAct/TAR.88505592AC10"/>
  <Relationship Id="rId35" Type="http://schemas.openxmlformats.org/officeDocument/2006/relationships/hyperlink" TargetMode="External" Target="https://www.e-tar.lt/portal/lt/legalAct/TAR.D3ED3792F52B"/>
  <Relationship Id="rId36" Type="http://schemas.openxmlformats.org/officeDocument/2006/relationships/hyperlink" TargetMode="External" Target="https://www.e-tar.lt/portal/lt/legalAct/TAR.5603BD9D8D74"/>
  <Relationship Id="rId37" Type="http://schemas.openxmlformats.org/officeDocument/2006/relationships/hyperlink" TargetMode="External" Target="https://www.e-tar.lt/portal/lt/legalAct/TAR.7E60B29052C0"/>
  <Relationship Id="rId38" Type="http://schemas.openxmlformats.org/officeDocument/2006/relationships/image" Target="media/image2.png"/>
  <Relationship Id="rId39" Type="http://schemas.openxmlformats.org/officeDocument/2006/relationships/image" Target="media/image2.png"/>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75</TotalTime>
  <Pages>28</Pages>
  <Words>44110</Words>
  <Characters>25144</Characters>
  <Application>Microsoft Office Word</Application>
  <DocSecurity>0</DocSecurity>
  <Lines>209</Lines>
  <Paragraphs>138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69116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2015-07-31T08:57:00Z</dcterms:created>
  <dc:creator>User</dc:creator>
  <lastModifiedBy>PAVKŠTELO Julita</lastModifiedBy>
  <dcterms:modified xsi:type="dcterms:W3CDTF">2015-08-04T12:36:00Z</dcterms:modified>
  <revision>10</revision>
</coreProperties>
</file>