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2015-10-29 iki 2015-11-09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2007, Nr. </w:t>
      </w:r>
      <w:fldSimple w:instr="HYPERLINK https://www.e-tar.lt/portal/legalAct.html?documentId=TAR.06D8BEFFEE32">
        <w:r w:rsidRPr="00532B9F">
          <w:rPr>
            <w:rFonts w:ascii="Times New Roman" w:eastAsia="MS Mincho" w:hAnsi="Times New Roman"/>
            <w:sz w:val="20"/>
            <w:i/>
            <w:iCs/>
            <w:color w:val="0000FF" w:themeColor="hyperlink"/>
            <w:u w:val="single"/>
          </w:rPr>
          <w:t>22-858</w:t>
        </w:r>
      </w:fldSimple>
      <w:r>
        <w:rPr>
          <w:rFonts w:ascii="Times New Roman" w:eastAsia="MS Mincho" w:hAnsi="Times New Roman"/>
          <w:sz w:val="20"/>
          <w:i/>
          <w:iCs/>
        </w:rPr>
        <w:t>, i. k. 107301MISAK000D1-96</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13D9DDCA">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rPr>
        <w:t>LIETUVOS RESPUBLIKOS APLINKOS MINISTRAS</w:t>
      </w:r>
    </w:p>
    <w:p>
      <w:pPr>
        <w:jc w:val="center"/>
      </w:pPr>
    </w:p>
    <w:p>
      <w:pPr>
        <w:jc w:val="center"/>
        <w:rPr>
          <w:b/>
        </w:rPr>
      </w:pPr>
      <w:r>
        <w:rPr>
          <w:b/>
        </w:rPr>
        <w:t>Į S A K Y M A S</w:t>
      </w:r>
    </w:p>
    <w:p>
      <w:pPr>
        <w:jc w:val="center"/>
        <w:rPr>
          <w:b/>
        </w:rPr>
      </w:pPr>
      <w:r>
        <w:rPr>
          <w:b/>
        </w:rPr>
        <w:t>DĖL GAMTINIO KARKASO NUOSTATŲ PATVIRTINIMO</w:t>
      </w:r>
    </w:p>
    <w:p>
      <w:pPr>
        <w:jc w:val="center"/>
      </w:pPr>
    </w:p>
    <w:p>
      <w:pPr>
        <w:jc w:val="center"/>
      </w:pPr>
      <w:r>
        <w:t>2007 m. vasario 14 d. Nr. D1-96</w:t>
      </w:r>
    </w:p>
    <w:p>
      <w:pPr>
        <w:jc w:val="center"/>
      </w:pPr>
      <w:r>
        <w:t>Vilnius</w:t>
      </w:r>
    </w:p>
    <w:p>
      <w:pPr>
        <w:ind w:firstLine="709"/>
      </w:pPr>
    </w:p>
    <w:p>
      <w:pPr>
        <w:ind w:firstLine="709"/>
      </w:pPr>
    </w:p>
    <w:p>
      <w:pPr>
        <w:widowControl w:val="0"/>
        <w:shd w:val="clear" w:color="auto" w:fill="FFFFFF"/>
        <w:ind w:firstLine="709"/>
        <w:jc w:val="both"/>
      </w:pPr>
      <w:r>
        <w:t xml:space="preserve">Vadovaudamasis Saugomų teritorijų įstatymu (Žin., 1993, Nr. </w:t>
      </w:r>
      <w:hyperlink r:id="rId17" w:tgtFrame="_blank" w:history="1">
        <w:r>
          <w:rPr>
            <w:color w:val="0000FF" w:themeColor="hyperlink"/>
            <w:u w:val="single"/>
          </w:rPr>
          <w:t>63-1188</w:t>
        </w:r>
      </w:hyperlink>
      <w:r>
        <w:t xml:space="preserve">; 2001, Nr. </w:t>
      </w:r>
      <w:hyperlink r:id="rId18" w:tgtFrame="_blank" w:history="1">
        <w:r>
          <w:rPr>
            <w:color w:val="0000FF" w:themeColor="hyperlink"/>
            <w:u w:val="single"/>
          </w:rPr>
          <w:t>108-3902</w:t>
        </w:r>
      </w:hyperlink>
      <w:r>
        <w:t xml:space="preserve">) ir 2002 m. balandžio 10 d. Lietuvos Respublikos Vyriausybės nutarimo Nr. 503 „Dėl įgaliojimų suteikimo įgyvendinant Lietuvos Respublikos saugomų teritorijų įstatymą“ (Žin., 2002, Nr. </w:t>
      </w:r>
      <w:hyperlink r:id="rId19" w:tgtFrame="_blank" w:history="1">
        <w:r>
          <w:rPr>
            <w:color w:val="0000FF" w:themeColor="hyperlink"/>
            <w:u w:val="single"/>
          </w:rPr>
          <w:t>40-1484</w:t>
        </w:r>
      </w:hyperlink>
      <w:r>
        <w:t xml:space="preserve">) 1.16 punktu, vykdydamas Lietuvos Respublikos kraštovaizdžio politikos krypčių įgyvendinimo priemonių, patvirtintų Lietuvos Respublikos Vyriausybės 2005 m. rugpjūčio 22 d. nutarimu Nr. 909 (Žin., 2005, Nr. </w:t>
      </w:r>
      <w:hyperlink r:id="rId20" w:tgtFrame="_blank" w:history="1">
        <w:r>
          <w:rPr>
            <w:color w:val="0000FF" w:themeColor="hyperlink"/>
            <w:u w:val="single"/>
          </w:rPr>
          <w:t>103-3808</w:t>
        </w:r>
      </w:hyperlink>
      <w:r>
        <w:t>), 2.3 punktą,</w:t>
      </w:r>
    </w:p>
    <w:p>
      <w:pPr>
        <w:widowControl w:val="0"/>
        <w:shd w:val="clear" w:color="auto" w:fill="FFFFFF"/>
        <w:ind w:firstLine="709"/>
        <w:jc w:val="both"/>
      </w:pPr>
      <w:r>
        <w:rPr>
          <w:spacing w:val="60"/>
        </w:rPr>
        <w:t>tvirtinu</w:t>
      </w:r>
      <w:r>
        <w:t xml:space="preserve"> Gamtinio karkaso nuostatus (pridedama).</w:t>
      </w:r>
    </w:p>
    <w:p>
      <w:pPr>
        <w:ind w:firstLine="709"/>
      </w:pPr>
    </w:p>
    <w:p>
      <w:pPr>
        <w:ind w:firstLine="709"/>
      </w:pPr>
    </w:p>
    <w:p>
      <w:pPr>
        <w:tabs>
          <w:tab w:val="right" w:pos="9639"/>
        </w:tabs>
        <w:rPr>
          <w:caps/>
        </w:rPr>
      </w:pPr>
      <w:r>
        <w:rPr>
          <w:caps/>
        </w:rPr>
        <w:t>APLINKOS MINISTRAS</w:t>
        <w:tab/>
        <w:t>ARŪNAS KUNDROTAS</w:t>
      </w:r>
    </w:p>
    <w:p>
      <w:pPr>
        <w:keepLines/>
        <w:widowControl w:val="0"/>
        <w:suppressAutoHyphens/>
        <w:ind w:left="4535"/>
        <w:rPr>
          <w:color w:val="000000"/>
        </w:rPr>
      </w:pPr>
      <w:r>
        <w:rPr>
          <w:color w:val="000000"/>
        </w:rPr>
        <w:br w:type="page"/>
        <w:t>PATVIRTINTA</w:t>
      </w:r>
    </w:p>
    <w:p>
      <w:pPr>
        <w:keepLines/>
        <w:widowControl w:val="0"/>
        <w:suppressAutoHyphens/>
        <w:ind w:left="4535"/>
        <w:rPr>
          <w:color w:val="000000"/>
        </w:rPr>
      </w:pPr>
      <w:r>
        <w:rPr>
          <w:color w:val="000000"/>
        </w:rPr>
        <w:t>Lietuvos Respublikos aplinkos ministro</w:t>
      </w:r>
    </w:p>
    <w:p>
      <w:pPr>
        <w:keepLines/>
        <w:widowControl w:val="0"/>
        <w:suppressAutoHyphens/>
        <w:ind w:left="4535"/>
        <w:rPr>
          <w:color w:val="000000"/>
        </w:rPr>
      </w:pPr>
      <w:r>
        <w:rPr>
          <w:color w:val="000000"/>
        </w:rPr>
        <w:t>2010 m. liepos 16 d. įsakymu Nr. D1-624</w:t>
      </w:r>
    </w:p>
    <w:p>
      <w:pPr>
        <w:widowControl w:val="0"/>
        <w:suppressAutoHyphens/>
        <w:jc w:val="center"/>
        <w:rPr>
          <w:color w:val="000000"/>
        </w:rPr>
      </w:pPr>
    </w:p>
    <w:p>
      <w:pPr>
        <w:keepLines/>
        <w:widowControl w:val="0"/>
        <w:suppressAutoHyphens/>
        <w:jc w:val="center"/>
        <w:rPr>
          <w:b/>
          <w:bCs/>
          <w:caps/>
          <w:color w:val="000000"/>
        </w:rPr>
      </w:pPr>
      <w:r>
        <w:rPr>
          <w:b/>
          <w:bCs/>
          <w:caps/>
          <w:color w:val="000000"/>
        </w:rPr>
        <w:t>GAMTINIO KARKASO NUOSTATAI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Gamtinio karkaso nuostatai (toliau – Nuostatai) nustato bendruosius gamtinio karkaso teritorijų formavimo principus, apsaugos, tvarkymo, naudojimo ir planavimo reikalavimus.</w:t>
      </w:r>
    </w:p>
    <w:p>
      <w:pPr>
        <w:ind w:firstLine="549"/>
        <w:jc w:val="both"/>
        <w:rPr>
          <w:color w:val="000000"/>
        </w:rPr>
      </w:pPr>
      <w:r>
        <w:rPr>
          <w:szCs w:val="24"/>
          <w:lang w:eastAsia="lt-LT"/>
        </w:rPr>
        <w:t>2</w:t>
      </w:r>
      <w:r>
        <w:rPr>
          <w:szCs w:val="24"/>
          <w:lang w:eastAsia="lt-LT"/>
        </w:rPr>
        <w:t>. Gamtinio karkaso nustatymo tikslus</w:t>
      </w:r>
      <w:r>
        <w:rPr>
          <w:b/>
          <w:szCs w:val="24"/>
          <w:lang w:eastAsia="lt-LT"/>
        </w:rPr>
        <w:t>,</w:t>
      </w:r>
      <w:r>
        <w:rPr>
          <w:szCs w:val="24"/>
          <w:lang w:eastAsia="lt-LT"/>
        </w:rPr>
        <w:t xml:space="preserve"> sudėtį, pagrindinius veiklos apribojimus ir leistinas veiklos rūšis gamtinio karkaso teritorijose nustato Lietuvos Respublikos saugomų teritorijų įstatymas.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97fa607f7511e3a90ee23119f406df">
        <w:r w:rsidRPr="00532B9F">
          <w:rPr>
            <w:rFonts w:ascii="Times New Roman" w:eastAsia="MS Mincho" w:hAnsi="Times New Roman"/>
            <w:sz w:val="20"/>
            <w:i/>
            <w:iCs/>
            <w:color w:val="0000FF" w:themeColor="hyperlink"/>
            <w:u w:val="single"/>
          </w:rPr>
          <w:t>D1-22</w:t>
        </w:r>
      </w:fldSimple>
      <w:r>
        <w:rPr>
          <w:rFonts w:ascii="Times New Roman" w:eastAsia="MS Mincho" w:hAnsi="Times New Roman"/>
          <w:sz w:val="20"/>
          <w:i/>
          <w:iCs/>
        </w:rPr>
        <w:t>,
2014-01-07,
paskelbta TAR 2014-01-17, i. k. 2014-00264            </w:t>
      </w:r>
    </w:p>
    <w:p/>
    <w:p>
      <w:pPr>
        <w:widowControl w:val="0"/>
        <w:suppressAutoHyphens/>
        <w:ind w:firstLine="567"/>
        <w:jc w:val="both"/>
        <w:rPr>
          <w:color w:val="000000"/>
        </w:rPr>
      </w:pPr>
      <w:r>
        <w:rPr>
          <w:color w:val="000000"/>
        </w:rPr>
        <w:t>3</w:t>
      </w:r>
      <w:r>
        <w:rPr>
          <w:color w:val="000000"/>
        </w:rPr>
        <w:t xml:space="preserve">. Gamtinio karkaso teritorijų apsaugą, tvarkymą, naudojimą ir planavimą reglamentuoja Lietuvos Respublikos aplinkos apsaugos įstatymas (Žin., 1992, Nr. </w:t>
      </w:r>
      <w:hyperlink r:id="rId21" w:tgtFrame="_blank" w:history="1">
        <w:r>
          <w:rPr>
            <w:color w:val="0000FF" w:themeColor="hyperlink"/>
            <w:u w:val="single"/>
          </w:rPr>
          <w:t>5-75</w:t>
        </w:r>
      </w:hyperlink>
      <w:r>
        <w:rPr>
          <w:color w:val="000000"/>
        </w:rPr>
        <w:t xml:space="preserve">), Lietuvos Respublikos saugomų teritorijų įstatymas, Lietuvos Respublikos nekilnojamojo kultūros paveldo apsaugos įstatymas (Žin., 1995, Nr. </w:t>
      </w:r>
      <w:hyperlink r:id="rId22" w:tgtFrame="_blank" w:history="1">
        <w:r>
          <w:rPr>
            <w:color w:val="0000FF" w:themeColor="hyperlink"/>
            <w:u w:val="single"/>
          </w:rPr>
          <w:t>3-37</w:t>
        </w:r>
      </w:hyperlink>
      <w:r>
        <w:rPr>
          <w:color w:val="000000"/>
        </w:rPr>
        <w:t xml:space="preserve">; 2004, Nr. </w:t>
      </w:r>
      <w:hyperlink r:id="rId23" w:tgtFrame="_blank" w:history="1">
        <w:r>
          <w:rPr>
            <w:color w:val="0000FF" w:themeColor="hyperlink"/>
            <w:u w:val="single"/>
          </w:rPr>
          <w:t>153-5571</w:t>
        </w:r>
      </w:hyperlink>
      <w:r>
        <w:rPr>
          <w:color w:val="000000"/>
        </w:rPr>
        <w:t xml:space="preserve">), Lietuvos Respublikos miškų įstatymas (Žin., 1994, Nr. </w:t>
      </w:r>
      <w:hyperlink r:id="rId24" w:tgtFrame="_blank" w:history="1">
        <w:r>
          <w:rPr>
            <w:color w:val="0000FF" w:themeColor="hyperlink"/>
            <w:u w:val="single"/>
          </w:rPr>
          <w:t>96-1872</w:t>
        </w:r>
      </w:hyperlink>
      <w:r>
        <w:rPr>
          <w:color w:val="000000"/>
        </w:rPr>
        <w:t xml:space="preserve">; 2001, Nr. </w:t>
      </w:r>
      <w:hyperlink r:id="rId25" w:tgtFrame="_blank" w:history="1">
        <w:r>
          <w:rPr>
            <w:color w:val="0000FF" w:themeColor="hyperlink"/>
            <w:u w:val="single"/>
          </w:rPr>
          <w:t>35-1161</w:t>
        </w:r>
      </w:hyperlink>
      <w:r>
        <w:rPr>
          <w:color w:val="000000"/>
        </w:rPr>
        <w:t xml:space="preserve">), Lietuvos Respublikos žemės įstatymas (Žin., 1994, Nr. </w:t>
      </w:r>
      <w:hyperlink r:id="rId26" w:tgtFrame="_blank" w:history="1">
        <w:r>
          <w:rPr>
            <w:color w:val="0000FF" w:themeColor="hyperlink"/>
            <w:u w:val="single"/>
          </w:rPr>
          <w:t>34-620</w:t>
        </w:r>
      </w:hyperlink>
      <w:r>
        <w:rPr>
          <w:color w:val="000000"/>
        </w:rPr>
        <w:t xml:space="preserve">; 2004, Nr. </w:t>
      </w:r>
      <w:hyperlink r:id="rId27" w:tgtFrame="_blank" w:history="1">
        <w:r>
          <w:rPr>
            <w:color w:val="0000FF" w:themeColor="hyperlink"/>
            <w:u w:val="single"/>
          </w:rPr>
          <w:t>28-868</w:t>
        </w:r>
      </w:hyperlink>
      <w:r>
        <w:rPr>
          <w:color w:val="000000"/>
        </w:rPr>
        <w:t xml:space="preserve">), Lietuvos Respublikos teritorijų planavimo įstatymas (Žin., 1995, Nr. </w:t>
      </w:r>
      <w:hyperlink r:id="rId28" w:tgtFrame="_blank" w:history="1">
        <w:r>
          <w:rPr>
            <w:color w:val="0000FF" w:themeColor="hyperlink"/>
            <w:u w:val="single"/>
          </w:rPr>
          <w:t>107-2391</w:t>
        </w:r>
      </w:hyperlink>
      <w:r>
        <w:rPr>
          <w:color w:val="000000"/>
        </w:rPr>
        <w:t xml:space="preserve">; 2004, Nr. </w:t>
      </w:r>
      <w:hyperlink r:id="rId29" w:tgtFrame="_blank" w:history="1">
        <w:r>
          <w:rPr>
            <w:color w:val="0000FF" w:themeColor="hyperlink"/>
            <w:u w:val="single"/>
          </w:rPr>
          <w:t>21-617</w:t>
        </w:r>
      </w:hyperlink>
      <w:r>
        <w:rPr>
          <w:color w:val="000000"/>
        </w:rPr>
        <w:t xml:space="preserve">), Lietuvos Respublikos planuojamos ūkinės veiklos poveikio aplinkai vertinimo įstatymas (Žin., 1996, Nr. </w:t>
      </w:r>
      <w:hyperlink r:id="rId30" w:tgtFrame="_blank" w:history="1">
        <w:r>
          <w:rPr>
            <w:color w:val="0000FF" w:themeColor="hyperlink"/>
            <w:u w:val="single"/>
          </w:rPr>
          <w:t>82-1965</w:t>
        </w:r>
      </w:hyperlink>
      <w:r>
        <w:rPr>
          <w:color w:val="000000"/>
        </w:rPr>
        <w:t xml:space="preserve">; 2005, Nr. 84-3105), Lietuvos Respublikos pajūrio juostos įstatymas (Žin., 2002, Nr. </w:t>
      </w:r>
      <w:hyperlink r:id="rId31" w:tgtFrame="_blank" w:history="1">
        <w:r>
          <w:rPr>
            <w:color w:val="0000FF" w:themeColor="hyperlink"/>
            <w:u w:val="single"/>
          </w:rPr>
          <w:t>73-3091</w:t>
        </w:r>
      </w:hyperlink>
      <w:r>
        <w:rPr>
          <w:color w:val="000000"/>
        </w:rPr>
        <w:t xml:space="preserve">), Lietuvos Respublikos turizmo įstatymas (Žin., 1998, Nr. </w:t>
      </w:r>
      <w:hyperlink r:id="rId32" w:tgtFrame="_blank" w:history="1">
        <w:r>
          <w:rPr>
            <w:color w:val="0000FF" w:themeColor="hyperlink"/>
            <w:u w:val="single"/>
          </w:rPr>
          <w:t>32-852</w:t>
        </w:r>
      </w:hyperlink>
      <w:r>
        <w:rPr>
          <w:color w:val="000000"/>
        </w:rPr>
        <w:t xml:space="preserve">; 2002, Nr. </w:t>
      </w:r>
      <w:hyperlink r:id="rId33" w:tgtFrame="_blank" w:history="1">
        <w:r>
          <w:rPr>
            <w:color w:val="0000FF" w:themeColor="hyperlink"/>
            <w:u w:val="single"/>
          </w:rPr>
          <w:t>123-5507</w:t>
        </w:r>
      </w:hyperlink>
      <w:r>
        <w:rPr>
          <w:color w:val="000000"/>
        </w:rPr>
        <w:t xml:space="preserve">), Lietuvos Respublikos želdynų įstatymas (Žin., 2007, Nr. </w:t>
      </w:r>
      <w:hyperlink r:id="rId34" w:tgtFrame="_blank" w:history="1">
        <w:r>
          <w:rPr>
            <w:color w:val="0000FF" w:themeColor="hyperlink"/>
            <w:u w:val="single"/>
          </w:rPr>
          <w:t>80-3215</w:t>
        </w:r>
      </w:hyperlink>
      <w:r>
        <w:rPr>
          <w:color w:val="000000"/>
        </w:rPr>
        <w:t xml:space="preserve">) ir kiti įstatymai, Lietuvos Respublikos Vyriausybės 1992 m. gegužės 12 d. nutarimu Nr. 343 patvirtintos Specialiosios žemės ir miško naudojimo sąlygos (Žin., 1992, Nr. </w:t>
      </w:r>
      <w:hyperlink r:id="rId35" w:tgtFrame="_blank" w:history="1">
        <w:r>
          <w:rPr>
            <w:color w:val="0000FF" w:themeColor="hyperlink"/>
            <w:u w:val="single"/>
          </w:rPr>
          <w:t>22-652</w:t>
        </w:r>
      </w:hyperlink>
      <w:r>
        <w:rPr>
          <w:color w:val="000000"/>
        </w:rPr>
        <w:t xml:space="preserve">; 1996, Nr. </w:t>
      </w:r>
      <w:hyperlink r:id="rId36" w:tgtFrame="_blank" w:history="1">
        <w:r>
          <w:rPr>
            <w:color w:val="0000FF" w:themeColor="hyperlink"/>
            <w:u w:val="single"/>
          </w:rPr>
          <w:t>2-43</w:t>
        </w:r>
      </w:hyperlink>
      <w:r>
        <w:rPr>
          <w:color w:val="000000"/>
        </w:rPr>
        <w:t xml:space="preserve">), atskirų saugomų teritorijų nuostatai, saugomų teritorijų, jų zonų, kultūros paveldo objektų tipiniai ir (ar) individualūs apsaugos, valstybinių parkų apsaugos reglamentai, apsaugos sutartys, kurios gali būti sudaromos dėl veiklos apribojimų saugomose teritorijose, konkrečių žemės, miško bei vandens telkinio naudojimo sąlygų nustatymo, Lietuvos Respublikos aplinkos ministro įsakymas „Dėl atskirųjų rekreacinės paskirties želdynų plotų normų ir priklausomųjų želdynų normų (plotų) nustatymo tvarkos aprašo patvirtinimo“ (Žin., 2007, Nr. </w:t>
      </w:r>
      <w:hyperlink r:id="rId37" w:tgtFrame="_blank" w:history="1">
        <w:r>
          <w:rPr>
            <w:color w:val="0000FF" w:themeColor="hyperlink"/>
            <w:u w:val="single"/>
          </w:rPr>
          <w:t>137-5624</w:t>
        </w:r>
      </w:hyperlink>
      <w:r>
        <w:rPr>
          <w:color w:val="000000"/>
        </w:rPr>
        <w:t>), kiti teisės aktai ir šie Nuostatai.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PAGRINDINĖS SĄVOKOS</w:t>
      </w:r>
    </w:p>
    <w:p>
      <w:pPr>
        <w:widowControl w:val="0"/>
        <w:suppressAutoHyphens/>
        <w:ind w:firstLine="567"/>
        <w:jc w:val="both"/>
        <w:rPr>
          <w:color w:val="000000"/>
        </w:rPr>
      </w:pPr>
    </w:p>
    <w:p>
      <w:pPr>
        <w:ind w:left="549"/>
        <w:jc w:val="both"/>
        <w:rPr>
          <w:szCs w:val="24"/>
          <w:lang w:eastAsia="lt-LT"/>
        </w:rPr>
      </w:pPr>
      <w:r>
        <w:rPr>
          <w:szCs w:val="24"/>
          <w:lang w:eastAsia="lt-LT"/>
        </w:rPr>
        <w:t>4</w:t>
      </w:r>
      <w:r>
        <w:rPr>
          <w:szCs w:val="24"/>
          <w:lang w:eastAsia="lt-LT"/>
        </w:rPr>
        <w:t>. Nuostatuose vartojamos sąvokos:</w:t>
      </w:r>
    </w:p>
    <w:p>
      <w:pPr>
        <w:tabs>
          <w:tab w:val="left" w:pos="9638"/>
        </w:tabs>
        <w:ind w:firstLine="549"/>
        <w:jc w:val="both"/>
        <w:rPr>
          <w:szCs w:val="24"/>
          <w:lang w:eastAsia="lt-LT"/>
        </w:rPr>
      </w:pPr>
      <w:r>
        <w:rPr>
          <w:bCs/>
          <w:szCs w:val="24"/>
          <w:lang w:eastAsia="lt-LT"/>
        </w:rPr>
        <w:t>Patikimo geoekologinio potencialo gamtinio karkaso teritorijos</w:t>
      </w:r>
      <w:r>
        <w:rPr>
          <w:szCs w:val="24"/>
          <w:lang w:eastAsia="lt-LT"/>
        </w:rPr>
        <w:t xml:space="preserve"> – teritorijų planavimo dokumentais nustatytos natūralios ar</w:t>
      </w:r>
      <w:r>
        <w:rPr>
          <w:b/>
          <w:szCs w:val="24"/>
          <w:lang w:eastAsia="lt-LT"/>
        </w:rPr>
        <w:t xml:space="preserve"> </w:t>
      </w:r>
      <w:r>
        <w:rPr>
          <w:szCs w:val="24"/>
          <w:lang w:eastAsia="lt-LT"/>
        </w:rPr>
        <w:t>santykinai natūralios labai miškingos (80–100 %) arba pelkingos teritorijos bei paviršinio vandens telkiniai ir jų pakrantės</w:t>
      </w:r>
      <w:r>
        <w:rPr>
          <w:b/>
          <w:szCs w:val="24"/>
          <w:lang w:eastAsia="lt-LT"/>
        </w:rPr>
        <w:t>,</w:t>
      </w:r>
      <w:r>
        <w:rPr>
          <w:szCs w:val="24"/>
          <w:lang w:eastAsia="lt-LT"/>
        </w:rPr>
        <w:t xml:space="preserve"> kitos neurbanizuotos teritorijos, labai gerai atliekančios ekologinio kompensavimo funkcijas. </w:t>
      </w:r>
    </w:p>
    <w:p>
      <w:pPr>
        <w:ind w:firstLine="549"/>
        <w:jc w:val="both"/>
        <w:rPr>
          <w:szCs w:val="24"/>
          <w:lang w:eastAsia="lt-LT"/>
        </w:rPr>
      </w:pPr>
      <w:r>
        <w:rPr>
          <w:bCs/>
          <w:szCs w:val="24"/>
          <w:lang w:eastAsia="lt-LT"/>
        </w:rPr>
        <w:t>Riboto</w:t>
      </w:r>
      <w:r>
        <w:rPr>
          <w:szCs w:val="24"/>
          <w:lang w:eastAsia="lt-LT"/>
        </w:rPr>
        <w:t xml:space="preserve"> </w:t>
      </w:r>
      <w:r>
        <w:rPr>
          <w:bCs/>
          <w:szCs w:val="24"/>
          <w:lang w:eastAsia="lt-LT"/>
        </w:rPr>
        <w:t>geoekologinio potencialo gamtinio karkaso teritorijos</w:t>
      </w:r>
      <w:r>
        <w:rPr>
          <w:szCs w:val="24"/>
          <w:lang w:eastAsia="lt-LT"/>
        </w:rPr>
        <w:t xml:space="preserve"> – teritorijų planavimo dokumentais nustatytos santykinai natūralios, miškingos (60–80 %) teritorijos, stipriai ar iš dalies nusausintos pelkės ir (ar) pievos, paviršinio vandens telkinių ir jų pakrančių teritorijos, gerai atliekančios ekologinio kompensavimo funkcijas. </w:t>
      </w:r>
    </w:p>
    <w:p>
      <w:pPr>
        <w:ind w:firstLine="549"/>
        <w:jc w:val="both"/>
        <w:rPr>
          <w:szCs w:val="24"/>
          <w:lang w:eastAsia="lt-LT"/>
        </w:rPr>
      </w:pPr>
      <w:r>
        <w:rPr>
          <w:bCs/>
          <w:szCs w:val="24"/>
          <w:lang w:eastAsia="lt-LT"/>
        </w:rPr>
        <w:t>Silpno geoekologinio potencialo gamtinio karkaso teritorijos</w:t>
      </w:r>
      <w:r>
        <w:rPr>
          <w:szCs w:val="24"/>
          <w:lang w:eastAsia="lt-LT"/>
        </w:rPr>
        <w:t xml:space="preserve"> – teritorijų planavimo dokumentais nustatytos vidutiniškai miškingos (40–60 %), intensyviai žemės ūkio gamybai naudojamo kaimiškojo kraštovaizdžio, nekompaktiškai užstatytų, padriko ar vienkieminio tipo kaimų teritorijos, nusausintos pelkės, sukultūrintos pievos, ganyklos, eksploatuojamų durpynų teritorijos ar jų dalys, tik patenkinamai atliekančios ekologinio kompensavimo funkcijas. </w:t>
      </w:r>
    </w:p>
    <w:p>
      <w:pPr>
        <w:ind w:firstLine="549"/>
        <w:jc w:val="both"/>
        <w:rPr>
          <w:szCs w:val="24"/>
          <w:lang w:eastAsia="lt-LT"/>
        </w:rPr>
      </w:pPr>
      <w:r>
        <w:rPr>
          <w:bCs/>
          <w:szCs w:val="24"/>
          <w:lang w:eastAsia="lt-LT"/>
        </w:rPr>
        <w:t>Pažeisto geoekologinio potencialo gamtinio karkaso teritorijos</w:t>
      </w:r>
      <w:r>
        <w:rPr>
          <w:szCs w:val="24"/>
          <w:lang w:eastAsia="lt-LT"/>
        </w:rPr>
        <w:t xml:space="preserve"> – teritorijų planavimo dokumentais nustatytos gamtinio karkaso mažai miškingos (20–40 %) teritorijos, esančios mažesniuose miestuose, miesteliuose, kompaktiškai užstatytuose kaimuose ir (ar) jų artimoje sukultūrintoje aplinkoje, didžiąja dalimi praradusios natūralią kraštovaizdžio struktūrą ir (arba) vertingiausius gamtinius elementus, jų dalis ir nebegalinčios arba galinčios tik iš dalies atlikti ekologinio kompensavimo funkcijas. </w:t>
      </w:r>
    </w:p>
    <w:p>
      <w:pPr>
        <w:ind w:firstLine="549"/>
        <w:jc w:val="both"/>
        <w:rPr>
          <w:szCs w:val="24"/>
          <w:lang w:eastAsia="lt-LT"/>
        </w:rPr>
      </w:pPr>
      <w:r>
        <w:rPr>
          <w:szCs w:val="24"/>
          <w:lang w:eastAsia="lt-LT"/>
        </w:rPr>
        <w:t xml:space="preserve">Stipriai pažeisto (degraduoto) </w:t>
      </w:r>
      <w:r>
        <w:rPr>
          <w:bCs/>
          <w:szCs w:val="24"/>
          <w:lang w:eastAsia="lt-LT"/>
        </w:rPr>
        <w:t xml:space="preserve">geoekologinio potencialo </w:t>
      </w:r>
      <w:r>
        <w:rPr>
          <w:szCs w:val="24"/>
          <w:lang w:eastAsia="lt-LT"/>
        </w:rPr>
        <w:t>gamtinio karkaso teritorijos</w:t>
      </w:r>
      <w:r>
        <w:rPr>
          <w:bCs/>
          <w:szCs w:val="24"/>
          <w:lang w:eastAsia="lt-LT"/>
        </w:rPr>
        <w:t xml:space="preserve"> – </w:t>
      </w:r>
      <w:r>
        <w:rPr>
          <w:szCs w:val="24"/>
          <w:lang w:eastAsia="lt-LT"/>
        </w:rPr>
        <w:t>teritorijų planavimo dokumentais nustatytos gamtinio karkaso teritorijos, praradusios natūralią kraštovaizdžio struktūrą, nebegalinčią atlikti ekologinio kompensavimo funkcijų, esančios intensyviai urbanizuotose, užstatytose didžiųjų ir vidutinio dydžio miestų centrinių dalių (senamiesčių) teritorijose, pramonės rajonuose, taip pat kitose teritorijose, kuriose iki 20 % ploto užima miškai, pavieniai medžiai ar jų grupės, medžių juostos, krūmai, želdynai, pievos, kiti gamtinio kraštovaizdžio elementai.“</w:t>
      </w:r>
    </w:p>
    <w:p>
      <w:pPr>
        <w:ind w:firstLine="549"/>
        <w:jc w:val="both"/>
        <w:rPr>
          <w:b/>
          <w:szCs w:val="24"/>
          <w:lang w:eastAsia="lt-LT"/>
        </w:rPr>
      </w:pPr>
      <w:r>
        <w:rPr>
          <w:szCs w:val="24"/>
          <w:lang w:eastAsia="lt-LT"/>
        </w:rPr>
        <w:t>Sąvokos</w:t>
      </w:r>
      <w:r>
        <w:rPr>
          <w:b/>
          <w:bCs/>
          <w:szCs w:val="24"/>
          <w:lang w:eastAsia="lt-LT"/>
        </w:rPr>
        <w:t xml:space="preserve"> </w:t>
      </w:r>
      <w:r>
        <w:rPr>
          <w:szCs w:val="24"/>
          <w:lang w:eastAsia="lt-LT"/>
        </w:rPr>
        <w:t>„gamtinis karkasas“, „ekologinis tinklas“, „kraštovaizdis“, „Europos Bendrijos svarbos teritorija“, „Europos ekologinis tinklas „Natura 2000“ yra apibrėžtos Lietuvos Respublikos saugomų teritorijų įstatyme.</w:t>
      </w:r>
      <w:r>
        <w:rPr>
          <w:b/>
          <w:szCs w:val="24"/>
          <w:lang w:eastAsia="lt-LT"/>
        </w:rPr>
        <w:t xml:space="preserve"> </w:t>
      </w:r>
    </w:p>
    <w:p>
      <w:pPr>
        <w:tabs>
          <w:tab w:val="left" w:pos="7655"/>
        </w:tabs>
        <w:ind w:firstLine="549"/>
        <w:jc w:val="both"/>
        <w:rPr>
          <w:color w:val="000000"/>
        </w:rPr>
      </w:pPr>
      <w:r>
        <w:rPr>
          <w:szCs w:val="24"/>
          <w:lang w:eastAsia="lt-LT"/>
        </w:rPr>
        <w:t xml:space="preserve">Sąvokos „kompaktiškai užstatyta teritorija“, „kvartalas“, „urbanizuotos teritorijos“, „urbanizuojamos teritorijos“, „užstatymo tankis“ ir kt. nustatytos Lietuvos Respublikos teritorijų planavimo įstatyme ir atitinkamuose šio įstatymo įgyvendinamuosiuose teisės aktuose. Kitos naudojamos sąvokos apibrėžtos Lietuvos Respublikos saugomų teritorijų, Lietuvos Respublikos planuojamos ūkinės veiklos poveikio aplinkai vertinimo, Lietuvos Respublikos statybos ir kituose įstatymuose, Lietuvos Respublikos kraštovaizdžio politikos krypčių apraše, patvirtintame Lietuvos Respublikos Vyriausybės 2004 m. gruodžio 1 d. nutarimu Nr. 1526 </w:t>
      </w:r>
      <w:r>
        <w:rPr>
          <w:color w:val="000000"/>
          <w:szCs w:val="24"/>
          <w:lang w:eastAsia="lt-LT"/>
        </w:rPr>
        <w:t>„Dėl Lietuvos Respublikos kraštovaizdžio politikos krypčių aprašo patvirtinimo</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97fa607f7511e3a90ee23119f406df">
        <w:r w:rsidRPr="00532B9F">
          <w:rPr>
            <w:rFonts w:ascii="Times New Roman" w:eastAsia="MS Mincho" w:hAnsi="Times New Roman"/>
            <w:sz w:val="20"/>
            <w:i/>
            <w:iCs/>
            <w:color w:val="0000FF" w:themeColor="hyperlink"/>
            <w:u w:val="single"/>
          </w:rPr>
          <w:t>D1-22</w:t>
        </w:r>
      </w:fldSimple>
      <w:r>
        <w:rPr>
          <w:rFonts w:ascii="Times New Roman" w:eastAsia="MS Mincho" w:hAnsi="Times New Roman"/>
          <w:sz w:val="20"/>
          <w:i/>
          <w:iCs/>
        </w:rPr>
        <w:t>,
2014-01-07,
paskelbta TAR 2014-01-17, i. k. 2014-00264            </w:t>
      </w:r>
    </w:p>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GAMTINIO KARKASO TERITORIJŲ APSAUGOS, NAUDOJIMO IR TVARKYMO REIKALAVIMAI</w:t>
      </w:r>
    </w:p>
    <w:p>
      <w:pPr>
        <w:widowControl w:val="0"/>
        <w:suppressAutoHyphens/>
        <w:ind w:firstLine="567"/>
        <w:jc w:val="both"/>
        <w:rPr>
          <w:color w:val="000000"/>
        </w:rPr>
      </w:pPr>
    </w:p>
    <w:p>
      <w:pPr>
        <w:ind w:firstLine="567"/>
        <w:jc w:val="both"/>
        <w:rPr>
          <w:color w:val="000000"/>
        </w:rPr>
      </w:pPr>
      <w:r>
        <w:rPr>
          <w:szCs w:val="24"/>
          <w:lang w:eastAsia="lt-LT"/>
        </w:rPr>
        <w:t>5</w:t>
      </w:r>
      <w:r>
        <w:rPr>
          <w:szCs w:val="24"/>
          <w:lang w:eastAsia="lt-LT"/>
        </w:rPr>
        <w:t>. Gamtinio karkaso teritorijų apsaugos, naudojimo ir tvarkymo reikalavimus nustato 2</w:t>
      </w:r>
      <w:r>
        <w:rPr>
          <w:b/>
          <w:bCs/>
          <w:szCs w:val="24"/>
          <w:lang w:eastAsia="lt-LT"/>
        </w:rPr>
        <w:t xml:space="preserve"> </w:t>
      </w:r>
      <w:r>
        <w:rPr>
          <w:szCs w:val="24"/>
          <w:lang w:eastAsia="lt-LT"/>
        </w:rPr>
        <w:t>ir 3</w:t>
      </w:r>
      <w:r>
        <w:rPr>
          <w:b/>
          <w:bCs/>
          <w:szCs w:val="24"/>
          <w:lang w:eastAsia="lt-LT"/>
        </w:rPr>
        <w:t xml:space="preserve"> </w:t>
      </w:r>
      <w:r>
        <w:rPr>
          <w:szCs w:val="24"/>
          <w:lang w:eastAsia="lt-LT"/>
        </w:rPr>
        <w:t>punkte nurodyti teisės aktai, Nuostatai, kompleksinio (bendrieji, detalieji planai) ir specialiojo teritorijų planavimo dokumentai, gamtinio karkaso ir (ar) ekologinio tinklo formavimo schemos, atskirų saugomų teritorijų specialiojo planavimo dokumentai, kuriuose, vadovaujantis jų rengimo taisyklėmis, yra formuojamos arba pažymimos gamtinio karkaso struktūros.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97fa607f7511e3a90ee23119f406df">
        <w:r w:rsidRPr="00532B9F">
          <w:rPr>
            <w:rFonts w:ascii="Times New Roman" w:eastAsia="MS Mincho" w:hAnsi="Times New Roman"/>
            <w:sz w:val="20"/>
            <w:i/>
            <w:iCs/>
            <w:color w:val="0000FF" w:themeColor="hyperlink"/>
            <w:u w:val="single"/>
          </w:rPr>
          <w:t>D1-22</w:t>
        </w:r>
      </w:fldSimple>
      <w:r>
        <w:rPr>
          <w:rFonts w:ascii="Times New Roman" w:eastAsia="MS Mincho" w:hAnsi="Times New Roman"/>
          <w:sz w:val="20"/>
          <w:i/>
          <w:iCs/>
        </w:rPr>
        <w:t>,
2014-01-07,
paskelbta TAR 2014-01-17, i. k. 2014-00264            </w:t>
      </w:r>
    </w:p>
    <w:p/>
    <w:p>
      <w:pPr>
        <w:widowControl w:val="0"/>
        <w:suppressAutoHyphens/>
        <w:ind w:firstLine="567"/>
        <w:jc w:val="both"/>
        <w:rPr>
          <w:color w:val="000000"/>
        </w:rPr>
      </w:pPr>
      <w:r>
        <w:rPr>
          <w:color w:val="000000"/>
        </w:rPr>
        <w:t>6</w:t>
      </w:r>
      <w:r>
        <w:rPr>
          <w:color w:val="000000"/>
        </w:rPr>
        <w:t xml:space="preserve">. </w:t>
      </w:r>
      <w:r>
        <w:rPr>
          <w:szCs w:val="24"/>
          <w:lang w:eastAsia="lt-LT"/>
        </w:rPr>
        <w:t>Gamtinio karkaso teritorijose skatinama veikla, kuria užtikrinama kraštovaizdžio ekologinė pusiausvyra, palaikomas ir stiprinamas ekosistemų stabilumas, renatūralizacija, vykdomas ekosistemų atkūrimas, palaikoma ir didinama kraštovaizdžio ir</w:t>
      </w:r>
      <w:r>
        <w:rPr>
          <w:b/>
          <w:szCs w:val="24"/>
          <w:lang w:eastAsia="lt-LT"/>
        </w:rPr>
        <w:t xml:space="preserve"> </w:t>
      </w:r>
      <w:r>
        <w:rPr>
          <w:szCs w:val="24"/>
          <w:lang w:eastAsia="lt-LT"/>
        </w:rPr>
        <w:t>biologinė įvairovė</w:t>
      </w:r>
      <w:r>
        <w:rPr>
          <w:color w:val="000000"/>
        </w:rPr>
        <w:t>:</w:t>
      </w:r>
    </w:p>
    <w:p>
      <w:pPr>
        <w:widowControl w:val="0"/>
        <w:suppressAutoHyphens/>
        <w:ind w:firstLine="567"/>
        <w:jc w:val="both"/>
        <w:rPr>
          <w:color w:val="000000"/>
        </w:rPr>
      </w:pPr>
      <w:r>
        <w:rPr>
          <w:color w:val="000000"/>
        </w:rPr>
        <w:t>6.1</w:t>
      </w:r>
      <w:r>
        <w:rPr>
          <w:color w:val="000000"/>
        </w:rPr>
        <w:t>. bendro teritorijos miškingumo didinimas, atskirųjų ir priklausomųjų želdynų, želdinių apsauga ir įveisimas kelių sanitarinės apsaugos zonose, agrarinėse ir urbanizuotose teritorijose;</w:t>
      </w:r>
    </w:p>
    <w:p>
      <w:pPr>
        <w:widowControl w:val="0"/>
        <w:suppressAutoHyphens/>
        <w:ind w:firstLine="567"/>
        <w:jc w:val="both"/>
        <w:rPr>
          <w:color w:val="000000"/>
        </w:rPr>
      </w:pPr>
      <w:r>
        <w:rPr>
          <w:color w:val="000000"/>
        </w:rPr>
        <w:t>6.2</w:t>
      </w:r>
      <w:r>
        <w:rPr>
          <w:color w:val="000000"/>
        </w:rPr>
        <w:t>. techninės priemonės, mažinančios sausinamosios melioracijos poveikį, sudarančios sąlygas pelkėdarai, upelių ar jų ruožų, natūralių vandentakų atsistatymui, natūraliam augalų bendrijų ir gyvūnų populiacijų ir jų migracijos kelių formavimuisi;</w:t>
      </w:r>
    </w:p>
    <w:p>
      <w:pPr>
        <w:widowControl w:val="0"/>
        <w:suppressAutoHyphens/>
        <w:ind w:firstLine="567"/>
        <w:jc w:val="both"/>
        <w:rPr>
          <w:color w:val="000000"/>
        </w:rPr>
      </w:pPr>
      <w:r>
        <w:rPr>
          <w:color w:val="000000"/>
        </w:rPr>
        <w:t>6.3</w:t>
      </w:r>
      <w:r>
        <w:rPr>
          <w:color w:val="000000"/>
        </w:rPr>
        <w:t>. pažeistų teritorijų, jūros akvatorijų, vandens telkinių atkūrimo, išvalymo nuo užteršimo darbai, pramonės ir stambių žemės ūkio objektų ir įrenginių, bešeimininkių nenaudojamų statinių iškėlimas;</w:t>
      </w:r>
    </w:p>
    <w:p>
      <w:pPr>
        <w:widowControl w:val="0"/>
        <w:suppressAutoHyphens/>
        <w:ind w:firstLine="567"/>
        <w:jc w:val="both"/>
        <w:rPr>
          <w:color w:val="000000"/>
        </w:rPr>
      </w:pPr>
      <w:r>
        <w:rPr>
          <w:color w:val="000000"/>
        </w:rPr>
        <w:t>6.4</w:t>
      </w:r>
      <w:r>
        <w:rPr>
          <w:color w:val="000000"/>
        </w:rPr>
        <w:t>. ekologinė žemdirbystė ir agrarinės aplinkosaugos priemonių taikymas;</w:t>
      </w:r>
    </w:p>
    <w:p>
      <w:pPr>
        <w:widowControl w:val="0"/>
        <w:suppressAutoHyphens/>
        <w:ind w:firstLine="567"/>
        <w:jc w:val="both"/>
        <w:rPr>
          <w:color w:val="000000"/>
        </w:rPr>
      </w:pPr>
      <w:r>
        <w:rPr>
          <w:color w:val="000000"/>
        </w:rPr>
        <w:t>6.5</w:t>
      </w:r>
      <w:r>
        <w:rPr>
          <w:color w:val="000000"/>
        </w:rPr>
        <w:t>. teritorijų pritaikymas ekstensyviai rekreacijai;</w:t>
      </w:r>
    </w:p>
    <w:p>
      <w:pPr>
        <w:widowControl w:val="0"/>
        <w:suppressAutoHyphens/>
        <w:ind w:firstLine="567"/>
        <w:jc w:val="both"/>
        <w:rPr>
          <w:color w:val="000000"/>
        </w:rPr>
      </w:pPr>
      <w:r>
        <w:rPr>
          <w:color w:val="000000"/>
        </w:rPr>
        <w:t>6.6</w:t>
      </w:r>
      <w:r>
        <w:rPr>
          <w:color w:val="000000"/>
        </w:rPr>
        <w:t>. mokslinė veikla.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97fa607f7511e3a90ee23119f406df">
        <w:r w:rsidRPr="00532B9F">
          <w:rPr>
            <w:rFonts w:ascii="Times New Roman" w:eastAsia="MS Mincho" w:hAnsi="Times New Roman"/>
            <w:sz w:val="20"/>
            <w:i/>
            <w:iCs/>
            <w:color w:val="0000FF" w:themeColor="hyperlink"/>
            <w:u w:val="single"/>
          </w:rPr>
          <w:t>D1-22</w:t>
        </w:r>
      </w:fldSimple>
      <w:r>
        <w:rPr>
          <w:rFonts w:ascii="Times New Roman" w:eastAsia="MS Mincho" w:hAnsi="Times New Roman"/>
          <w:sz w:val="20"/>
          <w:i/>
          <w:iCs/>
        </w:rPr>
        <w:t>,
2014-01-07,
paskelbta TAR 2014-01-17, i. k. 2014-00264            </w:t>
      </w:r>
    </w:p>
    <w:p/>
    <w:p>
      <w:pPr>
        <w:widowControl w:val="0"/>
        <w:suppressAutoHyphens/>
        <w:ind w:firstLine="567"/>
        <w:jc w:val="both"/>
        <w:rPr>
          <w:color w:val="000000"/>
        </w:rPr>
      </w:pPr>
      <w:r>
        <w:rPr>
          <w:color w:val="000000"/>
        </w:rPr>
        <w:t>7</w:t>
      </w:r>
      <w:r>
        <w:rPr>
          <w:color w:val="000000"/>
        </w:rPr>
        <w:t>. Stiprinant ekologinio kompensavimo funkcijas, riboto ir silpno geoekologinio potencialo gamtinio karkaso teritorijos (išskyrus želdynus, pelkes, pievas, ganyklas ir kitas agrarines teritorijas, kuriose vystoma ekologinė žemdirbystė, taikomos agrarinės aplinkosaugos priemonės) apželdinamos mišku.</w:t>
      </w:r>
    </w:p>
    <w:p>
      <w:pPr>
        <w:ind w:firstLine="549"/>
        <w:jc w:val="both"/>
        <w:rPr>
          <w:color w:val="000000"/>
        </w:rPr>
      </w:pPr>
      <w:r>
        <w:rPr>
          <w:szCs w:val="24"/>
          <w:lang w:eastAsia="lt-LT"/>
        </w:rPr>
        <w:t>8</w:t>
      </w:r>
      <w:r>
        <w:rPr>
          <w:szCs w:val="24"/>
          <w:lang w:eastAsia="lt-LT"/>
        </w:rPr>
        <w:t>. Perstatant, pertvarkant kompaktiškai užstatytas (pažeistas, stipriai pažeistas (degraduotas)) gamtinio karkaso teritorijas miestuose, miesteliuose, kitose urbanizuotose ar urbanizuojamose teritorijose, išsaugomi esami pavieniai medžiai ir (ar) jų grupės, želdiniai, kiti natūralūs paviršiai, užtikrinamas ne mažesnio už nustatytas normas atskirųjų ir priklausomųjų želdynų ploto įveisimas, vykdomi vandens telkinių atkūrimo, teritorijų ir akvatorijų išvalymo nuo užteršimo ir kiti darbai, skirti gamtinio kraštovaizdžio ir jo vertybių apsaugai užtikrinti.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97fa607f7511e3a90ee23119f406df">
        <w:r w:rsidRPr="00532B9F">
          <w:rPr>
            <w:rFonts w:ascii="Times New Roman" w:eastAsia="MS Mincho" w:hAnsi="Times New Roman"/>
            <w:sz w:val="20"/>
            <w:i/>
            <w:iCs/>
            <w:color w:val="0000FF" w:themeColor="hyperlink"/>
            <w:u w:val="single"/>
          </w:rPr>
          <w:t>D1-22</w:t>
        </w:r>
      </w:fldSimple>
      <w:r>
        <w:rPr>
          <w:rFonts w:ascii="Times New Roman" w:eastAsia="MS Mincho" w:hAnsi="Times New Roman"/>
          <w:sz w:val="20"/>
          <w:i/>
          <w:iCs/>
        </w:rPr>
        <w:t>,
2014-01-07,
paskelbta TAR 2014-01-17, i. k. 2014-00264            </w:t>
      </w:r>
    </w:p>
    <w:p/>
    <w:p>
      <w:pPr>
        <w:widowControl w:val="0"/>
        <w:suppressAutoHyphens/>
        <w:ind w:firstLine="567"/>
        <w:jc w:val="both"/>
        <w:rPr>
          <w:color w:val="000000"/>
        </w:rPr>
      </w:pPr>
      <w:r>
        <w:rPr>
          <w:color w:val="000000"/>
        </w:rPr>
        <w:t>9</w:t>
      </w:r>
      <w:r>
        <w:rPr>
          <w:color w:val="000000"/>
        </w:rPr>
        <w:t>. Europinės, nacionalinės, regioninės reikšmės gamtinio karkaso teritorijose esančių valstybinės ir vietinės reikšmės kelių tiesimo ir rekonstravimo projektuose turi būti numatytas ne miško žemėje esančių kelių ruožų apželdinimas medžių ir/ar krūmų juostomis.</w:t>
      </w:r>
    </w:p>
    <w:p>
      <w:pPr>
        <w:widowControl w:val="0"/>
        <w:suppressAutoHyphens/>
        <w:ind w:firstLine="567"/>
        <w:jc w:val="both"/>
        <w:rPr>
          <w:color w:val="000000"/>
        </w:rPr>
      </w:pPr>
      <w:r>
        <w:rPr>
          <w:color w:val="000000"/>
        </w:rPr>
        <w:t>Rekonstruojant gamtinio karkaso teritorijose esančius ar jį kertančius kelius, eismo saugumui užtikrinti galima šalinti medžius tik tuo atveju, jei numatomas naujų želdinių įveisimas, derinant ekologinius ir eismo saugumo reikalavimus.</w:t>
      </w:r>
    </w:p>
    <w:p>
      <w:pPr>
        <w:ind w:firstLine="549"/>
        <w:jc w:val="both"/>
        <w:rPr>
          <w:spacing w:val="-2"/>
          <w:szCs w:val="24"/>
          <w:lang w:eastAsia="lt-LT"/>
        </w:rPr>
      </w:pPr>
      <w:r>
        <w:rPr>
          <w:spacing w:val="-2"/>
          <w:szCs w:val="24"/>
          <w:lang w:eastAsia="lt-LT"/>
        </w:rPr>
        <w:t>10</w:t>
      </w:r>
      <w:r>
        <w:rPr>
          <w:spacing w:val="-2"/>
          <w:szCs w:val="24"/>
          <w:lang w:eastAsia="lt-LT"/>
        </w:rPr>
        <w:t xml:space="preserve">. Gamtinio karkaso teritorijose, kurias pagal savivaldybių ir jų dalių (miestų, miestelių) bendruosius planus numatyta urbanizuoti, turi būti įgyvendinamos kompleksinių ir specialiųjų teritorijų planavimo dokumentų nuostatos, saugomų teritorijų tvarkymo planų sprendiniais nustatytos gamtinio karkaso kraštovaizdžio apsaugos ir tvarkymo priemonės, nurodytos Nuostatų 20 punkte. </w:t>
      </w:r>
    </w:p>
    <w:p>
      <w:pPr>
        <w:ind w:firstLine="549"/>
        <w:jc w:val="both"/>
        <w:rPr>
          <w:color w:val="000000"/>
          <w:spacing w:val="-2"/>
        </w:rPr>
      </w:pPr>
      <w:r>
        <w:rPr>
          <w:szCs w:val="24"/>
          <w:lang w:eastAsia="lt-LT"/>
        </w:rPr>
        <w:t>Jei šių sprendinių nėra, keičiant žemės paskirtį iš žemės ūkio į kitą (formuojant gyvenamąsias, pramonės ir sandėliavimo, komercinės paskirties objektų, rekreacines teritorijas), įvertinant Nuostatų 19.2, 21, 22 punktų reikalavimus, formuojamos besijungiančios, 50 procentų planuojamos teritorijos užimančios gamtinio karkaso struktūros, kurias gali sudaryti priklausomieji želdynai, vandens telkiniai ir jų dalys, miškų ūkio paskirties žemės sklypai (žemės ūkio paskirties sklype buvusios miško naudmenos), kitos paskirties žemės sklypuose esantys atskirieji (rekreaciniai, apsauginiai, ekologiniai) želdynai.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9A77836271">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2012-07-12,
Žin., 2012, Nr.
84-4425 (2012-07-17), i. k. 112301MISAK00D1-594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97fa607f7511e3a90ee23119f406df">
        <w:r w:rsidRPr="00532B9F">
          <w:rPr>
            <w:rFonts w:ascii="Times New Roman" w:eastAsia="MS Mincho" w:hAnsi="Times New Roman"/>
            <w:sz w:val="20"/>
            <w:i/>
            <w:iCs/>
            <w:color w:val="0000FF" w:themeColor="hyperlink"/>
            <w:u w:val="single"/>
          </w:rPr>
          <w:t>D1-22</w:t>
        </w:r>
      </w:fldSimple>
      <w:r>
        <w:rPr>
          <w:rFonts w:ascii="Times New Roman" w:eastAsia="MS Mincho" w:hAnsi="Times New Roman"/>
          <w:sz w:val="20"/>
          <w:i/>
          <w:iCs/>
        </w:rPr>
        <w:t>,
2014-01-07,
paskelbta TAR 2014-01-17, i. k. 2014-00264            </w:t>
      </w:r>
    </w:p>
    <w:p/>
    <w:p>
      <w:pPr>
        <w:ind w:firstLine="567"/>
        <w:jc w:val="both"/>
        <w:rPr>
          <w:szCs w:val="24"/>
          <w:lang w:eastAsia="lt-LT"/>
        </w:rPr>
      </w:pPr>
      <w:r>
        <w:rPr>
          <w:szCs w:val="24"/>
          <w:lang w:eastAsia="lt-LT"/>
        </w:rPr>
        <w:t>11</w:t>
      </w:r>
      <w:r>
        <w:rPr>
          <w:szCs w:val="24"/>
          <w:lang w:eastAsia="lt-LT"/>
        </w:rPr>
        <w:t xml:space="preserve">. Gamtiniame karkase esančių kitos paskirties žemės sklypų užstatymo tankis ribojamas iki 30 procentų ploto, išskyrus miestų, miestelių kompleksiniuose ir (ar) specialiuosiuose teritorijų planavimo dokumentuose numatytas visuomeninės paskirties teritorijas, kuriose, įvertinus teritorinę erdvinę kraštovaizdžio struktūrą ir geoekologinį potencialą, užstatymo tankis pažeisto geoekologinio potencialo gamtinio karkaso teritorijose gali būti padidintas iki 50 procentų sklypo ploto. Stipriai pažeisto (degraduoto) geoekologinio potencialo gamtinio karkaso teritorijose kitos paskirties žemės sklypų užstatymo tankis gali būti didesnis nei 50 procentų, tačiau tokiais atvejais atskirųjų ir priklausomųjų želdynų normos didinamos ne mažiau kaip 10 procentinių punktų. </w:t>
      </w:r>
    </w:p>
    <w:p>
      <w:pPr>
        <w:ind w:firstLine="720"/>
        <w:jc w:val="both"/>
        <w:rPr>
          <w:color w:val="000000"/>
        </w:rPr>
      </w:pPr>
      <w:r>
        <w:rPr>
          <w:szCs w:val="24"/>
          <w:lang w:eastAsia="lt-LT"/>
        </w:rPr>
        <w:t>Gamtiniame karkase esančios senamiesčių statusą turinčios teritorijos planuojamos ir tvarkomos Lietuvos Respublikos nekilnojamojo kultūros paveldo apsaugos įstatymo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09A77836271">
        <w:r w:rsidRPr="00532B9F">
          <w:rPr>
            <w:rFonts w:ascii="Times New Roman" w:eastAsia="MS Mincho" w:hAnsi="Times New Roman"/>
            <w:sz w:val="20"/>
            <w:i/>
            <w:iCs/>
            <w:color w:val="0000FF" w:themeColor="hyperlink"/>
            <w:u w:val="single"/>
          </w:rPr>
          <w:t>D1-594</w:t>
        </w:r>
      </w:fldSimple>
      <w:r>
        <w:rPr>
          <w:rFonts w:ascii="Times New Roman" w:eastAsia="MS Mincho" w:hAnsi="Times New Roman"/>
          <w:sz w:val="20"/>
          <w:i/>
          <w:iCs/>
        </w:rPr>
        <w:t>,
2012-07-12,
Žin., 2012, Nr.
84-4425 (2012-07-17), i. k. 112301MISAK00D1-594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97fa607f7511e3a90ee23119f406df">
        <w:r w:rsidRPr="00532B9F">
          <w:rPr>
            <w:rFonts w:ascii="Times New Roman" w:eastAsia="MS Mincho" w:hAnsi="Times New Roman"/>
            <w:sz w:val="20"/>
            <w:i/>
            <w:iCs/>
            <w:color w:val="0000FF" w:themeColor="hyperlink"/>
            <w:u w:val="single"/>
          </w:rPr>
          <w:t>D1-22</w:t>
        </w:r>
      </w:fldSimple>
      <w:r>
        <w:rPr>
          <w:rFonts w:ascii="Times New Roman" w:eastAsia="MS Mincho" w:hAnsi="Times New Roman"/>
          <w:sz w:val="20"/>
          <w:i/>
          <w:iCs/>
        </w:rPr>
        <w:t>,
2014-01-07,
paskelbta TAR 2014-01-17, i. k. 2014-00264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0c77fe07d4d11e5b7eba10a9b5a9c5f">
        <w:r w:rsidRPr="00532B9F">
          <w:rPr>
            <w:rFonts w:ascii="Times New Roman" w:eastAsia="MS Mincho" w:hAnsi="Times New Roman"/>
            <w:sz w:val="20"/>
            <w:i/>
            <w:iCs/>
            <w:color w:val="0000FF" w:themeColor="hyperlink"/>
            <w:u w:val="single"/>
          </w:rPr>
          <w:t>D1-763</w:t>
        </w:r>
      </w:fldSimple>
      <w:r>
        <w:rPr>
          <w:rFonts w:ascii="Times New Roman" w:eastAsia="MS Mincho" w:hAnsi="Times New Roman"/>
          <w:sz w:val="20"/>
          <w:i/>
          <w:iCs/>
        </w:rPr>
        <w:t>,
2015-10-23,
paskelbta TAR 2015-10-28, i. k. 2015-16984            </w:t>
      </w:r>
    </w:p>
    <w:p/>
    <w:p>
      <w:pPr>
        <w:pStyle w:val="PlainText"/>
        <w:ind w:firstLine="567"/>
        <w:jc w:val="both"/>
        <w:rPr>
          <w:rFonts w:ascii="Times New Roman" w:hAnsi="Times New Roman"/>
          <w:b/>
          <w:bCs/>
          <w:sz w:val="22"/>
        </w:rPr>
      </w:pPr>
      <w:r>
        <w:rPr>
          <w:rFonts w:ascii="Times New Roman" w:hAnsi="Times New Roman"/>
          <w:sz w:val="22"/>
        </w:rPr>
        <w:t>12</w:t>
      </w:r>
      <w:r>
        <w:rPr>
          <w:rFonts w:ascii="Times New Roman" w:hAnsi="Times New Roman"/>
          <w:sz w:val="22"/>
        </w:rPr>
        <w:t>.</w:t>
      </w:r>
      <w:r>
        <w:rPr>
          <w:rFonts w:ascii="Times New Roman" w:eastAsia="MS Mincho" w:hAnsi="Times New Roman"/>
          <w:sz w:val="20"/>
          <w:i/>
          <w:iCs/>
        </w:rPr>
        <w:t xml:space="preserve"> Neteko galios nuo 2014-01-18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97fa607f7511e3a90ee23119f406df">
        <w:r w:rsidRPr="00532B9F">
          <w:rPr>
            <w:rFonts w:ascii="Times New Roman" w:eastAsia="MS Mincho" w:hAnsi="Times New Roman"/>
            <w:sz w:val="20"/>
            <w:i/>
            <w:iCs/>
            <w:color w:val="0000FF" w:themeColor="hyperlink"/>
            <w:u w:val="single"/>
          </w:rPr>
          <w:t>D1-22</w:t>
        </w:r>
      </w:fldSimple>
      <w:r>
        <w:rPr>
          <w:rFonts w:ascii="Times New Roman" w:eastAsia="MS Mincho" w:hAnsi="Times New Roman"/>
          <w:sz w:val="20"/>
          <w:i/>
          <w:iCs/>
        </w:rPr>
        <w:t>,
2014-01-07,
paskelbta TAR 2014-01-17, i. k. 2014-00264        </w:t>
      </w:r>
    </w:p>
    <w:p/>
    <w:p>
      <w:pPr>
        <w:ind w:firstLine="549"/>
        <w:jc w:val="both"/>
        <w:rPr>
          <w:color w:val="000000"/>
        </w:rPr>
      </w:pPr>
      <w:r>
        <w:rPr>
          <w:szCs w:val="24"/>
          <w:lang w:eastAsia="lt-LT"/>
        </w:rPr>
        <w:t>12</w:t>
      </w:r>
      <w:r>
        <w:rPr>
          <w:szCs w:val="24"/>
          <w:lang w:eastAsia="lt-LT"/>
        </w:rPr>
        <w:t>. Pagrindinės konservacinės ir miškų ūkio žemės naudojimo paskirties keitimą rezervatuose, valstybiniuose parkuose, draustiniuose, biosferos stebėsenos teritorijose reglamentuoja Lietuvos Respublikos saugomų teritorijų įstatymas. Kitose gamtinio karkaso teritorijose žemės ūkio ir miškų ūkio paskirtis gali būti keičiama į kitą tik tada, kai tai numato nustatyta tvarka parengti ir patvirtinti bendrieji savivaldybių ar jų dalių planai, kuriuose Lietuvos Respublikos Vyriausybės nustatyta tvarka įvertintos galimos reikšmingos planų įgyvendinimo pasekmės kraštovaizdžiui ir biologinei įvairovei, numatytos priemonės antropogeniniam poveikiui kompensuoti.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97fa607f7511e3a90ee23119f406df">
        <w:r w:rsidRPr="00532B9F">
          <w:rPr>
            <w:rFonts w:ascii="Times New Roman" w:eastAsia="MS Mincho" w:hAnsi="Times New Roman"/>
            <w:sz w:val="20"/>
            <w:i/>
            <w:iCs/>
            <w:color w:val="0000FF" w:themeColor="hyperlink"/>
            <w:u w:val="single"/>
          </w:rPr>
          <w:t>D1-22</w:t>
        </w:r>
      </w:fldSimple>
      <w:r>
        <w:rPr>
          <w:rFonts w:ascii="Times New Roman" w:eastAsia="MS Mincho" w:hAnsi="Times New Roman"/>
          <w:sz w:val="20"/>
          <w:i/>
          <w:iCs/>
        </w:rPr>
        <w:t>,
2014-01-07,
paskelbta TAR 2014-01-17, i. k. 2014-00264            </w:t>
      </w:r>
    </w:p>
    <w:p/>
    <w:p>
      <w:pPr>
        <w:widowControl w:val="0"/>
        <w:suppressAutoHyphens/>
        <w:ind w:firstLine="567"/>
        <w:jc w:val="both"/>
        <w:rPr>
          <w:color w:val="000000"/>
        </w:rPr>
      </w:pPr>
      <w:r>
        <w:rPr>
          <w:color w:val="000000"/>
        </w:rPr>
        <w:t>14</w:t>
      </w:r>
      <w:r>
        <w:rPr>
          <w:color w:val="000000"/>
        </w:rPr>
        <w:t>. Gamtinio karkaso teritorijoje planuojant ūkinę veiklą, įrašytą į Lietuvos Respublikos planuojamos ūkinės veiklos poveikio aplinkai vertinimo įstatymo 1 ir 2 priedus, atliekamos atitinkamos poveikio gamtiniam kraštovaizdžiui ir biologinei įvairovei vertinimo procedūros, numatomos priemonės antropogeniniam poveikiui kompensuoti, gamtiniam kraštovaizdžiui ir biologinei įvairovei išsaugoti ar atkurti.</w:t>
      </w:r>
    </w:p>
    <w:p>
      <w:pPr>
        <w:ind w:firstLine="549"/>
        <w:jc w:val="both"/>
        <w:rPr>
          <w:color w:val="000000"/>
          <w:spacing w:val="-4"/>
        </w:rPr>
      </w:pPr>
      <w:r>
        <w:rPr>
          <w:spacing w:val="-4"/>
          <w:szCs w:val="24"/>
          <w:lang w:eastAsia="lt-LT"/>
        </w:rPr>
        <w:t>14</w:t>
      </w:r>
      <w:r>
        <w:rPr>
          <w:spacing w:val="-4"/>
          <w:szCs w:val="24"/>
          <w:lang w:eastAsia="lt-LT"/>
        </w:rPr>
        <w:t xml:space="preserve">. Gamtinio karkaso konservacinės, miškų, žemės ūkio ir kitos rekreacinės paskirties teritorijose draudžiama statyti pramonės įmones, kurioms reikalingi taršos integruotos prevencijos ir kontrolės leidimai, formuoti kompaktiškai užstatytas teritorijas.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97fa607f7511e3a90ee23119f406df">
        <w:r w:rsidRPr="00532B9F">
          <w:rPr>
            <w:rFonts w:ascii="Times New Roman" w:eastAsia="MS Mincho" w:hAnsi="Times New Roman"/>
            <w:sz w:val="20"/>
            <w:i/>
            <w:iCs/>
            <w:color w:val="0000FF" w:themeColor="hyperlink"/>
            <w:u w:val="single"/>
          </w:rPr>
          <w:t>D1-22</w:t>
        </w:r>
      </w:fldSimple>
      <w:r>
        <w:rPr>
          <w:rFonts w:ascii="Times New Roman" w:eastAsia="MS Mincho" w:hAnsi="Times New Roman"/>
          <w:sz w:val="20"/>
          <w:i/>
          <w:iCs/>
        </w:rPr>
        <w:t>,
2014-01-07,
paskelbta TAR 2014-01-17, i. k. 2014-00264            </w:t>
      </w:r>
    </w:p>
    <w:p/>
    <w:p>
      <w:pPr>
        <w:widowControl w:val="0"/>
        <w:suppressAutoHyphens/>
        <w:ind w:firstLine="567"/>
        <w:jc w:val="both"/>
        <w:rPr>
          <w:color w:val="000000"/>
        </w:rPr>
      </w:pPr>
      <w:r>
        <w:rPr>
          <w:color w:val="000000"/>
        </w:rPr>
        <w:t>16</w:t>
      </w:r>
      <w:r>
        <w:rPr>
          <w:color w:val="000000"/>
        </w:rPr>
        <w:t>. Gamtinio karkaso teritorijos turi būti tvarkomos vadovaujantis darnaus vystymosi principais. Teritorijose, turinčiose istorinę, kultūrinę vertę, svarbiose estetiniu atžvilgiu, gamtinio karkaso teritorijos tvarkomos atsižvelgiant ir derinant tarpusavyje ekologinius, kultūrinius ir estetinius kraštovaizdžio formavimo reikalavimus.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GAMTINIO KARKASO PLANAVIMAS</w:t>
      </w:r>
    </w:p>
    <w:p>
      <w:pPr>
        <w:widowControl w:val="0"/>
        <w:suppressAutoHyphens/>
        <w:ind w:firstLine="567"/>
        <w:jc w:val="both"/>
        <w:rPr>
          <w:color w:val="000000"/>
        </w:rPr>
      </w:pPr>
    </w:p>
    <w:p>
      <w:pPr>
        <w:ind w:firstLine="549"/>
        <w:jc w:val="both"/>
        <w:rPr>
          <w:color w:val="000000"/>
        </w:rPr>
      </w:pPr>
      <w:r>
        <w:rPr>
          <w:spacing w:val="-4"/>
          <w:szCs w:val="24"/>
          <w:lang w:eastAsia="lt-LT"/>
        </w:rPr>
        <w:t>16</w:t>
      </w:r>
      <w:r>
        <w:rPr>
          <w:spacing w:val="-4"/>
          <w:szCs w:val="24"/>
          <w:lang w:eastAsia="lt-LT"/>
        </w:rPr>
        <w:t>.</w:t>
      </w:r>
      <w:r>
        <w:rPr>
          <w:b/>
          <w:spacing w:val="-4"/>
          <w:szCs w:val="24"/>
          <w:lang w:eastAsia="lt-LT"/>
        </w:rPr>
        <w:t xml:space="preserve"> </w:t>
      </w:r>
      <w:r>
        <w:rPr>
          <w:szCs w:val="24"/>
          <w:lang w:eastAsia="lt-LT"/>
        </w:rPr>
        <w:t>Gamtinis karkasas, į jo sudėtį įeinantys ekologiniai tinklai bei jų dalys formuojamos Lietuvos Respublikos saugomų teritorijų ir Lietuvos Respublikos teritorijų planavimo įstatymų nustatyta tvarka valstybės, apskrities, savivaldybės ar jos dalies (miesto ar miestelio) bendraisiais planais, žemėtvarkos schemomis, atitinkamais specialiojo teritorijų planavimo dokumentais,</w:t>
      </w:r>
      <w:r>
        <w:rPr>
          <w:b/>
          <w:szCs w:val="24"/>
          <w:lang w:eastAsia="lt-LT"/>
        </w:rPr>
        <w:t xml:space="preserve"> </w:t>
      </w:r>
      <w:r>
        <w:rPr>
          <w:szCs w:val="24"/>
          <w:lang w:eastAsia="lt-LT"/>
        </w:rPr>
        <w:t>gamtinio karkaso ir (ar) ekologinio tinklo formavimo schemomis vadovaujantis atitinkamų teritorijų planavimo dokumentų rengimo taisyklėmis ir Nuostatais.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97fa607f7511e3a90ee23119f406df">
        <w:r w:rsidRPr="00532B9F">
          <w:rPr>
            <w:rFonts w:ascii="Times New Roman" w:eastAsia="MS Mincho" w:hAnsi="Times New Roman"/>
            <w:sz w:val="20"/>
            <w:i/>
            <w:iCs/>
            <w:color w:val="0000FF" w:themeColor="hyperlink"/>
            <w:u w:val="single"/>
          </w:rPr>
          <w:t>D1-22</w:t>
        </w:r>
      </w:fldSimple>
      <w:r>
        <w:rPr>
          <w:rFonts w:ascii="Times New Roman" w:eastAsia="MS Mincho" w:hAnsi="Times New Roman"/>
          <w:sz w:val="20"/>
          <w:i/>
          <w:iCs/>
        </w:rPr>
        <w:t>,
2014-01-07,
paskelbta TAR 2014-01-17, i. k. 2014-00264            </w:t>
      </w:r>
    </w:p>
    <w:p/>
    <w:p>
      <w:pPr>
        <w:widowControl w:val="0"/>
        <w:suppressAutoHyphens/>
        <w:ind w:firstLine="567"/>
        <w:jc w:val="both"/>
        <w:rPr>
          <w:color w:val="000000"/>
          <w:spacing w:val="-2"/>
        </w:rPr>
      </w:pPr>
      <w:r>
        <w:rPr>
          <w:color w:val="000000"/>
          <w:spacing w:val="-2"/>
        </w:rPr>
        <w:t>18</w:t>
      </w:r>
      <w:r>
        <w:rPr>
          <w:color w:val="000000"/>
          <w:spacing w:val="-2"/>
        </w:rPr>
        <w:t>. Į gamtinio karkaso sudėtį įeinantys saugomų teritorijų tinklai, atskiros saugomos teritorijos, jų dalys ar zonos planuojamos, jų apsaugos, naudojimo ir tvarkymo reglamentas nustatomas rengiant atskirus šių teritorijų specialiojo planavimo dokumentus – saugomų teritorijų tinklų schemas, ekologinės apsaugos zonų tinklų schemas, saugomų teritorijų ir jų zonų ribų planus, saugomų teritorijų tvarkymo planus (planavimo schemas), saugomų teritorijų gamtotvarkos ir (ar) paveldotvarkos projektus vadovaujantis jų rengimo taisyklėmis ir šiais Nuostatais.</w:t>
      </w:r>
    </w:p>
    <w:p>
      <w:pPr>
        <w:tabs>
          <w:tab w:val="left" w:pos="9356"/>
        </w:tabs>
        <w:ind w:firstLine="567"/>
        <w:jc w:val="both"/>
        <w:rPr>
          <w:color w:val="000000"/>
        </w:rPr>
      </w:pPr>
      <w:r>
        <w:rPr>
          <w:szCs w:val="24"/>
          <w:lang w:eastAsia="lt-LT"/>
        </w:rPr>
        <w:t>18</w:t>
      </w:r>
      <w:r>
        <w:rPr>
          <w:szCs w:val="24"/>
          <w:lang w:eastAsia="lt-LT"/>
        </w:rPr>
        <w:t>.</w:t>
      </w:r>
      <w:r>
        <w:rPr>
          <w:b/>
          <w:szCs w:val="24"/>
          <w:lang w:eastAsia="lt-LT"/>
        </w:rPr>
        <w:t xml:space="preserve"> </w:t>
      </w:r>
      <w:r>
        <w:rPr>
          <w:szCs w:val="24"/>
          <w:lang w:eastAsia="lt-LT"/>
        </w:rPr>
        <w:t xml:space="preserve">Rajonų savivaldybių ar jų dalių bendruosiuose planuose nustatyti gamtinio karkaso formavimo, apsaugos ir tvarkymo sprendiniai detalizuojami nustatyta tvarka parengtomis ir patvirtintomis gamtinio karkaso ir (ar) ekologinio tinklo formavimo schemomis arba atitinkamais specialiojo teritorijų planavimo dokumentais, apimančiais teritoriją, ne mažesnę negu kaimo gyvenamoji vietovė ar miesto dalis.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97fa607f7511e3a90ee23119f406df">
        <w:r w:rsidRPr="00532B9F">
          <w:rPr>
            <w:rFonts w:ascii="Times New Roman" w:eastAsia="MS Mincho" w:hAnsi="Times New Roman"/>
            <w:sz w:val="20"/>
            <w:i/>
            <w:iCs/>
            <w:color w:val="0000FF" w:themeColor="hyperlink"/>
            <w:u w:val="single"/>
          </w:rPr>
          <w:t>D1-22</w:t>
        </w:r>
      </w:fldSimple>
      <w:r>
        <w:rPr>
          <w:rFonts w:ascii="Times New Roman" w:eastAsia="MS Mincho" w:hAnsi="Times New Roman"/>
          <w:sz w:val="20"/>
          <w:i/>
          <w:iCs/>
        </w:rPr>
        <w:t>,
2014-01-07,
paskelbta TAR 2014-01-17, i. k. 2014-00264            </w:t>
      </w:r>
    </w:p>
    <w:p/>
    <w:p>
      <w:pPr>
        <w:widowControl w:val="0"/>
        <w:suppressAutoHyphens/>
        <w:ind w:firstLine="567"/>
        <w:jc w:val="both"/>
        <w:rPr>
          <w:color w:val="000000"/>
        </w:rPr>
      </w:pPr>
      <w:r>
        <w:rPr>
          <w:color w:val="000000"/>
        </w:rPr>
        <w:t>20</w:t>
      </w:r>
      <w:r>
        <w:rPr>
          <w:color w:val="000000"/>
        </w:rPr>
        <w:t>. Nustatant esamas ir formuojant naujas gamtinio karkaso struktūras ir jų elementus, turi būti įvertinta erdvinė teritorinė kraštovaizdžio struktūra, pobūdis, geoekologinis potencialas:</w:t>
      </w:r>
    </w:p>
    <w:p>
      <w:pPr>
        <w:widowControl w:val="0"/>
        <w:suppressAutoHyphens/>
        <w:ind w:firstLine="567"/>
        <w:jc w:val="both"/>
        <w:rPr>
          <w:color w:val="000000"/>
        </w:rPr>
      </w:pPr>
      <w:r>
        <w:rPr>
          <w:color w:val="000000"/>
        </w:rPr>
        <w:t>20.1</w:t>
      </w:r>
      <w:r>
        <w:rPr>
          <w:color w:val="000000"/>
        </w:rPr>
        <w:t>. nacionaliniu ir regioniniu lygiu – vietovės geomorfologija, hidrografija, gruntinių ir paviršinių vandenų takoskyros, požeminės hidrosferos apsaugotumas, miškingumas, natūralių ir pusiau natūralių ekosistemų (žemėveikslių) išsidėstymas, vyraujantys dirvožemio tipai, kilmė ir geocheminis aktyvumas, karstiniai, erozijos ir defliacijos reiškiniai, žemės naudmenos ir antropogenizacijos laipsnis;</w:t>
      </w:r>
    </w:p>
    <w:p>
      <w:pPr>
        <w:tabs>
          <w:tab w:val="left" w:pos="9356"/>
        </w:tabs>
        <w:ind w:firstLine="549"/>
        <w:jc w:val="both"/>
        <w:rPr>
          <w:color w:val="000000"/>
        </w:rPr>
      </w:pPr>
      <w:r>
        <w:rPr>
          <w:spacing w:val="-4"/>
          <w:szCs w:val="24"/>
          <w:lang w:eastAsia="lt-LT"/>
        </w:rPr>
        <w:t>19.2</w:t>
      </w:r>
      <w:r>
        <w:rPr>
          <w:spacing w:val="-4"/>
          <w:szCs w:val="24"/>
          <w:lang w:eastAsia="lt-LT"/>
        </w:rPr>
        <w:t>.</w:t>
      </w:r>
      <w:r>
        <w:rPr>
          <w:b/>
          <w:spacing w:val="-4"/>
          <w:szCs w:val="24"/>
          <w:lang w:eastAsia="lt-LT"/>
        </w:rPr>
        <w:t xml:space="preserve"> </w:t>
      </w:r>
      <w:r>
        <w:rPr>
          <w:szCs w:val="24"/>
          <w:lang w:eastAsia="lt-LT"/>
        </w:rPr>
        <w:t>rajoniniu ir vietiniu lygiu – aukštesnio lygmens gamtinio karkaso struktūrų išsidėstymas, vietovės inžinerinės geologinės sąlygos, reljefas, dirvožemio tipas, paviršinio vandens telkiniai, erozijos, defliacijos, karsto reiškinių teritorinė sklaida, miškai, pievos, želdynai ir želdiniai, kitų natūralių ir pusiau natūralių buveinių, svarbių saugomų rūšių radimviečių išsidėstymas, migruojančių rūšių apsaugos poreikiai, antropogenizacijos laipsnis, taršos šaltiniai,</w:t>
      </w:r>
      <w:r>
        <w:rPr>
          <w:b/>
          <w:szCs w:val="24"/>
          <w:lang w:eastAsia="lt-LT"/>
        </w:rPr>
        <w:t xml:space="preserve"> </w:t>
      </w:r>
      <w:r>
        <w:rPr>
          <w:szCs w:val="24"/>
          <w:lang w:eastAsia="lt-LT"/>
        </w:rPr>
        <w:t>žemės sklypų ribos ir kt.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97fa607f7511e3a90ee23119f406df">
        <w:r w:rsidRPr="00532B9F">
          <w:rPr>
            <w:rFonts w:ascii="Times New Roman" w:eastAsia="MS Mincho" w:hAnsi="Times New Roman"/>
            <w:sz w:val="20"/>
            <w:i/>
            <w:iCs/>
            <w:color w:val="0000FF" w:themeColor="hyperlink"/>
            <w:u w:val="single"/>
          </w:rPr>
          <w:t>D1-22</w:t>
        </w:r>
      </w:fldSimple>
      <w:r>
        <w:rPr>
          <w:rFonts w:ascii="Times New Roman" w:eastAsia="MS Mincho" w:hAnsi="Times New Roman"/>
          <w:sz w:val="20"/>
          <w:i/>
          <w:iCs/>
        </w:rPr>
        <w:t>,
2014-01-07,
paskelbta TAR 2014-01-17, i. k. 2014-00264            </w:t>
      </w:r>
    </w:p>
    <w:p/>
    <w:p>
      <w:pPr>
        <w:ind w:firstLine="549"/>
        <w:jc w:val="both"/>
        <w:rPr>
          <w:color w:val="000000"/>
        </w:rPr>
      </w:pPr>
      <w:r>
        <w:rPr>
          <w:szCs w:val="24"/>
          <w:lang w:eastAsia="lt-LT"/>
        </w:rPr>
        <w:t>20</w:t>
      </w:r>
      <w:r>
        <w:rPr>
          <w:szCs w:val="24"/>
          <w:lang w:eastAsia="lt-LT"/>
        </w:rPr>
        <w:t>. Nuostatų 16 ir 17 punktuose nurodytuose teritorijų planavimo dokumentuose nustatomos atskirų gamtinio karkaso struktūrų bei jų elementų ribos, nustatomas ir įvertinamas jų geoekologinis potencialas (patikimas, ribotas, silpnas, pažeistas, stipriai pažeistas (degraduotas)), numatomos esamų ir formuojamų gamtinio karkaso teritorijų tvarkymo ir apsaugos kryptys ir (ar) reikalavimai, naudojimo ir apsaugos reglamentai, pažeistų teritorijų renatūralizacijos, atkūrimo ir tolesnio tvarkymo ir apsaugos kryptys ir (ar) reikalavimai, kitos priemonės teritorijos ekologiniam potencialui didinti. Atsižvelgiant į teritorijos kraštovaizdžio struktūrą ir geoekologinį potencialą, teritorijų planavimo dokumento rūšį, lygmenį ir planavimo tikslus, šių teritorijų planavimo dokumentų sprendiniuose gali būti formuluojamos nuostatos dėl apsauginės ir ekologinės, rekreacinės, mokslinės ir kitos paskirties atskirųjų ir priklausomųjų želdynų įveisimo ir tvarkymo, gamtinių išteklių naudojimo (karjerų įrengimo), nuotekų</w:t>
      </w:r>
      <w:r>
        <w:rPr>
          <w:b/>
          <w:szCs w:val="24"/>
          <w:lang w:eastAsia="lt-LT"/>
        </w:rPr>
        <w:t xml:space="preserve"> </w:t>
      </w:r>
      <w:r>
        <w:rPr>
          <w:szCs w:val="24"/>
          <w:lang w:eastAsia="lt-LT"/>
        </w:rPr>
        <w:t>surinkimo ir valymo, atskirų statinių statybos (įskaitant vėjo ir saulės jėgaines) ir kt.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e97fa607f7511e3a90ee23119f406df">
        <w:r w:rsidRPr="00532B9F">
          <w:rPr>
            <w:rFonts w:ascii="Times New Roman" w:eastAsia="MS Mincho" w:hAnsi="Times New Roman"/>
            <w:sz w:val="20"/>
            <w:i/>
            <w:iCs/>
            <w:color w:val="0000FF" w:themeColor="hyperlink"/>
            <w:u w:val="single"/>
          </w:rPr>
          <w:t>D1-22</w:t>
        </w:r>
      </w:fldSimple>
      <w:r>
        <w:rPr>
          <w:rFonts w:ascii="Times New Roman" w:eastAsia="MS Mincho" w:hAnsi="Times New Roman"/>
          <w:sz w:val="20"/>
          <w:i/>
          <w:iCs/>
        </w:rPr>
        <w:t>,
2014-01-07,
paskelbta TAR 2014-01-17, i. k. 2014-00264            </w:t>
      </w:r>
    </w:p>
    <w:p/>
    <w:p>
      <w:pPr>
        <w:widowControl w:val="0"/>
        <w:suppressAutoHyphens/>
        <w:ind w:firstLine="567"/>
        <w:jc w:val="both"/>
        <w:rPr>
          <w:color w:val="000000"/>
          <w:spacing w:val="-4"/>
        </w:rPr>
      </w:pPr>
      <w:r>
        <w:rPr>
          <w:color w:val="000000"/>
          <w:spacing w:val="-4"/>
        </w:rPr>
        <w:t>22</w:t>
      </w:r>
      <w:r>
        <w:rPr>
          <w:color w:val="000000"/>
          <w:spacing w:val="-4"/>
        </w:rPr>
        <w:t>. Naujai formuojamų gamtinio karkaso struktūrinių dalių ir elementų ribos turi būti priderintos prie reljefo, kitų kraštovaizdžio struktūrinių dalių ir elementų ribų, o plotas turi atitikti bendrą kraštovaizdžio erdvinės teritorinės struktūros elementų mastelį. Šių dalių bei elementų forma, išsidėstymas (erdvinė kompozicija) ir įveisiamų želdinių rūšinė sudėtis turi būti planuojama atsižvelgiant į bendruosius ir regioninius kraštovaizdžio erdvinės teritorinės struktūros ypatumus, ekologinę situaciją (dirvožemio sąlygas, užteršimo laipsnį, vietines rūšis, natūralias buveines ir pan.).</w:t>
      </w:r>
    </w:p>
    <w:p>
      <w:pPr>
        <w:widowControl w:val="0"/>
        <w:suppressAutoHyphens/>
        <w:ind w:firstLine="567"/>
        <w:jc w:val="both"/>
        <w:rPr>
          <w:color w:val="000000"/>
        </w:rPr>
      </w:pPr>
      <w:r>
        <w:rPr>
          <w:color w:val="000000"/>
        </w:rPr>
        <w:t>23</w:t>
      </w:r>
      <w:r>
        <w:rPr>
          <w:color w:val="000000"/>
        </w:rPr>
        <w:t>. Naujai formuojamos gamtinio karkaso teritorijos (be Lietuvos Respublikos saugomų teritorijų įstatymo 21 straipsnyje nurodytų funkcijų) turi tarnauti biologinės įvairovės gausinimui, natūralių ir pusiau natūralių buveinių fragmentacijos mažinimui, nepageidaujamų gamtinių procesų (vandens ir vėjo erozija, karstas, nuošliaužos ir pan.) reguliavimui, ekstensyviai, pažintinei rekreacijai plėtoti, estetinėms vietovės charakteristikoms pabrėžti ir jas turtinti.</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spacing w:val="-2"/>
        </w:rPr>
      </w:pPr>
      <w:r>
        <w:rPr>
          <w:color w:val="000000"/>
          <w:spacing w:val="-2"/>
        </w:rPr>
        <w:t>24</w:t>
      </w:r>
      <w:r>
        <w:rPr>
          <w:color w:val="000000"/>
          <w:spacing w:val="-2"/>
        </w:rPr>
        <w:t>. Gamtinio karkaso teritorijų apsaugos režimo kontrolę vykdo Aplinkos ministerija ir jos įgaliotos institucijos pagal kompetenciją.</w:t>
      </w:r>
    </w:p>
    <w:p>
      <w:pPr>
        <w:widowControl w:val="0"/>
        <w:suppressAutoHyphens/>
        <w:ind w:firstLine="567"/>
        <w:jc w:val="both"/>
        <w:rPr>
          <w:color w:val="000000"/>
        </w:rPr>
      </w:pPr>
      <w:r>
        <w:rPr>
          <w:color w:val="000000"/>
        </w:rPr>
        <w:t>25</w:t>
      </w:r>
      <w:r>
        <w:rPr>
          <w:color w:val="000000"/>
        </w:rPr>
        <w:t>. Juridiniai ir fiziniai asmenys, pažeidę gamtinio karkaso teritorijų apsaugos ir naudojimo režimą, traukiami atsakomybėn Lietuvos Respublikos įstatymų nustatyta tvarka.</w:t>
      </w:r>
    </w:p>
    <w:p>
      <w:pPr>
        <w:widowControl w:val="0"/>
        <w:suppressAutoHyphens/>
        <w:ind w:firstLine="567"/>
        <w:jc w:val="both"/>
        <w:rPr>
          <w:color w:val="000000"/>
        </w:rPr>
      </w:pPr>
    </w:p>
    <w:p>
      <w:pPr>
        <w:widowControl w:val="0"/>
        <w:suppressAutoHyphens/>
        <w:jc w:val="cente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7669C5B06AF">
        <w:r w:rsidRPr="00532B9F">
          <w:rPr>
            <w:rFonts w:ascii="Times New Roman" w:eastAsia="MS Mincho" w:hAnsi="Times New Roman"/>
            <w:sz w:val="20"/>
            <w:i/>
            <w:iCs/>
            <w:color w:val="0000FF" w:themeColor="hyperlink"/>
            <w:u w:val="single"/>
          </w:rPr>
          <w:t>D1-624</w:t>
        </w:r>
      </w:fldSimple>
      <w:r>
        <w:rPr>
          <w:rFonts w:ascii="Times New Roman" w:eastAsia="MS Mincho" w:hAnsi="Times New Roman"/>
          <w:sz w:val="20"/>
          <w:i/>
          <w:iCs/>
        </w:rPr>
        <w:t>,
2010-07-16,
Žin., 2010, Nr.
87-4619 (2010-07-22), i. k. 110301MISAK00D1-624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7669C5B06AF">
        <w:r w:rsidRPr="00532B9F">
          <w:rPr>
            <w:rFonts w:ascii="Times New Roman" w:eastAsia="MS Mincho" w:hAnsi="Times New Roman"/>
            <w:sz w:val="20"/>
            <w:iCs/>
            <w:color w:val="0000FF" w:themeColor="hyperlink"/>
            <w:u w:val="single"/>
          </w:rPr>
          <w:t>D1-624</w:t>
        </w:r>
      </w:fldSimple>
      <w:r>
        <w:rPr>
          <w:rFonts w:ascii="Times New Roman" w:eastAsia="MS Mincho" w:hAnsi="Times New Roman"/>
          <w:sz w:val="20"/>
          <w:iCs/>
        </w:rPr>
        <w:t>,
2010-07-16,
Žin., 2010, Nr.
87-4619 (2010-07-22), i. k. 110301MISAK00D1-624                </w:t>
      </w:r>
    </w:p>
    <w:p>
      <w:pPr>
        <w:jc w:val="both"/>
        <w:rPr>
          <w:rFonts w:ascii="Times New Roman" w:hAnsi="Times New Roman"/>
        </w:rPr>
      </w:pPr>
      <w:r>
        <w:rPr>
          <w:rFonts w:ascii="Times New Roman" w:hAnsi="Times New Roman"/>
          <w:sz w:val="20"/>
        </w:rPr>
        <w:t>Dėl 2007 m. vasario 14 d. įsakymo Nr. D1-96 "Dėl Gamtinio karkaso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09A77836271">
        <w:r w:rsidRPr="00532B9F">
          <w:rPr>
            <w:rFonts w:ascii="Times New Roman" w:eastAsia="MS Mincho" w:hAnsi="Times New Roman"/>
            <w:sz w:val="20"/>
            <w:iCs/>
            <w:color w:val="0000FF" w:themeColor="hyperlink"/>
            <w:u w:val="single"/>
          </w:rPr>
          <w:t>D1-594</w:t>
        </w:r>
      </w:fldSimple>
      <w:r>
        <w:rPr>
          <w:rFonts w:ascii="Times New Roman" w:eastAsia="MS Mincho" w:hAnsi="Times New Roman"/>
          <w:sz w:val="20"/>
          <w:iCs/>
        </w:rPr>
        <w:t>,
2012-07-12,
Žin., 2012, Nr.
84-4425 (2012-07-17), i. k. 112301MISAK00D1-594                </w:t>
      </w:r>
    </w:p>
    <w:p>
      <w:pPr>
        <w:jc w:val="both"/>
        <w:rPr>
          <w:rFonts w:ascii="Times New Roman" w:hAnsi="Times New Roman"/>
        </w:rPr>
      </w:pPr>
      <w:r>
        <w:rPr>
          <w:rFonts w:ascii="Times New Roman" w:hAnsi="Times New Roman"/>
          <w:sz w:val="20"/>
        </w:rPr>
        <w:t>Dėl Lietuvos Respublikos aplinkos ministro 2007 m. vasario 14 d. įsakymo Nr. D1-96 "Dėl Gamtinio karkaso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e97fa607f7511e3a90ee23119f406df">
        <w:r w:rsidRPr="00532B9F">
          <w:rPr>
            <w:rFonts w:ascii="Times New Roman" w:eastAsia="MS Mincho" w:hAnsi="Times New Roman"/>
            <w:sz w:val="20"/>
            <w:iCs/>
            <w:color w:val="0000FF" w:themeColor="hyperlink"/>
            <w:u w:val="single"/>
          </w:rPr>
          <w:t>D1-22</w:t>
        </w:r>
      </w:fldSimple>
      <w:r>
        <w:rPr>
          <w:rFonts w:ascii="Times New Roman" w:eastAsia="MS Mincho" w:hAnsi="Times New Roman"/>
          <w:sz w:val="20"/>
          <w:iCs/>
        </w:rPr>
        <w:t>,
2014-01-07,
paskelbta TAR 2014-01-17, i. k. 2014-00264                </w:t>
      </w:r>
    </w:p>
    <w:p>
      <w:pPr>
        <w:jc w:val="both"/>
        <w:rPr>
          <w:rFonts w:ascii="Times New Roman" w:hAnsi="Times New Roman"/>
        </w:rPr>
      </w:pPr>
      <w:r>
        <w:rPr>
          <w:rFonts w:ascii="Times New Roman" w:hAnsi="Times New Roman"/>
          <w:sz w:val="20"/>
        </w:rPr>
        <w:t>Dėl Lietuvos Respublikos aplinkos ministro 2007 m. vasario 14 d. įsakymo Nr. D1-96 „Dėl Gamtinio karkaso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0c77fe07d4d11e5b7eba10a9b5a9c5f">
        <w:r w:rsidRPr="00532B9F">
          <w:rPr>
            <w:rFonts w:ascii="Times New Roman" w:eastAsia="MS Mincho" w:hAnsi="Times New Roman"/>
            <w:sz w:val="20"/>
            <w:iCs/>
            <w:color w:val="0000FF" w:themeColor="hyperlink"/>
            <w:u w:val="single"/>
          </w:rPr>
          <w:t>D1-763</w:t>
        </w:r>
      </w:fldSimple>
      <w:r>
        <w:rPr>
          <w:rFonts w:ascii="Times New Roman" w:eastAsia="MS Mincho" w:hAnsi="Times New Roman"/>
          <w:sz w:val="20"/>
          <w:iCs/>
        </w:rPr>
        <w:t>,
2015-10-23,
paskelbta TAR 2015-10-28, i. k. 2015-16984                </w:t>
      </w:r>
    </w:p>
    <w:p>
      <w:pPr>
        <w:jc w:val="both"/>
        <w:rPr>
          <w:rFonts w:ascii="Times New Roman" w:hAnsi="Times New Roman"/>
        </w:rPr>
      </w:pPr>
      <w:r>
        <w:rPr>
          <w:rFonts w:ascii="Times New Roman" w:hAnsi="Times New Roman"/>
          <w:sz w:val="20"/>
        </w:rPr>
        <w:t>Dėl Lietuvos Respublikos aplinkos ministro 2007 m. vasario 14 d. įsakymo Nr. D1-96 „Dėl Gamtinio karkaso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code="9"/>
      <w:pgMar w:top="1134" w:right="567" w:bottom="1134" w:left="1701" w:header="709" w:footer="709" w:gutter="0"/>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3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B6903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FF1083B528B7"/>
  <Relationship Id="rId18" Type="http://schemas.openxmlformats.org/officeDocument/2006/relationships/hyperlink" TargetMode="External" Target="https://www.e-tar.lt/portal/lt/legalAct/TAR.BB29FCA04DF2"/>
  <Relationship Id="rId19" Type="http://schemas.openxmlformats.org/officeDocument/2006/relationships/hyperlink" TargetMode="External" Target="https://www.e-tar.lt/portal/lt/legalAct/TAR.E4028BB75EDC"/>
  <Relationship Id="rId2" Type="http://schemas.openxmlformats.org/officeDocument/2006/relationships/header" Target="header2.xml"/>
  <Relationship Id="rId20" Type="http://schemas.openxmlformats.org/officeDocument/2006/relationships/hyperlink" TargetMode="External" Target="https://www.e-tar.lt/portal/lt/legalAct/TAR.407B9941C59A"/>
  <Relationship Id="rId21" Type="http://schemas.openxmlformats.org/officeDocument/2006/relationships/hyperlink" TargetMode="External" Target="https://www.e-tar.lt/portal/lt/legalAct/TAR.E2780B68DE62"/>
  <Relationship Id="rId22" Type="http://schemas.openxmlformats.org/officeDocument/2006/relationships/hyperlink" TargetMode="External" Target="https://www.e-tar.lt/portal/lt/legalAct/TAR.9BC8AEE9D9F8"/>
  <Relationship Id="rId23" Type="http://schemas.openxmlformats.org/officeDocument/2006/relationships/hyperlink" TargetMode="External" Target="https://www.e-tar.lt/portal/lt/legalAct/TAR.926B9B9755A3"/>
  <Relationship Id="rId24" Type="http://schemas.openxmlformats.org/officeDocument/2006/relationships/hyperlink" TargetMode="External" Target="https://www.e-tar.lt/portal/lt/legalAct/TAR.5D6D055CC00C"/>
  <Relationship Id="rId25" Type="http://schemas.openxmlformats.org/officeDocument/2006/relationships/hyperlink" TargetMode="External" Target="https://www.e-tar.lt/portal/lt/legalAct/TAR.960DBFBF5981"/>
  <Relationship Id="rId26" Type="http://schemas.openxmlformats.org/officeDocument/2006/relationships/hyperlink" TargetMode="External" Target="https://www.e-tar.lt/portal/lt/legalAct/TAR.CC10C5274343"/>
  <Relationship Id="rId27" Type="http://schemas.openxmlformats.org/officeDocument/2006/relationships/hyperlink" TargetMode="External" Target="https://www.e-tar.lt/portal/lt/legalAct/TAR.7ED447C0D254"/>
  <Relationship Id="rId28" Type="http://schemas.openxmlformats.org/officeDocument/2006/relationships/hyperlink" TargetMode="External" Target="https://www.e-tar.lt/portal/lt/legalAct/TAR.26B563184529"/>
  <Relationship Id="rId29" Type="http://schemas.openxmlformats.org/officeDocument/2006/relationships/hyperlink" TargetMode="External" Target="https://www.e-tar.lt/portal/lt/legalAct/TAR.1C65A214E386"/>
  <Relationship Id="rId3" Type="http://schemas.openxmlformats.org/officeDocument/2006/relationships/footer" Target="footer1.xml"/>
  <Relationship Id="rId30" Type="http://schemas.openxmlformats.org/officeDocument/2006/relationships/hyperlink" TargetMode="External" Target="https://www.e-tar.lt/portal/lt/legalAct/TAR.0539E2FEB29E"/>
  <Relationship Id="rId31" Type="http://schemas.openxmlformats.org/officeDocument/2006/relationships/hyperlink" TargetMode="External" Target="https://www.e-tar.lt/portal/lt/legalAct/TAR.4F95269B43A0"/>
  <Relationship Id="rId32" Type="http://schemas.openxmlformats.org/officeDocument/2006/relationships/hyperlink" TargetMode="External" Target="https://www.e-tar.lt/portal/lt/legalAct/TAR.F0E2E67B1F2F"/>
  <Relationship Id="rId33" Type="http://schemas.openxmlformats.org/officeDocument/2006/relationships/hyperlink" TargetMode="External" Target="https://www.e-tar.lt/portal/lt/legalAct/TAR.101328A5921F"/>
  <Relationship Id="rId34" Type="http://schemas.openxmlformats.org/officeDocument/2006/relationships/hyperlink" TargetMode="External" Target="https://www.e-tar.lt/portal/lt/legalAct/TAR.BA283DF0FB41"/>
  <Relationship Id="rId35" Type="http://schemas.openxmlformats.org/officeDocument/2006/relationships/hyperlink" TargetMode="External" Target="https://www.e-tar.lt/portal/lt/legalAct/TAR.5C63BB64A956"/>
  <Relationship Id="rId36" Type="http://schemas.openxmlformats.org/officeDocument/2006/relationships/hyperlink" TargetMode="External" Target="https://www.e-tar.lt/portal/lt/legalAct/TAR.24A188B62CA9"/>
  <Relationship Id="rId37" Type="http://schemas.openxmlformats.org/officeDocument/2006/relationships/hyperlink" TargetMode="External" Target="https://www.e-tar.lt/portal/lt/legalAct/TAR.E4F23B006B83"/>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6</Pages>
  <Words>13184</Words>
  <Characters>7516</Characters>
  <Application>Microsoft Office Word</Application>
  <DocSecurity>0</DocSecurity>
  <Lines>62</Lines>
  <Paragraphs>41</Paragraphs>
  <ScaleCrop>false</ScaleCrop>
  <Company>Teisines informacijos centras</Company>
  <LinksUpToDate>false</LinksUpToDate>
  <CharactersWithSpaces>20659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2015-07-06T07:20:00Z</dcterms:created>
  <dc:creator>Sandra</dc:creator>
  <lastModifiedBy>JUOSPONIENĖ Karolina</lastModifiedBy>
  <dcterms:modified xsi:type="dcterms:W3CDTF">2015-12-08T14:04:00Z</dcterms:modified>
  <revision>10</revision>
  <dc:title>LIETUVOS RESPUBLIKOS APLINKOS MINISTRAS</dc:title>
</coreProperties>
</file>