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3C" w:rsidRPr="00712C3C" w:rsidRDefault="00712C3C" w:rsidP="00712C3C">
      <w:pPr>
        <w:pStyle w:val="istatymas0"/>
        <w:spacing w:before="0" w:beforeAutospacing="0" w:after="0" w:afterAutospacing="0"/>
        <w:rPr>
          <w:sz w:val="18"/>
          <w:szCs w:val="18"/>
        </w:rPr>
      </w:pPr>
      <w:bookmarkStart w:id="0" w:name="_GoBack"/>
      <w:bookmarkEnd w:id="0"/>
      <w:r w:rsidRPr="00712C3C">
        <w:rPr>
          <w:sz w:val="20"/>
          <w:szCs w:val="20"/>
        </w:rPr>
        <w:t>Neoficialus įsakymo tekstas.</w:t>
      </w:r>
    </w:p>
    <w:p w:rsidR="00712C3C" w:rsidRPr="00712C3C" w:rsidRDefault="00712C3C" w:rsidP="00712C3C">
      <w:pPr>
        <w:pStyle w:val="istatymas0"/>
        <w:spacing w:before="0" w:beforeAutospacing="0" w:after="0" w:afterAutospacing="0"/>
        <w:rPr>
          <w:sz w:val="18"/>
          <w:szCs w:val="18"/>
        </w:rPr>
      </w:pPr>
      <w:r w:rsidRPr="00712C3C">
        <w:rPr>
          <w:sz w:val="20"/>
          <w:szCs w:val="20"/>
        </w:rPr>
        <w:t>Įsakymas paskelbtas: Žin., 200</w:t>
      </w:r>
      <w:r>
        <w:rPr>
          <w:sz w:val="20"/>
          <w:szCs w:val="20"/>
        </w:rPr>
        <w:t>6</w:t>
      </w:r>
      <w:r w:rsidRPr="00712C3C">
        <w:rPr>
          <w:sz w:val="20"/>
          <w:szCs w:val="20"/>
        </w:rPr>
        <w:t xml:space="preserve">, </w:t>
      </w:r>
      <w:r>
        <w:rPr>
          <w:sz w:val="20"/>
          <w:szCs w:val="20"/>
        </w:rPr>
        <w:t xml:space="preserve"> </w:t>
      </w:r>
      <w:r w:rsidRPr="00712C3C">
        <w:rPr>
          <w:sz w:val="20"/>
          <w:szCs w:val="20"/>
        </w:rPr>
        <w:t>Nr.</w:t>
      </w:r>
      <w:r>
        <w:rPr>
          <w:sz w:val="20"/>
          <w:szCs w:val="20"/>
        </w:rPr>
        <w:t xml:space="preserve"> </w:t>
      </w:r>
      <w:r w:rsidRPr="00EB7994">
        <w:rPr>
          <w:bCs/>
          <w:sz w:val="20"/>
          <w:szCs w:val="20"/>
        </w:rPr>
        <w:t>70-2605</w:t>
      </w:r>
      <w:r w:rsidRPr="00EB7994">
        <w:rPr>
          <w:sz w:val="20"/>
          <w:szCs w:val="20"/>
        </w:rPr>
        <w:t>.</w:t>
      </w:r>
    </w:p>
    <w:p w:rsidR="00712C3C" w:rsidRDefault="00712C3C">
      <w:pPr>
        <w:pStyle w:val="ISTATYMAS"/>
        <w:rPr>
          <w:rFonts w:ascii="Times New Roman" w:hAnsi="Times New Roman"/>
          <w:sz w:val="22"/>
          <w:lang w:val="lt-LT"/>
        </w:rPr>
      </w:pPr>
    </w:p>
    <w:p w:rsidR="00712C3C" w:rsidRDefault="00712C3C">
      <w:pPr>
        <w:pStyle w:val="ISTATYMAS"/>
        <w:rPr>
          <w:rFonts w:ascii="Times New Roman" w:hAnsi="Times New Roman"/>
          <w:sz w:val="22"/>
          <w:lang w:val="lt-LT"/>
        </w:rPr>
      </w:pPr>
    </w:p>
    <w:p w:rsidR="006327FD" w:rsidRDefault="006327FD">
      <w:pPr>
        <w:pStyle w:val="ISTATYMAS"/>
        <w:rPr>
          <w:rFonts w:ascii="Times New Roman" w:hAnsi="Times New Roman"/>
          <w:sz w:val="22"/>
          <w:lang w:val="lt-LT"/>
        </w:rPr>
      </w:pPr>
      <w:r>
        <w:rPr>
          <w:rFonts w:ascii="Times New Roman" w:hAnsi="Times New Roman"/>
          <w:sz w:val="22"/>
          <w:lang w:val="lt-LT"/>
        </w:rPr>
        <w:t>LIETUVOS RESPUBLIKOS</w:t>
      </w:r>
    </w:p>
    <w:p w:rsidR="006327FD" w:rsidRDefault="006327FD">
      <w:pPr>
        <w:pStyle w:val="ISTATYMAS"/>
        <w:rPr>
          <w:rFonts w:ascii="Times New Roman" w:hAnsi="Times New Roman"/>
          <w:sz w:val="22"/>
          <w:lang w:val="lt-LT"/>
        </w:rPr>
      </w:pPr>
      <w:r>
        <w:rPr>
          <w:rFonts w:ascii="Times New Roman" w:hAnsi="Times New Roman"/>
          <w:sz w:val="22"/>
          <w:lang w:val="lt-LT"/>
        </w:rPr>
        <w:t>RYŠIŲ REGULIAVIMO TARNYBOS DIREKTORIAUS</w:t>
      </w:r>
    </w:p>
    <w:p w:rsidR="006327FD" w:rsidRDefault="006327FD">
      <w:pPr>
        <w:pStyle w:val="ISTATYMAS"/>
        <w:rPr>
          <w:rFonts w:ascii="Times New Roman" w:hAnsi="Times New Roman"/>
          <w:sz w:val="22"/>
          <w:lang w:val="lt-LT"/>
        </w:rPr>
      </w:pPr>
      <w:r>
        <w:rPr>
          <w:rFonts w:ascii="Times New Roman" w:hAnsi="Times New Roman"/>
          <w:sz w:val="22"/>
          <w:lang w:val="lt-LT"/>
        </w:rPr>
        <w:t>Į S A K Y M A S</w:t>
      </w:r>
    </w:p>
    <w:p w:rsidR="006327FD" w:rsidRDefault="006327FD">
      <w:pPr>
        <w:pStyle w:val="ISTATYMAS"/>
        <w:rPr>
          <w:rFonts w:ascii="Times New Roman" w:hAnsi="Times New Roman"/>
          <w:sz w:val="22"/>
          <w:lang w:val="lt-LT"/>
        </w:rPr>
      </w:pPr>
    </w:p>
    <w:p w:rsidR="006327FD" w:rsidRDefault="006327FD">
      <w:pPr>
        <w:pStyle w:val="Pavadinimas1"/>
        <w:ind w:left="0"/>
        <w:jc w:val="center"/>
        <w:rPr>
          <w:rFonts w:ascii="Times New Roman" w:hAnsi="Times New Roman"/>
          <w:lang w:val="lt-LT"/>
        </w:rPr>
      </w:pPr>
      <w:r>
        <w:rPr>
          <w:rFonts w:ascii="Times New Roman" w:hAnsi="Times New Roman"/>
          <w:lang w:val="lt-LT"/>
        </w:rPr>
        <w:t>DĖL PIRMUMO TELEKOMUNIKACIJOMS SUTEIKIMO TAISYKLIŲ PATVIRTINIMO</w:t>
      </w:r>
    </w:p>
    <w:p w:rsidR="006327FD" w:rsidRDefault="006327FD">
      <w:pPr>
        <w:pStyle w:val="ISTATYMAS"/>
        <w:rPr>
          <w:rFonts w:ascii="Times New Roman" w:hAnsi="Times New Roman"/>
          <w:sz w:val="22"/>
          <w:lang w:val="lt-LT"/>
        </w:rPr>
      </w:pPr>
    </w:p>
    <w:p w:rsidR="006327FD" w:rsidRDefault="006327FD">
      <w:pPr>
        <w:pStyle w:val="ISTATYMAS"/>
        <w:rPr>
          <w:rFonts w:ascii="Times New Roman" w:hAnsi="Times New Roman"/>
          <w:sz w:val="22"/>
          <w:lang w:val="lt-LT"/>
        </w:rPr>
      </w:pP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birželio 13 d. Nr. 1V-736</w:t>
      </w:r>
    </w:p>
    <w:p w:rsidR="006327FD" w:rsidRDefault="006327FD">
      <w:pPr>
        <w:pStyle w:val="ISTATYMAS"/>
        <w:rPr>
          <w:rFonts w:ascii="Times New Roman" w:hAnsi="Times New Roman"/>
          <w:sz w:val="22"/>
          <w:lang w:val="lt-LT"/>
        </w:rPr>
      </w:pPr>
      <w:r>
        <w:rPr>
          <w:rFonts w:ascii="Times New Roman" w:hAnsi="Times New Roman"/>
          <w:sz w:val="22"/>
          <w:lang w:val="lt-LT"/>
        </w:rPr>
        <w:t>Vilnius</w:t>
      </w:r>
    </w:p>
    <w:p w:rsidR="006327FD" w:rsidRDefault="006327FD">
      <w:pPr>
        <w:pStyle w:val="ISTATYMAS"/>
        <w:rPr>
          <w:rFonts w:ascii="Times New Roman" w:hAnsi="Times New Roman"/>
          <w:sz w:val="22"/>
          <w:lang w:val="lt-LT"/>
        </w:rPr>
      </w:pPr>
    </w:p>
    <w:p w:rsidR="006327FD" w:rsidRDefault="006327FD">
      <w:pPr>
        <w:pStyle w:val="Bodytext"/>
        <w:rPr>
          <w:rFonts w:ascii="Times New Roman" w:hAnsi="Times New Roman"/>
          <w:sz w:val="22"/>
          <w:lang w:val="lt-LT"/>
        </w:rPr>
      </w:pPr>
      <w:r>
        <w:rPr>
          <w:rFonts w:ascii="Times New Roman" w:hAnsi="Times New Roman"/>
          <w:sz w:val="22"/>
          <w:lang w:val="lt-LT"/>
        </w:rPr>
        <w:t xml:space="preserve">Vadovaudamasis Lietuvos Respublikos elektroninių ryšių įstatymo (Žin., 2004, Nr. </w:t>
      </w:r>
      <w:hyperlink r:id="rId5" w:history="1">
        <w:r w:rsidRPr="006327FD">
          <w:rPr>
            <w:rStyle w:val="Hyperlink"/>
            <w:rFonts w:ascii="Times New Roman" w:hAnsi="Times New Roman"/>
            <w:sz w:val="22"/>
            <w:lang w:val="lt-LT"/>
          </w:rPr>
          <w:t>69-2382</w:t>
        </w:r>
      </w:hyperlink>
      <w:r>
        <w:rPr>
          <w:rFonts w:ascii="Times New Roman" w:hAnsi="Times New Roman"/>
          <w:sz w:val="22"/>
          <w:lang w:val="lt-LT"/>
        </w:rPr>
        <w:t>) 78 straipsnio 4, 5 ir 6 dalimis:</w:t>
      </w:r>
    </w:p>
    <w:p w:rsidR="006327FD" w:rsidRDefault="006327FD">
      <w:pPr>
        <w:pStyle w:val="Bodytext"/>
        <w:rPr>
          <w:rFonts w:ascii="Times New Roman" w:hAnsi="Times New Roman"/>
          <w:sz w:val="22"/>
          <w:lang w:val="lt-LT"/>
        </w:rPr>
      </w:pPr>
      <w:r>
        <w:rPr>
          <w:rFonts w:ascii="Times New Roman" w:hAnsi="Times New Roman"/>
          <w:sz w:val="22"/>
          <w:lang w:val="lt-LT"/>
        </w:rPr>
        <w:t>1. T v i r t i n u Pirmumo telekomunikacijoms suteikimo taisykles (pridedama).</w:t>
      </w:r>
    </w:p>
    <w:p w:rsidR="006327FD" w:rsidRDefault="006327FD">
      <w:pPr>
        <w:pStyle w:val="Bodytext"/>
        <w:rPr>
          <w:rFonts w:ascii="Times New Roman" w:hAnsi="Times New Roman"/>
          <w:sz w:val="22"/>
          <w:lang w:val="lt-LT"/>
        </w:rPr>
      </w:pPr>
      <w:r>
        <w:rPr>
          <w:rFonts w:ascii="Times New Roman" w:hAnsi="Times New Roman"/>
          <w:sz w:val="22"/>
          <w:lang w:val="lt-LT"/>
        </w:rPr>
        <w:t>2. N u r o d a u  šį įsakymą paskelbti oficialiame leidinyje „Valstybės žinios“.</w:t>
      </w:r>
    </w:p>
    <w:p w:rsidR="006327FD" w:rsidRDefault="006327FD">
      <w:pPr>
        <w:pStyle w:val="Bodytext"/>
        <w:rPr>
          <w:rFonts w:ascii="Times New Roman" w:hAnsi="Times New Roman"/>
          <w:sz w:val="22"/>
          <w:lang w:val="lt-LT"/>
        </w:rPr>
      </w:pPr>
    </w:p>
    <w:p w:rsidR="006327FD" w:rsidRDefault="006327FD">
      <w:pPr>
        <w:pStyle w:val="Prezidentas"/>
        <w:tabs>
          <w:tab w:val="left" w:pos="5040"/>
        </w:tabs>
        <w:rPr>
          <w:rFonts w:ascii="Times New Roman" w:hAnsi="Times New Roman"/>
          <w:sz w:val="22"/>
          <w:lang w:val="lt-LT"/>
        </w:rPr>
      </w:pPr>
      <w:r>
        <w:rPr>
          <w:rFonts w:ascii="Times New Roman" w:hAnsi="Times New Roman"/>
          <w:sz w:val="22"/>
          <w:lang w:val="lt-LT"/>
        </w:rPr>
        <w:t xml:space="preserve">Direktorius </w:t>
      </w:r>
      <w:r>
        <w:rPr>
          <w:rFonts w:ascii="Times New Roman" w:hAnsi="Times New Roman"/>
          <w:sz w:val="22"/>
          <w:lang w:val="lt-LT"/>
        </w:rPr>
        <w:tab/>
        <w:t>Tomas Barakauskas</w:t>
      </w:r>
    </w:p>
    <w:p w:rsidR="006327FD" w:rsidRDefault="006327FD">
      <w:pPr>
        <w:pStyle w:val="Linija"/>
        <w:rPr>
          <w:rFonts w:ascii="Times New Roman" w:hAnsi="Times New Roman"/>
          <w:sz w:val="22"/>
          <w:lang w:val="lt-LT"/>
        </w:rPr>
      </w:pPr>
      <w:r>
        <w:rPr>
          <w:rFonts w:ascii="Times New Roman" w:hAnsi="Times New Roman"/>
          <w:sz w:val="22"/>
          <w:lang w:val="lt-LT"/>
        </w:rPr>
        <w:t>______________</w:t>
      </w:r>
    </w:p>
    <w:p w:rsidR="006327FD" w:rsidRDefault="006327FD">
      <w:pPr>
        <w:pStyle w:val="Patvirtinta"/>
        <w:ind w:left="3780"/>
        <w:jc w:val="right"/>
        <w:rPr>
          <w:rFonts w:ascii="Times New Roman" w:hAnsi="Times New Roman"/>
          <w:sz w:val="22"/>
          <w:lang w:val="lt-LT"/>
        </w:rPr>
      </w:pPr>
      <w:r>
        <w:rPr>
          <w:rFonts w:ascii="Times New Roman" w:hAnsi="Times New Roman"/>
          <w:sz w:val="22"/>
          <w:lang w:val="lt-LT"/>
        </w:rPr>
        <w:t>PATVIRTINTA</w:t>
      </w:r>
    </w:p>
    <w:p w:rsidR="006327FD" w:rsidRDefault="006327FD">
      <w:pPr>
        <w:pStyle w:val="Patvirtinta"/>
        <w:ind w:left="3780"/>
        <w:jc w:val="right"/>
        <w:rPr>
          <w:rFonts w:ascii="Times New Roman" w:hAnsi="Times New Roman"/>
          <w:sz w:val="22"/>
          <w:lang w:val="lt-LT"/>
        </w:rPr>
      </w:pPr>
      <w:r>
        <w:rPr>
          <w:rFonts w:ascii="Times New Roman" w:hAnsi="Times New Roman"/>
          <w:sz w:val="22"/>
          <w:lang w:val="lt-LT"/>
        </w:rPr>
        <w:t xml:space="preserve">Lietuvos Respublikos ryšių reguliavimo </w:t>
      </w:r>
    </w:p>
    <w:p w:rsidR="006327FD" w:rsidRDefault="006327FD">
      <w:pPr>
        <w:pStyle w:val="Patvirtinta"/>
        <w:ind w:left="3780"/>
        <w:jc w:val="right"/>
        <w:rPr>
          <w:rFonts w:ascii="Times New Roman" w:hAnsi="Times New Roman"/>
          <w:sz w:val="22"/>
          <w:lang w:val="lt-LT"/>
        </w:rPr>
      </w:pPr>
      <w:r>
        <w:rPr>
          <w:rFonts w:ascii="Times New Roman" w:hAnsi="Times New Roman"/>
          <w:sz w:val="22"/>
          <w:lang w:val="lt-LT"/>
        </w:rPr>
        <w:t xml:space="preserve">tarnybos direktoriaus </w:t>
      </w:r>
      <w:smartTag w:uri="urn:schemas-microsoft-com:office:smarttags" w:element="metricconverter">
        <w:smartTagPr>
          <w:attr w:name="ProductID" w:val="2006 m"/>
        </w:smartTagPr>
        <w:r>
          <w:rPr>
            <w:rFonts w:ascii="Times New Roman" w:hAnsi="Times New Roman"/>
            <w:sz w:val="22"/>
            <w:lang w:val="lt-LT"/>
          </w:rPr>
          <w:t>2006 m</w:t>
        </w:r>
      </w:smartTag>
      <w:r>
        <w:rPr>
          <w:rFonts w:ascii="Times New Roman" w:hAnsi="Times New Roman"/>
          <w:sz w:val="22"/>
          <w:lang w:val="lt-LT"/>
        </w:rPr>
        <w:t xml:space="preserve">. birželio 13 d. </w:t>
      </w:r>
    </w:p>
    <w:p w:rsidR="006327FD" w:rsidRDefault="006327FD">
      <w:pPr>
        <w:pStyle w:val="Patvirtinta"/>
        <w:ind w:left="3780"/>
        <w:jc w:val="right"/>
        <w:rPr>
          <w:rFonts w:ascii="Times New Roman" w:hAnsi="Times New Roman"/>
          <w:sz w:val="22"/>
          <w:lang w:val="lt-LT"/>
        </w:rPr>
      </w:pPr>
      <w:r>
        <w:rPr>
          <w:rFonts w:ascii="Times New Roman" w:hAnsi="Times New Roman"/>
          <w:sz w:val="22"/>
          <w:lang w:val="lt-LT"/>
        </w:rPr>
        <w:t>įsakymu Nr. 1V-736</w:t>
      </w:r>
    </w:p>
    <w:p w:rsidR="006327FD" w:rsidRDefault="006327FD">
      <w:pPr>
        <w:pStyle w:val="Patvirtinta"/>
        <w:rPr>
          <w:rFonts w:ascii="Times New Roman" w:hAnsi="Times New Roman"/>
          <w:sz w:val="22"/>
          <w:lang w:val="lt-LT"/>
        </w:rPr>
      </w:pPr>
    </w:p>
    <w:p w:rsidR="006327FD" w:rsidRDefault="006327FD">
      <w:pPr>
        <w:pStyle w:val="CentrBold"/>
        <w:rPr>
          <w:rFonts w:ascii="Times New Roman" w:hAnsi="Times New Roman"/>
          <w:sz w:val="22"/>
          <w:lang w:val="lt-LT"/>
        </w:rPr>
      </w:pPr>
      <w:r>
        <w:rPr>
          <w:rFonts w:ascii="Times New Roman" w:hAnsi="Times New Roman"/>
          <w:sz w:val="22"/>
          <w:lang w:val="lt-LT"/>
        </w:rPr>
        <w:t>PIRMUMO TELEKOMUNIKACIJOMS SUTEIKIMO TAISYKLĖS</w:t>
      </w:r>
    </w:p>
    <w:p w:rsidR="006327FD" w:rsidRDefault="006327FD">
      <w:pPr>
        <w:pStyle w:val="CentrBold"/>
        <w:rPr>
          <w:rFonts w:ascii="Times New Roman" w:hAnsi="Times New Roman"/>
          <w:sz w:val="22"/>
          <w:szCs w:val="18"/>
          <w:lang w:val="lt-LT"/>
        </w:rPr>
      </w:pPr>
    </w:p>
    <w:p w:rsidR="006327FD" w:rsidRDefault="006327FD">
      <w:pPr>
        <w:pStyle w:val="CentrBold"/>
        <w:rPr>
          <w:rFonts w:ascii="Times New Roman" w:hAnsi="Times New Roman"/>
          <w:sz w:val="22"/>
          <w:szCs w:val="18"/>
          <w:lang w:val="lt-LT"/>
        </w:rPr>
      </w:pPr>
      <w:r>
        <w:rPr>
          <w:rFonts w:ascii="Times New Roman" w:hAnsi="Times New Roman"/>
          <w:sz w:val="22"/>
          <w:szCs w:val="18"/>
          <w:lang w:val="lt-LT"/>
        </w:rPr>
        <w:t>I. BENDROSIOS NUOSTATOS</w:t>
      </w:r>
    </w:p>
    <w:p w:rsidR="006327FD" w:rsidRDefault="006327FD">
      <w:pPr>
        <w:pStyle w:val="CentrBold"/>
        <w:rPr>
          <w:rFonts w:ascii="Times New Roman" w:hAnsi="Times New Roman"/>
          <w:sz w:val="22"/>
          <w:szCs w:val="18"/>
          <w:lang w:val="lt-LT"/>
        </w:rPr>
      </w:pP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 xml:space="preserve">1. Pirmumo telekomunikacijoms suteikimo taisyklės (toliau – Taisyklės) nustato Lietuvos Respublikos elektroninių ryšių įstatymo (Žin., 2004, Nr. </w:t>
      </w:r>
      <w:hyperlink r:id="rId6" w:history="1">
        <w:r w:rsidRPr="006327FD">
          <w:rPr>
            <w:rStyle w:val="Hyperlink"/>
            <w:rFonts w:ascii="Times New Roman" w:hAnsi="Times New Roman"/>
            <w:sz w:val="22"/>
            <w:szCs w:val="18"/>
            <w:lang w:val="lt-LT"/>
          </w:rPr>
          <w:t>69-2382</w:t>
        </w:r>
      </w:hyperlink>
      <w:r>
        <w:rPr>
          <w:rFonts w:ascii="Times New Roman" w:hAnsi="Times New Roman"/>
          <w:sz w:val="22"/>
          <w:szCs w:val="18"/>
          <w:lang w:val="lt-LT"/>
        </w:rPr>
        <w:t>) 78 straipsnio 4 ir 5 dalyse nustatytų įpareigojimų įgyvendinimo tvarką ir sąlygas.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2. Šios Taisyklės parengtos vadovaujantis Lietuvos Respublikos elektroninių ryšių įstatymo 78 straipsnio 4, 5 ir 6 dalimis.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3. Taisyklės yra privalomos visiems elektroninių ryšių tinklų ir (ar) paslaugų teikėjams ir radijo stočių naudotojams.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4. Taisyklėse naudojamos šios sąvokos:</w:t>
      </w:r>
    </w:p>
    <w:p w:rsidR="006327FD" w:rsidRDefault="006327FD">
      <w:pPr>
        <w:pStyle w:val="Bodytext"/>
        <w:rPr>
          <w:rFonts w:ascii="Times New Roman" w:hAnsi="Times New Roman"/>
          <w:sz w:val="22"/>
          <w:szCs w:val="18"/>
          <w:lang w:val="lt-LT"/>
        </w:rPr>
      </w:pPr>
      <w:r>
        <w:rPr>
          <w:rFonts w:ascii="Times New Roman" w:hAnsi="Times New Roman"/>
          <w:b/>
          <w:bCs/>
          <w:sz w:val="22"/>
          <w:szCs w:val="18"/>
          <w:lang w:val="lt-LT"/>
        </w:rPr>
        <w:t xml:space="preserve">Pirmumo telekomunikacijoms suteikimas </w:t>
      </w:r>
      <w:r>
        <w:rPr>
          <w:rFonts w:ascii="Times New Roman" w:hAnsi="Times New Roman"/>
          <w:sz w:val="22"/>
          <w:szCs w:val="18"/>
          <w:lang w:val="lt-LT"/>
        </w:rPr>
        <w:t>– pirmaeilės teisės galutiniam paslaugų gavėjui naudotis elektroninių ryšių tinklais ir elektroninių ryšių paslaugomis kitų galutinių paslaugų gavėjų atžvilgiu suteikimas.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5. Kitos šiose Taisyklėse vartojamos sąvokos suprantamos taip, kaip jos apibrėžtos Lietuvos Respublikos elektroninių ryšių įstatyme.</w:t>
      </w:r>
    </w:p>
    <w:p w:rsidR="006327FD" w:rsidRDefault="006327FD">
      <w:pPr>
        <w:pStyle w:val="CentrBold"/>
        <w:rPr>
          <w:rFonts w:ascii="Times New Roman" w:hAnsi="Times New Roman"/>
          <w:sz w:val="22"/>
          <w:szCs w:val="18"/>
          <w:lang w:val="lt-LT"/>
        </w:rPr>
      </w:pPr>
      <w:r>
        <w:rPr>
          <w:rFonts w:ascii="Times New Roman" w:hAnsi="Times New Roman"/>
          <w:sz w:val="22"/>
          <w:szCs w:val="18"/>
          <w:lang w:val="lt-LT"/>
        </w:rPr>
        <w:t>II. PIRMUMO TELEKOMUNIKACIJOMS SUTEIKIMO SĄLYGOS</w:t>
      </w:r>
    </w:p>
    <w:p w:rsidR="006327FD" w:rsidRDefault="006327FD">
      <w:pPr>
        <w:pStyle w:val="CentrBold"/>
        <w:rPr>
          <w:rFonts w:ascii="Times New Roman" w:hAnsi="Times New Roman"/>
          <w:sz w:val="22"/>
          <w:szCs w:val="18"/>
          <w:lang w:val="lt-LT"/>
        </w:rPr>
      </w:pP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6. Elektroninių ryšių tinklų ir (ar) paslaugų teikėjai privalo suteikti absoliučią pirmenybę ryšiui su Bendruoju pagalbos centru, pagalbos tarnybomis ir pagalbos skambučius aptarnaujančiomis institucijomis, įskaitant visas telekomunikacijas, susijusias su gyvybės saugumu jūroje, sausumoje, ore ar tolimesnėje erdvėje, taip pat Pasaulinės sveikatos organizacijos ypatingos skubos epidemiologinėms telekomunikacijoms, nedelsdami ir kiek tai leidžia techninės galimybės, bet kuriuo iš šių atvejų:</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6.1. visais atvejais ryšiui su pagalbos tarnybomis arba pagalbos skambučius aptarnaujančiomis institucijomis;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6.2. Pasaulinės sveikatos organizacijos ypatingos skubos epidemiologinėms telekomunikacijoms, kai elektroninių ryšių tinklų ir (ar) paslaugų teikėjas apie jas sužino.</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7. Radijo stočių naudotojai privalo užtikrinti, kad būtų priimti nelaimės signalai ir pranešimai, kokios kilmės jie bebūtų, jiems būtų teikiama absoliuti pirmenybė, atsakoma į juos tokiu pat būdu ir nedelsiant imamasi reikiamų veiksmų jų atžvilgiu, jei:</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7.1. techniškai įmanoma priimti nelaimės signalus ir pranešimus;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7.2. atsakyti į nelaimės signalus ir pranešimus yra techniškai įmanoma.</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8. Lietuvos Respublikos ir kitų Tarptautinės telekomunikacijų sąjungos narių valstybių vadovų, vyriausybių vadovų arba vyriausybių narių, sausumos, jūrų arba oro karinių pajėgų vyriausiųjų vadų, diplomatinių arba konsulinių įgaliotinių, Jungtinių Tautų Generalinio Sekretoriaus, Jungtinių Tautų pagrindinių institucijų vadovų, Tarptautinio tribunolo vykdomai telekomunikacijai arba telekomunikacijai, atsakančiai į šias telekomunikacijas, elektroninių ryšių tinklų ir (ar) paslaugų teikėjai privalo suteikti pirmumo teisę kitų telekomunikacijų atžvilgiu tiek, kiek to reikia atsižvelgiant į atitinkamos informacijos siuntėjo specifinį prašymą nedelsiant po tokio prašymo gavimo, jei prašyme nenurodyta kitaip.</w:t>
      </w:r>
    </w:p>
    <w:p w:rsidR="006327FD" w:rsidRDefault="006327FD">
      <w:pPr>
        <w:pStyle w:val="Bodytext"/>
        <w:rPr>
          <w:rFonts w:ascii="Times New Roman" w:hAnsi="Times New Roman"/>
          <w:sz w:val="22"/>
          <w:szCs w:val="18"/>
          <w:lang w:val="lt-LT"/>
        </w:rPr>
      </w:pPr>
    </w:p>
    <w:p w:rsidR="006327FD" w:rsidRDefault="006327FD">
      <w:pPr>
        <w:pStyle w:val="CentrBoldm"/>
        <w:rPr>
          <w:rFonts w:ascii="Times New Roman" w:hAnsi="Times New Roman"/>
          <w:sz w:val="22"/>
          <w:szCs w:val="18"/>
          <w:lang w:val="lt-LT"/>
        </w:rPr>
      </w:pPr>
      <w:r>
        <w:rPr>
          <w:rFonts w:ascii="Times New Roman" w:hAnsi="Times New Roman"/>
          <w:sz w:val="22"/>
          <w:szCs w:val="18"/>
          <w:lang w:val="lt-LT"/>
        </w:rPr>
        <w:t>III. PIRMUMO TELEKOMUNIKACIJOMS SUTEIKIMO TVARKA</w:t>
      </w:r>
    </w:p>
    <w:p w:rsidR="006327FD" w:rsidRDefault="006327FD">
      <w:pPr>
        <w:pStyle w:val="CentrBoldm"/>
        <w:rPr>
          <w:rFonts w:ascii="Times New Roman" w:hAnsi="Times New Roman"/>
          <w:sz w:val="22"/>
          <w:szCs w:val="18"/>
          <w:lang w:val="lt-LT"/>
        </w:rPr>
      </w:pP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9. Prašymams suteikti pirmumą telekomunikacijoms pagal Taisyklių 8 punktą taikomi šie reikalavimai:</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9.1. prašymai elektroninių ryšių tinklų ir (ar) paslaugų teikėjui pateikiami raštu;</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9.2. prašyme turi būti nurodyta pageidaujama telekomunikacijų paslauga (pavyzdžiui, balso perdavimas, duomenų perdavimas), laikas, kuriam reikia suteikti nurodytą paslaugą, ir paslaugos gavėjo kontaktiniai duomenys;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9.3. prašymai turi būti patvirtinti šių Taisyklių 8 punkte nurodyto prašymą teikiančio informacijos siuntėjo vadovo ar informacijos siuntėjo įgalioto asmens parašu, nurodant pareigas, vardą, pavardę bei datą;</w:t>
      </w:r>
    </w:p>
    <w:p w:rsidR="0041686B" w:rsidRPr="0041686B" w:rsidRDefault="0041686B">
      <w:pPr>
        <w:pStyle w:val="Bodytext"/>
        <w:rPr>
          <w:rFonts w:ascii="Times New Roman" w:hAnsi="Times New Roman"/>
          <w:i/>
          <w:lang w:val="lt-LT"/>
        </w:rPr>
      </w:pPr>
      <w:r w:rsidRPr="0041686B">
        <w:rPr>
          <w:rFonts w:ascii="Times New Roman" w:hAnsi="Times New Roman"/>
          <w:i/>
          <w:lang w:val="lt-LT"/>
        </w:rPr>
        <w:t>Punkto pakeitimai:</w:t>
      </w:r>
    </w:p>
    <w:p w:rsidR="0041686B" w:rsidRPr="0041686B" w:rsidRDefault="0041686B" w:rsidP="0041686B">
      <w:pPr>
        <w:ind w:firstLine="312"/>
        <w:rPr>
          <w:i/>
          <w:sz w:val="20"/>
          <w:szCs w:val="20"/>
        </w:rPr>
      </w:pPr>
      <w:r w:rsidRPr="0041686B">
        <w:rPr>
          <w:i/>
          <w:sz w:val="20"/>
          <w:szCs w:val="20"/>
        </w:rPr>
        <w:t xml:space="preserve">Nr. </w:t>
      </w:r>
      <w:hyperlink r:id="rId7" w:history="1">
        <w:r w:rsidRPr="00662A66">
          <w:rPr>
            <w:rStyle w:val="Hyperlink"/>
            <w:i/>
            <w:sz w:val="20"/>
            <w:szCs w:val="20"/>
          </w:rPr>
          <w:t>1V-172</w:t>
        </w:r>
      </w:hyperlink>
      <w:r w:rsidRPr="0041686B">
        <w:rPr>
          <w:i/>
          <w:sz w:val="20"/>
          <w:szCs w:val="20"/>
        </w:rPr>
        <w:t>, 2012-02-09, Žin., 2012, Nr. 21-999 (2012-02-15)</w:t>
      </w:r>
    </w:p>
    <w:p w:rsidR="0041686B" w:rsidRDefault="0041686B">
      <w:pPr>
        <w:pStyle w:val="Bodytext"/>
        <w:rPr>
          <w:rFonts w:ascii="Times New Roman" w:hAnsi="Times New Roman"/>
          <w:sz w:val="22"/>
          <w:szCs w:val="18"/>
          <w:lang w:val="lt-LT"/>
        </w:rPr>
      </w:pP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 xml:space="preserve">9.4. jeigu teikiamus prašymus pildo ir (ar) tvirtina informacijos siuntėjo įgaliotas asmuo, elektroninių ryšių tinklų ir (ar) paslaugų teikėjui turi būti pateikiamas Lietuvos Respublikos civilinio kodekso (Žin., 2000, Nr. </w:t>
      </w:r>
      <w:hyperlink r:id="rId8" w:history="1">
        <w:r w:rsidRPr="006327FD">
          <w:rPr>
            <w:rStyle w:val="Hyperlink"/>
            <w:rFonts w:ascii="Times New Roman" w:hAnsi="Times New Roman"/>
            <w:sz w:val="22"/>
            <w:szCs w:val="18"/>
            <w:lang w:val="lt-LT"/>
          </w:rPr>
          <w:t>74-2262</w:t>
        </w:r>
      </w:hyperlink>
      <w:r>
        <w:rPr>
          <w:rFonts w:ascii="Times New Roman" w:hAnsi="Times New Roman"/>
          <w:sz w:val="22"/>
          <w:szCs w:val="18"/>
          <w:lang w:val="lt-LT"/>
        </w:rPr>
        <w:t>, Nr.77, Nr. 80, Nr. 82) reikalavimus atitinkantis įgaliojimas.</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10. Apie 8 punkte nurodytus prašymus suteikti pirmumą telekomunikacijoms ir pagal šiuos prašymus suteiktus pirmumo telekomunikacijoms atvejus, taip pat apie pirmumo telekomunikacijoms suteikimo pagal šių Taisyklių 6.2 punktą atvejus, elektroninių ryšių tinklų ir (ar) paslaugų teikėjai privalo pranešti Lietuvos Respublikos ryšių reguliavimo tarnybai kai tik apie tai sužino.</w:t>
      </w: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 xml:space="preserve">11. Ypatingų aplinkybių atvejais pirmiau nei šios Taisyklės taikomi pirmumo telekomunikacijoms suteikimo prioritetai, nustatyti pagal Lietuvos Respublikos susisiekimo ministro </w:t>
      </w:r>
      <w:smartTag w:uri="urn:schemas-microsoft-com:office:smarttags" w:element="metricconverter">
        <w:smartTagPr>
          <w:attr w:name="ProductID" w:val="2006 m"/>
        </w:smartTagPr>
        <w:r>
          <w:rPr>
            <w:rFonts w:ascii="Times New Roman" w:hAnsi="Times New Roman"/>
            <w:sz w:val="22"/>
            <w:szCs w:val="18"/>
            <w:lang w:val="lt-LT"/>
          </w:rPr>
          <w:t>2006 m</w:t>
        </w:r>
      </w:smartTag>
      <w:r>
        <w:rPr>
          <w:rFonts w:ascii="Times New Roman" w:hAnsi="Times New Roman"/>
          <w:sz w:val="22"/>
          <w:szCs w:val="18"/>
          <w:lang w:val="lt-LT"/>
        </w:rPr>
        <w:t xml:space="preserve">. balandžio 3 d. įsakymą Nr. 3-125 „Dėl viešųjų ryšių tinklų ir (ar) elektroninių ryšių paslaugų palaikymo prioritetų tinklo katastrofinio gedimo atveju ar nenugalimos jėgos pasireiškimo atvejais (tokiais kaip neįprastos oro sąlygos, žemės drebėjimai, potvyniai, žaibai ar gaisrai), taip pat kitomis ypatingomis aplinkybėmis nustatymo“ (Žin., 2006, Nr. </w:t>
      </w:r>
      <w:hyperlink r:id="rId9" w:history="1">
        <w:r w:rsidRPr="006327FD">
          <w:rPr>
            <w:rStyle w:val="Hyperlink"/>
            <w:rFonts w:ascii="Times New Roman" w:hAnsi="Times New Roman"/>
            <w:sz w:val="22"/>
            <w:szCs w:val="18"/>
            <w:lang w:val="lt-LT"/>
          </w:rPr>
          <w:t>40-1448</w:t>
        </w:r>
      </w:hyperlink>
      <w:r>
        <w:rPr>
          <w:rFonts w:ascii="Times New Roman" w:hAnsi="Times New Roman"/>
          <w:sz w:val="22"/>
          <w:szCs w:val="18"/>
          <w:lang w:val="lt-LT"/>
        </w:rPr>
        <w:t>).</w:t>
      </w:r>
    </w:p>
    <w:p w:rsidR="006327FD" w:rsidRDefault="006327FD">
      <w:pPr>
        <w:pStyle w:val="Bodytext"/>
        <w:rPr>
          <w:rFonts w:ascii="Times New Roman" w:hAnsi="Times New Roman"/>
          <w:sz w:val="22"/>
          <w:szCs w:val="18"/>
          <w:lang w:val="lt-LT"/>
        </w:rPr>
      </w:pPr>
    </w:p>
    <w:p w:rsidR="006327FD" w:rsidRDefault="006327FD">
      <w:pPr>
        <w:pStyle w:val="CentrBold"/>
        <w:rPr>
          <w:rFonts w:ascii="Times New Roman" w:hAnsi="Times New Roman"/>
          <w:sz w:val="22"/>
          <w:szCs w:val="18"/>
          <w:lang w:val="lt-LT"/>
        </w:rPr>
      </w:pPr>
      <w:r>
        <w:rPr>
          <w:rFonts w:ascii="Times New Roman" w:hAnsi="Times New Roman"/>
          <w:sz w:val="22"/>
          <w:szCs w:val="18"/>
          <w:lang w:val="lt-LT"/>
        </w:rPr>
        <w:t>IV. BAIGIAMOSIOS NUOSTATOS</w:t>
      </w:r>
    </w:p>
    <w:p w:rsidR="006327FD" w:rsidRDefault="006327FD">
      <w:pPr>
        <w:pStyle w:val="CentrBold"/>
        <w:rPr>
          <w:rFonts w:ascii="Times New Roman" w:hAnsi="Times New Roman"/>
          <w:sz w:val="22"/>
          <w:szCs w:val="18"/>
          <w:lang w:val="lt-LT"/>
        </w:rPr>
      </w:pPr>
    </w:p>
    <w:p w:rsidR="006327FD" w:rsidRDefault="006327FD">
      <w:pPr>
        <w:pStyle w:val="Bodytext"/>
        <w:rPr>
          <w:rFonts w:ascii="Times New Roman" w:hAnsi="Times New Roman"/>
          <w:sz w:val="22"/>
          <w:szCs w:val="18"/>
          <w:lang w:val="lt-LT"/>
        </w:rPr>
      </w:pPr>
      <w:r>
        <w:rPr>
          <w:rFonts w:ascii="Times New Roman" w:hAnsi="Times New Roman"/>
          <w:sz w:val="22"/>
          <w:szCs w:val="18"/>
          <w:lang w:val="lt-LT"/>
        </w:rPr>
        <w:t>12. Už šių Taisyklių nesilaikymą elektroninių ryšių tinklų ir (ar) paslaugų teikėjai ir radijo stočių naudotojai atsako teisės aktų nustatyta tvarka ir sąlygomis.</w:t>
      </w:r>
    </w:p>
    <w:p w:rsidR="006327FD" w:rsidRDefault="006327FD">
      <w:pPr>
        <w:pStyle w:val="Linija"/>
        <w:rPr>
          <w:rFonts w:ascii="Times New Roman" w:hAnsi="Times New Roman"/>
          <w:sz w:val="22"/>
          <w:lang w:val="lt-LT"/>
        </w:rPr>
      </w:pPr>
      <w:r>
        <w:rPr>
          <w:rFonts w:ascii="Times New Roman" w:hAnsi="Times New Roman"/>
          <w:sz w:val="22"/>
          <w:lang w:val="lt-LT"/>
        </w:rPr>
        <w:t>______________</w:t>
      </w:r>
    </w:p>
    <w:p w:rsidR="006327FD" w:rsidRDefault="006327FD">
      <w:pPr>
        <w:pStyle w:val="ISTATYMAS"/>
        <w:rPr>
          <w:rFonts w:ascii="Times New Roman" w:hAnsi="Times New Roman"/>
          <w:sz w:val="22"/>
          <w:lang w:val="lt-LT"/>
        </w:rPr>
      </w:pPr>
    </w:p>
    <w:p w:rsidR="00712C3C" w:rsidRPr="00712C3C" w:rsidRDefault="00712C3C">
      <w:pPr>
        <w:rPr>
          <w:sz w:val="20"/>
        </w:rPr>
      </w:pPr>
    </w:p>
    <w:p w:rsidR="00712C3C" w:rsidRPr="00712C3C" w:rsidRDefault="00712C3C">
      <w:pPr>
        <w:rPr>
          <w:sz w:val="20"/>
        </w:rPr>
      </w:pPr>
    </w:p>
    <w:p w:rsidR="00712C3C" w:rsidRPr="00712C3C" w:rsidRDefault="00712C3C">
      <w:pPr>
        <w:rPr>
          <w:sz w:val="20"/>
        </w:rPr>
      </w:pPr>
      <w:r w:rsidRPr="00712C3C">
        <w:rPr>
          <w:sz w:val="20"/>
        </w:rPr>
        <w:t>Pakeitimai:</w:t>
      </w:r>
    </w:p>
    <w:p w:rsidR="00712C3C" w:rsidRPr="00712C3C" w:rsidRDefault="00712C3C">
      <w:pPr>
        <w:rPr>
          <w:sz w:val="20"/>
        </w:rPr>
      </w:pPr>
      <w:r w:rsidRPr="00712C3C">
        <w:rPr>
          <w:sz w:val="20"/>
        </w:rPr>
        <w:t>1.</w:t>
      </w:r>
    </w:p>
    <w:p w:rsidR="00712C3C" w:rsidRPr="00712C3C" w:rsidRDefault="00712C3C">
      <w:pPr>
        <w:rPr>
          <w:sz w:val="20"/>
        </w:rPr>
      </w:pPr>
      <w:r w:rsidRPr="00712C3C">
        <w:rPr>
          <w:sz w:val="20"/>
        </w:rPr>
        <w:t>Lietuvos Respublikos ryšių reguliavimo tarnyba, Įsakymas</w:t>
      </w:r>
    </w:p>
    <w:p w:rsidR="00712C3C" w:rsidRPr="00712C3C" w:rsidRDefault="00712C3C">
      <w:pPr>
        <w:rPr>
          <w:sz w:val="20"/>
        </w:rPr>
      </w:pPr>
      <w:r w:rsidRPr="00712C3C">
        <w:rPr>
          <w:sz w:val="20"/>
        </w:rPr>
        <w:t xml:space="preserve">Nr. </w:t>
      </w:r>
      <w:hyperlink r:id="rId10" w:history="1">
        <w:r w:rsidRPr="00662A66">
          <w:rPr>
            <w:rStyle w:val="Hyperlink"/>
            <w:sz w:val="20"/>
          </w:rPr>
          <w:t>1V-172</w:t>
        </w:r>
      </w:hyperlink>
      <w:r w:rsidRPr="00712C3C">
        <w:rPr>
          <w:sz w:val="20"/>
        </w:rPr>
        <w:t>, 2012-02-09, Žin., 2012, Nr. 21-999 (2012-02-15)</w:t>
      </w:r>
    </w:p>
    <w:p w:rsidR="00712C3C" w:rsidRPr="00712C3C" w:rsidRDefault="00712C3C">
      <w:pPr>
        <w:rPr>
          <w:sz w:val="20"/>
        </w:rPr>
      </w:pPr>
      <w:r w:rsidRPr="00712C3C">
        <w:rPr>
          <w:sz w:val="20"/>
        </w:rPr>
        <w:t>DĖL LIETUVOS RESPUBLIKOS RYŠIŲ REGULIAVIMO TARNYBOS DIREKTORIAUS 2006 M. BIRŽELIO 13 D. ĮSAKYMO NR. 1V-736 "DĖL PIRMUMO TELEKOMUNIKACIJOMS SUTEIKIMO TAISYKLIŲ PATVIRTINIMO" PAKEITIMO</w:t>
      </w:r>
    </w:p>
    <w:p w:rsidR="00712C3C" w:rsidRPr="00712C3C" w:rsidRDefault="00712C3C">
      <w:pPr>
        <w:rPr>
          <w:sz w:val="20"/>
        </w:rPr>
      </w:pPr>
    </w:p>
    <w:p w:rsidR="00712C3C" w:rsidRPr="00712C3C" w:rsidRDefault="00712C3C">
      <w:pPr>
        <w:rPr>
          <w:sz w:val="20"/>
        </w:rPr>
      </w:pPr>
      <w:r w:rsidRPr="00712C3C">
        <w:rPr>
          <w:sz w:val="20"/>
        </w:rPr>
        <w:t>*** Pabaiga ***</w:t>
      </w:r>
    </w:p>
    <w:p w:rsidR="00712C3C" w:rsidRPr="00712C3C" w:rsidRDefault="00712C3C">
      <w:pPr>
        <w:rPr>
          <w:sz w:val="20"/>
        </w:rPr>
      </w:pPr>
    </w:p>
    <w:p w:rsidR="00712C3C" w:rsidRPr="00712C3C" w:rsidRDefault="00712C3C">
      <w:pPr>
        <w:rPr>
          <w:sz w:val="20"/>
        </w:rPr>
      </w:pPr>
    </w:p>
    <w:p w:rsidR="00712C3C" w:rsidRPr="00712C3C" w:rsidRDefault="00712C3C">
      <w:pPr>
        <w:rPr>
          <w:sz w:val="20"/>
        </w:rPr>
      </w:pPr>
      <w:r w:rsidRPr="00712C3C">
        <w:rPr>
          <w:sz w:val="20"/>
        </w:rPr>
        <w:t>Redagavo vyr. specialistė Julija Poliakova (2012-02-17)</w:t>
      </w:r>
    </w:p>
    <w:p w:rsidR="00712C3C" w:rsidRPr="00712C3C" w:rsidRDefault="00712C3C">
      <w:pPr>
        <w:rPr>
          <w:sz w:val="20"/>
        </w:rPr>
      </w:pPr>
      <w:r w:rsidRPr="00712C3C">
        <w:rPr>
          <w:sz w:val="20"/>
        </w:rPr>
        <w:t xml:space="preserve">                  Tel. 8-5-2105628</w:t>
      </w:r>
    </w:p>
    <w:p w:rsidR="006327FD" w:rsidRDefault="006327FD">
      <w:pPr>
        <w:rPr>
          <w:sz w:val="22"/>
        </w:rPr>
      </w:pPr>
    </w:p>
    <w:sectPr w:rsidR="006327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FD"/>
    <w:rsid w:val="002F3299"/>
    <w:rsid w:val="0041686B"/>
    <w:rsid w:val="006327FD"/>
    <w:rsid w:val="00662A66"/>
    <w:rsid w:val="00712C3C"/>
    <w:rsid w:val="009B2E9F"/>
    <w:rsid w:val="00EB7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autoSpaceDE w:val="0"/>
      <w:autoSpaceDN w:val="0"/>
      <w:adjustRightInd w:val="0"/>
      <w:ind w:firstLine="312"/>
      <w:jc w:val="both"/>
    </w:pPr>
    <w:rPr>
      <w:rFonts w:ascii="TimesLT" w:hAnsi="TimesLT"/>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pPr>
      <w:autoSpaceDE w:val="0"/>
      <w:autoSpaceDN w:val="0"/>
      <w:adjustRightInd w:val="0"/>
      <w:jc w:val="center"/>
    </w:pPr>
    <w:rPr>
      <w:rFonts w:ascii="TimesLT" w:hAnsi="TimesLT"/>
      <w:sz w:val="12"/>
      <w:szCs w:val="12"/>
      <w:lang w:val="en-US"/>
    </w:rPr>
  </w:style>
  <w:style w:type="paragraph" w:customStyle="1" w:styleId="CentrBoldm">
    <w:name w:val="CentrBoldm"/>
    <w:basedOn w:val="CentrBold"/>
    <w:rPr>
      <w:caps w:val="0"/>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Hyperlink">
    <w:name w:val="Hyperlink"/>
    <w:rsid w:val="006327FD"/>
    <w:rPr>
      <w:color w:val="0000FF"/>
      <w:u w:val="single"/>
    </w:rPr>
  </w:style>
  <w:style w:type="paragraph" w:customStyle="1" w:styleId="istatymas0">
    <w:name w:val="istatymas0"/>
    <w:basedOn w:val="Normal"/>
    <w:rsid w:val="00712C3C"/>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autoSpaceDE w:val="0"/>
      <w:autoSpaceDN w:val="0"/>
      <w:adjustRightInd w:val="0"/>
      <w:ind w:firstLine="312"/>
      <w:jc w:val="both"/>
    </w:pPr>
    <w:rPr>
      <w:rFonts w:ascii="TimesLT" w:hAnsi="TimesLT"/>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Normal"/>
    <w:pPr>
      <w:autoSpaceDE w:val="0"/>
      <w:autoSpaceDN w:val="0"/>
      <w:adjustRightInd w:val="0"/>
      <w:jc w:val="center"/>
    </w:pPr>
    <w:rPr>
      <w:rFonts w:ascii="TimesLT" w:hAnsi="TimesLT"/>
      <w:sz w:val="12"/>
      <w:szCs w:val="12"/>
      <w:lang w:val="en-US"/>
    </w:rPr>
  </w:style>
  <w:style w:type="paragraph" w:customStyle="1" w:styleId="CentrBoldm">
    <w:name w:val="CentrBoldm"/>
    <w:basedOn w:val="CentrBold"/>
    <w:rPr>
      <w:caps w:val="0"/>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styleId="Hyperlink">
    <w:name w:val="Hyperlink"/>
    <w:rsid w:val="006327FD"/>
    <w:rPr>
      <w:color w:val="0000FF"/>
      <w:u w:val="single"/>
    </w:rPr>
  </w:style>
  <w:style w:type="paragraph" w:customStyle="1" w:styleId="istatymas0">
    <w:name w:val="istatymas0"/>
    <w:basedOn w:val="Normal"/>
    <w:rsid w:val="00712C3C"/>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7761">
      <w:bodyDiv w:val="1"/>
      <w:marLeft w:val="225"/>
      <w:marRight w:val="225"/>
      <w:marTop w:val="0"/>
      <w:marBottom w:val="0"/>
      <w:divBdr>
        <w:top w:val="none" w:sz="0" w:space="0" w:color="auto"/>
        <w:left w:val="none" w:sz="0" w:space="0" w:color="auto"/>
        <w:bottom w:val="none" w:sz="0" w:space="0" w:color="auto"/>
        <w:right w:val="none" w:sz="0" w:space="0" w:color="auto"/>
      </w:divBdr>
      <w:divsChild>
        <w:div w:id="8049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ettings" Target="settings.xml"/><Relationship Id="rId7" Type="http://schemas.openxmlformats.org/officeDocument/2006/relationships/hyperlink" Target="http://www3.lrs.lt/pls/inter/dokpaieska.showdoc_l?p_id=41849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cgi-bin/preps2?a=232036&amp;b=" TargetMode="External"/><Relationship Id="rId11" Type="http://schemas.openxmlformats.org/officeDocument/2006/relationships/fontTable" Target="fontTable.xml"/><Relationship Id="rId5" Type="http://schemas.openxmlformats.org/officeDocument/2006/relationships/hyperlink" Target="http://www3.lrs.lt/cgi-bin/preps2?a=232036&amp;b=" TargetMode="External"/><Relationship Id="rId10" Type="http://schemas.openxmlformats.org/officeDocument/2006/relationships/hyperlink" Target="http://www3.lrs.lt/pls/inter/dokpaieska.showdoc_l?p_id=418493" TargetMode="External"/><Relationship Id="rId4" Type="http://schemas.openxmlformats.org/officeDocument/2006/relationships/webSettings" Target="webSettings.xml"/><Relationship Id="rId9" Type="http://schemas.openxmlformats.org/officeDocument/2006/relationships/hyperlink" Target="http://www3.lrs.lt/cgi-bin/preps2?a=274003&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5751</Characters>
  <Application>Microsoft Office Word</Application>
  <DocSecurity>4</DocSecurity>
  <Lines>130</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vt:lpstr>
      <vt:lpstr>LIETUVOS RESPUBLIKOS</vt:lpstr>
    </vt:vector>
  </TitlesOfParts>
  <Company>LR Seimas</Company>
  <LinksUpToDate>false</LinksUpToDate>
  <CharactersWithSpaces>6505</CharactersWithSpaces>
  <SharedDoc>false</SharedDoc>
  <HLinks>
    <vt:vector size="36" baseType="variant">
      <vt:variant>
        <vt:i4>1114180</vt:i4>
      </vt:variant>
      <vt:variant>
        <vt:i4>15</vt:i4>
      </vt:variant>
      <vt:variant>
        <vt:i4>0</vt:i4>
      </vt:variant>
      <vt:variant>
        <vt:i4>5</vt:i4>
      </vt:variant>
      <vt:variant>
        <vt:lpwstr>http://www3.lrs.lt/pls/inter/dokpaieska.showdoc_l?p_id=418493</vt:lpwstr>
      </vt:variant>
      <vt:variant>
        <vt:lpwstr/>
      </vt:variant>
      <vt:variant>
        <vt:i4>1638492</vt:i4>
      </vt:variant>
      <vt:variant>
        <vt:i4>12</vt:i4>
      </vt:variant>
      <vt:variant>
        <vt:i4>0</vt:i4>
      </vt:variant>
      <vt:variant>
        <vt:i4>5</vt:i4>
      </vt:variant>
      <vt:variant>
        <vt:lpwstr>http://www3.lrs.lt/cgi-bin/preps2?a=274003&amp;b=</vt:lpwstr>
      </vt:variant>
      <vt:variant>
        <vt:lpwstr/>
      </vt:variant>
      <vt:variant>
        <vt:i4>1835092</vt:i4>
      </vt:variant>
      <vt:variant>
        <vt:i4>9</vt:i4>
      </vt:variant>
      <vt:variant>
        <vt:i4>0</vt:i4>
      </vt:variant>
      <vt:variant>
        <vt:i4>5</vt:i4>
      </vt:variant>
      <vt:variant>
        <vt:lpwstr>http://www3.lrs.lt/cgi-bin/preps2?a=107687&amp;b=</vt:lpwstr>
      </vt:variant>
      <vt:variant>
        <vt:lpwstr/>
      </vt:variant>
      <vt:variant>
        <vt:i4>1114180</vt:i4>
      </vt:variant>
      <vt:variant>
        <vt:i4>6</vt:i4>
      </vt:variant>
      <vt:variant>
        <vt:i4>0</vt:i4>
      </vt:variant>
      <vt:variant>
        <vt:i4>5</vt:i4>
      </vt:variant>
      <vt:variant>
        <vt:lpwstr>http://www3.lrs.lt/pls/inter/dokpaieska.showdoc_l?p_id=418493</vt:lpwstr>
      </vt:variant>
      <vt:variant>
        <vt:lpwstr/>
      </vt:variant>
      <vt:variant>
        <vt:i4>1572953</vt:i4>
      </vt:variant>
      <vt:variant>
        <vt:i4>3</vt:i4>
      </vt:variant>
      <vt:variant>
        <vt:i4>0</vt:i4>
      </vt:variant>
      <vt:variant>
        <vt:i4>5</vt:i4>
      </vt:variant>
      <vt:variant>
        <vt:lpwstr>http://www3.lrs.lt/cgi-bin/preps2?a=232036&amp;b=</vt:lpwstr>
      </vt:variant>
      <vt:variant>
        <vt:lpwstr/>
      </vt:variant>
      <vt:variant>
        <vt:i4>1572953</vt:i4>
      </vt:variant>
      <vt:variant>
        <vt:i4>0</vt:i4>
      </vt:variant>
      <vt:variant>
        <vt:i4>0</vt:i4>
      </vt:variant>
      <vt:variant>
        <vt:i4>5</vt:i4>
      </vt:variant>
      <vt:variant>
        <vt:lpwstr>http://www3.lrs.lt/cgi-bin/preps2?a=232036&amp;b=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irlauk</dc:creator>
  <cp:keywords/>
  <dc:description/>
  <cp:lastModifiedBy>Adlib User</cp:lastModifiedBy>
  <cp:revision>2</cp:revision>
  <dcterms:created xsi:type="dcterms:W3CDTF">2015-02-16T00:55:00Z</dcterms:created>
  <dcterms:modified xsi:type="dcterms:W3CDTF">2015-02-16T00:55:00Z</dcterms:modified>
</cp:coreProperties>
</file>