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2020-07-05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2000, Nr. </w:t>
      </w:r>
      <w:fldSimple w:instr="HYPERLINK https://www.e-tar.lt/portal/legalAct.html?documentId=TAR.0AEAA380147B">
        <w:r w:rsidRPr="00532B9F">
          <w:rPr>
            <w:rFonts w:ascii="Times New Roman" w:eastAsia="MS Mincho" w:hAnsi="Times New Roman"/>
            <w:sz w:val="20"/>
            <w:i/>
            <w:iCs/>
            <w:color w:val="0000FF" w:themeColor="hyperlink"/>
            <w:u w:val="single"/>
          </w:rPr>
          <w:t>96-3051</w:t>
        </w:r>
      </w:fldSimple>
      <w:r>
        <w:rPr>
          <w:rFonts w:ascii="Times New Roman" w:eastAsia="MS Mincho" w:hAnsi="Times New Roman"/>
          <w:sz w:val="20"/>
          <w:i/>
          <w:iCs/>
        </w:rPr>
        <w:t>, i. k. 100301MISAK00000444</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3" o:title=""/>
          </v:shape>
          <w:control r:id="rId14" w:name="Control 3" w:shapeid="_x0000_s1027"/>
        </w:pict>
      </w:r>
      <w:r>
        <w:rPr>
          <w:b/>
          <w:color w:val="000000"/>
        </w:rPr>
        <w:t>LIETUVOS RESPUBLIKOS APLINKOS MINISTRAS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ATLIEKŲ SĄVARTYNŲ ĮRENGIMO, EKSPLOATAVIMO, UŽDARYMO IR PRIEŽIŪROS PO UŽDARYMO TAISYKLIŲ PATVIRTINIMO</w:t>
      </w:r>
    </w:p>
    <w:p>
      <w:pPr>
        <w:jc w:val="center"/>
        <w:rPr>
          <w:color w:val="000000"/>
        </w:rPr>
      </w:pPr>
    </w:p>
    <w:p>
      <w:pPr>
        <w:jc w:val="center"/>
        <w:rPr>
          <w:color w:val="000000"/>
        </w:rPr>
      </w:pPr>
      <w:r>
        <w:rPr>
          <w:color w:val="000000"/>
        </w:rPr>
        <w:t>2000 m. spalio 18 d. Nr. 444</w:t>
      </w:r>
    </w:p>
    <w:p>
      <w:pPr>
        <w:jc w:val="center"/>
        <w:rPr>
          <w:color w:val="000000"/>
        </w:rPr>
      </w:pPr>
      <w:r>
        <w:rPr>
          <w:color w:val="000000"/>
        </w:rPr>
        <w:t>Vilnius</w:t>
      </w:r>
    </w:p>
    <w:p>
      <w:pPr>
        <w:jc w:val="center"/>
        <w:rPr>
          <w:color w:val="000000"/>
        </w:rPr>
      </w:pPr>
    </w:p>
    <w:p>
      <w:pPr>
        <w:jc w:val="center"/>
        <w:rPr>
          <w:color w:val="000000"/>
        </w:rPr>
      </w:pPr>
    </w:p>
    <w:p>
      <w:pPr>
        <w:ind w:firstLine="709"/>
        <w:jc w:val="both"/>
        <w:rPr>
          <w:color w:val="000000"/>
        </w:rPr>
      </w:pPr>
      <w:r>
        <w:rPr>
          <w:rFonts w:eastAsia="Calibri"/>
          <w:szCs w:val="24"/>
        </w:rPr>
        <w:t xml:space="preserve">Vadovaudamasis Lietuvos Respublikos aplinkos apsaugos įstatymo 23 straipsniu, Lietuvos Respublikos atliekų tvarkymo įstatymu, Lietuvos Respublikos aplinkos ministerijos nuostatų, patvirtintų Lietuvos Respublikos Vyriausybės 1998 m. rugsėjo 22 d. nutarimu Nr. 1138 „Dėl Lietuvos Respublikos aplinkos ministerijos nuostatų patvirtinimo“, 8.3.6 papunkčiu ir įgyvendindamas 1999 m. balandžio 26 d. Tarybos direktyvos 1999/31/EB dėl atliekų sąvartynų (OL </w:t>
      </w:r>
      <w:r>
        <w:rPr>
          <w:rFonts w:eastAsia="Calibri"/>
          <w:i/>
          <w:iCs/>
          <w:szCs w:val="24"/>
        </w:rPr>
        <w:t xml:space="preserve">2004 m. specialusis leidimas, </w:t>
      </w:r>
      <w:r>
        <w:rPr>
          <w:rFonts w:eastAsia="Calibri"/>
          <w:szCs w:val="24"/>
        </w:rPr>
        <w:t xml:space="preserve">15 skyrius, 4 tomas, p. 228), 2002 m. gruodžio 19 d. Tarybos sprendimo 2003/33/EB, kuriuo pagal Direktyvos 1999/31/EB 16 straipsnį ir II priedą nustatomi atliekų priėmimo į sąvartynus kriterijai ir tvarka (OL </w:t>
      </w:r>
      <w:r>
        <w:rPr>
          <w:rFonts w:eastAsia="Calibri"/>
          <w:i/>
          <w:iCs/>
          <w:szCs w:val="24"/>
        </w:rPr>
        <w:t xml:space="preserve">2004 m. specialusis leidimas, </w:t>
      </w:r>
      <w:r>
        <w:rPr>
          <w:rFonts w:eastAsia="Calibri"/>
          <w:szCs w:val="24"/>
        </w:rPr>
        <w:t>15 skyrius, 7 tomas, p. 314), 2006 m. rugsėjo 6 d. Europos Parlamento ir Tarybos direktyvos 2006/66/EB dėl baterijų ir akumuliatorių bei baterijų ir akumuliatorių atliekų ir direktyvos 91/157/EEB panaikinimo (OL 2006 L 266, p. 1) ir 2012 m. liepos 4 d. Europos Parlamento ir Tarybos direktyvos 2012/19/ES dėl elektros ir elektroninės įrangos atliekų (OL 2012 L 197, p. 38) nuostatas</w:t>
      </w:r>
      <w:r>
        <w:rPr>
          <w:color w:val="000000"/>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7003FE8CAF9">
        <w:r w:rsidRPr="00532B9F">
          <w:rPr>
            <w:rFonts w:ascii="Times New Roman" w:eastAsia="MS Mincho" w:hAnsi="Times New Roman"/>
            <w:sz w:val="20"/>
            <w:i/>
            <w:iCs/>
            <w:color w:val="0000FF" w:themeColor="hyperlink"/>
            <w:u w:val="single"/>
          </w:rPr>
          <w:t>D1-493</w:t>
        </w:r>
      </w:fldSimple>
      <w:r>
        <w:rPr>
          <w:rFonts w:ascii="Times New Roman" w:eastAsia="MS Mincho" w:hAnsi="Times New Roman"/>
          <w:sz w:val="20"/>
          <w:i/>
          <w:iCs/>
        </w:rPr>
        <w:t>,
2008-09-23,
Žin., 2008, Nr.
111-4255 (2008-09-27), i. k. 108301MISAK00D1-493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7b6a6f0955211e3bdd0a9c9ad8ce1bf">
        <w:r w:rsidRPr="00532B9F">
          <w:rPr>
            <w:rFonts w:ascii="Times New Roman" w:eastAsia="MS Mincho" w:hAnsi="Times New Roman"/>
            <w:sz w:val="20"/>
            <w:i/>
            <w:iCs/>
            <w:color w:val="0000FF" w:themeColor="hyperlink"/>
            <w:u w:val="single"/>
          </w:rPr>
          <w:t>D1-137</w:t>
        </w:r>
      </w:fldSimple>
      <w:r>
        <w:rPr>
          <w:rFonts w:ascii="Times New Roman" w:eastAsia="MS Mincho" w:hAnsi="Times New Roman"/>
          <w:sz w:val="20"/>
          <w:i/>
          <w:iCs/>
        </w:rPr>
        <w:t>,
2014-02-12,
paskelbta TAR 2014-02-14, i. k. 2014-01553            </w:t>
      </w:r>
    </w:p>
    <w:p/>
    <w:p>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Atliekų sąvartynų įrengimo, eksploatavimo, uždarymo ir priežiūros po uždarymo taisykles (pridedama).</w:t>
      </w:r>
    </w:p>
    <w:p>
      <w:pPr>
        <w:ind w:firstLine="709"/>
        <w:jc w:val="both"/>
        <w:rPr>
          <w:color w:val="000000"/>
        </w:rPr>
      </w:pPr>
      <w:r>
        <w:rPr>
          <w:color w:val="000000"/>
        </w:rPr>
        <w:t>2</w:t>
      </w:r>
      <w:r>
        <w:rPr>
          <w:color w:val="000000"/>
        </w:rPr>
        <w:t>. Nustatau Atliekų sąvartynų įrengimo, eksploatavimo, uždarymo ir priežiūros po uždarymo taisyklių atskirų punktų įsigaliojimo terminus:</w:t>
      </w:r>
    </w:p>
    <w:p>
      <w:pPr>
        <w:ind w:firstLine="709"/>
        <w:jc w:val="both"/>
        <w:rPr>
          <w:color w:val="000000"/>
        </w:rPr>
      </w:pPr>
      <w:r>
        <w:rPr>
          <w:color w:val="000000"/>
        </w:rPr>
        <w:t>2.1</w:t>
      </w:r>
      <w:r>
        <w:rPr>
          <w:color w:val="000000"/>
        </w:rPr>
        <w:t>. 7-36, 50-52, 65-67 punktai galioja tik naujiems sąvartynams, kurių projektavimas pradedamas paskelbus Atliekų sąvartynų įrengimo, eksploatavimo, uždarymo ir priežiūros po uždarymo taisykles;</w:t>
      </w:r>
    </w:p>
    <w:p>
      <w:pPr>
        <w:ind w:firstLine="709"/>
        <w:jc w:val="both"/>
        <w:rPr>
          <w:color w:val="000000"/>
        </w:rPr>
      </w:pPr>
      <w:r>
        <w:rPr>
          <w:color w:val="000000"/>
        </w:rPr>
        <w:t>2.2</w:t>
      </w:r>
      <w:r>
        <w:rPr>
          <w:color w:val="000000"/>
        </w:rPr>
        <w:t xml:space="preserve">. 38 punktas esamiems sąvartynams įsigalioja nuo </w:t>
      </w:r>
      <w:smartTag w:uri="urn:schemas-microsoft-com:office:smarttags" w:element="metricconverter">
        <w:smartTagPr>
          <w:attr w:name="ProductID" w:val="2003 m"/>
        </w:smartTagPr>
        <w:r>
          <w:rPr>
            <w:color w:val="000000"/>
          </w:rPr>
          <w:t>2003 m</w:t>
        </w:r>
      </w:smartTag>
      <w:r>
        <w:rPr>
          <w:color w:val="000000"/>
        </w:rPr>
        <w:t>. sausio 1 d.;</w:t>
      </w:r>
    </w:p>
    <w:p>
      <w:pPr>
        <w:ind w:firstLine="709"/>
        <w:jc w:val="both"/>
        <w:rPr>
          <w:color w:val="000000"/>
        </w:rPr>
      </w:pPr>
      <w:r>
        <w:rPr>
          <w:color w:val="000000"/>
        </w:rPr>
        <w:t>2.3</w:t>
      </w:r>
      <w:r>
        <w:rPr>
          <w:color w:val="000000"/>
        </w:rPr>
        <w:t xml:space="preserve">. 48, 53 punktai esamiems sąvartynams įsigalioja nuo </w:t>
      </w:r>
      <w:smartTag w:uri="urn:schemas-microsoft-com:office:smarttags" w:element="metricconverter">
        <w:smartTagPr>
          <w:attr w:name="ProductID" w:val="2001 m"/>
        </w:smartTagPr>
        <w:r>
          <w:rPr>
            <w:color w:val="000000"/>
          </w:rPr>
          <w:t>2001 m</w:t>
        </w:r>
      </w:smartTag>
      <w:r>
        <w:rPr>
          <w:color w:val="000000"/>
        </w:rPr>
        <w:t>. liepos 1 d.;</w:t>
      </w:r>
    </w:p>
    <w:p>
      <w:pPr>
        <w:ind w:firstLine="709"/>
        <w:jc w:val="both"/>
      </w:pPr>
      <w:r>
        <w:rPr>
          <w:color w:val="000000"/>
        </w:rPr>
        <w:t>2.4</w:t>
      </w:r>
      <w:r>
        <w:rPr>
          <w:color w:val="000000"/>
        </w:rPr>
        <w:t>. 76-80 punktų reikalavimų taikymas esamiems sąvartynams nustatomas gamtos išteklių naudojimo leidimuose, o visiškas jų įgyvendinimas turi būti numatytas esamų sąvartynų sutvarkymo planuose, parengtuose 86-88 punktuose nustatyta tvarka;</w:t>
      </w:r>
    </w:p>
    <w:p>
      <w:pPr>
        <w:tabs>
          <w:tab w:val="left" w:pos="14317"/>
        </w:tabs>
        <w:suppressAutoHyphens/>
        <w:ind w:firstLine="709"/>
        <w:jc w:val="both"/>
        <w:textAlignment w:val="center"/>
      </w:pPr>
      <w:r>
        <w:rPr>
          <w:color w:val="000000"/>
          <w:szCs w:val="24"/>
          <w:lang w:eastAsia="lt-LT"/>
        </w:rPr>
        <w:t>2.5</w:t>
      </w:r>
      <w:r>
        <w:rPr>
          <w:color w:val="000000"/>
          <w:szCs w:val="24"/>
          <w:lang w:eastAsia="lt-LT"/>
        </w:rPr>
        <w:t>. 37.8 papunktis įsigalioja 2014 m. vasario 14 d.</w:t>
      </w:r>
      <w:r>
        <w:t>;</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7b6a6f0955211e3bdd0a9c9ad8ce1bf">
        <w:r w:rsidRPr="00532B9F">
          <w:rPr>
            <w:rFonts w:ascii="Times New Roman" w:eastAsia="MS Mincho" w:hAnsi="Times New Roman"/>
            <w:sz w:val="20"/>
            <w:i/>
            <w:iCs/>
            <w:color w:val="0000FF" w:themeColor="hyperlink"/>
            <w:u w:val="single"/>
          </w:rPr>
          <w:t>D1-137</w:t>
        </w:r>
      </w:fldSimple>
      <w:r>
        <w:rPr>
          <w:rFonts w:ascii="Times New Roman" w:eastAsia="MS Mincho" w:hAnsi="Times New Roman"/>
          <w:sz w:val="20"/>
          <w:i/>
          <w:iCs/>
        </w:rPr>
        <w:t>,
2014-02-12,
paskelbta TAR 2014-02-14, i. k. 2014-01553        </w:t>
      </w:r>
    </w:p>
    <w:p/>
    <w:p>
      <w:pPr>
        <w:tabs>
          <w:tab w:val="left" w:pos="14317"/>
        </w:tabs>
        <w:suppressAutoHyphens/>
        <w:ind w:firstLine="709"/>
        <w:jc w:val="both"/>
        <w:textAlignment w:val="center"/>
        <w:rPr>
          <w:color w:val="000000"/>
        </w:rPr>
      </w:pPr>
      <w:r>
        <w:rPr>
          <w:color w:val="000000"/>
          <w:szCs w:val="24"/>
          <w:lang w:eastAsia="lt-LT"/>
        </w:rPr>
        <w:t>2.6</w:t>
      </w:r>
      <w:r>
        <w:rPr>
          <w:color w:val="000000"/>
          <w:szCs w:val="24"/>
          <w:lang w:eastAsia="lt-LT"/>
        </w:rPr>
        <w:t>. 37.9</w:t>
      </w:r>
      <w:r>
        <w:rPr>
          <w:color w:val="000000"/>
          <w:szCs w:val="24"/>
          <w:vertAlign w:val="superscript"/>
          <w:lang w:eastAsia="lt-LT"/>
        </w:rPr>
        <w:t xml:space="preserve"> </w:t>
      </w:r>
      <w:r>
        <w:rPr>
          <w:color w:val="000000"/>
          <w:szCs w:val="24"/>
          <w:lang w:eastAsia="lt-LT"/>
        </w:rPr>
        <w:t xml:space="preserve">papunktis įsigalioja įdiegus atitinkamus regioninius nuotekų dumblo tvarkymo pajėgumus, bet ne vėliau kaip nuo 2015 metų sausio 1 d.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4183a0117511e4adf3c8c5d7681e73">
        <w:r w:rsidRPr="00532B9F">
          <w:rPr>
            <w:rFonts w:ascii="Times New Roman" w:eastAsia="MS Mincho" w:hAnsi="Times New Roman"/>
            <w:sz w:val="20"/>
            <w:i/>
            <w:iCs/>
            <w:color w:val="0000FF" w:themeColor="hyperlink"/>
            <w:u w:val="single"/>
          </w:rPr>
          <w:t>D1-602</w:t>
        </w:r>
      </w:fldSimple>
      <w:r>
        <w:rPr>
          <w:rFonts w:ascii="Times New Roman" w:eastAsia="MS Mincho" w:hAnsi="Times New Roman"/>
          <w:sz w:val="20"/>
          <w:i/>
          <w:iCs/>
        </w:rPr>
        <w:t>,
2014-07-17,
paskelbta TAR 2014-07-22, i. k. 2014-10424        </w:t>
      </w:r>
    </w:p>
    <w:p/>
    <w:p>
      <w:pPr>
        <w:ind w:firstLine="709"/>
        <w:jc w:val="both"/>
        <w:rPr>
          <w:color w:val="000000"/>
        </w:rPr>
      </w:pPr>
      <w:r>
        <w:rPr>
          <w:color w:val="000000"/>
        </w:rPr>
        <w:t>3</w:t>
      </w:r>
      <w:r>
        <w:rPr>
          <w:color w:val="000000"/>
        </w:rPr>
        <w:t xml:space="preserve">. Laikau netekusiomis galios Laikinąsias kietų buitinių atliekų sąvartynų priežiūros ir rekultivacijos taisykles, patvirtintas Komunalinio ūkio ir paslaugų departamento prie Statybos ir urbanistikos ministerijos </w:t>
      </w:r>
      <w:smartTag w:uri="urn:schemas-microsoft-com:office:smarttags" w:element="metricconverter">
        <w:smartTagPr>
          <w:attr w:name="ProductID" w:val="1995 m"/>
        </w:smartTagPr>
        <w:r>
          <w:rPr>
            <w:color w:val="000000"/>
          </w:rPr>
          <w:t>1995 m</w:t>
        </w:r>
      </w:smartTag>
      <w:r>
        <w:rPr>
          <w:color w:val="000000"/>
        </w:rPr>
        <w:t xml:space="preserve">. lapkričio 23 d. įsakymu Nr. 41 (Žin., 1995, Nr. </w:t>
      </w:r>
      <w:hyperlink r:id="rId15" w:tgtFrame="_blank" w:history="1">
        <w:r>
          <w:rPr>
            <w:color w:val="0000FF" w:themeColor="hyperlink"/>
            <w:u w:val="single"/>
          </w:rPr>
          <w:t>99-2222</w:t>
        </w:r>
      </w:hyperlink>
      <w:r>
        <w:rPr>
          <w:color w:val="000000"/>
        </w:rPr>
        <w:t>).</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szCs w:val="24"/>
        </w:rPr>
        <w:t>4</w:t>
      </w:r>
      <w:r>
        <w:rPr>
          <w:color w:val="000000"/>
          <w:szCs w:val="24"/>
        </w:rPr>
        <w:t xml:space="preserve">. Atliekų sąvartynų įrengimo, eksploatavimo, uždarymo ir priežiūros po uždarymo taisyklių reikalavimų vykdymo kontrolę pavedu </w:t>
      </w:r>
      <w:r>
        <w:rPr>
          <w:bCs/>
        </w:rPr>
        <w:t>Aplinkos apsaugos departamentui prie Aplinkos ministerijos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730923F45C9">
        <w:r w:rsidRPr="00532B9F">
          <w:rPr>
            <w:rFonts w:ascii="Times New Roman" w:eastAsia="MS Mincho" w:hAnsi="Times New Roman"/>
            <w:sz w:val="20"/>
            <w:i/>
            <w:iCs/>
            <w:color w:val="0000FF" w:themeColor="hyperlink"/>
            <w:u w:val="single"/>
          </w:rPr>
          <w:t>D1-510</w:t>
        </w:r>
      </w:fldSimple>
      <w:r>
        <w:rPr>
          <w:rFonts w:ascii="Times New Roman" w:eastAsia="MS Mincho" w:hAnsi="Times New Roman"/>
          <w:sz w:val="20"/>
          <w:i/>
          <w:iCs/>
        </w:rPr>
        <w:t>,
2010-06-15,
Žin., 2010, Nr.
79-4111 (2010-07-03), i. k. 110301MISAK00D1-510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324ab807b5f11e8ae2bfd1913d66d57">
        <w:r w:rsidRPr="00532B9F">
          <w:rPr>
            <w:rFonts w:ascii="Times New Roman" w:eastAsia="MS Mincho" w:hAnsi="Times New Roman"/>
            <w:sz w:val="20"/>
            <w:i/>
            <w:iCs/>
            <w:color w:val="0000FF" w:themeColor="hyperlink"/>
            <w:u w:val="single"/>
          </w:rPr>
          <w:t>D1-609</w:t>
        </w:r>
      </w:fldSimple>
      <w:r>
        <w:rPr>
          <w:rFonts w:ascii="Times New Roman" w:eastAsia="MS Mincho" w:hAnsi="Times New Roman"/>
          <w:sz w:val="20"/>
          <w:i/>
          <w:iCs/>
        </w:rPr>
        <w:t>,
2018-06-27,
paskelbta TAR 2018-06-29, i. k. 2018-10858            </w:t>
      </w:r>
    </w:p>
    <w:p/>
    <w:p>
      <w:pPr>
        <w:pStyle w:val="PlainText"/>
        <w:ind w:firstLine="567"/>
        <w:jc w:val="both"/>
        <w:rPr>
          <w:rFonts w:ascii="Times New Roman" w:hAnsi="Times New Roman"/>
          <w:b/>
          <w:bCs/>
          <w:sz w:val="22"/>
        </w:rPr>
      </w:pPr>
      <w:r>
        <w:rPr>
          <w:rFonts w:ascii="Times New Roman" w:hAnsi="Times New Roman"/>
          <w:sz w:val="22"/>
        </w:rPr>
        <w:t>5</w:t>
      </w:r>
      <w:r>
        <w:rPr>
          <w:rFonts w:ascii="Times New Roman" w:hAnsi="Times New Roman"/>
          <w:sz w:val="22"/>
        </w:rPr>
        <w:t>.</w:t>
      </w:r>
      <w:r>
        <w:rPr>
          <w:rFonts w:ascii="Times New Roman" w:eastAsia="MS Mincho" w:hAnsi="Times New Roman"/>
          <w:sz w:val="20"/>
          <w:i/>
          <w:iCs/>
        </w:rPr>
        <w:t xml:space="preserve"> Neteko galios nuo 2018-07-01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324ab807b5f11e8ae2bfd1913d66d57">
        <w:r w:rsidRPr="00532B9F">
          <w:rPr>
            <w:rFonts w:ascii="Times New Roman" w:eastAsia="MS Mincho" w:hAnsi="Times New Roman"/>
            <w:sz w:val="20"/>
            <w:i/>
            <w:iCs/>
            <w:color w:val="0000FF" w:themeColor="hyperlink"/>
            <w:u w:val="single"/>
          </w:rPr>
          <w:t>D1-609</w:t>
        </w:r>
      </w:fldSimple>
      <w:r>
        <w:rPr>
          <w:rFonts w:ascii="Times New Roman" w:eastAsia="MS Mincho" w:hAnsi="Times New Roman"/>
          <w:sz w:val="20"/>
          <w:i/>
          <w:iCs/>
        </w:rPr>
        <w:t>,
2018-06-27,
paskelbta TAR 2018-06-29, i. k. 2018-10858        </w:t>
      </w:r>
    </w:p>
    <w:p/>
    <w:p>
      <w:pPr>
        <w:ind w:firstLine="709"/>
        <w:jc w:val="both"/>
        <w:rPr>
          <w:color w:val="000000"/>
        </w:rPr>
      </w:pPr>
      <w:r>
        <w:rPr>
          <w:color w:val="000000"/>
        </w:rPr>
        <w:t>6</w:t>
      </w:r>
      <w:r>
        <w:rPr>
          <w:color w:val="000000"/>
        </w:rPr>
        <w:t>. Aplinkos ministerijos informacijos kompiuterinėje sistemoje vadovautis reikšminiais žodžiais: „atliekos“, „valdymo sistema“.</w:t>
      </w:r>
    </w:p>
    <w:p>
      <w:pPr>
        <w:tabs>
          <w:tab w:val="right" w:pos="9639"/>
        </w:tabs>
      </w:pPr>
    </w:p>
    <w:p>
      <w:pPr>
        <w:tabs>
          <w:tab w:val="right" w:pos="9639"/>
        </w:tabs>
      </w:pPr>
    </w:p>
    <w:p>
      <w:pPr>
        <w:tabs>
          <w:tab w:val="right" w:pos="9639"/>
        </w:tabs>
      </w:pPr>
    </w:p>
    <w:p>
      <w:pPr>
        <w:tabs>
          <w:tab w:val="right" w:pos="9639"/>
        </w:tabs>
        <w:rPr>
          <w:caps/>
        </w:rPr>
      </w:pPr>
      <w:r>
        <w:rPr>
          <w:caps/>
        </w:rPr>
        <w:t>APLINKOS MINISTRAS</w:t>
        <w:tab/>
        <w:t>DANIUS LYGIS</w:t>
      </w:r>
    </w:p>
    <w:p>
      <w:pPr>
        <w:ind w:firstLine="5102"/>
        <w:sectPr>
          <w:headerReference w:type="even" r:id="rId16"/>
          <w:headerReference w:type="default" r:id="rId17"/>
          <w:footerReference w:type="even" r:id="rId18"/>
          <w:footerReference w:type="default" r:id="rId19"/>
          <w:headerReference w:type="first" r:id="rId20"/>
          <w:footerReference w:type="first" r:id="rId21"/>
          <w:pgSz w:w="11907" w:h="16839"/>
          <w:pgMar w:top="1134" w:right="567" w:bottom="1134" w:left="1701" w:header="567" w:footer="567" w:gutter="0"/>
          <w:cols w:space="1296"/>
          <w:titlePg/>
          <w:docGrid w:linePitch="360"/>
        </w:sectPr>
      </w:pPr>
    </w:p>
    <w:p>
      <w:pPr>
        <w:ind w:firstLine="5102"/>
        <w:rPr>
          <w:szCs w:val="24"/>
        </w:rPr>
      </w:pPr>
      <w:r>
        <w:rPr>
          <w:szCs w:val="24"/>
        </w:rPr>
        <w:t>PATVIRTINTA</w:t>
      </w:r>
    </w:p>
    <w:p>
      <w:pPr>
        <w:tabs>
          <w:tab w:val="left" w:pos="1304"/>
          <w:tab w:val="left" w:pos="1457"/>
          <w:tab w:val="left" w:pos="1604"/>
          <w:tab w:val="left" w:pos="1757"/>
        </w:tabs>
        <w:ind w:firstLine="5102"/>
        <w:rPr>
          <w:color w:val="000000"/>
          <w:szCs w:val="24"/>
        </w:rPr>
      </w:pPr>
      <w:r>
        <w:rPr>
          <w:caps/>
          <w:color w:val="000000"/>
          <w:szCs w:val="24"/>
        </w:rPr>
        <w:t>L</w:t>
      </w:r>
      <w:r>
        <w:rPr>
          <w:color w:val="000000"/>
          <w:szCs w:val="24"/>
        </w:rPr>
        <w:t>ietuvos Respublikos aplinkos ministro</w:t>
      </w:r>
    </w:p>
    <w:p>
      <w:pPr>
        <w:tabs>
          <w:tab w:val="left" w:pos="1304"/>
          <w:tab w:val="left" w:pos="1457"/>
          <w:tab w:val="left" w:pos="1604"/>
          <w:tab w:val="left" w:pos="1757"/>
        </w:tabs>
        <w:ind w:firstLine="5102"/>
        <w:rPr>
          <w:b/>
          <w:caps/>
          <w:color w:val="000000"/>
          <w:szCs w:val="24"/>
        </w:rPr>
      </w:pPr>
      <w:smartTag w:uri="urn:schemas-microsoft-com:office:smarttags" w:element="metricconverter">
        <w:smartTagPr>
          <w:attr w:name="ProductID" w:val="2000 m"/>
        </w:smartTagPr>
        <w:r>
          <w:rPr>
            <w:color w:val="000000"/>
            <w:szCs w:val="24"/>
          </w:rPr>
          <w:t>2000 m</w:t>
        </w:r>
      </w:smartTag>
      <w:r>
        <w:rPr>
          <w:color w:val="000000"/>
          <w:szCs w:val="24"/>
        </w:rPr>
        <w:t>. spalio 18 d. įsakymu Nr. 444</w:t>
      </w:r>
    </w:p>
    <w:p>
      <w:pPr>
        <w:ind w:firstLine="709"/>
        <w:jc w:val="both"/>
        <w:rPr>
          <w:color w:val="000000"/>
        </w:rPr>
      </w:pPr>
    </w:p>
    <w:p>
      <w:pPr>
        <w:jc w:val="center"/>
        <w:rPr>
          <w:b/>
          <w:caps/>
          <w:color w:val="000000"/>
        </w:rPr>
      </w:pPr>
      <w:r>
        <w:rPr>
          <w:b/>
          <w:caps/>
          <w:color w:val="000000"/>
        </w:rPr>
        <w:t>ATLIEKŲ sąvartynų ĮRENGIMO, eksploataVIMO, uždarymo ir priežiūros po uždarymo taisyklĖS</w:t>
      </w:r>
    </w:p>
    <w:p>
      <w:pPr>
        <w:ind w:firstLine="709"/>
        <w:jc w:val="both"/>
        <w:rPr>
          <w:color w:val="000000"/>
        </w:rPr>
      </w:pPr>
    </w:p>
    <w:p>
      <w:pPr>
        <w:jc w:val="center"/>
        <w:rPr>
          <w:b/>
          <w:caps/>
          <w:color w:val="000000"/>
        </w:rPr>
      </w:pPr>
      <w:r>
        <w:rPr>
          <w:b/>
          <w:caps/>
          <w:color w:val="000000"/>
        </w:rPr>
        <w:t>I</w:t>
      </w:r>
      <w:r>
        <w:rPr>
          <w:b/>
          <w:caps/>
          <w:color w:val="000000"/>
        </w:rPr>
        <w:t xml:space="preserve">. </w:t>
      </w:r>
      <w:r>
        <w:rPr>
          <w:b/>
          <w:caps/>
          <w:color w:val="000000"/>
        </w:rPr>
        <w:t>Bendrosios nuostatos</w:t>
      </w:r>
    </w:p>
    <w:p>
      <w:pPr>
        <w:ind w:firstLine="709"/>
        <w:jc w:val="both"/>
        <w:rPr>
          <w:color w:val="000000"/>
        </w:rPr>
      </w:pPr>
    </w:p>
    <w:p>
      <w:pPr>
        <w:tabs>
          <w:tab w:val="left" w:pos="14317"/>
        </w:tabs>
        <w:suppressAutoHyphens/>
        <w:ind w:firstLine="709"/>
        <w:jc w:val="both"/>
        <w:textAlignment w:val="center"/>
        <w:rPr>
          <w:color w:val="000000"/>
        </w:rPr>
      </w:pPr>
      <w:r>
        <w:rPr>
          <w:color w:val="000000"/>
          <w:szCs w:val="24"/>
          <w:lang w:eastAsia="lt-LT"/>
        </w:rPr>
        <w:t>1</w:t>
      </w:r>
      <w:r>
        <w:rPr>
          <w:color w:val="000000"/>
          <w:szCs w:val="24"/>
          <w:lang w:eastAsia="lt-LT"/>
        </w:rPr>
        <w:t>. Šios taisyklės parengtos vadovaujantis Lietuvos Respublikos aplinkos apsaugos įstatymu, Lietuvos Respublikos atliekų tvarkymo įstatymu, Tarybos direktyva 1999/31/EB dėl atliekų sąvartynų</w:t>
      </w:r>
      <w:r>
        <w:rPr>
          <w:b/>
          <w:color w:val="000000"/>
          <w:szCs w:val="24"/>
          <w:lang w:eastAsia="lt-LT"/>
        </w:rPr>
        <w:t xml:space="preserve"> </w:t>
      </w:r>
      <w:r>
        <w:rPr>
          <w:color w:val="000000"/>
          <w:szCs w:val="24"/>
          <w:lang w:eastAsia="lt-LT"/>
        </w:rPr>
        <w:t xml:space="preserve">su paskutiniais pakeitimais, padarytais 2018 m. gegužės 30 d. Europos Parlamento ir Tarybos direktyva (ES) 2018/850, Tarybos sprendimu 2003/33/EB, kuriuo pagal Direktyvos 1999/31/EB 16 straipsnį ir II priedą nustatomi atliekų priėmimo į sąvartynus kriterijai ir tvarka, Europos Parlamento ir Tarybos direktyva 2006/66/EB dėl baterijų ir akumuliatorių bei baterijų ir akumuliatorių atliekų ir direktyvos 91/157/EEB panaikinimo su paskutiniais pakeitimais, padarytais </w:t>
      </w:r>
      <w:r>
        <w:rPr>
          <w:rFonts w:eastAsia="Calibri"/>
          <w:szCs w:val="24"/>
        </w:rPr>
        <w:t xml:space="preserve">2018 m. gegužės 30 d. Europos Parlamento ir Tarybos direktyva (ES) 2018/849, </w:t>
      </w:r>
      <w:r>
        <w:rPr>
          <w:color w:val="000000"/>
          <w:szCs w:val="24"/>
          <w:lang w:eastAsia="lt-LT"/>
        </w:rPr>
        <w:t xml:space="preserve">Baterijų ir akumuliatorių bei baterijų ir akumuliatorių atliekų tvarkymo taisyklėmis, patvirtintomis Lietuvos Respublikos aplinkos ministro 2002 m. gruodžio 21 d. įsakymu Nr. 625 „Dėl Baterijų ir akumuliatorių bei baterijų ir akumuliatorių atliekų tvarkymo taisyklių patvirtinimo“, Europos Parlamento ir Tarybos direktyva 2012/19/ES dėl elektros ir elektroninės įrangos atliekų su paskutiniais pakeitimais, padarytais </w:t>
      </w:r>
      <w:r>
        <w:rPr>
          <w:rFonts w:eastAsia="Calibri"/>
          <w:szCs w:val="24"/>
        </w:rPr>
        <w:t>2018 m. gegužės 30 d. Europos Parlamento ir Tarybos direktyva (ES) 2018/849</w:t>
      </w:r>
      <w:r>
        <w:rPr>
          <w:color w:val="000000"/>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7003FE8CAF9">
        <w:r w:rsidRPr="00532B9F">
          <w:rPr>
            <w:rFonts w:ascii="Times New Roman" w:eastAsia="MS Mincho" w:hAnsi="Times New Roman"/>
            <w:sz w:val="20"/>
            <w:i/>
            <w:iCs/>
            <w:color w:val="0000FF" w:themeColor="hyperlink"/>
            <w:u w:val="single"/>
          </w:rPr>
          <w:t>D1-493</w:t>
        </w:r>
      </w:fldSimple>
      <w:r>
        <w:rPr>
          <w:rFonts w:ascii="Times New Roman" w:eastAsia="MS Mincho" w:hAnsi="Times New Roman"/>
          <w:sz w:val="20"/>
          <w:i/>
          <w:iCs/>
        </w:rPr>
        <w:t>,
2008-09-23,
Žin., 2008, Nr.
111-4255 (2008-09-27), i. k. 108301MISAK00D1-493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7b6a6f0955211e3bdd0a9c9ad8ce1bf">
        <w:r w:rsidRPr="00532B9F">
          <w:rPr>
            <w:rFonts w:ascii="Times New Roman" w:eastAsia="MS Mincho" w:hAnsi="Times New Roman"/>
            <w:sz w:val="20"/>
            <w:i/>
            <w:iCs/>
            <w:color w:val="0000FF" w:themeColor="hyperlink"/>
            <w:u w:val="single"/>
          </w:rPr>
          <w:t>D1-137</w:t>
        </w:r>
      </w:fldSimple>
      <w:r>
        <w:rPr>
          <w:rFonts w:ascii="Times New Roman" w:eastAsia="MS Mincho" w:hAnsi="Times New Roman"/>
          <w:sz w:val="20"/>
          <w:i/>
          <w:iCs/>
        </w:rPr>
        <w:t>,
2014-02-12,
paskelbta TAR 2014-02-14, i. k. 2014-01553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9e276b0afd311eab9d9cd0c85e0b745">
        <w:r w:rsidRPr="00532B9F">
          <w:rPr>
            <w:rFonts w:ascii="Times New Roman" w:eastAsia="MS Mincho" w:hAnsi="Times New Roman"/>
            <w:sz w:val="20"/>
            <w:i/>
            <w:iCs/>
            <w:color w:val="0000FF" w:themeColor="hyperlink"/>
            <w:u w:val="single"/>
          </w:rPr>
          <w:t>D1-360</w:t>
        </w:r>
      </w:fldSimple>
      <w:r>
        <w:rPr>
          <w:rFonts w:ascii="Times New Roman" w:eastAsia="MS Mincho" w:hAnsi="Times New Roman"/>
          <w:sz w:val="20"/>
          <w:i/>
          <w:iCs/>
        </w:rPr>
        <w:t>,
2020-06-16,
paskelbta TAR 2020-06-17, i. k. 2020-13169            </w:t>
      </w:r>
    </w:p>
    <w:p/>
    <w:p>
      <w:pPr>
        <w:ind w:firstLine="709"/>
        <w:jc w:val="both"/>
        <w:rPr>
          <w:color w:val="000000"/>
        </w:rPr>
      </w:pPr>
      <w:r>
        <w:rPr>
          <w:color w:val="000000"/>
        </w:rPr>
        <w:t>2</w:t>
      </w:r>
      <w:r>
        <w:rPr>
          <w:color w:val="000000"/>
        </w:rPr>
        <w:t>. Taisyklės nustato atliekų šalinimo sąvartynuose tvarką bei sąvartynų įrengimo, eksploatavimo, uždarymo ir priežiūros po uždarymo reikalavimus, kad nekiltų arba kiek galima būtų sumažintas atliekų sąvartynų neigiamas poveikis aplinkai, ypač paviršiniam ir požeminiam vandeniui, dirvožemiui ir atmosferai, bei bet koks pavojus žmonių sveikatai.</w:t>
      </w:r>
    </w:p>
    <w:p>
      <w:pPr>
        <w:ind w:firstLine="709"/>
        <w:jc w:val="both"/>
        <w:rPr>
          <w:color w:val="000000"/>
        </w:rPr>
      </w:pPr>
      <w:r>
        <w:rPr>
          <w:color w:val="000000"/>
        </w:rPr>
        <w:t>3</w:t>
      </w:r>
      <w:r>
        <w:rPr>
          <w:color w:val="000000"/>
        </w:rPr>
        <w:t>. Taisyklės netaikomos:</w:t>
      </w:r>
    </w:p>
    <w:p>
      <w:pPr>
        <w:ind w:firstLine="709"/>
        <w:jc w:val="both"/>
        <w:rPr>
          <w:color w:val="000000"/>
        </w:rPr>
      </w:pPr>
      <w:r>
        <w:rPr>
          <w:color w:val="000000"/>
        </w:rPr>
        <w:t>3.1</w:t>
      </w:r>
      <w:r>
        <w:rPr>
          <w:color w:val="000000"/>
        </w:rPr>
        <w:t>. radioaktyviųjų atliekų saugykloms;</w:t>
      </w:r>
    </w:p>
    <w:p>
      <w:pPr>
        <w:ind w:firstLine="709"/>
        <w:jc w:val="both"/>
        <w:rPr>
          <w:color w:val="000000"/>
        </w:rPr>
      </w:pPr>
      <w:r>
        <w:rPr>
          <w:color w:val="000000"/>
        </w:rPr>
        <w:t>3.2</w:t>
      </w:r>
      <w:r>
        <w:rPr>
          <w:color w:val="000000"/>
        </w:rPr>
        <w:t>. požeminėms atliekų saugykloms;</w:t>
      </w:r>
    </w:p>
    <w:p>
      <w:pPr>
        <w:ind w:firstLine="709"/>
        <w:jc w:val="both"/>
        <w:rPr>
          <w:color w:val="000000"/>
        </w:rPr>
      </w:pPr>
      <w:r>
        <w:rPr>
          <w:color w:val="000000"/>
        </w:rPr>
        <w:t>3.3</w:t>
      </w:r>
      <w:r>
        <w:rPr>
          <w:color w:val="000000"/>
        </w:rPr>
        <w:t>. dumblui, įskaitant nuotėkų valymo dumblą, išsiurbtam gruntui bei panašioms medžiagoms, kurios kaip trąšos paskleidžiamos dirvos paviršiuje;</w:t>
      </w:r>
    </w:p>
    <w:p>
      <w:pPr>
        <w:ind w:firstLine="709"/>
        <w:jc w:val="both"/>
        <w:rPr>
          <w:color w:val="000000"/>
        </w:rPr>
      </w:pPr>
      <w:r>
        <w:rPr>
          <w:color w:val="000000"/>
        </w:rPr>
        <w:t>3.4</w:t>
      </w:r>
      <w:r>
        <w:rPr>
          <w:color w:val="000000"/>
        </w:rPr>
        <w:t>. inertinėms atliekoms, kurios naudojamos sąvartynams rekultivuoti, perdengti ar įrengti, jei šios atliekos tam tinka;</w:t>
      </w:r>
    </w:p>
    <w:p>
      <w:pPr>
        <w:ind w:firstLine="709"/>
        <w:jc w:val="both"/>
        <w:rPr>
          <w:color w:val="000000"/>
        </w:rPr>
      </w:pPr>
      <w:r>
        <w:rPr>
          <w:color w:val="000000"/>
        </w:rPr>
        <w:t>3.5</w:t>
      </w:r>
      <w:r>
        <w:rPr>
          <w:color w:val="000000"/>
        </w:rPr>
        <w:t>. nepavojingam gruntui, išsiurbtam iš upių dugno, saugoti išilgai upių, iš kurių jis išsiurbtas;</w:t>
      </w:r>
    </w:p>
    <w:p>
      <w:pPr>
        <w:ind w:firstLine="709"/>
        <w:jc w:val="both"/>
        <w:rPr>
          <w:color w:val="000000"/>
        </w:rPr>
      </w:pPr>
      <w:r>
        <w:rPr>
          <w:color w:val="000000"/>
        </w:rPr>
        <w:t>3.6</w:t>
      </w:r>
      <w:r>
        <w:rPr>
          <w:color w:val="000000"/>
        </w:rPr>
        <w:t>. gruntui, išsiurbtam iš jūros dugno ir šalinamam jūroje;</w:t>
      </w:r>
    </w:p>
    <w:p>
      <w:pPr>
        <w:tabs>
          <w:tab w:val="left" w:pos="14317"/>
        </w:tabs>
        <w:suppressAutoHyphens/>
        <w:ind w:firstLine="709"/>
        <w:jc w:val="both"/>
        <w:textAlignment w:val="center"/>
        <w:rPr>
          <w:color w:val="000000"/>
        </w:rPr>
      </w:pPr>
      <w:r>
        <w:rPr>
          <w:color w:val="000000"/>
          <w:szCs w:val="24"/>
          <w:lang w:eastAsia="lt-LT"/>
        </w:rPr>
        <w:t>3.7</w:t>
      </w:r>
      <w:r>
        <w:rPr>
          <w:color w:val="000000"/>
          <w:szCs w:val="24"/>
          <w:lang w:eastAsia="lt-LT"/>
        </w:rPr>
        <w:t>. Kasybos pramonės atliekų, įskaitant neužterštų inertinių atliekų, susidariusių mineralinių išteklių gavybos, apdorojimo, sandėliavimo ir karjerų eksploatacijos metu, saugojimui ir tvarkymui, kuriems taikomas Kasybos pramonės atliekų tvarkymo tvarkos aprašas, patvirtintas aplinkos ministro 2008 m. gegužės 7 d. įsakymu Nr. D1-239 „Dėl Kasybos pramonės atliekų tvarkymo“. Išimtis taikoma kasybos pramonės atliekoms, kurios yra šalinamos sąvartyne.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9e276b0afd311eab9d9cd0c85e0b745">
        <w:r w:rsidRPr="00532B9F">
          <w:rPr>
            <w:rFonts w:ascii="Times New Roman" w:eastAsia="MS Mincho" w:hAnsi="Times New Roman"/>
            <w:sz w:val="20"/>
            <w:i/>
            <w:iCs/>
            <w:color w:val="0000FF" w:themeColor="hyperlink"/>
            <w:u w:val="single"/>
          </w:rPr>
          <w:t>D1-360</w:t>
        </w:r>
      </w:fldSimple>
      <w:r>
        <w:rPr>
          <w:rFonts w:ascii="Times New Roman" w:eastAsia="MS Mincho" w:hAnsi="Times New Roman"/>
          <w:sz w:val="20"/>
          <w:i/>
          <w:iCs/>
        </w:rPr>
        <w:t>,
2020-06-16,
paskelbta TAR 2020-06-17, i. k. 2020-13169            </w:t>
      </w:r>
    </w:p>
    <w:p/>
    <w:p>
      <w:pPr>
        <w:jc w:val="center"/>
        <w:rPr>
          <w:b/>
          <w:caps/>
          <w:color w:val="000000"/>
        </w:rPr>
      </w:pPr>
      <w:r>
        <w:rPr>
          <w:b/>
          <w:caps/>
          <w:color w:val="000000"/>
        </w:rPr>
        <w:t>II</w:t>
      </w:r>
      <w:r>
        <w:rPr>
          <w:b/>
          <w:caps/>
          <w:color w:val="000000"/>
        </w:rPr>
        <w:t xml:space="preserve">. </w:t>
      </w:r>
      <w:r>
        <w:rPr>
          <w:b/>
          <w:caps/>
          <w:color w:val="000000"/>
        </w:rPr>
        <w:t>Nuorodos</w:t>
      </w:r>
    </w:p>
    <w:p>
      <w:pPr>
        <w:ind w:firstLine="709"/>
        <w:jc w:val="both"/>
        <w:rPr>
          <w:color w:val="000000"/>
        </w:rPr>
      </w:pPr>
    </w:p>
    <w:p>
      <w:pPr>
        <w:ind w:firstLine="709"/>
        <w:jc w:val="both"/>
        <w:rPr>
          <w:color w:val="000000"/>
        </w:rPr>
      </w:pPr>
      <w:r>
        <w:rPr>
          <w:color w:val="000000"/>
        </w:rPr>
        <w:t>4</w:t>
      </w:r>
      <w:r>
        <w:rPr>
          <w:color w:val="000000"/>
        </w:rPr>
        <w:t>. Šiose taisyklėse pateiktos nuorodos į šiuos teisės aktus ir kitus dokumentus:</w:t>
      </w:r>
    </w:p>
    <w:p>
      <w:pPr>
        <w:ind w:firstLine="709"/>
        <w:jc w:val="both"/>
        <w:rPr>
          <w:color w:val="000000"/>
        </w:rPr>
      </w:pPr>
      <w:r>
        <w:rPr>
          <w:color w:val="000000"/>
        </w:rPr>
        <w:t>4.1</w:t>
      </w:r>
      <w:r>
        <w:rPr>
          <w:color w:val="000000"/>
        </w:rPr>
        <w:t xml:space="preserve">. Lietuvos Respublikos aplinkos apsaugos įstatymą (Žin., 1992, Nr. </w:t>
      </w:r>
      <w:hyperlink r:id="rId22" w:tgtFrame="_blank" w:history="1">
        <w:r>
          <w:rPr>
            <w:color w:val="0000FF" w:themeColor="hyperlink"/>
            <w:u w:val="single"/>
          </w:rPr>
          <w:t>5-75</w:t>
        </w:r>
      </w:hyperlink>
      <w:r>
        <w:rPr>
          <w:color w:val="000000"/>
        </w:rPr>
        <w:t xml:space="preserve">; 1996, Nr. </w:t>
      </w:r>
      <w:hyperlink r:id="rId23" w:tgtFrame="_blank" w:history="1">
        <w:r>
          <w:rPr>
            <w:color w:val="0000FF" w:themeColor="hyperlink"/>
            <w:u w:val="single"/>
          </w:rPr>
          <w:t>57-1335</w:t>
        </w:r>
      </w:hyperlink>
      <w:r>
        <w:rPr>
          <w:color w:val="000000"/>
        </w:rPr>
        <w:t xml:space="preserve">; 1997, Nr. </w:t>
      </w:r>
      <w:hyperlink r:id="rId24" w:tgtFrame="_blank" w:history="1">
        <w:r>
          <w:rPr>
            <w:color w:val="0000FF" w:themeColor="hyperlink"/>
            <w:u w:val="single"/>
          </w:rPr>
          <w:t>65-1540</w:t>
        </w:r>
      </w:hyperlink>
      <w:r>
        <w:rPr>
          <w:color w:val="000000"/>
        </w:rPr>
        <w:t xml:space="preserve">; 2000, Nr. </w:t>
      </w:r>
      <w:hyperlink r:id="rId25" w:tgtFrame="_blank" w:history="1">
        <w:r>
          <w:rPr>
            <w:color w:val="0000FF" w:themeColor="hyperlink"/>
            <w:u w:val="single"/>
          </w:rPr>
          <w:t>39-1093</w:t>
        </w:r>
      </w:hyperlink>
      <w:r>
        <w:rPr>
          <w:color w:val="000000"/>
        </w:rPr>
        <w:t>);</w:t>
      </w:r>
    </w:p>
    <w:p>
      <w:pPr>
        <w:ind w:firstLine="709"/>
        <w:jc w:val="both"/>
        <w:rPr>
          <w:color w:val="000000"/>
        </w:rPr>
      </w:pPr>
      <w:r>
        <w:rPr>
          <w:color w:val="000000"/>
          <w:szCs w:val="22"/>
          <w:lang w:eastAsia="lt-LT"/>
        </w:rPr>
        <w:t>4.2</w:t>
      </w:r>
      <w:r>
        <w:rPr>
          <w:color w:val="000000"/>
          <w:szCs w:val="22"/>
          <w:lang w:eastAsia="lt-LT"/>
        </w:rPr>
        <w:t xml:space="preserve">. Lietuvos Respublikos atliekų tvarkymo įstatymą (Žin., 1998, Nr. </w:t>
      </w:r>
      <w:hyperlink r:id="rId26" w:tgtFrame="_blank" w:history="1">
        <w:r>
          <w:rPr>
            <w:color w:val="0000FF" w:themeColor="hyperlink"/>
            <w:szCs w:val="22"/>
            <w:u w:val="single"/>
            <w:lang w:eastAsia="lt-LT"/>
          </w:rPr>
          <w:t>61-1726</w:t>
        </w:r>
      </w:hyperlink>
      <w:r>
        <w:rPr>
          <w:color w:val="000000"/>
          <w:szCs w:val="22"/>
          <w:lang w:eastAsia="lt-LT"/>
        </w:rPr>
        <w:t xml:space="preserve">; 2002, Nr. </w:t>
      </w:r>
      <w:hyperlink r:id="rId27" w:tgtFrame="_blank" w:history="1">
        <w:r>
          <w:rPr>
            <w:color w:val="0000FF" w:themeColor="hyperlink"/>
            <w:szCs w:val="22"/>
            <w:u w:val="single"/>
            <w:lang w:eastAsia="lt-LT"/>
          </w:rPr>
          <w:t>72-3016</w:t>
        </w:r>
      </w:hyperlink>
      <w:r>
        <w:rPr>
          <w:color w:val="000000"/>
          <w:szCs w:val="22"/>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
      <w:pPr>
        <w:ind w:firstLine="709"/>
        <w:jc w:val="both"/>
        <w:rPr>
          <w:color w:val="000000"/>
        </w:rPr>
      </w:pPr>
      <w:r>
        <w:rPr>
          <w:color w:val="000000"/>
        </w:rPr>
        <w:t>4.3</w:t>
      </w:r>
      <w:r>
        <w:rPr>
          <w:color w:val="000000"/>
        </w:rPr>
        <w:t xml:space="preserve">. Lietuvos Respublikos teritorijų planavimo įstatymą (Žin., 1995, Nr. </w:t>
      </w:r>
      <w:hyperlink r:id="rId28" w:tgtFrame="_blank" w:history="1">
        <w:r>
          <w:rPr>
            <w:color w:val="0000FF" w:themeColor="hyperlink"/>
            <w:u w:val="single"/>
          </w:rPr>
          <w:t>107-2391</w:t>
        </w:r>
      </w:hyperlink>
      <w:r>
        <w:rPr>
          <w:color w:val="000000"/>
        </w:rPr>
        <w:t xml:space="preserve">; 1997, Nr. </w:t>
      </w:r>
      <w:hyperlink r:id="rId29" w:tgtFrame="_blank" w:history="1">
        <w:r>
          <w:rPr>
            <w:color w:val="0000FF" w:themeColor="hyperlink"/>
            <w:u w:val="single"/>
          </w:rPr>
          <w:t>65-1548</w:t>
        </w:r>
      </w:hyperlink>
      <w:r>
        <w:rPr>
          <w:color w:val="000000"/>
        </w:rPr>
        <w:t xml:space="preserve">, Nr. </w:t>
      </w:r>
      <w:hyperlink r:id="rId30" w:tgtFrame="_blank" w:history="1">
        <w:r>
          <w:rPr>
            <w:color w:val="0000FF" w:themeColor="hyperlink"/>
            <w:u w:val="single"/>
          </w:rPr>
          <w:t>96-2427</w:t>
        </w:r>
      </w:hyperlink>
      <w:r>
        <w:rPr>
          <w:color w:val="000000"/>
        </w:rPr>
        <w:t xml:space="preserve">; 2000, Nr. </w:t>
      </w:r>
      <w:hyperlink r:id="rId31" w:tgtFrame="_blank" w:history="1">
        <w:r>
          <w:rPr>
            <w:color w:val="0000FF" w:themeColor="hyperlink"/>
            <w:u w:val="single"/>
          </w:rPr>
          <w:t>42-1195</w:t>
        </w:r>
      </w:hyperlink>
      <w:r>
        <w:rPr>
          <w:color w:val="000000"/>
        </w:rPr>
        <w:t xml:space="preserve">, Nr. </w:t>
      </w:r>
      <w:hyperlink r:id="rId32" w:tgtFrame="_blank" w:history="1">
        <w:r>
          <w:rPr>
            <w:color w:val="0000FF" w:themeColor="hyperlink"/>
            <w:u w:val="single"/>
          </w:rPr>
          <w:t>58-1708</w:t>
        </w:r>
      </w:hyperlink>
      <w:r>
        <w:rPr>
          <w:color w:val="000000"/>
        </w:rPr>
        <w:t>);</w:t>
      </w:r>
    </w:p>
    <w:p>
      <w:pPr>
        <w:ind w:firstLine="709"/>
        <w:jc w:val="both"/>
        <w:rPr>
          <w:color w:val="000000"/>
        </w:rPr>
      </w:pPr>
      <w:r>
        <w:rPr>
          <w:color w:val="000000"/>
        </w:rPr>
        <w:t>4.4</w:t>
      </w:r>
      <w:r>
        <w:rPr>
          <w:color w:val="000000"/>
        </w:rPr>
        <w:t xml:space="preserve">. Lietuvos Respublikos planuojamos ūkinės veiklos poveikio aplinkai vertinimo įstatymą (Žin., 1996, Nr. </w:t>
      </w:r>
      <w:hyperlink r:id="rId33" w:tgtFrame="_blank" w:history="1">
        <w:r>
          <w:rPr>
            <w:color w:val="0000FF" w:themeColor="hyperlink"/>
            <w:u w:val="single"/>
          </w:rPr>
          <w:t>82-1965</w:t>
        </w:r>
      </w:hyperlink>
      <w:r>
        <w:rPr>
          <w:color w:val="000000"/>
        </w:rPr>
        <w:t xml:space="preserve">; 2000, Nr. </w:t>
      </w:r>
      <w:hyperlink r:id="rId34" w:tgtFrame="_blank" w:history="1">
        <w:r>
          <w:rPr>
            <w:color w:val="0000FF" w:themeColor="hyperlink"/>
            <w:u w:val="single"/>
          </w:rPr>
          <w:t>39-1092</w:t>
        </w:r>
      </w:hyperlink>
      <w:r>
        <w:rPr>
          <w:color w:val="000000"/>
        </w:rPr>
        <w:t>);</w:t>
      </w:r>
    </w:p>
    <w:p>
      <w:pPr>
        <w:ind w:firstLine="709"/>
        <w:jc w:val="both"/>
        <w:rPr>
          <w:color w:val="000000"/>
        </w:rPr>
      </w:pPr>
      <w:r>
        <w:rPr>
          <w:color w:val="000000"/>
        </w:rPr>
        <w:t>4.5</w:t>
      </w:r>
      <w:r>
        <w:rPr>
          <w:color w:val="000000"/>
        </w:rPr>
        <w:t xml:space="preserve">. Lietuvos Respublikos statybos įstatymą (Žin., 1996, Nr. </w:t>
      </w:r>
      <w:hyperlink r:id="rId35" w:tgtFrame="_blank" w:history="1">
        <w:r>
          <w:rPr>
            <w:color w:val="0000FF" w:themeColor="hyperlink"/>
            <w:u w:val="single"/>
          </w:rPr>
          <w:t>32-788</w:t>
        </w:r>
      </w:hyperlink>
      <w:r>
        <w:rPr>
          <w:color w:val="000000"/>
        </w:rPr>
        <w:t xml:space="preserve">; 1997, Nr. </w:t>
      </w:r>
      <w:hyperlink r:id="rId36" w:tgtFrame="_blank" w:history="1">
        <w:r>
          <w:rPr>
            <w:color w:val="0000FF" w:themeColor="hyperlink"/>
            <w:u w:val="single"/>
          </w:rPr>
          <w:t>65-1551</w:t>
        </w:r>
      </w:hyperlink>
      <w:r>
        <w:rPr>
          <w:color w:val="000000"/>
        </w:rPr>
        <w:t xml:space="preserve">; 2000, Nr. </w:t>
      </w:r>
      <w:hyperlink r:id="rId37" w:tgtFrame="_blank" w:history="1">
        <w:r>
          <w:rPr>
            <w:color w:val="0000FF" w:themeColor="hyperlink"/>
            <w:u w:val="single"/>
          </w:rPr>
          <w:t>78-2360</w:t>
        </w:r>
      </w:hyperlink>
      <w:r>
        <w:rPr>
          <w:color w:val="000000"/>
        </w:rPr>
        <w:t xml:space="preserve">, Nr. </w:t>
      </w:r>
      <w:hyperlink r:id="rId38" w:tgtFrame="_blank" w:history="1">
        <w:r>
          <w:rPr>
            <w:color w:val="0000FF" w:themeColor="hyperlink"/>
            <w:u w:val="single"/>
          </w:rPr>
          <w:t>84-2533</w:t>
        </w:r>
      </w:hyperlink>
      <w:r>
        <w:rPr>
          <w:color w:val="000000"/>
        </w:rPr>
        <w:t>);</w:t>
      </w:r>
    </w:p>
    <w:p>
      <w:pPr>
        <w:ind w:firstLine="709"/>
        <w:jc w:val="both"/>
        <w:rPr>
          <w:color w:val="000000"/>
        </w:rPr>
      </w:pPr>
      <w:r>
        <w:rPr>
          <w:color w:val="000000"/>
        </w:rPr>
        <w:t>4.6</w:t>
      </w:r>
      <w:r>
        <w:rPr>
          <w:color w:val="000000"/>
        </w:rPr>
        <w:t xml:space="preserve">. Lietuvos Respublikos aplinkos monitoringo įstatymą (Žin., 1997, Nr. </w:t>
      </w:r>
      <w:hyperlink r:id="rId39" w:tgtFrame="_blank" w:history="1">
        <w:r>
          <w:rPr>
            <w:color w:val="0000FF" w:themeColor="hyperlink"/>
            <w:u w:val="single"/>
          </w:rPr>
          <w:t>112-2824</w:t>
        </w:r>
      </w:hyperlink>
      <w:r>
        <w:rPr>
          <w:color w:val="000000"/>
        </w:rPr>
        <w:t>);</w:t>
      </w:r>
    </w:p>
    <w:p>
      <w:pPr>
        <w:ind w:firstLine="709"/>
        <w:jc w:val="both"/>
        <w:rPr>
          <w:color w:val="000000"/>
        </w:rPr>
      </w:pPr>
      <w:r>
        <w:rPr>
          <w:color w:val="000000"/>
        </w:rPr>
        <w:t>4.7</w:t>
      </w:r>
      <w:r>
        <w:rPr>
          <w:color w:val="000000"/>
        </w:rPr>
        <w:t xml:space="preserve">. Lietuvos Respublikos aplinkos apsaugos normatyvinį dokumentą LAND 10-96 „Nuotėkų užterštumo normos“ (Žin., 1997, Nr. </w:t>
      </w:r>
      <w:hyperlink r:id="rId40" w:tgtFrame="_blank" w:history="1">
        <w:r>
          <w:rPr>
            <w:color w:val="0000FF" w:themeColor="hyperlink"/>
            <w:u w:val="single"/>
          </w:rPr>
          <w:t>73-1888</w:t>
        </w:r>
      </w:hyperlink>
      <w:r>
        <w:rPr>
          <w:color w:val="000000"/>
        </w:rPr>
        <w:t>);</w:t>
      </w:r>
    </w:p>
    <w:p>
      <w:pPr>
        <w:ind w:firstLine="709"/>
        <w:jc w:val="both"/>
        <w:rPr>
          <w:color w:val="000000"/>
        </w:rPr>
      </w:pPr>
      <w:r>
        <w:rPr>
          <w:color w:val="000000"/>
          <w:szCs w:val="22"/>
          <w:lang w:eastAsia="lt-LT"/>
        </w:rPr>
        <w:t>4.8</w:t>
      </w:r>
      <w:r>
        <w:rPr>
          <w:color w:val="000000"/>
          <w:szCs w:val="22"/>
          <w:lang w:eastAsia="lt-LT"/>
        </w:rPr>
        <w:t xml:space="preserve">. Atliekų tvarkymo taisykles (Žin., 1999, Nr. </w:t>
      </w:r>
      <w:hyperlink r:id="rId41" w:tgtFrame="_blank" w:history="1">
        <w:r>
          <w:rPr>
            <w:color w:val="0000FF" w:themeColor="hyperlink"/>
            <w:szCs w:val="22"/>
            <w:u w:val="single"/>
            <w:lang w:eastAsia="lt-LT"/>
          </w:rPr>
          <w:t>63-2065</w:t>
        </w:r>
      </w:hyperlink>
      <w:r>
        <w:rPr>
          <w:color w:val="000000"/>
          <w:szCs w:val="22"/>
          <w:lang w:eastAsia="lt-LT"/>
        </w:rPr>
        <w:t xml:space="preserve">; 2004, Nr. </w:t>
      </w:r>
      <w:hyperlink r:id="rId42" w:tgtFrame="_blank" w:history="1">
        <w:r>
          <w:rPr>
            <w:color w:val="0000FF" w:themeColor="hyperlink"/>
            <w:szCs w:val="22"/>
            <w:u w:val="single"/>
            <w:lang w:eastAsia="lt-LT"/>
          </w:rPr>
          <w:t>68-2381</w:t>
        </w:r>
      </w:hyperlink>
      <w:r>
        <w:rPr>
          <w:color w:val="000000"/>
          <w:szCs w:val="22"/>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
      <w:pPr>
        <w:pStyle w:val="PlainText"/>
        <w:ind w:firstLine="567"/>
        <w:jc w:val="both"/>
        <w:rPr>
          <w:rFonts w:ascii="Times New Roman" w:hAnsi="Times New Roman"/>
          <w:b/>
          <w:bCs/>
          <w:sz w:val="22"/>
        </w:rPr>
      </w:pPr>
      <w:r>
        <w:rPr>
          <w:rFonts w:ascii="Times New Roman" w:hAnsi="Times New Roman"/>
          <w:sz w:val="22"/>
        </w:rPr>
        <w:t>4.9</w:t>
      </w:r>
      <w:r>
        <w:rPr>
          <w:rFonts w:ascii="Times New Roman" w:hAnsi="Times New Roman"/>
          <w:sz w:val="22"/>
        </w:rPr>
        <w:t>.</w:t>
      </w:r>
      <w:r>
        <w:rPr>
          <w:rFonts w:ascii="Times New Roman" w:eastAsia="MS Mincho" w:hAnsi="Times New Roman"/>
          <w:sz w:val="20"/>
          <w:i/>
          <w:iCs/>
        </w:rPr>
        <w:t xml:space="preserve"> Neteko galios nuo 2020-07-05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9e276b0afd311eab9d9cd0c85e0b745">
        <w:r w:rsidRPr="00532B9F">
          <w:rPr>
            <w:rFonts w:ascii="Times New Roman" w:eastAsia="MS Mincho" w:hAnsi="Times New Roman"/>
            <w:sz w:val="20"/>
            <w:i/>
            <w:iCs/>
            <w:color w:val="0000FF" w:themeColor="hyperlink"/>
            <w:u w:val="single"/>
          </w:rPr>
          <w:t>D1-360</w:t>
        </w:r>
      </w:fldSimple>
      <w:r>
        <w:rPr>
          <w:rFonts w:ascii="Times New Roman" w:eastAsia="MS Mincho" w:hAnsi="Times New Roman"/>
          <w:sz w:val="20"/>
          <w:i/>
          <w:iCs/>
        </w:rPr>
        <w:t>,
2020-06-16,
paskelbta TAR 2020-06-17, i. k. 2020-13169        </w:t>
      </w:r>
    </w:p>
    <w:p/>
    <w:p>
      <w:pPr>
        <w:pStyle w:val="PlainText"/>
        <w:ind w:firstLine="567"/>
        <w:jc w:val="both"/>
        <w:rPr>
          <w:rFonts w:ascii="Times New Roman" w:hAnsi="Times New Roman"/>
          <w:b/>
          <w:bCs/>
          <w:sz w:val="22"/>
        </w:rPr>
      </w:pPr>
      <w:r>
        <w:rPr>
          <w:rFonts w:ascii="Times New Roman" w:hAnsi="Times New Roman"/>
          <w:sz w:val="22"/>
        </w:rPr>
        <w:t>4.10</w:t>
      </w:r>
      <w:r>
        <w:rPr>
          <w:rFonts w:ascii="Times New Roman" w:hAnsi="Times New Roman"/>
          <w:sz w:val="22"/>
        </w:rPr>
        <w:t>.</w:t>
      </w:r>
      <w:r>
        <w:rPr>
          <w:rFonts w:ascii="Times New Roman" w:eastAsia="MS Mincho" w:hAnsi="Times New Roman"/>
          <w:sz w:val="20"/>
          <w:i/>
          <w:iCs/>
        </w:rPr>
        <w:t xml:space="preserve"> Neteko galios nuo 2020-07-05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9e276b0afd311eab9d9cd0c85e0b745">
        <w:r w:rsidRPr="00532B9F">
          <w:rPr>
            <w:rFonts w:ascii="Times New Roman" w:eastAsia="MS Mincho" w:hAnsi="Times New Roman"/>
            <w:sz w:val="20"/>
            <w:i/>
            <w:iCs/>
            <w:color w:val="0000FF" w:themeColor="hyperlink"/>
            <w:u w:val="single"/>
          </w:rPr>
          <w:t>D1-360</w:t>
        </w:r>
      </w:fldSimple>
      <w:r>
        <w:rPr>
          <w:rFonts w:ascii="Times New Roman" w:eastAsia="MS Mincho" w:hAnsi="Times New Roman"/>
          <w:sz w:val="20"/>
          <w:i/>
          <w:iCs/>
        </w:rPr>
        <w:t>,
2020-06-16,
paskelbta TAR 2020-06-17, i. k. 2020-13169        </w:t>
      </w:r>
    </w:p>
    <w:p/>
    <w:p>
      <w:pPr>
        <w:ind w:firstLine="709"/>
        <w:jc w:val="both"/>
        <w:rPr>
          <w:color w:val="000000"/>
        </w:rPr>
      </w:pPr>
      <w:r>
        <w:rPr>
          <w:color w:val="000000"/>
        </w:rPr>
        <w:t>4.11</w:t>
      </w:r>
      <w:r>
        <w:rPr>
          <w:color w:val="000000"/>
        </w:rPr>
        <w:t xml:space="preserve">. Specialiojo planavimo dokumentų rengimo, derinimo ir tvirtinimo bendrąsias taisykles (Žin., 1998, Nr. </w:t>
      </w:r>
      <w:hyperlink r:id="rId43" w:tgtFrame="_blank" w:history="1">
        <w:r>
          <w:rPr>
            <w:color w:val="0000FF" w:themeColor="hyperlink"/>
            <w:u w:val="single"/>
          </w:rPr>
          <w:t>97-2693</w:t>
        </w:r>
      </w:hyperlink>
      <w:r>
        <w:rPr>
          <w:color w:val="000000"/>
        </w:rPr>
        <w:t>);</w:t>
      </w:r>
    </w:p>
    <w:p>
      <w:pPr>
        <w:ind w:firstLine="709"/>
        <w:jc w:val="both"/>
        <w:rPr>
          <w:color w:val="000000"/>
        </w:rPr>
      </w:pPr>
      <w:r>
        <w:rPr>
          <w:color w:val="000000"/>
        </w:rPr>
        <w:t>4.12</w:t>
      </w:r>
      <w:r>
        <w:rPr>
          <w:color w:val="000000"/>
        </w:rPr>
        <w:t xml:space="preserve">. Poveikio aplinkai vertinimo programos ir ataskaitos rengimo nuostatus (Žin., 2000, Nr. </w:t>
      </w:r>
      <w:hyperlink r:id="rId44" w:tgtFrame="_blank" w:history="1">
        <w:r>
          <w:rPr>
            <w:color w:val="0000FF" w:themeColor="hyperlink"/>
            <w:u w:val="single"/>
          </w:rPr>
          <w:t>57-1697</w:t>
        </w:r>
      </w:hyperlink>
      <w:r>
        <w:rPr>
          <w:color w:val="000000"/>
        </w:rPr>
        <w:t>);</w:t>
      </w:r>
    </w:p>
    <w:p>
      <w:pPr>
        <w:ind w:firstLine="709"/>
        <w:jc w:val="both"/>
        <w:rPr>
          <w:color w:val="000000"/>
        </w:rPr>
      </w:pPr>
      <w:r>
        <w:rPr>
          <w:color w:val="000000"/>
        </w:rPr>
        <w:t>4.13</w:t>
      </w:r>
      <w:r>
        <w:rPr>
          <w:color w:val="000000"/>
        </w:rPr>
        <w:t xml:space="preserve">. Planuojamos ūkinės veiklos poveikio aplinkai vertinimo dokumentų nagrinėjimo Aplinkos ministerijoje ir jai pavaldžiose institucijose tvarką (Žin., 2000, Nr. </w:t>
      </w:r>
      <w:hyperlink r:id="rId45" w:tgtFrame="_blank" w:history="1">
        <w:r>
          <w:rPr>
            <w:color w:val="0000FF" w:themeColor="hyperlink"/>
            <w:u w:val="single"/>
          </w:rPr>
          <w:t>69-2062</w:t>
        </w:r>
      </w:hyperlink>
      <w:r>
        <w:rPr>
          <w:color w:val="000000"/>
        </w:rPr>
        <w:t>);</w:t>
      </w:r>
    </w:p>
    <w:p>
      <w:pPr>
        <w:ind w:firstLine="709"/>
        <w:jc w:val="both"/>
        <w:rPr>
          <w:color w:val="000000"/>
        </w:rPr>
      </w:pPr>
      <w:r>
        <w:rPr>
          <w:color w:val="000000"/>
        </w:rPr>
        <w:t>4.14</w:t>
      </w:r>
      <w:r>
        <w:rPr>
          <w:color w:val="000000"/>
        </w:rPr>
        <w:t xml:space="preserve">. Ūkio subjektų požeminio vandens monitoringo vykdymo tvarką (Žin., 1999, Nr. </w:t>
      </w:r>
      <w:hyperlink r:id="rId46" w:tgtFrame="_blank" w:history="1">
        <w:r>
          <w:rPr>
            <w:color w:val="0000FF" w:themeColor="hyperlink"/>
            <w:u w:val="single"/>
          </w:rPr>
          <w:t>54-1763</w:t>
        </w:r>
      </w:hyperlink>
      <w:r>
        <w:rPr>
          <w:color w:val="000000"/>
        </w:rPr>
        <w:t>);</w:t>
      </w:r>
    </w:p>
    <w:p>
      <w:pPr>
        <w:pStyle w:val="PlainText"/>
        <w:ind w:firstLine="567"/>
        <w:jc w:val="both"/>
        <w:rPr>
          <w:rFonts w:ascii="Times New Roman" w:hAnsi="Times New Roman"/>
          <w:b/>
          <w:bCs/>
          <w:sz w:val="22"/>
        </w:rPr>
      </w:pPr>
      <w:r>
        <w:rPr>
          <w:rFonts w:ascii="Times New Roman" w:hAnsi="Times New Roman"/>
          <w:sz w:val="22"/>
        </w:rPr>
        <w:t>4.15</w:t>
      </w:r>
      <w:r>
        <w:rPr>
          <w:rFonts w:ascii="Times New Roman" w:hAnsi="Times New Roman"/>
          <w:sz w:val="22"/>
        </w:rPr>
        <w:t>.</w:t>
      </w:r>
      <w:r>
        <w:rPr>
          <w:rFonts w:ascii="Times New Roman" w:eastAsia="MS Mincho" w:hAnsi="Times New Roman"/>
          <w:sz w:val="20"/>
          <w:i/>
          <w:iCs/>
        </w:rPr>
        <w:t xml:space="preserve"> Neteko galios nuo 2020-07-05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9e276b0afd311eab9d9cd0c85e0b745">
        <w:r w:rsidRPr="00532B9F">
          <w:rPr>
            <w:rFonts w:ascii="Times New Roman" w:eastAsia="MS Mincho" w:hAnsi="Times New Roman"/>
            <w:sz w:val="20"/>
            <w:i/>
            <w:iCs/>
            <w:color w:val="0000FF" w:themeColor="hyperlink"/>
            <w:u w:val="single"/>
          </w:rPr>
          <w:t>D1-360</w:t>
        </w:r>
      </w:fldSimple>
      <w:r>
        <w:rPr>
          <w:rFonts w:ascii="Times New Roman" w:eastAsia="MS Mincho" w:hAnsi="Times New Roman"/>
          <w:sz w:val="20"/>
          <w:i/>
          <w:iCs/>
        </w:rPr>
        <w:t>,
2020-06-16,
paskelbta TAR 2020-06-17, i. k. 2020-13169        </w:t>
      </w:r>
    </w:p>
    <w:p/>
    <w:p>
      <w:pPr>
        <w:ind w:firstLine="709"/>
        <w:jc w:val="both"/>
        <w:rPr>
          <w:color w:val="000000"/>
        </w:rPr>
      </w:pPr>
      <w:r>
        <w:rPr>
          <w:color w:val="000000"/>
        </w:rPr>
        <w:t>4.16</w:t>
      </w:r>
      <w:r>
        <w:rPr>
          <w:color w:val="000000"/>
        </w:rPr>
        <w:t>. metodines rekomendacijas „Požeminio vandens monitoringas“. Lietuvos geologijos tarnyba. – Vilnius, 1999;</w:t>
      </w:r>
    </w:p>
    <w:p>
      <w:pPr>
        <w:ind w:firstLine="709"/>
        <w:jc w:val="both"/>
      </w:pPr>
      <w:r>
        <w:rPr>
          <w:color w:val="000000"/>
        </w:rPr>
        <w:t>4.17</w:t>
      </w:r>
      <w:r>
        <w:rPr>
          <w:color w:val="000000"/>
        </w:rPr>
        <w:t>. programų rengimo metodines rekomendacijas „Ūkio subjektų požeminio vandens monitoringas“. Lietuvos geologijos tarnyba. – Vilnius, 2000;</w:t>
      </w:r>
    </w:p>
    <w:p>
      <w:pPr>
        <w:pStyle w:val="PlainText"/>
        <w:ind w:firstLine="567"/>
        <w:jc w:val="both"/>
        <w:rPr>
          <w:rFonts w:ascii="Times New Roman" w:hAnsi="Times New Roman"/>
          <w:b/>
          <w:bCs/>
          <w:sz w:val="22"/>
        </w:rPr>
      </w:pPr>
      <w:r>
        <w:rPr>
          <w:rFonts w:ascii="Times New Roman" w:hAnsi="Times New Roman"/>
          <w:sz w:val="22"/>
        </w:rPr>
        <w:t>4.18</w:t>
      </w:r>
      <w:r>
        <w:rPr>
          <w:rFonts w:ascii="Times New Roman" w:hAnsi="Times New Roman"/>
          <w:sz w:val="22"/>
        </w:rPr>
        <w:t>.</w:t>
      </w:r>
      <w:r>
        <w:rPr>
          <w:rFonts w:ascii="Times New Roman" w:eastAsia="MS Mincho" w:hAnsi="Times New Roman"/>
          <w:sz w:val="20"/>
          <w:i/>
          <w:iCs/>
        </w:rPr>
        <w:t xml:space="preserve"> Neteko galios nuo 2020-07-05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9e276b0afd311eab9d9cd0c85e0b745">
        <w:r w:rsidRPr="00532B9F">
          <w:rPr>
            <w:rFonts w:ascii="Times New Roman" w:eastAsia="MS Mincho" w:hAnsi="Times New Roman"/>
            <w:sz w:val="20"/>
            <w:i/>
            <w:iCs/>
            <w:color w:val="0000FF" w:themeColor="hyperlink"/>
            <w:u w:val="single"/>
          </w:rPr>
          <w:t>D1-360</w:t>
        </w:r>
      </w:fldSimple>
      <w:r>
        <w:rPr>
          <w:rFonts w:ascii="Times New Roman" w:eastAsia="MS Mincho" w:hAnsi="Times New Roman"/>
          <w:sz w:val="20"/>
          <w:i/>
          <w:iCs/>
        </w:rPr>
        <w:t>,
2020-06-16,
paskelbta TAR 2020-06-17, i. k. 2020-13169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
      <w:pPr>
        <w:tabs>
          <w:tab w:val="left" w:pos="14317"/>
        </w:tabs>
        <w:suppressAutoHyphens/>
        <w:ind w:firstLine="709"/>
        <w:jc w:val="both"/>
        <w:textAlignment w:val="center"/>
      </w:pPr>
      <w:r>
        <w:rPr>
          <w:color w:val="000000"/>
          <w:szCs w:val="24"/>
          <w:lang w:eastAsia="lt-LT"/>
        </w:rPr>
        <w:t>4.19</w:t>
      </w:r>
      <w:r>
        <w:rPr>
          <w:color w:val="000000"/>
          <w:szCs w:val="24"/>
          <w:lang w:eastAsia="lt-LT"/>
        </w:rPr>
        <w:t>. 1999 m. balandžio 26 d. Tarybos direktyvą 1999/31/EB dėl atliekų sąvartynų su paskutiniais pakeitimais, padarytais 2018 m. gegužės 30 d. Europos Parlamento ir Tarybos direktyvą (ES) 2018/850;</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7003FE8CAF9">
        <w:r w:rsidRPr="00532B9F">
          <w:rPr>
            <w:rFonts w:ascii="Times New Roman" w:eastAsia="MS Mincho" w:hAnsi="Times New Roman"/>
            <w:sz w:val="20"/>
            <w:i/>
            <w:iCs/>
            <w:color w:val="0000FF" w:themeColor="hyperlink"/>
            <w:u w:val="single"/>
          </w:rPr>
          <w:t>D1-493</w:t>
        </w:r>
      </w:fldSimple>
      <w:r>
        <w:rPr>
          <w:rFonts w:ascii="Times New Roman" w:eastAsia="MS Mincho" w:hAnsi="Times New Roman"/>
          <w:sz w:val="20"/>
          <w:i/>
          <w:iCs/>
        </w:rPr>
        <w:t>,
2008-09-23,
Žin., 2008, Nr.
111-4255 (2008-09-27), i. k. 108301MISAK00D1-493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9e276b0afd311eab9d9cd0c85e0b745">
        <w:r w:rsidRPr="00532B9F">
          <w:rPr>
            <w:rFonts w:ascii="Times New Roman" w:eastAsia="MS Mincho" w:hAnsi="Times New Roman"/>
            <w:sz w:val="20"/>
            <w:i/>
            <w:iCs/>
            <w:color w:val="0000FF" w:themeColor="hyperlink"/>
            <w:u w:val="single"/>
          </w:rPr>
          <w:t>D1-360</w:t>
        </w:r>
      </w:fldSimple>
      <w:r>
        <w:rPr>
          <w:rFonts w:ascii="Times New Roman" w:eastAsia="MS Mincho" w:hAnsi="Times New Roman"/>
          <w:sz w:val="20"/>
          <w:i/>
          <w:iCs/>
        </w:rPr>
        <w:t>,
2020-06-16,
paskelbta TAR 2020-06-17, i. k. 2020-13169            </w:t>
      </w:r>
    </w:p>
    <w:p/>
    <w:p>
      <w:pPr>
        <w:tabs>
          <w:tab w:val="left" w:pos="14317"/>
        </w:tabs>
        <w:suppressAutoHyphens/>
        <w:ind w:firstLine="709"/>
        <w:jc w:val="both"/>
        <w:textAlignment w:val="center"/>
      </w:pPr>
      <w:r>
        <w:rPr>
          <w:color w:val="000000"/>
          <w:szCs w:val="24"/>
          <w:lang w:eastAsia="lt-LT"/>
        </w:rPr>
        <w:t>4.20</w:t>
      </w:r>
      <w:r>
        <w:rPr>
          <w:color w:val="000000"/>
          <w:szCs w:val="24"/>
          <w:lang w:eastAsia="lt-LT"/>
        </w:rPr>
        <w:t>. 2002 m. gruodžio 19 d. Tarybos sprendimą, kuriuo pagal Direktyvos 1999/31/EB 16 straipsnį ir II priedą nustatomi atliekų priėmimo į sąvartynus kriterijai ir tvarka (2003/33/EB);</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7003FE8CAF9">
        <w:r w:rsidRPr="00532B9F">
          <w:rPr>
            <w:rFonts w:ascii="Times New Roman" w:eastAsia="MS Mincho" w:hAnsi="Times New Roman"/>
            <w:sz w:val="20"/>
            <w:i/>
            <w:iCs/>
            <w:color w:val="0000FF" w:themeColor="hyperlink"/>
            <w:u w:val="single"/>
          </w:rPr>
          <w:t>D1-493</w:t>
        </w:r>
      </w:fldSimple>
      <w:r>
        <w:rPr>
          <w:rFonts w:ascii="Times New Roman" w:eastAsia="MS Mincho" w:hAnsi="Times New Roman"/>
          <w:sz w:val="20"/>
          <w:i/>
          <w:iCs/>
        </w:rPr>
        <w:t>,
2008-09-23,
Žin., 2008, Nr.
111-4255 (2008-09-27), i. k. 108301MISAK00D1-493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9e276b0afd311eab9d9cd0c85e0b745">
        <w:r w:rsidRPr="00532B9F">
          <w:rPr>
            <w:rFonts w:ascii="Times New Roman" w:eastAsia="MS Mincho" w:hAnsi="Times New Roman"/>
            <w:sz w:val="20"/>
            <w:i/>
            <w:iCs/>
            <w:color w:val="0000FF" w:themeColor="hyperlink"/>
            <w:u w:val="single"/>
          </w:rPr>
          <w:t>D1-360</w:t>
        </w:r>
      </w:fldSimple>
      <w:r>
        <w:rPr>
          <w:rFonts w:ascii="Times New Roman" w:eastAsia="MS Mincho" w:hAnsi="Times New Roman"/>
          <w:sz w:val="20"/>
          <w:i/>
          <w:iCs/>
        </w:rPr>
        <w:t>,
2020-06-16,
paskelbta TAR 2020-06-17, i. k. 2020-13169            </w:t>
      </w:r>
    </w:p>
    <w:p/>
    <w:p>
      <w:pPr>
        <w:tabs>
          <w:tab w:val="left" w:pos="14317"/>
        </w:tabs>
        <w:suppressAutoHyphens/>
        <w:ind w:firstLine="709"/>
        <w:jc w:val="both"/>
        <w:textAlignment w:val="center"/>
      </w:pPr>
      <w:r>
        <w:rPr>
          <w:color w:val="000000"/>
          <w:szCs w:val="24"/>
          <w:lang w:eastAsia="lt-LT"/>
        </w:rPr>
        <w:t>4.21</w:t>
      </w:r>
      <w:r>
        <w:rPr>
          <w:color w:val="000000"/>
          <w:szCs w:val="24"/>
          <w:lang w:eastAsia="lt-LT"/>
        </w:rPr>
        <w:t>. 2006 m. rugsėjo 6 d. Europos Parlamento ir Tarybos direktyvą 2006/66/EB dėl baterijų ir akumuliatorių bei baterijų ir akumuliatorių atliekų ir direktyvos 91/157/EEB panaikinimo su paskutiniais pakeitimais, padarytais 2018 m. gegužės 30 d. Europos Parlamento ir Tarybos direktyvą (ES) 2018/849;</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7003FE8CAF9">
        <w:r w:rsidRPr="00532B9F">
          <w:rPr>
            <w:rFonts w:ascii="Times New Roman" w:eastAsia="MS Mincho" w:hAnsi="Times New Roman"/>
            <w:sz w:val="20"/>
            <w:i/>
            <w:iCs/>
            <w:color w:val="0000FF" w:themeColor="hyperlink"/>
            <w:u w:val="single"/>
          </w:rPr>
          <w:t>D1-493</w:t>
        </w:r>
      </w:fldSimple>
      <w:r>
        <w:rPr>
          <w:rFonts w:ascii="Times New Roman" w:eastAsia="MS Mincho" w:hAnsi="Times New Roman"/>
          <w:sz w:val="20"/>
          <w:i/>
          <w:iCs/>
        </w:rPr>
        <w:t>,
2008-09-23,
Žin., 2008, Nr.
111-4255 (2008-09-27), i. k. 108301MISAK00D1-493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9e276b0afd311eab9d9cd0c85e0b745">
        <w:r w:rsidRPr="00532B9F">
          <w:rPr>
            <w:rFonts w:ascii="Times New Roman" w:eastAsia="MS Mincho" w:hAnsi="Times New Roman"/>
            <w:sz w:val="20"/>
            <w:i/>
            <w:iCs/>
            <w:color w:val="0000FF" w:themeColor="hyperlink"/>
            <w:u w:val="single"/>
          </w:rPr>
          <w:t>D1-360</w:t>
        </w:r>
      </w:fldSimple>
      <w:r>
        <w:rPr>
          <w:rFonts w:ascii="Times New Roman" w:eastAsia="MS Mincho" w:hAnsi="Times New Roman"/>
          <w:sz w:val="20"/>
          <w:i/>
          <w:iCs/>
        </w:rPr>
        <w:t>,
2020-06-16,
paskelbta TAR 2020-06-17, i. k. 2020-13169            </w:t>
      </w:r>
    </w:p>
    <w:p/>
    <w:p>
      <w:pPr>
        <w:ind w:firstLine="709"/>
        <w:jc w:val="both"/>
      </w:pPr>
      <w:r>
        <w:t>4.22</w:t>
      </w:r>
      <w:r>
        <w:t xml:space="preserve">. Baterijų ir akumuliatorių bei baterijų ir akumuliatorių atliekų tvarkymo taisykles (Žin., 2002, Nr. </w:t>
      </w:r>
      <w:hyperlink r:id="rId50" w:tgtFrame="_blank" w:history="1">
        <w:r>
          <w:rPr>
            <w:color w:val="0000FF" w:themeColor="hyperlink"/>
            <w:u w:val="single"/>
          </w:rPr>
          <w:t>1-12</w:t>
        </w:r>
      </w:hyperlink>
      <w:r>
        <w:t xml:space="preserve">; 2008, Nr. </w:t>
      </w:r>
      <w:hyperlink r:id="rId51" w:tgtFrame="_blank" w:history="1">
        <w:r>
          <w:rPr>
            <w:color w:val="0000FF" w:themeColor="hyperlink"/>
            <w:u w:val="single"/>
          </w:rPr>
          <w:t>86-3439</w:t>
        </w:r>
      </w:hyperlink>
      <w:r>
        <w:t>);</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7003FE8CAF9">
        <w:r w:rsidRPr="00532B9F">
          <w:rPr>
            <w:rFonts w:ascii="Times New Roman" w:eastAsia="MS Mincho" w:hAnsi="Times New Roman"/>
            <w:sz w:val="20"/>
            <w:i/>
            <w:iCs/>
            <w:color w:val="0000FF" w:themeColor="hyperlink"/>
            <w:u w:val="single"/>
          </w:rPr>
          <w:t>D1-493</w:t>
        </w:r>
      </w:fldSimple>
      <w:r>
        <w:rPr>
          <w:rFonts w:ascii="Times New Roman" w:eastAsia="MS Mincho" w:hAnsi="Times New Roman"/>
          <w:sz w:val="20"/>
          <w:i/>
          <w:iCs/>
        </w:rPr>
        <w:t>,
2008-09-23,
Žin., 2008, Nr.
111-4255 (2008-09-27), i. k. 108301MISAK00D1-493        </w:t>
      </w:r>
    </w:p>
    <w:p/>
    <w:p>
      <w:pPr>
        <w:ind w:firstLine="709"/>
        <w:jc w:val="both"/>
      </w:pPr>
      <w:r>
        <w:t>4.23</w:t>
      </w:r>
      <w:r>
        <w:t xml:space="preserve">. Cheminėmis medžiagomis užterštų teritorijų tvarkymo aplinkos apsaugos reikalavimai (Žin., 2008, Nr. </w:t>
      </w:r>
      <w:hyperlink r:id="rId52" w:tgtFrame="_blank" w:history="1">
        <w:r>
          <w:rPr>
            <w:color w:val="0000FF" w:themeColor="hyperlink"/>
            <w:u w:val="single"/>
          </w:rPr>
          <w:t>53-1987</w:t>
        </w:r>
      </w:hyperlink>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17DB8178245">
        <w:r w:rsidRPr="00532B9F">
          <w:rPr>
            <w:rFonts w:ascii="Times New Roman" w:eastAsia="MS Mincho" w:hAnsi="Times New Roman"/>
            <w:sz w:val="20"/>
            <w:i/>
            <w:iCs/>
            <w:color w:val="0000FF" w:themeColor="hyperlink"/>
            <w:u w:val="single"/>
          </w:rPr>
          <w:t>D1-332</w:t>
        </w:r>
      </w:fldSimple>
      <w:r>
        <w:rPr>
          <w:rFonts w:ascii="Times New Roman" w:eastAsia="MS Mincho" w:hAnsi="Times New Roman"/>
          <w:sz w:val="20"/>
          <w:i/>
          <w:iCs/>
        </w:rPr>
        <w:t>,
2009-06-17,
Žin., 2009, Nr.
74-3032 (2009-06-23), i. k. 109301MISAK00D1-332        </w:t>
      </w:r>
    </w:p>
    <w:p/>
    <w:p>
      <w:pPr>
        <w:tabs>
          <w:tab w:val="left" w:pos="14317"/>
        </w:tabs>
        <w:suppressAutoHyphens/>
        <w:ind w:firstLine="709"/>
        <w:jc w:val="both"/>
        <w:textAlignment w:val="center"/>
      </w:pPr>
      <w:r>
        <w:rPr>
          <w:color w:val="000000"/>
          <w:szCs w:val="24"/>
          <w:lang w:eastAsia="lt-LT"/>
        </w:rPr>
        <w:t>4.24</w:t>
      </w:r>
      <w:r>
        <w:rPr>
          <w:color w:val="000000"/>
          <w:szCs w:val="24"/>
          <w:lang w:eastAsia="lt-LT"/>
        </w:rPr>
        <w:t>. 2012 m. liepos 4 d. Europos Parlamento ir Tarybos direktyvą 2012/19/ES dėl elektros ir elektroninės įrangos atliekų su paskutiniais pakeitimais, padarytais 2018 m. gegužės 30 d. Europos Parlamento ir Tarybos direktyvą (ES) 2018/849;</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7b6a6f0955211e3bdd0a9c9ad8ce1bf">
        <w:r w:rsidRPr="00532B9F">
          <w:rPr>
            <w:rFonts w:ascii="Times New Roman" w:eastAsia="MS Mincho" w:hAnsi="Times New Roman"/>
            <w:sz w:val="20"/>
            <w:i/>
            <w:iCs/>
            <w:color w:val="0000FF" w:themeColor="hyperlink"/>
            <w:u w:val="single"/>
          </w:rPr>
          <w:t>D1-137</w:t>
        </w:r>
      </w:fldSimple>
      <w:r>
        <w:rPr>
          <w:rFonts w:ascii="Times New Roman" w:eastAsia="MS Mincho" w:hAnsi="Times New Roman"/>
          <w:sz w:val="20"/>
          <w:i/>
          <w:iCs/>
        </w:rPr>
        <w:t>,
2014-02-12,
paskelbta TAR 2014-02-14, i. k. 2014-01553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9e276b0afd311eab9d9cd0c85e0b745">
        <w:r w:rsidRPr="00532B9F">
          <w:rPr>
            <w:rFonts w:ascii="Times New Roman" w:eastAsia="MS Mincho" w:hAnsi="Times New Roman"/>
            <w:sz w:val="20"/>
            <w:i/>
            <w:iCs/>
            <w:color w:val="0000FF" w:themeColor="hyperlink"/>
            <w:u w:val="single"/>
          </w:rPr>
          <w:t>D1-360</w:t>
        </w:r>
      </w:fldSimple>
      <w:r>
        <w:rPr>
          <w:rFonts w:ascii="Times New Roman" w:eastAsia="MS Mincho" w:hAnsi="Times New Roman"/>
          <w:sz w:val="20"/>
          <w:i/>
          <w:iCs/>
        </w:rPr>
        <w:t>,
2020-06-16,
paskelbta TAR 2020-06-17, i. k. 2020-13169            </w:t>
      </w:r>
    </w:p>
    <w:p/>
    <w:p>
      <w:pPr>
        <w:tabs>
          <w:tab w:val="left" w:pos="14317"/>
        </w:tabs>
        <w:suppressAutoHyphens/>
        <w:ind w:firstLine="709"/>
        <w:jc w:val="both"/>
        <w:textAlignment w:val="center"/>
        <w:rPr>
          <w:color w:val="000000"/>
        </w:rPr>
      </w:pPr>
      <w:r>
        <w:rPr>
          <w:color w:val="000000"/>
          <w:szCs w:val="24"/>
          <w:lang w:eastAsia="lt-LT"/>
        </w:rPr>
        <w:t>4.25</w:t>
      </w:r>
      <w:r>
        <w:rPr>
          <w:color w:val="000000"/>
          <w:szCs w:val="24"/>
          <w:lang w:eastAsia="lt-LT"/>
        </w:rPr>
        <w:t>. Elektros ir elektroninės įrangos bei jos atliekų tvarkymo taisykles, patvirtintas Lietuvos Respublikos aplinkos ministro 2004 m. rugsėjo 10 d. įsakymu Nr. D1-481 „Dėl Elektros ir elektroninės įrangos bei jos atliekų tvarkymo taisyklių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7b6a6f0955211e3bdd0a9c9ad8ce1bf">
        <w:r w:rsidRPr="00532B9F">
          <w:rPr>
            <w:rFonts w:ascii="Times New Roman" w:eastAsia="MS Mincho" w:hAnsi="Times New Roman"/>
            <w:sz w:val="20"/>
            <w:i/>
            <w:iCs/>
            <w:color w:val="0000FF" w:themeColor="hyperlink"/>
            <w:u w:val="single"/>
          </w:rPr>
          <w:t>D1-137</w:t>
        </w:r>
      </w:fldSimple>
      <w:r>
        <w:rPr>
          <w:rFonts w:ascii="Times New Roman" w:eastAsia="MS Mincho" w:hAnsi="Times New Roman"/>
          <w:sz w:val="20"/>
          <w:i/>
          <w:iCs/>
        </w:rPr>
        <w:t>,
2014-02-12,
paskelbta TAR 2014-02-14, i. k. 2014-01553        </w:t>
      </w:r>
    </w:p>
    <w:p/>
    <w:p>
      <w:pPr>
        <w:jc w:val="center"/>
        <w:rPr>
          <w:b/>
          <w:caps/>
          <w:color w:val="000000"/>
        </w:rPr>
      </w:pPr>
      <w:r>
        <w:rPr>
          <w:b/>
          <w:caps/>
          <w:color w:val="000000"/>
        </w:rPr>
        <w:t>III</w:t>
      </w:r>
      <w:r>
        <w:rPr>
          <w:b/>
          <w:caps/>
          <w:color w:val="000000"/>
        </w:rPr>
        <w:t xml:space="preserve">. </w:t>
      </w:r>
      <w:r>
        <w:rPr>
          <w:b/>
          <w:caps/>
          <w:color w:val="000000"/>
        </w:rPr>
        <w:t>Pagrindinės sąvokos</w:t>
      </w:r>
    </w:p>
    <w:p>
      <w:pPr>
        <w:ind w:firstLine="709"/>
        <w:jc w:val="both"/>
        <w:rPr>
          <w:color w:val="000000"/>
        </w:rPr>
      </w:pPr>
    </w:p>
    <w:p>
      <w:pPr>
        <w:ind w:firstLine="709"/>
        <w:jc w:val="both"/>
        <w:rPr>
          <w:color w:val="000000"/>
        </w:rPr>
      </w:pPr>
      <w:r>
        <w:rPr>
          <w:color w:val="000000"/>
        </w:rPr>
        <w:t>5</w:t>
      </w:r>
      <w:r>
        <w:rPr>
          <w:color w:val="000000"/>
        </w:rPr>
        <w:t>. Pagrindinės šiose taisyklėse vartojamos sąvokos:</w:t>
      </w:r>
    </w:p>
    <w:p>
      <w:pPr>
        <w:pStyle w:val="PlainText"/>
        <w:ind w:firstLine="567"/>
        <w:jc w:val="both"/>
        <w:rPr>
          <w:rFonts w:ascii="Times New Roman" w:hAnsi="Times New Roman"/>
          <w:b/>
          <w:bCs/>
          <w:sz w:val="22"/>
        </w:rPr>
      </w:pPr>
      <w:r>
        <w:rPr>
          <w:rFonts w:ascii="Times New Roman" w:hAnsi="Times New Roman"/>
          <w:sz w:val="22"/>
        </w:rPr>
        <w:t>5.1</w:t>
      </w:r>
      <w:r>
        <w:rPr>
          <w:rFonts w:ascii="Times New Roman" w:hAnsi="Times New Roman"/>
          <w:sz w:val="22"/>
        </w:rPr>
        <w:t>.</w:t>
      </w:r>
      <w:r>
        <w:rPr>
          <w:rFonts w:ascii="Times New Roman" w:eastAsia="MS Mincho" w:hAnsi="Times New Roman"/>
          <w:sz w:val="20"/>
          <w:i/>
          <w:iCs/>
        </w:rPr>
        <w:t xml:space="preserve"> Neteko galios nuo 2020-07-05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9e276b0afd311eab9d9cd0c85e0b745">
        <w:r w:rsidRPr="00532B9F">
          <w:rPr>
            <w:rFonts w:ascii="Times New Roman" w:eastAsia="MS Mincho" w:hAnsi="Times New Roman"/>
            <w:sz w:val="20"/>
            <w:i/>
            <w:iCs/>
            <w:color w:val="0000FF" w:themeColor="hyperlink"/>
            <w:u w:val="single"/>
          </w:rPr>
          <w:t>D1-360</w:t>
        </w:r>
      </w:fldSimple>
      <w:r>
        <w:rPr>
          <w:rFonts w:ascii="Times New Roman" w:eastAsia="MS Mincho" w:hAnsi="Times New Roman"/>
          <w:sz w:val="20"/>
          <w:i/>
          <w:iCs/>
        </w:rPr>
        <w:t>,
2020-06-16,
paskelbta TAR 2020-06-17, i. k. 2020-13169        </w:t>
      </w:r>
    </w:p>
    <w:p/>
    <w:p>
      <w:pPr>
        <w:pStyle w:val="PlainText"/>
        <w:ind w:firstLine="567"/>
        <w:jc w:val="both"/>
        <w:rPr>
          <w:rFonts w:ascii="Times New Roman" w:hAnsi="Times New Roman"/>
          <w:b/>
          <w:bCs/>
          <w:sz w:val="22"/>
        </w:rPr>
      </w:pPr>
      <w:r>
        <w:rPr>
          <w:rFonts w:ascii="Times New Roman" w:hAnsi="Times New Roman"/>
          <w:sz w:val="22"/>
        </w:rPr>
        <w:t>5.2</w:t>
      </w:r>
      <w:r>
        <w:rPr>
          <w:rFonts w:ascii="Times New Roman" w:hAnsi="Times New Roman"/>
          <w:sz w:val="22"/>
        </w:rPr>
        <w:t>.</w:t>
      </w:r>
      <w:r>
        <w:rPr>
          <w:rFonts w:ascii="Times New Roman" w:eastAsia="MS Mincho" w:hAnsi="Times New Roman"/>
          <w:sz w:val="20"/>
          <w:i/>
          <w:iCs/>
        </w:rPr>
        <w:t xml:space="preserve"> Neteko galios nuo 2020-07-05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9e276b0afd311eab9d9cd0c85e0b745">
        <w:r w:rsidRPr="00532B9F">
          <w:rPr>
            <w:rFonts w:ascii="Times New Roman" w:eastAsia="MS Mincho" w:hAnsi="Times New Roman"/>
            <w:sz w:val="20"/>
            <w:i/>
            <w:iCs/>
            <w:color w:val="0000FF" w:themeColor="hyperlink"/>
            <w:u w:val="single"/>
          </w:rPr>
          <w:t>D1-360</w:t>
        </w:r>
      </w:fldSimple>
      <w:r>
        <w:rPr>
          <w:rFonts w:ascii="Times New Roman" w:eastAsia="MS Mincho" w:hAnsi="Times New Roman"/>
          <w:sz w:val="20"/>
          <w:i/>
          <w:iCs/>
        </w:rPr>
        <w:t>,
2020-06-16,
paskelbta TAR 2020-06-17, i. k. 2020-13169        </w:t>
      </w:r>
    </w:p>
    <w:p/>
    <w:p>
      <w:pPr>
        <w:pStyle w:val="PlainText"/>
        <w:ind w:firstLine="567"/>
        <w:jc w:val="both"/>
        <w:rPr>
          <w:rFonts w:ascii="Times New Roman" w:hAnsi="Times New Roman"/>
          <w:b/>
          <w:bCs/>
          <w:sz w:val="22"/>
        </w:rPr>
      </w:pPr>
      <w:r>
        <w:rPr>
          <w:rFonts w:ascii="Times New Roman" w:hAnsi="Times New Roman"/>
          <w:sz w:val="22"/>
        </w:rPr>
        <w:t>5.3</w:t>
      </w:r>
      <w:r>
        <w:rPr>
          <w:rFonts w:ascii="Times New Roman" w:hAnsi="Times New Roman"/>
          <w:sz w:val="22"/>
        </w:rPr>
        <w:t>.</w:t>
      </w:r>
      <w:r>
        <w:rPr>
          <w:rFonts w:ascii="Times New Roman" w:eastAsia="MS Mincho" w:hAnsi="Times New Roman"/>
          <w:sz w:val="20"/>
          <w:i/>
          <w:iCs/>
        </w:rPr>
        <w:t xml:space="preserve"> Neteko galios nuo 2020-07-05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9e276b0afd311eab9d9cd0c85e0b745">
        <w:r w:rsidRPr="00532B9F">
          <w:rPr>
            <w:rFonts w:ascii="Times New Roman" w:eastAsia="MS Mincho" w:hAnsi="Times New Roman"/>
            <w:sz w:val="20"/>
            <w:i/>
            <w:iCs/>
            <w:color w:val="0000FF" w:themeColor="hyperlink"/>
            <w:u w:val="single"/>
          </w:rPr>
          <w:t>D1-360</w:t>
        </w:r>
      </w:fldSimple>
      <w:r>
        <w:rPr>
          <w:rFonts w:ascii="Times New Roman" w:eastAsia="MS Mincho" w:hAnsi="Times New Roman"/>
          <w:sz w:val="20"/>
          <w:i/>
          <w:iCs/>
        </w:rPr>
        <w:t>,
2020-06-16,
paskelbta TAR 2020-06-17, i. k. 2020-13169        </w:t>
      </w:r>
    </w:p>
    <w:p/>
    <w:p>
      <w:pPr>
        <w:pStyle w:val="PlainText"/>
        <w:ind w:firstLine="567"/>
        <w:jc w:val="both"/>
        <w:rPr>
          <w:rFonts w:ascii="Times New Roman" w:hAnsi="Times New Roman"/>
          <w:b/>
          <w:bCs/>
          <w:sz w:val="22"/>
        </w:rPr>
      </w:pPr>
      <w:r>
        <w:rPr>
          <w:rFonts w:ascii="Times New Roman" w:hAnsi="Times New Roman"/>
          <w:sz w:val="22"/>
        </w:rPr>
        <w:t>5.4</w:t>
      </w:r>
      <w:r>
        <w:rPr>
          <w:rFonts w:ascii="Times New Roman" w:hAnsi="Times New Roman"/>
          <w:sz w:val="22"/>
        </w:rPr>
        <w:t>.</w:t>
      </w:r>
      <w:r>
        <w:rPr>
          <w:rFonts w:ascii="Times New Roman" w:eastAsia="MS Mincho" w:hAnsi="Times New Roman"/>
          <w:sz w:val="20"/>
          <w:i/>
          <w:iCs/>
        </w:rPr>
        <w:t xml:space="preserve"> Neteko galios nuo 2020-07-05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9e276b0afd311eab9d9cd0c85e0b745">
        <w:r w:rsidRPr="00532B9F">
          <w:rPr>
            <w:rFonts w:ascii="Times New Roman" w:eastAsia="MS Mincho" w:hAnsi="Times New Roman"/>
            <w:sz w:val="20"/>
            <w:i/>
            <w:iCs/>
            <w:color w:val="0000FF" w:themeColor="hyperlink"/>
            <w:u w:val="single"/>
          </w:rPr>
          <w:t>D1-360</w:t>
        </w:r>
      </w:fldSimple>
      <w:r>
        <w:rPr>
          <w:rFonts w:ascii="Times New Roman" w:eastAsia="MS Mincho" w:hAnsi="Times New Roman"/>
          <w:sz w:val="20"/>
          <w:i/>
          <w:iCs/>
        </w:rPr>
        <w:t>,
2020-06-16,
paskelbta TAR 2020-06-17, i. k. 2020-13169        </w:t>
      </w:r>
    </w:p>
    <w:p/>
    <w:p>
      <w:pPr>
        <w:ind w:firstLine="709"/>
        <w:jc w:val="both"/>
        <w:rPr>
          <w:color w:val="000000"/>
        </w:rPr>
      </w:pPr>
      <w:r>
        <w:rPr>
          <w:color w:val="000000"/>
        </w:rPr>
        <w:t>5.5</w:t>
      </w:r>
      <w:r>
        <w:rPr>
          <w:color w:val="000000"/>
        </w:rPr>
        <w:t>.</w:t>
      </w:r>
      <w:r>
        <w:rPr>
          <w:b/>
          <w:color w:val="000000"/>
        </w:rPr>
        <w:t xml:space="preserve"> inertinės atliekos</w:t>
      </w:r>
      <w:r>
        <w:rPr>
          <w:color w:val="000000"/>
        </w:rPr>
        <w:t xml:space="preserve"> – atliekos, kuriose nevyksta pastebimi cheminiai, fizikiniai ar biologiniai pokyčiai, kurios netirpsta, nedega ar kitaip nereaguoja fizikiniu ar cheminiu požiūriu, nebiodegraduoja bei nesukelia kitoms medžiagoms, su kuriomis liečiasi, neigiamo poveikio, galinčio sąlygoti aplinkos taršą ar pakenkti žmonių sveikatai; inertinėse atliekose esančių teršalų kiekis, bendras medžiagų išplovimas bei išplauto filtrato ekotoksiškumas neturi kelti pavojaus paviršinio ir (arba) požeminio vandens kokybei;</w:t>
      </w:r>
    </w:p>
    <w:p>
      <w:pPr>
        <w:ind w:firstLine="709"/>
        <w:jc w:val="both"/>
        <w:rPr>
          <w:color w:val="000000"/>
        </w:rPr>
      </w:pPr>
      <w:r>
        <w:rPr>
          <w:color w:val="000000"/>
        </w:rPr>
        <w:t>5.6</w:t>
      </w:r>
      <w:r>
        <w:rPr>
          <w:color w:val="000000"/>
        </w:rPr>
        <w:t>.</w:t>
      </w:r>
      <w:r>
        <w:rPr>
          <w:b/>
          <w:color w:val="000000"/>
        </w:rPr>
        <w:t xml:space="preserve"> požeminė atliekų saugykla</w:t>
      </w:r>
      <w:r>
        <w:rPr>
          <w:color w:val="000000"/>
        </w:rPr>
        <w:t xml:space="preserve"> – nuolatinio atliekų saugojimo įrenginys žemės gelmių ertmėje, pvz., naudingųjų iškasenų šachtoje;</w:t>
      </w:r>
    </w:p>
    <w:p>
      <w:pPr>
        <w:ind w:firstLine="709"/>
        <w:jc w:val="both"/>
        <w:rPr>
          <w:color w:val="000000"/>
        </w:rPr>
      </w:pPr>
      <w:r>
        <w:rPr>
          <w:color w:val="000000"/>
        </w:rPr>
        <w:t>5.7</w:t>
      </w:r>
      <w:r>
        <w:rPr>
          <w:color w:val="000000"/>
        </w:rPr>
        <w:t>.</w:t>
      </w:r>
      <w:r>
        <w:rPr>
          <w:b/>
          <w:color w:val="000000"/>
        </w:rPr>
        <w:t xml:space="preserve"> sąvartynas</w:t>
      </w:r>
      <w:r>
        <w:rPr>
          <w:color w:val="000000"/>
        </w:rPr>
        <w:t xml:space="preserve"> – atliekų šalinimo įrenginys ant žemės ar žemėje (po žeme); sąvartynams priklauso:</w:t>
      </w:r>
    </w:p>
    <w:p>
      <w:pPr>
        <w:ind w:firstLine="709"/>
        <w:jc w:val="both"/>
        <w:rPr>
          <w:color w:val="000000"/>
        </w:rPr>
      </w:pPr>
      <w:r>
        <w:rPr>
          <w:color w:val="000000"/>
        </w:rPr>
        <w:t>- atliekų šalinimo įrenginiai, kuriuose atliekų gamintojas šalina savo atliekas jų susidarymo vietoje;</w:t>
      </w:r>
    </w:p>
    <w:p>
      <w:pPr>
        <w:ind w:firstLine="709"/>
        <w:jc w:val="both"/>
        <w:rPr>
          <w:color w:val="000000"/>
        </w:rPr>
      </w:pPr>
      <w:r>
        <w:rPr>
          <w:color w:val="000000"/>
        </w:rPr>
        <w:t>- nuolatiniai (veikiantys ilgiau negu metus) įrenginiai, naudojami laikinai saugoti atliekas;</w:t>
      </w:r>
    </w:p>
    <w:p>
      <w:pPr>
        <w:ind w:firstLine="709"/>
        <w:jc w:val="both"/>
        <w:rPr>
          <w:color w:val="000000"/>
        </w:rPr>
      </w:pPr>
      <w:r>
        <w:rPr>
          <w:color w:val="000000"/>
        </w:rPr>
        <w:t>bet nepriklauso:</w:t>
      </w:r>
    </w:p>
    <w:p>
      <w:pPr>
        <w:ind w:firstLine="709"/>
        <w:jc w:val="both"/>
        <w:rPr>
          <w:color w:val="000000"/>
        </w:rPr>
      </w:pPr>
      <w:r>
        <w:rPr>
          <w:color w:val="000000"/>
        </w:rPr>
        <w:t>- įrenginiai, kuriuose atliekos iškraunamos, kad būtų paruoštos toliau pervežti į naudojimo, apdorojimo ar šalinimo vietas;</w:t>
      </w:r>
    </w:p>
    <w:p>
      <w:pPr>
        <w:ind w:firstLine="709"/>
        <w:jc w:val="both"/>
        <w:rPr>
          <w:color w:val="000000"/>
        </w:rPr>
      </w:pPr>
      <w:r>
        <w:rPr>
          <w:color w:val="000000"/>
        </w:rPr>
        <w:t>- įrenginiai, kuriuose atliekos saugomos iki naudojimo ar apdorojimo trumpiau negu trejus metus;</w:t>
      </w:r>
    </w:p>
    <w:p>
      <w:pPr>
        <w:ind w:firstLine="709"/>
        <w:jc w:val="both"/>
        <w:rPr>
          <w:color w:val="000000"/>
        </w:rPr>
      </w:pPr>
      <w:r>
        <w:rPr>
          <w:color w:val="000000"/>
        </w:rPr>
        <w:t>- įrenginiai, kuriuose atliekos saugomos iki šalinimo trumpiau negu vienerius metus;</w:t>
      </w:r>
    </w:p>
    <w:p>
      <w:pPr>
        <w:ind w:firstLine="709"/>
        <w:jc w:val="both"/>
        <w:rPr>
          <w:color w:val="000000"/>
        </w:rPr>
      </w:pPr>
      <w:r>
        <w:rPr>
          <w:color w:val="000000"/>
        </w:rPr>
        <w:t>5.8</w:t>
      </w:r>
      <w:r>
        <w:rPr>
          <w:color w:val="000000"/>
        </w:rPr>
        <w:t>.</w:t>
      </w:r>
      <w:r>
        <w:rPr>
          <w:b/>
          <w:color w:val="000000"/>
        </w:rPr>
        <w:t xml:space="preserve"> apdorojimas</w:t>
      </w:r>
      <w:r>
        <w:rPr>
          <w:color w:val="000000"/>
        </w:rPr>
        <w:t xml:space="preserve"> – fizikiniai, terminiai, cheminiai ar biologiniai procesai, įskaitant rūšiavimą, kurių metu pakeičiamos atliekų charakteristikos tam, kad sumažėtų jų tūris ar pavojingumas, supaprastėtų jų naudojimas ar tvarkymas;</w:t>
      </w:r>
    </w:p>
    <w:p>
      <w:pPr>
        <w:ind w:firstLine="709"/>
        <w:jc w:val="both"/>
        <w:rPr>
          <w:color w:val="000000"/>
        </w:rPr>
      </w:pPr>
      <w:r>
        <w:rPr>
          <w:color w:val="000000"/>
        </w:rPr>
        <w:t>5.9</w:t>
      </w:r>
      <w:r>
        <w:rPr>
          <w:color w:val="000000"/>
        </w:rPr>
        <w:t>.</w:t>
      </w:r>
      <w:r>
        <w:rPr>
          <w:b/>
          <w:color w:val="000000"/>
        </w:rPr>
        <w:t xml:space="preserve"> filtratas</w:t>
      </w:r>
      <w:r>
        <w:rPr>
          <w:color w:val="000000"/>
        </w:rPr>
        <w:t xml:space="preserve"> – bet koks skystis, persisunkiantis per pašalintas atliekas ir išbėgantis iš sąvartyno ar pasiliekantis jame;</w:t>
      </w:r>
    </w:p>
    <w:p>
      <w:pPr>
        <w:ind w:firstLine="709"/>
        <w:jc w:val="both"/>
        <w:rPr>
          <w:color w:val="000000"/>
        </w:rPr>
      </w:pPr>
      <w:r>
        <w:rPr>
          <w:color w:val="000000"/>
        </w:rPr>
        <w:t>5.10</w:t>
      </w:r>
      <w:r>
        <w:rPr>
          <w:color w:val="000000"/>
        </w:rPr>
        <w:t>.</w:t>
      </w:r>
      <w:r>
        <w:rPr>
          <w:b/>
          <w:color w:val="000000"/>
        </w:rPr>
        <w:t xml:space="preserve"> sąvartyno dujos</w:t>
      </w:r>
      <w:r>
        <w:rPr>
          <w:color w:val="000000"/>
        </w:rPr>
        <w:t xml:space="preserve"> – bet kokios dujos, susidarančios iš pašalintų atliekų;</w:t>
      </w:r>
    </w:p>
    <w:p>
      <w:pPr>
        <w:ind w:firstLine="709"/>
        <w:jc w:val="both"/>
        <w:rPr>
          <w:color w:val="000000"/>
        </w:rPr>
      </w:pPr>
      <w:r>
        <w:rPr>
          <w:color w:val="000000"/>
        </w:rPr>
        <w:t>5.11</w:t>
      </w:r>
      <w:r>
        <w:rPr>
          <w:color w:val="000000"/>
        </w:rPr>
        <w:t>.</w:t>
      </w:r>
      <w:r>
        <w:rPr>
          <w:b/>
          <w:color w:val="000000"/>
        </w:rPr>
        <w:t xml:space="preserve"> operatorius</w:t>
      </w:r>
      <w:r>
        <w:rPr>
          <w:color w:val="000000"/>
        </w:rPr>
        <w:t xml:space="preserve"> – juridinis ar fizinis asmuo arba įmonė, neturinti juridinio asmens teisių, atsakinga už sąvartyną; nuo sąvartyno įrengimo iki priežiūros po uždarymo operatorius gali keistis;</w:t>
      </w:r>
    </w:p>
    <w:p>
      <w:pPr>
        <w:ind w:firstLine="709"/>
        <w:jc w:val="both"/>
        <w:rPr>
          <w:color w:val="000000"/>
        </w:rPr>
      </w:pPr>
      <w:r>
        <w:rPr>
          <w:color w:val="000000"/>
        </w:rPr>
        <w:t>5.12</w:t>
      </w:r>
      <w:r>
        <w:rPr>
          <w:color w:val="000000"/>
        </w:rPr>
        <w:t>.</w:t>
      </w:r>
      <w:r>
        <w:rPr>
          <w:b/>
          <w:color w:val="000000"/>
        </w:rPr>
        <w:t xml:space="preserve"> skystos atliekos</w:t>
      </w:r>
      <w:r>
        <w:rPr>
          <w:color w:val="000000"/>
        </w:rPr>
        <w:t xml:space="preserve"> – bet kokios skysto būvio atliekos, įskaitant nuotėkas, bet išskyrus dumblą;</w:t>
      </w:r>
    </w:p>
    <w:p>
      <w:pPr>
        <w:ind w:firstLine="709"/>
        <w:jc w:val="both"/>
      </w:pPr>
      <w:r>
        <w:rPr>
          <w:color w:val="000000"/>
        </w:rPr>
        <w:t>5.13</w:t>
      </w:r>
      <w:r>
        <w:rPr>
          <w:color w:val="000000"/>
        </w:rPr>
        <w:t>.</w:t>
      </w:r>
      <w:r>
        <w:rPr>
          <w:b/>
          <w:color w:val="000000"/>
        </w:rPr>
        <w:t xml:space="preserve"> uždarymas</w:t>
      </w:r>
      <w:r>
        <w:rPr>
          <w:color w:val="000000"/>
        </w:rPr>
        <w:t xml:space="preserve"> – atliekų šalinimo veiklos nutraukimas, sąvartyno uždengimas bei priežiūrai po uždarymo reikalingų priemonių įrengimas taip, kaip nustatyta šiose taisyklėse;</w:t>
      </w:r>
    </w:p>
    <w:p>
      <w:pPr>
        <w:ind w:firstLine="709"/>
        <w:jc w:val="both"/>
      </w:pPr>
      <w:r>
        <w:rPr>
          <w:color w:val="000000"/>
          <w:szCs w:val="22"/>
          <w:lang w:eastAsia="lt-LT"/>
        </w:rPr>
        <w:t>5.14</w:t>
      </w:r>
      <w:r>
        <w:rPr>
          <w:color w:val="000000"/>
          <w:szCs w:val="22"/>
          <w:lang w:eastAsia="lt-LT"/>
        </w:rPr>
        <w:t>. eliuatas – tirpalas, gautas laboratorijoje išplovimo bandymo metu;</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
      <w:pPr>
        <w:pStyle w:val="PlainText"/>
        <w:ind w:firstLine="567"/>
        <w:jc w:val="both"/>
        <w:rPr>
          <w:rFonts w:ascii="Times New Roman" w:hAnsi="Times New Roman"/>
          <w:b/>
          <w:bCs/>
          <w:sz w:val="22"/>
        </w:rPr>
      </w:pPr>
      <w:r>
        <w:rPr>
          <w:rFonts w:ascii="Times New Roman" w:hAnsi="Times New Roman"/>
          <w:sz w:val="22"/>
        </w:rPr>
        <w:t>5.15</w:t>
      </w:r>
      <w:r>
        <w:rPr>
          <w:rFonts w:ascii="Times New Roman" w:hAnsi="Times New Roman"/>
          <w:sz w:val="22"/>
        </w:rPr>
        <w:t>.</w:t>
      </w:r>
      <w:r>
        <w:rPr>
          <w:rFonts w:ascii="Times New Roman" w:eastAsia="MS Mincho" w:hAnsi="Times New Roman"/>
          <w:sz w:val="20"/>
          <w:i/>
          <w:iCs/>
        </w:rPr>
        <w:t xml:space="preserve"> Neteko galios nuo 2020-07-05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9e276b0afd311eab9d9cd0c85e0b745">
        <w:r w:rsidRPr="00532B9F">
          <w:rPr>
            <w:rFonts w:ascii="Times New Roman" w:eastAsia="MS Mincho" w:hAnsi="Times New Roman"/>
            <w:sz w:val="20"/>
            <w:i/>
            <w:iCs/>
            <w:color w:val="0000FF" w:themeColor="hyperlink"/>
            <w:u w:val="single"/>
          </w:rPr>
          <w:t>D1-360</w:t>
        </w:r>
      </w:fldSimple>
      <w:r>
        <w:rPr>
          <w:rFonts w:ascii="Times New Roman" w:eastAsia="MS Mincho" w:hAnsi="Times New Roman"/>
          <w:sz w:val="20"/>
          <w:i/>
          <w:iCs/>
        </w:rPr>
        <w:t>,
2020-06-16,
paskelbta TAR 2020-06-17, i. k. 2020-13169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
      <w:pPr>
        <w:widowControl w:val="0"/>
        <w:ind w:firstLine="709"/>
        <w:jc w:val="both"/>
      </w:pPr>
      <w:r>
        <w:t>5.16</w:t>
      </w:r>
      <w:r>
        <w:t xml:space="preserve">. pareiškėjas – asmuo, kuris pagal Taršos integruotos prevencijos ir kontrolės leidimų išdavimo, atnaujinimo ir panaikinimo taisyklių, patvirtintų Lietuvos Respublikos aplinkos ministro 2002 m. vasario 27 d. įsakymu Nr. 80 (Žin., 2002, Nr. </w:t>
      </w:r>
      <w:hyperlink r:id="rId47" w:tgtFrame="_blank" w:history="1">
        <w:r>
          <w:rPr>
            <w:color w:val="0000FF" w:themeColor="hyperlink"/>
            <w:u w:val="single"/>
          </w:rPr>
          <w:t>85-3684</w:t>
        </w:r>
      </w:hyperlink>
      <w:r>
        <w:t xml:space="preserve">; 2005, Nr. </w:t>
      </w:r>
      <w:hyperlink r:id="rId48" w:tgtFrame="_blank" w:history="1">
        <w:r>
          <w:rPr>
            <w:color w:val="0000FF" w:themeColor="hyperlink"/>
            <w:u w:val="single"/>
          </w:rPr>
          <w:t>103-3829</w:t>
        </w:r>
      </w:hyperlink>
      <w:r>
        <w:t xml:space="preserve">), arba Gamtos išteklių naudojimo leidimų išdavimo ir gamtos išteklių naudojimo limitų bei leistinos taršos į aplinką normatyvų nustatymo tvarkos, patvirtintos aplinkos ministro 1999 m. lapkričio 30 d. įsakymu Nr. 387 (Žin., 1999, Nr. </w:t>
      </w:r>
      <w:hyperlink r:id="rId49" w:tgtFrame="_blank" w:history="1">
        <w:r>
          <w:rPr>
            <w:color w:val="0000FF" w:themeColor="hyperlink"/>
            <w:u w:val="single"/>
          </w:rPr>
          <w:t>106-3087</w:t>
        </w:r>
      </w:hyperlink>
      <w:r>
        <w:t>), reikalavimus pateikia paraišką Leidimui sąvartyno eksploatavimui gauti;</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348F6A09006">
        <w:r w:rsidRPr="00532B9F">
          <w:rPr>
            <w:rFonts w:ascii="Times New Roman" w:eastAsia="MS Mincho" w:hAnsi="Times New Roman"/>
            <w:sz w:val="20"/>
            <w:i/>
            <w:iCs/>
            <w:color w:val="0000FF" w:themeColor="hyperlink"/>
            <w:u w:val="single"/>
          </w:rPr>
          <w:t>D1-672</w:t>
        </w:r>
      </w:fldSimple>
      <w:r>
        <w:rPr>
          <w:rFonts w:ascii="Times New Roman" w:eastAsia="MS Mincho" w:hAnsi="Times New Roman"/>
          <w:sz w:val="20"/>
          <w:i/>
          <w:iCs/>
        </w:rPr>
        <w:t>,
2005-12-30,
Žin., 2006, Nr.
10-395 (2006-01-26), i. k. 105301MISAK00D1-672        </w:t>
      </w:r>
    </w:p>
    <w:p/>
    <w:p>
      <w:pPr>
        <w:ind w:firstLine="709"/>
        <w:jc w:val="both"/>
      </w:pPr>
      <w:r>
        <w:t>5.17</w:t>
      </w:r>
      <w:r>
        <w:t>. pramoninių ir automobiliams skirtų baterijų ir akumuliatorių rūšys yra suprantamos, kaip jos apibrėžtos Baterijų ir akumuliatorių bei baterijų ir akumuliatorių atliekų tvarkymo taisyklių [4.22] 6.1 ir 6.2 punktuose;</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7003FE8CAF9">
        <w:r w:rsidRPr="00532B9F">
          <w:rPr>
            <w:rFonts w:ascii="Times New Roman" w:eastAsia="MS Mincho" w:hAnsi="Times New Roman"/>
            <w:sz w:val="20"/>
            <w:i/>
            <w:iCs/>
            <w:color w:val="0000FF" w:themeColor="hyperlink"/>
            <w:u w:val="single"/>
          </w:rPr>
          <w:t>D1-493</w:t>
        </w:r>
      </w:fldSimple>
      <w:r>
        <w:rPr>
          <w:rFonts w:ascii="Times New Roman" w:eastAsia="MS Mincho" w:hAnsi="Times New Roman"/>
          <w:sz w:val="20"/>
          <w:i/>
          <w:iCs/>
        </w:rPr>
        <w:t>,
2008-09-23,
Žin., 2008, Nr.
111-4255 (2008-09-27), i. k. 108301MISAK00D1-493        </w:t>
      </w:r>
    </w:p>
    <w:p/>
    <w:p>
      <w:pPr>
        <w:tabs>
          <w:tab w:val="left" w:pos="14317"/>
        </w:tabs>
        <w:suppressAutoHyphens/>
        <w:ind w:firstLine="709"/>
        <w:jc w:val="both"/>
        <w:textAlignment w:val="center"/>
        <w:rPr>
          <w:color w:val="000000"/>
        </w:rPr>
      </w:pPr>
      <w:r>
        <w:rPr>
          <w:color w:val="000000"/>
          <w:szCs w:val="24"/>
          <w:lang w:eastAsia="lt-LT"/>
        </w:rPr>
        <w:t>5.18</w:t>
      </w:r>
      <w:r>
        <w:rPr>
          <w:color w:val="000000"/>
          <w:szCs w:val="24"/>
          <w:lang w:eastAsia="lt-LT"/>
        </w:rPr>
        <w:t>. Kitos Taisyklėse vartojamos sąvokos atitinka Atliekų tvarkymo įstatyme ir Atliekų tvarkymo taisyklėse vartojamas sąvokas.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9e276b0afd311eab9d9cd0c85e0b745">
        <w:r w:rsidRPr="00532B9F">
          <w:rPr>
            <w:rFonts w:ascii="Times New Roman" w:eastAsia="MS Mincho" w:hAnsi="Times New Roman"/>
            <w:sz w:val="20"/>
            <w:i/>
            <w:iCs/>
            <w:color w:val="0000FF" w:themeColor="hyperlink"/>
            <w:u w:val="single"/>
          </w:rPr>
          <w:t>D1-360</w:t>
        </w:r>
      </w:fldSimple>
      <w:r>
        <w:rPr>
          <w:rFonts w:ascii="Times New Roman" w:eastAsia="MS Mincho" w:hAnsi="Times New Roman"/>
          <w:sz w:val="20"/>
          <w:i/>
          <w:iCs/>
        </w:rPr>
        <w:t>,
2020-06-16,
paskelbta TAR 2020-06-17, i. k. 2020-13169        </w:t>
      </w:r>
    </w:p>
    <w:p/>
    <w:p>
      <w:pPr>
        <w:jc w:val="center"/>
        <w:rPr>
          <w:b/>
          <w:caps/>
          <w:color w:val="000000"/>
        </w:rPr>
      </w:pPr>
      <w:r>
        <w:rPr>
          <w:b/>
          <w:caps/>
          <w:color w:val="000000"/>
        </w:rPr>
        <w:t>IV</w:t>
      </w:r>
      <w:r>
        <w:rPr>
          <w:b/>
          <w:caps/>
          <w:color w:val="000000"/>
        </w:rPr>
        <w:t xml:space="preserve">. </w:t>
      </w:r>
      <w:r>
        <w:rPr>
          <w:b/>
          <w:caps/>
          <w:color w:val="000000"/>
        </w:rPr>
        <w:t>Sąvartynų klasės</w:t>
      </w:r>
    </w:p>
    <w:p>
      <w:pPr>
        <w:ind w:firstLine="709"/>
        <w:jc w:val="both"/>
        <w:rPr>
          <w:color w:val="000000"/>
        </w:rPr>
      </w:pPr>
    </w:p>
    <w:p>
      <w:pPr>
        <w:ind w:firstLine="709"/>
        <w:jc w:val="both"/>
        <w:rPr>
          <w:color w:val="000000"/>
        </w:rPr>
      </w:pPr>
      <w:r>
        <w:rPr>
          <w:color w:val="000000"/>
        </w:rPr>
        <w:t>6</w:t>
      </w:r>
      <w:r>
        <w:rPr>
          <w:color w:val="000000"/>
        </w:rPr>
        <w:t>. Visi sąvartynai skirstomi į tris klases:</w:t>
      </w:r>
    </w:p>
    <w:p>
      <w:pPr>
        <w:ind w:firstLine="709"/>
        <w:jc w:val="both"/>
        <w:rPr>
          <w:color w:val="000000"/>
        </w:rPr>
      </w:pPr>
      <w:r>
        <w:rPr>
          <w:color w:val="000000"/>
        </w:rPr>
        <w:t>6.1</w:t>
      </w:r>
      <w:r>
        <w:rPr>
          <w:color w:val="000000"/>
        </w:rPr>
        <w:t>. pavojingų atliekų sąvartynai;</w:t>
      </w:r>
    </w:p>
    <w:p>
      <w:pPr>
        <w:ind w:firstLine="709"/>
        <w:jc w:val="both"/>
        <w:rPr>
          <w:color w:val="000000"/>
        </w:rPr>
      </w:pPr>
      <w:r>
        <w:rPr>
          <w:color w:val="000000"/>
        </w:rPr>
        <w:t>6.2</w:t>
      </w:r>
      <w:r>
        <w:rPr>
          <w:color w:val="000000"/>
        </w:rPr>
        <w:t>. nepavojingų atliekų sąvartynai;</w:t>
      </w:r>
    </w:p>
    <w:p>
      <w:pPr>
        <w:ind w:firstLine="709"/>
        <w:jc w:val="both"/>
        <w:rPr>
          <w:color w:val="000000"/>
        </w:rPr>
      </w:pPr>
      <w:r>
        <w:rPr>
          <w:color w:val="000000"/>
        </w:rPr>
        <w:t>6.3</w:t>
      </w:r>
      <w:r>
        <w:rPr>
          <w:color w:val="000000"/>
        </w:rPr>
        <w:t>. inertinių atliekų sąvartynai.</w:t>
      </w:r>
    </w:p>
    <w:p>
      <w:pPr>
        <w:ind w:firstLine="709"/>
        <w:jc w:val="both"/>
        <w:rPr>
          <w:color w:val="000000"/>
        </w:rPr>
      </w:pPr>
    </w:p>
    <w:p>
      <w:pPr>
        <w:jc w:val="center"/>
        <w:rPr>
          <w:b/>
          <w:caps/>
          <w:color w:val="000000"/>
        </w:rPr>
      </w:pPr>
      <w:r>
        <w:rPr>
          <w:b/>
          <w:caps/>
          <w:color w:val="000000"/>
        </w:rPr>
        <w:t>V</w:t>
      </w:r>
      <w:r>
        <w:rPr>
          <w:b/>
          <w:caps/>
          <w:color w:val="000000"/>
        </w:rPr>
        <w:t xml:space="preserve">. </w:t>
      </w:r>
      <w:r>
        <w:rPr>
          <w:b/>
          <w:caps/>
          <w:color w:val="000000"/>
        </w:rPr>
        <w:t>Sąvartynų numatymas teritorijų planavimo dokumentuose</w:t>
      </w:r>
    </w:p>
    <w:p>
      <w:pPr>
        <w:ind w:firstLine="709"/>
        <w:jc w:val="both"/>
        <w:rPr>
          <w:color w:val="000000"/>
        </w:rPr>
      </w:pPr>
    </w:p>
    <w:p>
      <w:pPr>
        <w:ind w:firstLine="709"/>
        <w:jc w:val="both"/>
        <w:rPr>
          <w:color w:val="000000"/>
        </w:rPr>
      </w:pPr>
      <w:r>
        <w:rPr>
          <w:color w:val="000000"/>
        </w:rPr>
        <w:t>7</w:t>
      </w:r>
      <w:r>
        <w:rPr>
          <w:color w:val="000000"/>
        </w:rPr>
        <w:t>. Sąvartynų poreikis turi būti numatytas apskričių atliekų tvarkymo planuose, rengiamuose pagal Atliekų tvarkymo taisyklių [4.8] reikalavimus.</w:t>
      </w:r>
    </w:p>
    <w:p>
      <w:pPr>
        <w:ind w:firstLine="709"/>
        <w:jc w:val="both"/>
        <w:rPr>
          <w:color w:val="000000"/>
        </w:rPr>
      </w:pPr>
      <w:r>
        <w:rPr>
          <w:color w:val="000000"/>
        </w:rPr>
        <w:t>8</w:t>
      </w:r>
      <w:r>
        <w:rPr>
          <w:color w:val="000000"/>
        </w:rPr>
        <w:t>. Apskričių bendruosiuose teritorijų planuose, parengtuose Lietuvos Respublikos teritorijų planavimo įstatymo [4.3] nustatyta tvarka, turi būti numatytos regioninių sąvartynų vietos:</w:t>
      </w:r>
    </w:p>
    <w:p>
      <w:pPr>
        <w:ind w:firstLine="709"/>
        <w:jc w:val="both"/>
        <w:rPr>
          <w:color w:val="000000"/>
        </w:rPr>
      </w:pPr>
      <w:r>
        <w:rPr>
          <w:color w:val="000000"/>
        </w:rPr>
        <w:t>8.1</w:t>
      </w:r>
      <w:r>
        <w:rPr>
          <w:color w:val="000000"/>
        </w:rPr>
        <w:t>. jei neparengti apskričių bendrieji planai, apskričių viršininkai turi parengti specialiojo teritorijų planavimo dokumentus – sąvartynų išdėstymo apskrityse schemas Specialiojo planavimo dokumentų rengimo, derinimo ir tvirtinimo bendrosiose taisyklėse nustatyta tvarka [4.11];</w:t>
      </w:r>
    </w:p>
    <w:p>
      <w:pPr>
        <w:ind w:firstLine="709"/>
        <w:jc w:val="both"/>
        <w:rPr>
          <w:color w:val="000000"/>
        </w:rPr>
      </w:pPr>
      <w:r>
        <w:rPr>
          <w:color w:val="000000"/>
        </w:rPr>
        <w:t>8.2</w:t>
      </w:r>
      <w:r>
        <w:rPr>
          <w:color w:val="000000"/>
        </w:rPr>
        <w:t>. sąvartynų detalieji planai ir projektai rengiami pagal apskrities bendrojo plano ar specialiojo plano sprendinius.</w:t>
      </w:r>
    </w:p>
    <w:p>
      <w:pPr>
        <w:ind w:firstLine="709"/>
        <w:jc w:val="both"/>
        <w:rPr>
          <w:color w:val="000000"/>
        </w:rPr>
      </w:pPr>
      <w:r>
        <w:rPr>
          <w:color w:val="000000"/>
        </w:rPr>
        <w:t>9</w:t>
      </w:r>
      <w:r>
        <w:rPr>
          <w:color w:val="000000"/>
        </w:rPr>
        <w:t>. Sklypas sąvartynui įrengti turi būti parinktas taip, kad atitiktų Lietuvos Respublikos įstatymų ir kitų teisės aktų nustatytus bendruosius žemės, miško ir vandens telkinių naudojimo tam tikrose teritorijose apribojimus, sąlygas bei reikalavimus.</w:t>
      </w:r>
    </w:p>
    <w:p>
      <w:pPr>
        <w:ind w:firstLine="709"/>
        <w:jc w:val="both"/>
        <w:rPr>
          <w:color w:val="000000"/>
        </w:rPr>
      </w:pPr>
    </w:p>
    <w:p>
      <w:pPr>
        <w:jc w:val="center"/>
        <w:rPr>
          <w:b/>
          <w:caps/>
          <w:color w:val="000000"/>
        </w:rPr>
      </w:pPr>
      <w:r>
        <w:rPr>
          <w:b/>
          <w:caps/>
          <w:color w:val="000000"/>
        </w:rPr>
        <w:t>VI</w:t>
      </w:r>
      <w:r>
        <w:rPr>
          <w:b/>
          <w:caps/>
          <w:color w:val="000000"/>
        </w:rPr>
        <w:t xml:space="preserve">. </w:t>
      </w:r>
      <w:r>
        <w:rPr>
          <w:b/>
          <w:caps/>
          <w:color w:val="000000"/>
        </w:rPr>
        <w:t>Poveikio aplinkai vertinimas</w:t>
      </w:r>
    </w:p>
    <w:p>
      <w:pPr>
        <w:ind w:firstLine="709"/>
        <w:jc w:val="both"/>
        <w:rPr>
          <w:color w:val="000000"/>
        </w:rPr>
      </w:pPr>
    </w:p>
    <w:p>
      <w:pPr>
        <w:ind w:firstLine="709"/>
        <w:jc w:val="both"/>
        <w:rPr>
          <w:color w:val="000000"/>
        </w:rPr>
      </w:pPr>
      <w:r>
        <w:rPr>
          <w:color w:val="000000"/>
        </w:rPr>
        <w:t>10</w:t>
      </w:r>
      <w:r>
        <w:rPr>
          <w:color w:val="000000"/>
        </w:rPr>
        <w:t>. Poveikio aplinkai vertinimas atliekamas iki sąvartyno projekto parengimo, t. y. rengiant statinio pagrindimą ar kitus veiklos tikslingumą pagrindžiančius dokumentus ir vykdant tiriamuosius darbus, Lietuvos Respublikos planuojamos ūkinės veiklos poveikio aplinkai vertinimo įstatyme [4.4] nustatyta tvarka.</w:t>
      </w:r>
    </w:p>
    <w:p>
      <w:pPr>
        <w:ind w:firstLine="709"/>
        <w:jc w:val="both"/>
        <w:rPr>
          <w:color w:val="000000"/>
        </w:rPr>
      </w:pPr>
      <w:r>
        <w:rPr>
          <w:color w:val="000000"/>
        </w:rPr>
        <w:t>11</w:t>
      </w:r>
      <w:r>
        <w:rPr>
          <w:color w:val="000000"/>
        </w:rPr>
        <w:t>. Poveikio aplinkai vertinimo programa ir ataskaita rengiamos vadovaujantis Poveikio aplinkai vertinimo programos ir ataskaitos rengimo nuostatais [4.12].</w:t>
      </w:r>
    </w:p>
    <w:p>
      <w:pPr>
        <w:ind w:firstLine="709"/>
        <w:jc w:val="both"/>
        <w:rPr>
          <w:color w:val="000000"/>
        </w:rPr>
      </w:pPr>
      <w:r>
        <w:rPr>
          <w:color w:val="000000"/>
        </w:rPr>
        <w:t>12</w:t>
      </w:r>
      <w:r>
        <w:rPr>
          <w:color w:val="000000"/>
        </w:rPr>
        <w:t>. Poveikio aplinkai vertinimo ataskaitoje nagrinėjami visi poveikio aplinkai vertinimo programoje numatyti klausimai, pateikiama alternatyvų analizė. Poveikio aplinkai vertinimo ataskaitoje papildomai pateikiami šie duomenys:</w:t>
      </w:r>
    </w:p>
    <w:p>
      <w:pPr>
        <w:ind w:firstLine="709"/>
        <w:jc w:val="both"/>
        <w:rPr>
          <w:color w:val="000000"/>
        </w:rPr>
      </w:pPr>
      <w:r>
        <w:rPr>
          <w:color w:val="000000"/>
        </w:rPr>
        <w:t>12.1</w:t>
      </w:r>
      <w:r>
        <w:rPr>
          <w:color w:val="000000"/>
        </w:rPr>
        <w:t>. siūlomų sąvartyno vietų pagrindą sudarančių uolienų savybės ir sudėtis, storis bei paplitimo ribos, filtracijos koeficientas, homogeniškumas, plyšiuotumas, poringumas, sorbcinės, stipruminės ir deformacinės savybės;</w:t>
      </w:r>
    </w:p>
    <w:p>
      <w:pPr>
        <w:ind w:firstLine="709"/>
        <w:jc w:val="both"/>
        <w:rPr>
          <w:color w:val="000000"/>
        </w:rPr>
      </w:pPr>
      <w:r>
        <w:rPr>
          <w:color w:val="000000"/>
        </w:rPr>
        <w:t>12.2</w:t>
      </w:r>
      <w:r>
        <w:rPr>
          <w:color w:val="000000"/>
        </w:rPr>
        <w:t>. požeminio vandens lygis ir jo svyravimai per metus, požeminio vandens cheminė sudėtis bei srauto tėkmės kryptis;</w:t>
      </w:r>
    </w:p>
    <w:p>
      <w:pPr>
        <w:ind w:firstLine="709"/>
        <w:jc w:val="both"/>
        <w:rPr>
          <w:color w:val="000000"/>
        </w:rPr>
      </w:pPr>
      <w:r>
        <w:rPr>
          <w:color w:val="000000"/>
        </w:rPr>
        <w:t>12.3</w:t>
      </w:r>
      <w:r>
        <w:rPr>
          <w:color w:val="000000"/>
        </w:rPr>
        <w:t>. aeracijos zonos storis, granuliometrinė sudėtis, filtracinės ir sorbcinės savybės;</w:t>
      </w:r>
    </w:p>
    <w:p>
      <w:pPr>
        <w:ind w:firstLine="709"/>
        <w:jc w:val="both"/>
        <w:rPr>
          <w:color w:val="000000"/>
        </w:rPr>
      </w:pPr>
      <w:r>
        <w:rPr>
          <w:color w:val="000000"/>
        </w:rPr>
        <w:t>12.4</w:t>
      </w:r>
      <w:r>
        <w:rPr>
          <w:color w:val="000000"/>
        </w:rPr>
        <w:t>. vandenskyros padėtis pasirinkto sąvartyno sklypo atžvilgiu;</w:t>
      </w:r>
    </w:p>
    <w:p>
      <w:pPr>
        <w:ind w:firstLine="709"/>
        <w:jc w:val="both"/>
        <w:rPr>
          <w:color w:val="000000"/>
        </w:rPr>
      </w:pPr>
      <w:r>
        <w:rPr>
          <w:color w:val="000000"/>
        </w:rPr>
        <w:t>12.5</w:t>
      </w:r>
      <w:r>
        <w:rPr>
          <w:color w:val="000000"/>
        </w:rPr>
        <w:t>. pasirinkto sąvartyno sklypo padėtis požeminio vandens mitybos zonų atžvilgiu;</w:t>
      </w:r>
    </w:p>
    <w:p>
      <w:pPr>
        <w:ind w:firstLine="709"/>
        <w:jc w:val="both"/>
        <w:rPr>
          <w:color w:val="000000"/>
        </w:rPr>
      </w:pPr>
      <w:r>
        <w:rPr>
          <w:color w:val="000000"/>
        </w:rPr>
        <w:t>12.6</w:t>
      </w:r>
      <w:r>
        <w:rPr>
          <w:color w:val="000000"/>
        </w:rPr>
        <w:t>. numatomos šalinti atliekos;</w:t>
      </w:r>
    </w:p>
    <w:p>
      <w:pPr>
        <w:ind w:firstLine="709"/>
        <w:jc w:val="both"/>
        <w:rPr>
          <w:color w:val="000000"/>
        </w:rPr>
      </w:pPr>
      <w:r>
        <w:rPr>
          <w:color w:val="000000"/>
        </w:rPr>
        <w:t>12.7</w:t>
      </w:r>
      <w:r>
        <w:rPr>
          <w:color w:val="000000"/>
        </w:rPr>
        <w:t>. numatomos atliekų šalinimo technologijos;</w:t>
      </w:r>
    </w:p>
    <w:p>
      <w:pPr>
        <w:ind w:firstLine="709"/>
        <w:jc w:val="both"/>
        <w:rPr>
          <w:color w:val="000000"/>
        </w:rPr>
      </w:pPr>
      <w:r>
        <w:rPr>
          <w:color w:val="000000"/>
        </w:rPr>
        <w:t>12.8</w:t>
      </w:r>
      <w:r>
        <w:rPr>
          <w:color w:val="000000"/>
        </w:rPr>
        <w:t>. numatomas filtrato ir sąvartynų dujų susidarymas bei tvarkymas;</w:t>
      </w:r>
    </w:p>
    <w:p>
      <w:pPr>
        <w:ind w:firstLine="709"/>
        <w:jc w:val="both"/>
        <w:rPr>
          <w:color w:val="000000"/>
        </w:rPr>
      </w:pPr>
      <w:r>
        <w:rPr>
          <w:color w:val="000000"/>
        </w:rPr>
        <w:t>12.9</w:t>
      </w:r>
      <w:r>
        <w:rPr>
          <w:color w:val="000000"/>
        </w:rPr>
        <w:t>. numatomi sąvartyno viršaus dangos elementai.</w:t>
      </w:r>
    </w:p>
    <w:p>
      <w:pPr>
        <w:ind w:firstLine="709"/>
        <w:jc w:val="both"/>
        <w:rPr>
          <w:color w:val="000000"/>
        </w:rPr>
      </w:pPr>
      <w:r>
        <w:rPr>
          <w:color w:val="000000"/>
        </w:rPr>
        <w:t>13</w:t>
      </w:r>
      <w:r>
        <w:rPr>
          <w:color w:val="000000"/>
        </w:rPr>
        <w:t>. Sprendimas dėl galimybės įrengti sąvartyną pasirinktoje vietoje priimamas išnagrinėjus poveikio aplinkai vertinimo ataskaitą, poveikio aplinkai vertinimo subjektų išvadas bei argumentuotą visuomenės pasiūlymų įvertinimą Lietuvos Respublikos planuojamos ūkinės veiklos poveikio aplinkai vertinimo įstatymo [4.4] bei Planuojamos ūkinės veiklos poveikio aplinkai vertinimo dokumentų nagrinėjimo Aplinkos ministerijoje ir jai pavaldžiose institucijose tvarkoje [4.13] nustatyta tvarka.</w:t>
      </w:r>
    </w:p>
    <w:p>
      <w:pPr>
        <w:ind w:firstLine="709"/>
        <w:jc w:val="both"/>
        <w:rPr>
          <w:color w:val="000000"/>
        </w:rPr>
      </w:pPr>
    </w:p>
    <w:p>
      <w:pPr>
        <w:jc w:val="center"/>
        <w:rPr>
          <w:b/>
          <w:caps/>
          <w:color w:val="000000"/>
        </w:rPr>
      </w:pPr>
      <w:r>
        <w:rPr>
          <w:b/>
          <w:caps/>
          <w:color w:val="000000"/>
        </w:rPr>
        <w:t>VII</w:t>
      </w:r>
      <w:r>
        <w:rPr>
          <w:b/>
          <w:caps/>
          <w:color w:val="000000"/>
        </w:rPr>
        <w:t xml:space="preserve">. </w:t>
      </w:r>
      <w:r>
        <w:rPr>
          <w:b/>
          <w:caps/>
          <w:color w:val="000000"/>
        </w:rPr>
        <w:t>Sąvartyno projektavimas ir įrengimas</w:t>
      </w:r>
    </w:p>
    <w:p>
      <w:pPr>
        <w:ind w:firstLine="709"/>
        <w:jc w:val="both"/>
        <w:rPr>
          <w:color w:val="000000"/>
        </w:rPr>
      </w:pPr>
    </w:p>
    <w:p>
      <w:pPr>
        <w:ind w:firstLine="709"/>
        <w:jc w:val="both"/>
        <w:rPr>
          <w:color w:val="000000"/>
        </w:rPr>
      </w:pPr>
      <w:r>
        <w:rPr>
          <w:color w:val="000000"/>
        </w:rPr>
        <w:t>14</w:t>
      </w:r>
      <w:r>
        <w:rPr>
          <w:color w:val="000000"/>
        </w:rPr>
        <w:t>. Sąvartynas projektuojamas ir įrengiamas Lietuvos Respublikos statybos įstatymo [4.5], organizacinių tvarkomųjų statybos techninių reglamentų ir kitų teisės aktų nustatyta tvarka.</w:t>
      </w:r>
    </w:p>
    <w:p>
      <w:pPr>
        <w:ind w:firstLine="709"/>
        <w:jc w:val="both"/>
        <w:rPr>
          <w:color w:val="000000"/>
        </w:rPr>
      </w:pPr>
      <w:r>
        <w:rPr>
          <w:color w:val="000000"/>
        </w:rPr>
        <w:t>15</w:t>
      </w:r>
      <w:r>
        <w:rPr>
          <w:color w:val="000000"/>
        </w:rPr>
        <w:t>. Sąvartyno projekte turi būti įvertintas geologinio pagrindo stabilumas ir jo galimas poveikis dugno dangai, drenažo sistemai, dujų surinkimo sistemai bei viršaus dangai.</w:t>
      </w:r>
    </w:p>
    <w:p>
      <w:pPr>
        <w:ind w:firstLine="709"/>
        <w:jc w:val="both"/>
        <w:rPr>
          <w:color w:val="000000"/>
        </w:rPr>
      </w:pPr>
      <w:r>
        <w:rPr>
          <w:color w:val="000000"/>
        </w:rPr>
        <w:t>16</w:t>
      </w:r>
      <w:r>
        <w:rPr>
          <w:color w:val="000000"/>
        </w:rPr>
        <w:t>. Derlingasis dirvožemio sluoksnis ir gruntas, nukastas sąvartyno statybos metu, turi būti panaudojamas pylimams įrengti, tarpiniam perdengimui bei sąvartynui uždaryti.</w:t>
      </w:r>
    </w:p>
    <w:p>
      <w:pPr>
        <w:ind w:firstLine="709"/>
        <w:jc w:val="both"/>
        <w:rPr>
          <w:color w:val="000000"/>
        </w:rPr>
      </w:pPr>
      <w:r>
        <w:rPr>
          <w:color w:val="000000"/>
        </w:rPr>
        <w:t>17</w:t>
      </w:r>
      <w:r>
        <w:rPr>
          <w:color w:val="000000"/>
        </w:rPr>
        <w:t>. Sąvartynas turi būti suprojektuotas atsižvelgus į hidrologines, hidrogeologines ir meteorologines sąlygas taip, kad:</w:t>
      </w:r>
    </w:p>
    <w:p>
      <w:pPr>
        <w:ind w:firstLine="709"/>
        <w:jc w:val="both"/>
        <w:rPr>
          <w:color w:val="000000"/>
        </w:rPr>
      </w:pPr>
      <w:r>
        <w:rPr>
          <w:color w:val="000000"/>
        </w:rPr>
        <w:t>17.1</w:t>
      </w:r>
      <w:r>
        <w:rPr>
          <w:color w:val="000000"/>
        </w:rPr>
        <w:t>. į sąvartyne esančias atliekas patektų kuo mažiau kritulių;</w:t>
      </w:r>
    </w:p>
    <w:p>
      <w:pPr>
        <w:ind w:firstLine="709"/>
        <w:jc w:val="both"/>
        <w:rPr>
          <w:color w:val="000000"/>
        </w:rPr>
      </w:pPr>
      <w:r>
        <w:rPr>
          <w:color w:val="000000"/>
        </w:rPr>
        <w:t>17.2</w:t>
      </w:r>
      <w:r>
        <w:rPr>
          <w:color w:val="000000"/>
        </w:rPr>
        <w:t>. į sąvartyne esančias atliekas nepatektų paviršinis ir požeminis vanduo.</w:t>
      </w:r>
    </w:p>
    <w:p>
      <w:pPr>
        <w:ind w:firstLine="709"/>
        <w:jc w:val="both"/>
        <w:rPr>
          <w:color w:val="000000"/>
        </w:rPr>
      </w:pPr>
      <w:r>
        <w:rPr>
          <w:color w:val="000000"/>
        </w:rPr>
        <w:t>18</w:t>
      </w:r>
      <w:r>
        <w:rPr>
          <w:color w:val="000000"/>
        </w:rPr>
        <w:t>. Sąvartynas turi būti suskirstytas pylimais į atskiras dalis, kurios turi būti užpildomos paeiliui, užtikrinant, kad užterštas vanduo ir filtratas bus surenkami atskirai nuo neužteršto vandens.</w:t>
      </w:r>
    </w:p>
    <w:p>
      <w:pPr>
        <w:ind w:firstLine="709"/>
        <w:jc w:val="both"/>
        <w:rPr>
          <w:color w:val="000000"/>
        </w:rPr>
      </w:pPr>
      <w:r>
        <w:rPr>
          <w:color w:val="000000"/>
        </w:rPr>
        <w:t>19</w:t>
      </w:r>
      <w:r>
        <w:rPr>
          <w:color w:val="000000"/>
        </w:rPr>
        <w:t>. Sąvartyno dugno šlaitai turi būti suprojektuoti taip, kad nebūtų šlaitų erozijos.</w:t>
      </w:r>
    </w:p>
    <w:p>
      <w:pPr>
        <w:ind w:firstLine="709"/>
        <w:jc w:val="both"/>
        <w:rPr>
          <w:color w:val="000000"/>
        </w:rPr>
      </w:pPr>
      <w:r>
        <w:rPr>
          <w:color w:val="000000"/>
        </w:rPr>
        <w:t>20</w:t>
      </w:r>
      <w:r>
        <w:rPr>
          <w:color w:val="000000"/>
        </w:rPr>
        <w:t>. Keliai, vedantys į atskiras sąvartyno dalis ir sekcijas, kuriose šalinamos atliekos, turi būti įrengti taip, kad jais važinėjančios mašinos, tarp jų – buldozeriai ir kompaktoriai, nepažeistų inžinerinių sąvartyno statinių bei dugno izoliacijos.</w:t>
      </w:r>
    </w:p>
    <w:p>
      <w:pPr>
        <w:ind w:firstLine="709"/>
        <w:jc w:val="both"/>
        <w:rPr>
          <w:color w:val="000000"/>
        </w:rPr>
      </w:pPr>
      <w:r>
        <w:rPr>
          <w:color w:val="000000"/>
        </w:rPr>
        <w:t>21</w:t>
      </w:r>
      <w:r>
        <w:rPr>
          <w:color w:val="000000"/>
        </w:rPr>
        <w:t>. Sąvartynas turi būti įrengtas taip, kad nekeltų dirvožemio, atmosferos, požeminio bei paviršinio vandens teršimo pavojaus.</w:t>
      </w:r>
    </w:p>
    <w:p>
      <w:pPr>
        <w:ind w:firstLine="709"/>
        <w:jc w:val="both"/>
        <w:rPr>
          <w:color w:val="000000"/>
        </w:rPr>
      </w:pPr>
      <w:r>
        <w:rPr>
          <w:color w:val="000000"/>
        </w:rPr>
        <w:t>22</w:t>
      </w:r>
      <w:r>
        <w:rPr>
          <w:color w:val="000000"/>
        </w:rPr>
        <w:t xml:space="preserve">. Sąvartyno dugnas turi būti </w:t>
      </w:r>
      <w:smartTag w:uri="urn:schemas-microsoft-com:office:smarttags" w:element="metricconverter">
        <w:smartTagPr>
          <w:attr w:name="ProductID" w:val="1 m"/>
        </w:smartTagPr>
        <w:r>
          <w:rPr>
            <w:color w:val="000000"/>
          </w:rPr>
          <w:t>1 m</w:t>
        </w:r>
      </w:smartTag>
      <w:r>
        <w:rPr>
          <w:color w:val="000000"/>
        </w:rPr>
        <w:t xml:space="preserve"> arba aukščiau maksimalaus gruntinio vandens lygio.</w:t>
      </w:r>
    </w:p>
    <w:p>
      <w:pPr>
        <w:ind w:firstLine="709"/>
        <w:jc w:val="both"/>
        <w:rPr>
          <w:color w:val="000000"/>
        </w:rPr>
      </w:pPr>
      <w:r>
        <w:rPr>
          <w:color w:val="000000"/>
        </w:rPr>
        <w:t>23</w:t>
      </w:r>
      <w:r>
        <w:rPr>
          <w:color w:val="000000"/>
        </w:rPr>
        <w:t>. Nepavojingų ir pavojingų sąvartynų dugne ir šonuose turi būti nelaidus mineralinis sluoksnis, kuris užtikrintų pakankamą dirvožemio ir požeminio vandens apsaugą nuo teršimo.</w:t>
      </w:r>
    </w:p>
    <w:p>
      <w:pPr>
        <w:ind w:firstLine="709"/>
        <w:jc w:val="both"/>
        <w:rPr>
          <w:color w:val="000000"/>
        </w:rPr>
      </w:pPr>
      <w:r>
        <w:rPr>
          <w:color w:val="000000"/>
        </w:rPr>
        <w:t>24</w:t>
      </w:r>
      <w:r>
        <w:rPr>
          <w:color w:val="000000"/>
        </w:rPr>
        <w:t>. Nelaidaus natūralaus mineralinio sluoksnio filtracijos koeficientas ir storis priklausomai nuo sąvartyno klasės turi būti toks:</w:t>
      </w:r>
    </w:p>
    <w:p>
      <w:pPr>
        <w:ind w:firstLine="709"/>
        <w:jc w:val="both"/>
        <w:rPr>
          <w:color w:val="000000"/>
        </w:rPr>
      </w:pPr>
      <w:r>
        <w:rPr>
          <w:color w:val="000000"/>
        </w:rPr>
        <w:t>24.1</w:t>
      </w:r>
      <w:r>
        <w:rPr>
          <w:color w:val="000000"/>
        </w:rPr>
        <w:t>. pavojingų atliekų sąvartynuose – filtracijos koeficientas – ne didesnis kaip 10</w:t>
      </w:r>
      <w:r>
        <w:rPr>
          <w:color w:val="000000"/>
          <w:position w:val="6"/>
        </w:rPr>
        <w:t>-9</w:t>
      </w:r>
      <w:r>
        <w:rPr>
          <w:color w:val="000000"/>
        </w:rPr>
        <w:t xml:space="preserve"> m/s, storis – ne mažesnis kaip </w:t>
      </w:r>
      <w:smartTag w:uri="urn:schemas-microsoft-com:office:smarttags" w:element="metricconverter">
        <w:smartTagPr>
          <w:attr w:name="ProductID" w:val="5 m"/>
        </w:smartTagPr>
        <w:r>
          <w:rPr>
            <w:color w:val="000000"/>
          </w:rPr>
          <w:t>5 m</w:t>
        </w:r>
      </w:smartTag>
      <w:r>
        <w:rPr>
          <w:color w:val="000000"/>
        </w:rPr>
        <w:t>;</w:t>
      </w:r>
    </w:p>
    <w:p>
      <w:pPr>
        <w:ind w:firstLine="709"/>
        <w:jc w:val="both"/>
        <w:rPr>
          <w:color w:val="000000"/>
        </w:rPr>
      </w:pPr>
      <w:r>
        <w:rPr>
          <w:color w:val="000000"/>
        </w:rPr>
        <w:t>24.2</w:t>
      </w:r>
      <w:r>
        <w:rPr>
          <w:color w:val="000000"/>
        </w:rPr>
        <w:t>. nepavojingų atliekų sąvartynuose – filtracijos koeficientas – ne didesnis kaip 10</w:t>
      </w:r>
      <w:r>
        <w:rPr>
          <w:color w:val="000000"/>
          <w:position w:val="6"/>
        </w:rPr>
        <w:t>-9</w:t>
      </w:r>
      <w:r>
        <w:rPr>
          <w:color w:val="000000"/>
        </w:rPr>
        <w:t xml:space="preserve"> m/s, storis – ne mažesnis kaip </w:t>
      </w:r>
      <w:smartTag w:uri="urn:schemas-microsoft-com:office:smarttags" w:element="metricconverter">
        <w:smartTagPr>
          <w:attr w:name="ProductID" w:val="1 m"/>
        </w:smartTagPr>
        <w:r>
          <w:rPr>
            <w:color w:val="000000"/>
          </w:rPr>
          <w:t>1 m</w:t>
        </w:r>
      </w:smartTag>
      <w:r>
        <w:rPr>
          <w:color w:val="000000"/>
        </w:rPr>
        <w:t>;</w:t>
      </w:r>
    </w:p>
    <w:p>
      <w:pPr>
        <w:snapToGrid w:val="0"/>
        <w:ind w:firstLine="709"/>
        <w:jc w:val="both"/>
        <w:rPr>
          <w:color w:val="000000"/>
        </w:rPr>
      </w:pPr>
      <w:r>
        <w:rPr>
          <w:color w:val="000000"/>
          <w:szCs w:val="18"/>
        </w:rPr>
        <w:t>24.3</w:t>
      </w:r>
      <w:r>
        <w:rPr>
          <w:color w:val="000000"/>
          <w:szCs w:val="18"/>
        </w:rPr>
        <w:t>. inertinių atliekų sąvartynuose – filtracijos koeficientas – ne didesnis kaip 10</w:t>
      </w:r>
      <w:r>
        <w:rPr>
          <w:color w:val="000000"/>
          <w:szCs w:val="10"/>
          <w:vertAlign w:val="superscript"/>
        </w:rPr>
        <w:t>-7</w:t>
      </w:r>
      <w:r>
        <w:rPr>
          <w:color w:val="000000"/>
          <w:szCs w:val="18"/>
        </w:rPr>
        <w:t xml:space="preserve"> m/s, storis – ne mažesnis kaip 1 m.</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058CAC3094">
        <w:r w:rsidRPr="00532B9F">
          <w:rPr>
            <w:rFonts w:ascii="Times New Roman" w:eastAsia="MS Mincho" w:hAnsi="Times New Roman"/>
            <w:sz w:val="20"/>
            <w:i/>
            <w:iCs/>
            <w:color w:val="0000FF" w:themeColor="hyperlink"/>
            <w:u w:val="single"/>
          </w:rPr>
          <w:t>125</w:t>
        </w:r>
      </w:fldSimple>
      <w:r>
        <w:rPr>
          <w:rFonts w:ascii="Times New Roman" w:eastAsia="MS Mincho" w:hAnsi="Times New Roman"/>
          <w:sz w:val="20"/>
          <w:i/>
          <w:iCs/>
        </w:rPr>
        <w:t>,
2002-03-20,
Žin., 2002, Nr.
31-1176 (2002-03-27), i. k. 102301MISAK00000125            </w:t>
      </w:r>
    </w:p>
    <w:p/>
    <w:p>
      <w:pPr>
        <w:ind w:firstLine="709"/>
        <w:jc w:val="both"/>
        <w:rPr>
          <w:color w:val="000000"/>
        </w:rPr>
      </w:pPr>
      <w:r>
        <w:rPr>
          <w:color w:val="000000"/>
        </w:rPr>
        <w:t>25</w:t>
      </w:r>
      <w:r>
        <w:rPr>
          <w:color w:val="000000"/>
        </w:rPr>
        <w:t xml:space="preserve">. Jei nelaidus natūralus mineralinis sluoksnis neatitinka šių taisyklių 24 punkte nustatytų reikalavimų, jis turi būti sustiprintas arba vietoj jo turi būti įrengtas dirbtinis mineralinis sluoksnis, kuris užtikrintų tokią pat dirvožemio ir požeminio vandens apsaugą; dirbtinio mineralinio sluoksnio storis turi būti ne mažesnis kaip </w:t>
      </w:r>
      <w:smartTag w:uri="urn:schemas-microsoft-com:office:smarttags" w:element="metricconverter">
        <w:smartTagPr>
          <w:attr w:name="ProductID" w:val="0,5 m"/>
        </w:smartTagPr>
        <w:r>
          <w:rPr>
            <w:color w:val="000000"/>
          </w:rPr>
          <w:t>0,5 m</w:t>
        </w:r>
      </w:smartTag>
      <w:r>
        <w:rPr>
          <w:color w:val="000000"/>
        </w:rPr>
        <w:t>.</w:t>
      </w:r>
    </w:p>
    <w:p>
      <w:pPr>
        <w:ind w:firstLine="709"/>
        <w:jc w:val="both"/>
        <w:rPr>
          <w:color w:val="000000"/>
        </w:rPr>
      </w:pPr>
      <w:r>
        <w:rPr>
          <w:color w:val="000000"/>
        </w:rPr>
        <w:t>26</w:t>
      </w:r>
      <w:r>
        <w:rPr>
          <w:color w:val="000000"/>
        </w:rPr>
        <w:t>. Jei sąvartyne įrengtas dirbtinis mineralinis sluoksnis, geologinis pagrindas turi būti pakankamai stabilus ir neturi kilti jo nusėdimo, galinčio pakenkti dirbtiniam mineraliniam sluoksniui, pavojus.</w:t>
      </w:r>
    </w:p>
    <w:p>
      <w:pPr>
        <w:widowControl w:val="0"/>
        <w:ind w:firstLine="709"/>
        <w:jc w:val="both"/>
      </w:pPr>
      <w:r>
        <w:t>26</w:t>
      </w:r>
      <w:r>
        <w:rPr>
          <w:vertAlign w:val="superscript"/>
        </w:rPr>
        <w:t>1</w:t>
      </w:r>
      <w:r>
        <w:t xml:space="preserve">. nesmulkintos padangos gali būti naudojamos kaip sąvartyno statybinės medžiagos, jeigu tai yra numatyta sąvartyno projekte.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8BDC2DDAC05">
        <w:r w:rsidRPr="00532B9F">
          <w:rPr>
            <w:rFonts w:ascii="Times New Roman" w:eastAsia="MS Mincho" w:hAnsi="Times New Roman"/>
            <w:sz w:val="20"/>
            <w:i/>
            <w:iCs/>
            <w:color w:val="0000FF" w:themeColor="hyperlink"/>
            <w:u w:val="single"/>
          </w:rPr>
          <w:t>D1-569</w:t>
        </w:r>
      </w:fldSimple>
      <w:r>
        <w:rPr>
          <w:rFonts w:ascii="Times New Roman" w:eastAsia="MS Mincho" w:hAnsi="Times New Roman"/>
          <w:sz w:val="20"/>
          <w:i/>
          <w:iCs/>
        </w:rPr>
        <w:t>,
2006-12-05,
Žin., 2006, Nr.
137-5243 (2006-12-16), i. k. 106301MISAK00D1-569        </w:t>
      </w:r>
    </w:p>
    <w:p/>
    <w:p>
      <w:pPr>
        <w:ind w:firstLine="709"/>
        <w:jc w:val="both"/>
        <w:rPr>
          <w:color w:val="000000"/>
        </w:rPr>
      </w:pPr>
      <w:r>
        <w:rPr>
          <w:color w:val="000000"/>
        </w:rPr>
        <w:t>27</w:t>
      </w:r>
      <w:r>
        <w:rPr>
          <w:color w:val="000000"/>
        </w:rPr>
        <w:t xml:space="preserve">. Nepavojingų ir pavojingų atliekų sąvartynuose virš šių taisyklių 23-25 punktuose nurodyto nelaidaus mineralinio sluoksnio turi būti įrengta filtrato surinkimo sistema, susidedanti iš dirbtinės izoliacinės membranos ir ne plonesnio kaip </w:t>
      </w:r>
      <w:smartTag w:uri="urn:schemas-microsoft-com:office:smarttags" w:element="metricconverter">
        <w:smartTagPr>
          <w:attr w:name="ProductID" w:val="0,5 m"/>
        </w:smartTagPr>
        <w:r>
          <w:rPr>
            <w:color w:val="000000"/>
          </w:rPr>
          <w:t>0,5 m</w:t>
        </w:r>
      </w:smartTag>
      <w:r>
        <w:rPr>
          <w:color w:val="000000"/>
        </w:rPr>
        <w:t xml:space="preserve"> storio drenažo sluoksnio.</w:t>
      </w:r>
    </w:p>
    <w:p>
      <w:pPr>
        <w:ind w:firstLine="709"/>
        <w:jc w:val="both"/>
        <w:rPr>
          <w:color w:val="000000"/>
        </w:rPr>
      </w:pPr>
      <w:r>
        <w:t>27</w:t>
      </w:r>
      <w:r>
        <w:rPr>
          <w:vertAlign w:val="superscript"/>
        </w:rPr>
        <w:t>1</w:t>
      </w:r>
      <w:r>
        <w:t>. Drenažinio sluoksnio filtracijos koeficientas turi būti ne mažiau kaip 1x10</w:t>
      </w:r>
      <w:r>
        <w:rPr>
          <w:vertAlign w:val="superscript"/>
        </w:rPr>
        <w:t>-3</w:t>
      </w:r>
      <w:r>
        <w:t xml:space="preserve"> m/s. Medžiagose, iš kurių įrengiamas filtrato drenažinis sluoksnis, kalcio karbonato (CaCO</w:t>
      </w:r>
      <w:r>
        <w:rPr>
          <w:vertAlign w:val="subscript"/>
        </w:rPr>
        <w:t>3</w:t>
      </w:r>
      <w:r>
        <w:t xml:space="preserve">) turi būti mažiau kaip 15 % (pagal svorį).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8BDC2DDAC05">
        <w:r w:rsidRPr="00532B9F">
          <w:rPr>
            <w:rFonts w:ascii="Times New Roman" w:eastAsia="MS Mincho" w:hAnsi="Times New Roman"/>
            <w:sz w:val="20"/>
            <w:i/>
            <w:iCs/>
            <w:color w:val="0000FF" w:themeColor="hyperlink"/>
            <w:u w:val="single"/>
          </w:rPr>
          <w:t>D1-569</w:t>
        </w:r>
      </w:fldSimple>
      <w:r>
        <w:rPr>
          <w:rFonts w:ascii="Times New Roman" w:eastAsia="MS Mincho" w:hAnsi="Times New Roman"/>
          <w:sz w:val="20"/>
          <w:i/>
          <w:iCs/>
        </w:rPr>
        <w:t>,
2006-12-05,
Žin., 2006, Nr.
137-5243 (2006-12-16), i. k. 106301MISAK00D1-569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17DB8178245">
        <w:r w:rsidRPr="00532B9F">
          <w:rPr>
            <w:rFonts w:ascii="Times New Roman" w:eastAsia="MS Mincho" w:hAnsi="Times New Roman"/>
            <w:sz w:val="20"/>
            <w:i/>
            <w:iCs/>
            <w:color w:val="0000FF" w:themeColor="hyperlink"/>
            <w:u w:val="single"/>
          </w:rPr>
          <w:t>D1-332</w:t>
        </w:r>
      </w:fldSimple>
      <w:r>
        <w:rPr>
          <w:rFonts w:ascii="Times New Roman" w:eastAsia="MS Mincho" w:hAnsi="Times New Roman"/>
          <w:sz w:val="20"/>
          <w:i/>
          <w:iCs/>
        </w:rPr>
        <w:t>,
2009-06-17,
Žin., 2009, Nr.
74-3032 (2009-06-23), i. k. 109301MISAK00D1-332            </w:t>
      </w:r>
    </w:p>
    <w:p/>
    <w:p>
      <w:pPr>
        <w:ind w:firstLine="709"/>
        <w:jc w:val="both"/>
        <w:rPr>
          <w:color w:val="000000"/>
        </w:rPr>
      </w:pPr>
      <w:r>
        <w:rPr>
          <w:color w:val="000000"/>
        </w:rPr>
        <w:t>28</w:t>
      </w:r>
      <w:r>
        <w:rPr>
          <w:color w:val="000000"/>
        </w:rPr>
        <w:t>. Prieš išleidžiant į paviršinio vandens telkinius, sąvartyne susidaręs užterštas vanduo ar filtratas turi būti išvalyti taip, kad atitiktų į paviršinio vandens telkinius išleidžiamų nuotėkų reikalavimus, nustatytus Lietuvos Respublikos aplinkos apsaugos normatyviniame dokumente LAND 10-96 „Nuotėkų užterštumo normos“ [4.7].</w:t>
      </w:r>
    </w:p>
    <w:p>
      <w:pPr>
        <w:ind w:firstLine="709"/>
        <w:jc w:val="both"/>
        <w:rPr>
          <w:color w:val="000000"/>
        </w:rPr>
      </w:pPr>
      <w:r>
        <w:rPr>
          <w:color w:val="000000"/>
        </w:rPr>
        <w:t>29</w:t>
      </w:r>
      <w:r>
        <w:rPr>
          <w:color w:val="000000"/>
        </w:rPr>
        <w:t>. Visuose sąvartynuose, kuriuose šalinamos biodegraduojamos atliekos, turi būti surenkamos, apdorojamos ir naudojamos sąvartyno dujos. Jei surinktų sąvartyno dujų naudoti negalima, jos turi būti sudeginamos.</w:t>
      </w:r>
    </w:p>
    <w:p>
      <w:pPr>
        <w:ind w:firstLine="709"/>
        <w:jc w:val="both"/>
        <w:rPr>
          <w:color w:val="000000"/>
        </w:rPr>
      </w:pPr>
      <w:r>
        <w:rPr>
          <w:color w:val="000000"/>
        </w:rPr>
        <w:t>30</w:t>
      </w:r>
      <w:r>
        <w:rPr>
          <w:color w:val="000000"/>
        </w:rPr>
        <w:t>. Sąvartyno dujos turi būti surenkamos, apdorojamos ir naudojamos taip, kad keltų kuo mažesnį pavojų aplinkai ir žmonių sveikatai.</w:t>
      </w:r>
    </w:p>
    <w:p>
      <w:pPr>
        <w:ind w:firstLine="709"/>
        <w:jc w:val="both"/>
        <w:rPr>
          <w:color w:val="000000"/>
        </w:rPr>
      </w:pPr>
      <w:r>
        <w:rPr>
          <w:color w:val="000000"/>
        </w:rPr>
        <w:t>31</w:t>
      </w:r>
      <w:r>
        <w:rPr>
          <w:color w:val="000000"/>
        </w:rPr>
        <w:t>. Sąvartyne turi būti įrenginys automobilių, išvažiuojančių iš sąvartyno teritorijos, ratams valyti.</w:t>
      </w:r>
    </w:p>
    <w:p>
      <w:pPr>
        <w:ind w:firstLine="709"/>
        <w:jc w:val="both"/>
        <w:rPr>
          <w:color w:val="000000"/>
        </w:rPr>
      </w:pPr>
      <w:r>
        <w:rPr>
          <w:color w:val="000000"/>
        </w:rPr>
        <w:t>32</w:t>
      </w:r>
      <w:r>
        <w:rPr>
          <w:color w:val="000000"/>
        </w:rPr>
        <w:t>. Sąvartynas turi būti aptvertas, kad į jo teritoriją negalėtų pakliūti pašaliniai asmenys.</w:t>
      </w:r>
    </w:p>
    <w:p>
      <w:pPr>
        <w:ind w:firstLine="709"/>
        <w:jc w:val="both"/>
        <w:rPr>
          <w:color w:val="000000"/>
        </w:rPr>
      </w:pPr>
      <w:r>
        <w:rPr>
          <w:color w:val="000000"/>
        </w:rPr>
        <w:t>33</w:t>
      </w:r>
      <w:r>
        <w:rPr>
          <w:color w:val="000000"/>
        </w:rPr>
        <w:t>. Sąvartyne turi būti įrengtos svarstyklės ir visos jame šalinamos atliekos turi būti sveriamos.</w:t>
      </w:r>
    </w:p>
    <w:p>
      <w:pPr>
        <w:ind w:firstLine="709"/>
        <w:jc w:val="both"/>
        <w:rPr>
          <w:color w:val="000000"/>
        </w:rPr>
      </w:pPr>
      <w:r>
        <w:rPr>
          <w:color w:val="000000"/>
        </w:rPr>
        <w:t>34</w:t>
      </w:r>
      <w:r>
        <w:rPr>
          <w:color w:val="000000"/>
        </w:rPr>
        <w:t>. Sąvartyno projekte turi būti numatyta aplinkos monitoringo programa, atitinkanti šių taisyklių XI skirsnio reikalavimus.</w:t>
      </w:r>
    </w:p>
    <w:p>
      <w:pPr>
        <w:ind w:firstLine="709"/>
        <w:jc w:val="both"/>
        <w:rPr>
          <w:color w:val="000000"/>
        </w:rPr>
      </w:pPr>
      <w:r>
        <w:rPr>
          <w:color w:val="000000"/>
        </w:rPr>
        <w:t>35</w:t>
      </w:r>
      <w:r>
        <w:rPr>
          <w:color w:val="000000"/>
        </w:rPr>
        <w:t>. Sąvartyno projekte turi būti numatytos sąvartyno uždarymo ir priežiūros po uždarymo priemonės, jame turi būti įvertintas bendrasis sąvartyne numatomų pašalinti atliekų kiekis, uždarymo ir priežiūros po uždarymo sąnaudos, vietovės po sąvartyno uždarymo naudojimas.</w:t>
      </w:r>
    </w:p>
    <w:p>
      <w:pPr>
        <w:widowControl w:val="0"/>
        <w:ind w:firstLine="709"/>
        <w:jc w:val="both"/>
        <w:rPr>
          <w:color w:val="000000"/>
        </w:rPr>
      </w:pPr>
      <w:r>
        <w:t>36</w:t>
      </w:r>
      <w:r>
        <w:t xml:space="preserve">. Sąvartyno projekte, atsižvelgus į reikalingas investicijas, eksploatavimo, uždarymo bei priežiūros bent 30 metų po uždarymo sąnaudas, turi būti įvertintos santykinės atliekų šalinimo sąnaudos, tenkančios tonai atliekų bei vienam gyventojui.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5EFCDC2D676">
        <w:r w:rsidRPr="00532B9F">
          <w:rPr>
            <w:rFonts w:ascii="Times New Roman" w:eastAsia="MS Mincho" w:hAnsi="Times New Roman"/>
            <w:sz w:val="20"/>
            <w:i/>
            <w:iCs/>
            <w:color w:val="0000FF" w:themeColor="hyperlink"/>
            <w:u w:val="single"/>
          </w:rPr>
          <w:t>D1-254</w:t>
        </w:r>
      </w:fldSimple>
      <w:r>
        <w:rPr>
          <w:rFonts w:ascii="Times New Roman" w:eastAsia="MS Mincho" w:hAnsi="Times New Roman"/>
          <w:sz w:val="20"/>
          <w:i/>
          <w:iCs/>
        </w:rPr>
        <w:t>,
2007-05-09,
Žin., 2007, Nr.
53-2061 (2007-05-15), i. k. 107301MISAK00D1-254            </w:t>
      </w:r>
    </w:p>
    <w:p/>
    <w:p>
      <w:pPr>
        <w:jc w:val="center"/>
        <w:rPr>
          <w:b/>
          <w:caps/>
          <w:color w:val="000000"/>
        </w:rPr>
      </w:pPr>
      <w:r>
        <w:rPr>
          <w:b/>
          <w:caps/>
          <w:color w:val="000000"/>
        </w:rPr>
        <w:t>VIII</w:t>
      </w:r>
      <w:r>
        <w:rPr>
          <w:b/>
          <w:caps/>
          <w:color w:val="000000"/>
        </w:rPr>
        <w:t xml:space="preserve">. </w:t>
      </w:r>
      <w:r>
        <w:rPr>
          <w:b/>
          <w:caps/>
          <w:color w:val="000000"/>
        </w:rPr>
        <w:t>Atliekų priėmimo kriterijai</w:t>
      </w:r>
    </w:p>
    <w:p>
      <w:pPr>
        <w:ind w:firstLine="709"/>
        <w:jc w:val="both"/>
        <w:rPr>
          <w:color w:val="000000"/>
        </w:rPr>
      </w:pPr>
    </w:p>
    <w:p>
      <w:pPr>
        <w:ind w:firstLine="709"/>
        <w:jc w:val="both"/>
        <w:rPr>
          <w:color w:val="000000"/>
        </w:rPr>
      </w:pPr>
      <w:r>
        <w:rPr>
          <w:color w:val="000000"/>
        </w:rPr>
        <w:t>37</w:t>
      </w:r>
      <w:r>
        <w:rPr>
          <w:color w:val="000000"/>
        </w:rPr>
        <w:t>. Sąvartynuose draudžiama šalinti:</w:t>
      </w:r>
    </w:p>
    <w:p>
      <w:pPr>
        <w:ind w:firstLine="709"/>
        <w:jc w:val="both"/>
        <w:rPr>
          <w:color w:val="000000"/>
        </w:rPr>
      </w:pPr>
      <w:r>
        <w:rPr>
          <w:color w:val="000000"/>
        </w:rPr>
        <w:t>37.1</w:t>
      </w:r>
      <w:r>
        <w:rPr>
          <w:color w:val="000000"/>
        </w:rPr>
        <w:t>. skystas atliekas;</w:t>
      </w:r>
    </w:p>
    <w:p>
      <w:pPr>
        <w:suppressAutoHyphens/>
        <w:ind w:firstLine="709"/>
        <w:jc w:val="both"/>
        <w:rPr>
          <w:color w:val="000000"/>
        </w:rPr>
      </w:pPr>
      <w:r>
        <w:rPr>
          <w:szCs w:val="24"/>
          <w:lang w:eastAsia="lt-LT"/>
        </w:rPr>
        <w:t>37.2</w:t>
      </w:r>
      <w:r>
        <w:rPr>
          <w:szCs w:val="24"/>
          <w:lang w:eastAsia="lt-LT"/>
        </w:rPr>
        <w:t>. sprogstamąsias, oksiduojančias, labai degias, degias ir ėsdinančias atliekas (pasižyminčias viena ar keliomis pavojingomis savybėmis, nurodytomis 2014 m. gruodžio 18 d. Komisijos reglamento (ES) Nr. 1357/2014 (toliau – Komisijos reglamentas Nr. 1357/2014), kuriuo pakeičiamas Europos Parlamento ir Tarybos direktyvos 2008/98/EB dėl atliekų ir panaikinančios kai kurias direktyvas III priedas (OL 2014 L 365, p. 89), III priede „Savybės, dėl kurių atliekos tampa pavojingos“);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5a7a381f25c11e5989ee743dd0efbb0">
        <w:r w:rsidRPr="00532B9F">
          <w:rPr>
            <w:rFonts w:ascii="Times New Roman" w:eastAsia="MS Mincho" w:hAnsi="Times New Roman"/>
            <w:sz w:val="20"/>
            <w:i/>
            <w:iCs/>
            <w:color w:val="0000FF" w:themeColor="hyperlink"/>
            <w:u w:val="single"/>
          </w:rPr>
          <w:t>D1-212</w:t>
        </w:r>
      </w:fldSimple>
      <w:r>
        <w:rPr>
          <w:rFonts w:ascii="Times New Roman" w:eastAsia="MS Mincho" w:hAnsi="Times New Roman"/>
          <w:sz w:val="20"/>
          <w:i/>
          <w:iCs/>
        </w:rPr>
        <w:t>,
2016-03-24,
paskelbta TAR 2016-03-25, i. k. 2016-06305            </w:t>
      </w:r>
    </w:p>
    <w:p/>
    <w:p>
      <w:pPr>
        <w:suppressAutoHyphens/>
        <w:ind w:firstLine="709"/>
        <w:jc w:val="both"/>
        <w:rPr>
          <w:color w:val="000000"/>
        </w:rPr>
      </w:pPr>
      <w:r>
        <w:rPr>
          <w:szCs w:val="24"/>
          <w:lang w:eastAsia="lt-LT"/>
        </w:rPr>
        <w:t>37.3</w:t>
      </w:r>
      <w:r>
        <w:rPr>
          <w:szCs w:val="24"/>
          <w:lang w:eastAsia="lt-LT"/>
        </w:rPr>
        <w:t>. infekuotas ir kitas medicinines atliekas, kūno dalis ir (ar) organus, susidarančius sveikatos priežiūros ar veterinarijos įstaigose;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5a7a381f25c11e5989ee743dd0efbb0">
        <w:r w:rsidRPr="00532B9F">
          <w:rPr>
            <w:rFonts w:ascii="Times New Roman" w:eastAsia="MS Mincho" w:hAnsi="Times New Roman"/>
            <w:sz w:val="20"/>
            <w:i/>
            <w:iCs/>
            <w:color w:val="0000FF" w:themeColor="hyperlink"/>
            <w:u w:val="single"/>
          </w:rPr>
          <w:t>D1-212</w:t>
        </w:r>
      </w:fldSimple>
      <w:r>
        <w:rPr>
          <w:rFonts w:ascii="Times New Roman" w:eastAsia="MS Mincho" w:hAnsi="Times New Roman"/>
          <w:sz w:val="20"/>
          <w:i/>
          <w:iCs/>
        </w:rPr>
        <w:t>,
2016-03-24,
paskelbta TAR 2016-03-25, i. k. 2016-06305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1f0b620c91611e7910a89ac20768b0f">
        <w:r w:rsidRPr="00532B9F">
          <w:rPr>
            <w:rFonts w:ascii="Times New Roman" w:eastAsia="MS Mincho" w:hAnsi="Times New Roman"/>
            <w:sz w:val="20"/>
            <w:i/>
            <w:iCs/>
            <w:color w:val="0000FF" w:themeColor="hyperlink"/>
            <w:u w:val="single"/>
          </w:rPr>
          <w:t>D1-930</w:t>
        </w:r>
      </w:fldSimple>
      <w:r>
        <w:rPr>
          <w:rFonts w:ascii="Times New Roman" w:eastAsia="MS Mincho" w:hAnsi="Times New Roman"/>
          <w:sz w:val="20"/>
          <w:i/>
          <w:iCs/>
        </w:rPr>
        <w:t>,
2017-11-14,
paskelbta TAR 2017-11-14, i. k. 2017-17937            </w:t>
      </w:r>
    </w:p>
    <w:p/>
    <w:p>
      <w:pPr>
        <w:ind w:firstLine="709"/>
        <w:jc w:val="both"/>
        <w:rPr>
          <w:color w:val="000000"/>
        </w:rPr>
      </w:pPr>
      <w:r>
        <w:rPr>
          <w:color w:val="000000"/>
        </w:rPr>
        <w:t>37.4</w:t>
      </w:r>
      <w:r>
        <w:rPr>
          <w:color w:val="000000"/>
        </w:rPr>
        <w:t>. ozono sluoksnį ardančias medžiagas (šaldymo agentus, halonus ir kt.) bei šias medžiagas turinčią įrangą;</w:t>
      </w:r>
    </w:p>
    <w:p>
      <w:pPr>
        <w:widowControl w:val="0"/>
        <w:ind w:firstLine="709"/>
        <w:jc w:val="both"/>
      </w:pPr>
      <w:r>
        <w:t>37.5</w:t>
      </w:r>
      <w:r>
        <w:t>. smulkintas bei nesmulkintas padangas;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8BDC2DDAC05">
        <w:r w:rsidRPr="00532B9F">
          <w:rPr>
            <w:rFonts w:ascii="Times New Roman" w:eastAsia="MS Mincho" w:hAnsi="Times New Roman"/>
            <w:sz w:val="20"/>
            <w:i/>
            <w:iCs/>
            <w:color w:val="0000FF" w:themeColor="hyperlink"/>
            <w:u w:val="single"/>
          </w:rPr>
          <w:t>D1-569</w:t>
        </w:r>
      </w:fldSimple>
      <w:r>
        <w:rPr>
          <w:rFonts w:ascii="Times New Roman" w:eastAsia="MS Mincho" w:hAnsi="Times New Roman"/>
          <w:sz w:val="20"/>
          <w:i/>
          <w:iCs/>
        </w:rPr>
        <w:t>,
2006-12-05,
Žin., 2006, Nr.
137-5243 (2006-12-16), i. k. 106301MISAK00D1-569            </w:t>
      </w:r>
    </w:p>
    <w:p/>
    <w:p>
      <w:pPr>
        <w:ind w:firstLine="709"/>
        <w:jc w:val="both"/>
      </w:pPr>
      <w:r>
        <w:t>37.6</w:t>
      </w:r>
      <w:r>
        <w:t>. pramoninių ir automobiliams skirtų baterijų ir akumuliatorių atliekas. Šalinti sąvartynuose leidžiama tik baterijų ir akumuliatorių, kurie buvo apdoroti ir perdirbti Europos Komisijos geriausių prieinamų gamybos būdų informaciniuose dokumentuose su paskutiniais pakeitimais (skelbiamuose Europos taršos integruotos prevencijos ir kontrolės biuro tinklalapyje http://eippcb.jrc.es) nustatytus arba aukštesnius aplinkos apsaugos, visuomenės sveikatos saugos ir atliekų tvarkymo reikalavimus atitinkančiose įmonėse, liekanas;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7003FE8CAF9">
        <w:r w:rsidRPr="00532B9F">
          <w:rPr>
            <w:rFonts w:ascii="Times New Roman" w:eastAsia="MS Mincho" w:hAnsi="Times New Roman"/>
            <w:sz w:val="20"/>
            <w:i/>
            <w:iCs/>
            <w:color w:val="0000FF" w:themeColor="hyperlink"/>
            <w:u w:val="single"/>
          </w:rPr>
          <w:t>D1-493</w:t>
        </w:r>
      </w:fldSimple>
      <w:r>
        <w:rPr>
          <w:rFonts w:ascii="Times New Roman" w:eastAsia="MS Mincho" w:hAnsi="Times New Roman"/>
          <w:sz w:val="20"/>
          <w:i/>
          <w:iCs/>
        </w:rPr>
        <w:t>,
2008-09-23,
Žin., 2008, Nr.
111-4255 (2008-09-27), i. k. 108301MISAK00D1-493        </w:t>
      </w:r>
    </w:p>
    <w:p/>
    <w:p>
      <w:pPr>
        <w:ind w:firstLine="709"/>
        <w:jc w:val="both"/>
      </w:pPr>
      <w:r>
        <w:t>37.7</w:t>
      </w:r>
      <w:r>
        <w:t xml:space="preserve">. neapdorotas ir po apdorojimo tinkamas perdirbti ar kitaip panaudoti atliekas, išskyrus inertines atliekas, kurių apdoroti techniškai neįmanoma, ir visas kitas atliekas, kurių apdorojimas nemažina jų kiekio arba pavojaus žmonių sveikatai ir aplinkai. Atliekų apdorojimo pavyzdžiai pateikti Taisyklių 4 priede;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AE178D41B4">
        <w:r w:rsidRPr="00532B9F">
          <w:rPr>
            <w:rFonts w:ascii="Times New Roman" w:eastAsia="MS Mincho" w:hAnsi="Times New Roman"/>
            <w:sz w:val="20"/>
            <w:i/>
            <w:iCs/>
            <w:color w:val="0000FF" w:themeColor="hyperlink"/>
            <w:u w:val="single"/>
          </w:rPr>
          <w:t>D1-661</w:t>
        </w:r>
      </w:fldSimple>
      <w:r>
        <w:rPr>
          <w:rFonts w:ascii="Times New Roman" w:eastAsia="MS Mincho" w:hAnsi="Times New Roman"/>
          <w:sz w:val="20"/>
          <w:i/>
          <w:iCs/>
        </w:rPr>
        <w:t>,
2008-12-08,
Žin., 2008, Nr.
143-5748 (2008-12-13), i. k. 108301MISAK00D1-661        </w:t>
      </w:r>
    </w:p>
    <w:p/>
    <w:p>
      <w:pPr>
        <w:tabs>
          <w:tab w:val="left" w:pos="14317"/>
        </w:tabs>
        <w:suppressAutoHyphens/>
        <w:ind w:firstLine="709"/>
        <w:jc w:val="both"/>
        <w:textAlignment w:val="center"/>
      </w:pPr>
      <w:r>
        <w:rPr>
          <w:color w:val="000000"/>
          <w:szCs w:val="24"/>
          <w:lang w:eastAsia="lt-LT"/>
        </w:rPr>
        <w:t>37.8</w:t>
      </w:r>
      <w:r>
        <w:rPr>
          <w:color w:val="000000"/>
          <w:szCs w:val="24"/>
          <w:lang w:eastAsia="lt-LT"/>
        </w:rPr>
        <w:t>. atskirai surinktas elektros ir elektroninės įrangos atliekas, kuriose nebuvo apdorotos pagal Elektros ir elektroninės įrangos bei jos atliekų tvarkymo taisyklių [4.25]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7b6a6f0955211e3bdd0a9c9ad8ce1bf">
        <w:r w:rsidRPr="00532B9F">
          <w:rPr>
            <w:rFonts w:ascii="Times New Roman" w:eastAsia="MS Mincho" w:hAnsi="Times New Roman"/>
            <w:sz w:val="20"/>
            <w:i/>
            <w:iCs/>
            <w:color w:val="0000FF" w:themeColor="hyperlink"/>
            <w:u w:val="single"/>
          </w:rPr>
          <w:t>D1-137</w:t>
        </w:r>
      </w:fldSimple>
      <w:r>
        <w:rPr>
          <w:rFonts w:ascii="Times New Roman" w:eastAsia="MS Mincho" w:hAnsi="Times New Roman"/>
          <w:sz w:val="20"/>
          <w:i/>
          <w:iCs/>
        </w:rPr>
        <w:t>,
2014-02-12,
paskelbta TAR 2014-02-14, i. k. 2014-01553        </w:t>
      </w:r>
    </w:p>
    <w:p/>
    <w:p>
      <w:pPr>
        <w:tabs>
          <w:tab w:val="left" w:pos="14317"/>
        </w:tabs>
        <w:suppressAutoHyphens/>
        <w:ind w:firstLine="709"/>
        <w:jc w:val="both"/>
        <w:textAlignment w:val="center"/>
        <w:rPr>
          <w:i/>
          <w:color w:val="000000"/>
          <w:sz w:val="20"/>
        </w:rPr>
      </w:pPr>
      <w:r>
        <w:rPr>
          <w:color w:val="000000"/>
          <w:szCs w:val="24"/>
          <w:lang w:eastAsia="lt-LT"/>
        </w:rPr>
        <w:t>37.9</w:t>
      </w:r>
      <w:r>
        <w:rPr>
          <w:color w:val="000000"/>
          <w:szCs w:val="24"/>
          <w:lang w:eastAsia="lt-LT"/>
        </w:rPr>
        <w:t>. nuotekų dumblą.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4183a0117511e4adf3c8c5d7681e73">
        <w:r w:rsidRPr="00532B9F">
          <w:rPr>
            <w:rFonts w:ascii="Times New Roman" w:eastAsia="MS Mincho" w:hAnsi="Times New Roman"/>
            <w:sz w:val="20"/>
            <w:i/>
            <w:iCs/>
            <w:color w:val="0000FF" w:themeColor="hyperlink"/>
            <w:u w:val="single"/>
          </w:rPr>
          <w:t>D1-602</w:t>
        </w:r>
      </w:fldSimple>
      <w:r>
        <w:rPr>
          <w:rFonts w:ascii="Times New Roman" w:eastAsia="MS Mincho" w:hAnsi="Times New Roman"/>
          <w:sz w:val="20"/>
          <w:i/>
          <w:iCs/>
        </w:rPr>
        <w:t>,
2014-07-17,
paskelbta TAR 2014-07-22, i. k. 2014-10424        </w:t>
      </w:r>
    </w:p>
    <w:p/>
    <w:p>
      <w:pPr>
        <w:ind w:firstLine="709"/>
        <w:jc w:val="both"/>
        <w:rPr>
          <w:color w:val="000000"/>
        </w:rPr>
      </w:pPr>
      <w:r>
        <w:rPr>
          <w:color w:val="000000"/>
        </w:rPr>
        <w:t>38</w:t>
      </w:r>
      <w:r>
        <w:rPr>
          <w:color w:val="000000"/>
        </w:rPr>
        <w:t>. Sąvartynuose draudžiama šalinti sodų, parkų ir želdynų tvarkymo biodegraduojamas atliekas.</w:t>
      </w:r>
    </w:p>
    <w:p>
      <w:pPr>
        <w:tabs>
          <w:tab w:val="left" w:pos="14317"/>
        </w:tabs>
        <w:suppressAutoHyphens/>
        <w:ind w:firstLine="709"/>
        <w:jc w:val="both"/>
        <w:textAlignment w:val="center"/>
        <w:rPr>
          <w:color w:val="000000"/>
        </w:rPr>
      </w:pPr>
      <w:r>
        <w:rPr>
          <w:color w:val="000000"/>
          <w:szCs w:val="24"/>
          <w:lang w:eastAsia="lt-LT"/>
        </w:rPr>
        <w:t>38</w:t>
      </w:r>
      <w:r>
        <w:rPr>
          <w:color w:val="000000"/>
          <w:szCs w:val="24"/>
          <w:vertAlign w:val="superscript"/>
          <w:lang w:eastAsia="lt-LT"/>
        </w:rPr>
        <w:t>1</w:t>
      </w:r>
      <w:r>
        <w:rPr>
          <w:color w:val="000000"/>
          <w:szCs w:val="24"/>
          <w:lang w:eastAsia="lt-LT"/>
        </w:rPr>
        <w:t>. Atliekos, surinktos atskirai, siekiant jas paruošti pakartotinai naudoti ir (ar) perdirbti, negali būti šalinamos sąvartyne. Išimtis taikoma toms atliekoms, kurios susidaro atskirai surinktų atliekų apdorojimo metu ir atsižvelgiant į bendruosius aplinkos apsaugos principus, poveikį aplinkai ir žmonių sveikatai, saugiausias ir aplinkosauginiu požiūriu geriausias šių atliekų tvarkymo būdas yra jų šalinimas sąvartyne.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9e276b0afd311eab9d9cd0c85e0b745">
        <w:r w:rsidRPr="00532B9F">
          <w:rPr>
            <w:rFonts w:ascii="Times New Roman" w:eastAsia="MS Mincho" w:hAnsi="Times New Roman"/>
            <w:sz w:val="20"/>
            <w:i/>
            <w:iCs/>
            <w:color w:val="0000FF" w:themeColor="hyperlink"/>
            <w:u w:val="single"/>
          </w:rPr>
          <w:t>D1-360</w:t>
        </w:r>
      </w:fldSimple>
      <w:r>
        <w:rPr>
          <w:rFonts w:ascii="Times New Roman" w:eastAsia="MS Mincho" w:hAnsi="Times New Roman"/>
          <w:sz w:val="20"/>
          <w:i/>
          <w:iCs/>
        </w:rPr>
        <w:t>,
2020-06-16,
paskelbta TAR 2020-06-17, i. k. 2020-13169        </w:t>
      </w:r>
    </w:p>
    <w:p/>
    <w:p>
      <w:pPr>
        <w:suppressAutoHyphens/>
        <w:ind w:firstLine="709"/>
        <w:jc w:val="both"/>
        <w:rPr>
          <w:color w:val="000000"/>
        </w:rPr>
      </w:pPr>
      <w:r>
        <w:rPr>
          <w:color w:val="000000"/>
          <w:lang w:eastAsia="lt-LT"/>
        </w:rPr>
        <w:t>39</w:t>
      </w:r>
      <w:r>
        <w:rPr>
          <w:color w:val="000000"/>
          <w:lang w:eastAsia="lt-LT"/>
        </w:rPr>
        <w:t xml:space="preserve">. Pavojingas atliekas, pasižyminčias </w:t>
      </w:r>
      <w:r>
        <w:rPr>
          <w:szCs w:val="24"/>
          <w:lang w:eastAsia="lt-LT"/>
        </w:rPr>
        <w:t>viena ar keliomis pavojingomis savybėmis, nurodytomis Komisijos reglamente Nr. 1357/2014,</w:t>
      </w:r>
      <w:r>
        <w:rPr>
          <w:color w:val="000000"/>
          <w:lang w:eastAsia="lt-LT"/>
        </w:rPr>
        <w:t xml:space="preserve"> išskyrus atliekas, nurodytas šių taisyklių 37.1-37.4 punktuose, galima šalinti tik pavojingų atliekų sąvartyne.</w:t>
      </w:r>
      <w:r>
        <w:rPr>
          <w:szCs w:val="24"/>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5a7a381f25c11e5989ee743dd0efbb0">
        <w:r w:rsidRPr="00532B9F">
          <w:rPr>
            <w:rFonts w:ascii="Times New Roman" w:eastAsia="MS Mincho" w:hAnsi="Times New Roman"/>
            <w:sz w:val="20"/>
            <w:i/>
            <w:iCs/>
            <w:color w:val="0000FF" w:themeColor="hyperlink"/>
            <w:u w:val="single"/>
          </w:rPr>
          <w:t>D1-212</w:t>
        </w:r>
      </w:fldSimple>
      <w:r>
        <w:rPr>
          <w:rFonts w:ascii="Times New Roman" w:eastAsia="MS Mincho" w:hAnsi="Times New Roman"/>
          <w:sz w:val="20"/>
          <w:i/>
          <w:iCs/>
        </w:rPr>
        <w:t>,
2016-03-24,
paskelbta TAR 2016-03-25, i. k. 2016-06305            </w:t>
      </w:r>
    </w:p>
    <w:p/>
    <w:p>
      <w:pPr>
        <w:ind w:firstLine="709"/>
        <w:jc w:val="both"/>
        <w:rPr>
          <w:color w:val="000000"/>
        </w:rPr>
      </w:pPr>
      <w:r>
        <w:rPr>
          <w:color w:val="000000"/>
        </w:rPr>
        <w:t>40</w:t>
      </w:r>
      <w:r>
        <w:rPr>
          <w:color w:val="000000"/>
        </w:rPr>
        <w:t>. Į pavojingų atliekų sąvartynus be papildomo apdorojimo draudžiama priimti tokias pavojingas atliekas, kuriose pavojingų komponentų koncentracija arba jų išplovimas yra pakankamai dideli ir gali sukelti trumpalaikį pavojų žmonių sveikatai ar aplinkai arba gali sutrukdyti pakankamą atliekų stabilizaciją sąvartyno eksploatavimo metu ar po jo uždarymo. Tokios atliekos turi būti stabilizuojamos, kad būtų sumažintas pavojingų komponentų tirpumas bei išplovimas.</w:t>
      </w:r>
    </w:p>
    <w:p>
      <w:pPr>
        <w:ind w:firstLine="709"/>
        <w:jc w:val="both"/>
        <w:rPr>
          <w:color w:val="000000"/>
        </w:rPr>
      </w:pPr>
      <w:r>
        <w:rPr>
          <w:color w:val="000000"/>
        </w:rPr>
        <w:t>41</w:t>
      </w:r>
      <w:r>
        <w:rPr>
          <w:color w:val="000000"/>
        </w:rPr>
        <w:t>. Nepavojingų atliekų sąvartyne galima šalinti:</w:t>
      </w:r>
    </w:p>
    <w:p>
      <w:pPr>
        <w:tabs>
          <w:tab w:val="left" w:pos="14317"/>
        </w:tabs>
        <w:suppressAutoHyphens/>
        <w:ind w:firstLine="709"/>
        <w:jc w:val="both"/>
        <w:textAlignment w:val="center"/>
        <w:rPr>
          <w:color w:val="000000"/>
        </w:rPr>
      </w:pPr>
      <w:r>
        <w:rPr>
          <w:color w:val="000000"/>
          <w:szCs w:val="24"/>
          <w:lang w:eastAsia="lt-LT"/>
        </w:rPr>
        <w:t>41.1</w:t>
      </w:r>
      <w:r>
        <w:rPr>
          <w:color w:val="000000"/>
          <w:szCs w:val="24"/>
          <w:lang w:eastAsia="lt-LT"/>
        </w:rPr>
        <w:t>. perdirbti ar kitaip naudoti netinkamas komunalines atliekas. Jei kai kurių komunalinių atliekų, tinkamų perdirbti ar kitaip naudoti, saugiausias ir aplinkosauginiu požiūriu geriausias tvarkymo būdas, atsižvelgiant į bendruosius aplinkos apsaugos principus, poveikį aplinkai ir žmonių sveikatai, yra jų šalinimas sąvartyne, jas taip pat galima pašalinti sąvartyne;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9e276b0afd311eab9d9cd0c85e0b745">
        <w:r w:rsidRPr="00532B9F">
          <w:rPr>
            <w:rFonts w:ascii="Times New Roman" w:eastAsia="MS Mincho" w:hAnsi="Times New Roman"/>
            <w:sz w:val="20"/>
            <w:i/>
            <w:iCs/>
            <w:color w:val="0000FF" w:themeColor="hyperlink"/>
            <w:u w:val="single"/>
          </w:rPr>
          <w:t>D1-360</w:t>
        </w:r>
      </w:fldSimple>
      <w:r>
        <w:rPr>
          <w:rFonts w:ascii="Times New Roman" w:eastAsia="MS Mincho" w:hAnsi="Times New Roman"/>
          <w:sz w:val="20"/>
          <w:i/>
          <w:iCs/>
        </w:rPr>
        <w:t>,
2020-06-16,
paskelbta TAR 2020-06-17, i. k. 2020-13169            </w:t>
      </w:r>
    </w:p>
    <w:p/>
    <w:p>
      <w:pPr>
        <w:ind w:firstLine="709"/>
        <w:jc w:val="both"/>
        <w:rPr>
          <w:color w:val="000000"/>
        </w:rPr>
      </w:pPr>
      <w:r>
        <w:rPr>
          <w:color w:val="000000"/>
        </w:rPr>
        <w:t>41.2</w:t>
      </w:r>
      <w:r>
        <w:rPr>
          <w:color w:val="000000"/>
        </w:rPr>
        <w:t>. kitas atliekas, kurios nepriskiriamos pavojingoms atliekoms pagal Atliekų tvarkymo taisyklėse [4.8] pateiktą pavojingų atliekų apibrėžimą;</w:t>
      </w:r>
    </w:p>
    <w:p>
      <w:pPr>
        <w:ind w:firstLine="709"/>
        <w:jc w:val="both"/>
      </w:pPr>
      <w:r>
        <w:rPr>
          <w:color w:val="000000"/>
        </w:rPr>
        <w:t>41.3</w:t>
      </w:r>
      <w:r>
        <w:rPr>
          <w:color w:val="000000"/>
        </w:rPr>
        <w:t>. stabilias, nereaguojančias (pvz., sukietintas ar sustiklintas) pavojingas atliekas, iš kurių išplaunamas filtratas yra ekvivalentiškas filtratui, išplaunamam iš nepavojingų atliekų. Šių pavojingų atliekų negalima šalinti sekcijose, kuriose šalinamos biodegraduojamos nepavojingos atliekos;</w:t>
      </w:r>
    </w:p>
    <w:p>
      <w:pPr>
        <w:keepLines/>
        <w:tabs>
          <w:tab w:val="left" w:pos="14317"/>
        </w:tabs>
        <w:suppressAutoHyphens/>
        <w:ind w:firstLine="709"/>
        <w:jc w:val="both"/>
        <w:textAlignment w:val="center"/>
      </w:pPr>
      <w:r>
        <w:rPr>
          <w:szCs w:val="24"/>
        </w:rPr>
        <w:t>41.4</w:t>
      </w:r>
      <w:r>
        <w:rPr>
          <w:szCs w:val="24"/>
        </w:rPr>
        <w:t>. po mišrių komunalinių atliekų apdorojimo (technologijų pagalba) likusias netinkamas pakartotinai panaudoti ir perdirbti, tačiau energetinę vertę turinčias komunalines atliekas, kai nėra galimybių įgyvendinti Valstybiniame atliekų tvarkymo 2014–2020 metų plane, patvirtintame Lietuvos Respublikos Vyriausybės 2002 m. balandžio 12 d. nutarimu Nr. 519 „Dėl Valstybinio atliekų tvarkymo 2014–2020 plano patvirtinimo“, 206 punkte nustatyto artumo principo ir nėra pakankamų esamų šių atliekų dalies naudojimo energijai gauti pajėgumų.</w:t>
      </w:r>
      <w:r>
        <w:t xml:space="preserve"> </w:t>
      </w:r>
    </w:p>
    <w:p>
      <w:pPr>
        <w:keepLines/>
        <w:tabs>
          <w:tab w:val="left" w:pos="14317"/>
        </w:tabs>
        <w:suppressAutoHyphens/>
        <w:jc w:val="both"/>
        <w:textAlignment w:val="center"/>
        <w:rPr>
          <w:i/>
          <w:color w:val="000000"/>
          <w:sz w:val="20"/>
        </w:rPr>
      </w:pPr>
      <w:r>
        <w:rPr>
          <w:b/>
          <w:i/>
          <w:sz w:val="20"/>
        </w:rPr>
        <w:t>TAR pastaba</w:t>
      </w:r>
      <w:r>
        <w:rPr>
          <w:i/>
          <w:sz w:val="20"/>
        </w:rPr>
        <w:t>. 41.4. papunktis galioja iki 2017 m. gruodžio 31 d.</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f7695a03b0511e7b66ae890e1368363">
        <w:r w:rsidRPr="00532B9F">
          <w:rPr>
            <w:rFonts w:ascii="Times New Roman" w:eastAsia="MS Mincho" w:hAnsi="Times New Roman"/>
            <w:sz w:val="20"/>
            <w:i/>
            <w:iCs/>
            <w:color w:val="0000FF" w:themeColor="hyperlink"/>
            <w:u w:val="single"/>
          </w:rPr>
          <w:t>D1-387</w:t>
        </w:r>
      </w:fldSimple>
      <w:r>
        <w:rPr>
          <w:rFonts w:ascii="Times New Roman" w:eastAsia="MS Mincho" w:hAnsi="Times New Roman"/>
          <w:sz w:val="20"/>
          <w:i/>
          <w:iCs/>
        </w:rPr>
        <w:t>,
2017-05-09,
paskelbta TAR 2017-05-17, i. k. 2017-08297        </w:t>
      </w:r>
    </w:p>
    <w:p/>
    <w:p>
      <w:pPr>
        <w:ind w:firstLine="709"/>
        <w:jc w:val="both"/>
        <w:rPr>
          <w:color w:val="000000"/>
        </w:rPr>
      </w:pPr>
      <w:r>
        <w:rPr>
          <w:color w:val="000000"/>
        </w:rPr>
        <w:t>42</w:t>
      </w:r>
      <w:r>
        <w:rPr>
          <w:color w:val="000000"/>
        </w:rPr>
        <w:t>. Savivaldybių atliekų tvarkymo sistemos, organizuojamos vadovaujantis Atliekų tvarkymo taisyklėmis [4.8], turi užtikrinti, kad inertinės atliekos bus surenkamos ir tvarkomos atskirai bei nepateks į pavojingų ar nepavojingų atliekų sąvartynus.</w:t>
      </w:r>
    </w:p>
    <w:p>
      <w:pPr>
        <w:ind w:firstLine="709"/>
        <w:jc w:val="both"/>
        <w:rPr>
          <w:color w:val="000000"/>
        </w:rPr>
      </w:pPr>
      <w:r>
        <w:rPr>
          <w:rFonts w:eastAsia="Calibri"/>
          <w:color w:val="000000"/>
          <w:szCs w:val="24"/>
        </w:rPr>
        <w:t>43</w:t>
      </w:r>
      <w:r>
        <w:rPr>
          <w:rFonts w:eastAsia="Calibri"/>
          <w:color w:val="000000"/>
          <w:szCs w:val="24"/>
        </w:rPr>
        <w:t>. Atliekos, turinčios asbesto, turi būti šalinamos atskiroje sekcijoje, įrengtoje prie bet kokios klasės sąvartyno pagal inertinių atliekų sąvartynų reikalavimus ir pažymėtoje įspėjamaisiais užrašais.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9e276b0afd311eab9d9cd0c85e0b745">
        <w:r w:rsidRPr="00532B9F">
          <w:rPr>
            <w:rFonts w:ascii="Times New Roman" w:eastAsia="MS Mincho" w:hAnsi="Times New Roman"/>
            <w:sz w:val="20"/>
            <w:i/>
            <w:iCs/>
            <w:color w:val="0000FF" w:themeColor="hyperlink"/>
            <w:u w:val="single"/>
          </w:rPr>
          <w:t>D1-360</w:t>
        </w:r>
      </w:fldSimple>
      <w:r>
        <w:rPr>
          <w:rFonts w:ascii="Times New Roman" w:eastAsia="MS Mincho" w:hAnsi="Times New Roman"/>
          <w:sz w:val="20"/>
          <w:i/>
          <w:iCs/>
        </w:rPr>
        <w:t>,
2020-06-16,
paskelbta TAR 2020-06-17, i. k. 2020-13169            </w:t>
      </w:r>
    </w:p>
    <w:p/>
    <w:p>
      <w:pPr>
        <w:ind w:firstLine="709"/>
        <w:jc w:val="both"/>
        <w:rPr>
          <w:color w:val="000000"/>
        </w:rPr>
      </w:pPr>
      <w:r>
        <w:t>43</w:t>
      </w:r>
      <w:r>
        <w:rPr>
          <w:vertAlign w:val="superscript"/>
        </w:rPr>
        <w:t>1</w:t>
      </w:r>
      <w:r>
        <w:t xml:space="preserve">. Neapdorotos nepavojingos statybinės atliekos gali būti naudojamos laikiniems keliams atliekų sąvartynuose tiesti ir atliekų sluoksniams perdengti Statybinių atliekų tvarkymo taisyklėse, patvirtintose Lietuvos Respublikos aplinkos ministro 2006 m. gruodžio 29 d. įsakymu Nr. D1-637, nustatyta tvarka.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AE178D41B4">
        <w:r w:rsidRPr="00532B9F">
          <w:rPr>
            <w:rFonts w:ascii="Times New Roman" w:eastAsia="MS Mincho" w:hAnsi="Times New Roman"/>
            <w:sz w:val="20"/>
            <w:i/>
            <w:iCs/>
            <w:color w:val="0000FF" w:themeColor="hyperlink"/>
            <w:u w:val="single"/>
          </w:rPr>
          <w:t>D1-661</w:t>
        </w:r>
      </w:fldSimple>
      <w:r>
        <w:rPr>
          <w:rFonts w:ascii="Times New Roman" w:eastAsia="MS Mincho" w:hAnsi="Times New Roman"/>
          <w:sz w:val="20"/>
          <w:i/>
          <w:iCs/>
        </w:rPr>
        <w:t>,
2008-12-08,
Žin., 2008, Nr.
143-5748 (2008-12-13), i. k. 108301MISAK00D1-661        </w:t>
      </w:r>
    </w:p>
    <w:p/>
    <w:p>
      <w:pPr>
        <w:ind w:firstLine="709"/>
        <w:jc w:val="both"/>
        <w:rPr>
          <w:color w:val="000000"/>
        </w:rPr>
      </w:pPr>
      <w:r>
        <w:rPr>
          <w:color w:val="000000"/>
        </w:rPr>
        <w:t>44</w:t>
      </w:r>
      <w:r>
        <w:rPr>
          <w:color w:val="000000"/>
        </w:rPr>
        <w:t>. Įmonės ir organizacijos, kurios pagal Atliekų tvarkymo taisykles [4.8] naudojasi kitomis atliekų surinkimo, rūšiavimo ir (arba) išvežimo priemonėmis, privalo atskirti inertines atliekas ir nemaišyti jų su pavojingomis ar nepavojingomis atliekomis. Jei inertinės atliekos buvo sumaišytos su nepavojingomis ar pavojingomis atliekomis, jos turi būti atskirtos, jei tai techniškai įmanoma ir ekonomiškai pagrindžiama.</w:t>
      </w:r>
    </w:p>
    <w:p>
      <w:pPr>
        <w:ind w:firstLine="709"/>
        <w:jc w:val="both"/>
        <w:rPr>
          <w:color w:val="000000"/>
        </w:rPr>
      </w:pPr>
      <w:r>
        <w:rPr>
          <w:color w:val="000000"/>
        </w:rPr>
        <w:t>45</w:t>
      </w:r>
      <w:r>
        <w:rPr>
          <w:color w:val="000000"/>
        </w:rPr>
        <w:t>. Inertinių atliekų sąvartyne galima šalinti tik inertines atliekas.</w:t>
      </w:r>
    </w:p>
    <w:p>
      <w:pPr>
        <w:ind w:firstLine="709"/>
        <w:jc w:val="both"/>
      </w:pPr>
      <w:r>
        <w:t>46</w:t>
      </w:r>
      <w:r>
        <w:t xml:space="preserve">. Atliekos, likusios po rūšiavimo technologijų pagalba (įmonėse), taip pat po biologinio, terminio ar cheminio apdorojimo, kurių neįmanoma perdirbti ar kitaip naudoti, gali būti šalinamos sąvartyne.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AE178D41B4">
        <w:r w:rsidRPr="00532B9F">
          <w:rPr>
            <w:rFonts w:ascii="Times New Roman" w:eastAsia="MS Mincho" w:hAnsi="Times New Roman"/>
            <w:sz w:val="20"/>
            <w:i/>
            <w:iCs/>
            <w:color w:val="0000FF" w:themeColor="hyperlink"/>
            <w:u w:val="single"/>
          </w:rPr>
          <w:t>D1-661</w:t>
        </w:r>
      </w:fldSimple>
      <w:r>
        <w:rPr>
          <w:rFonts w:ascii="Times New Roman" w:eastAsia="MS Mincho" w:hAnsi="Times New Roman"/>
          <w:sz w:val="20"/>
          <w:i/>
          <w:iCs/>
        </w:rPr>
        <w:t>,
2008-12-08,
Žin., 2008, Nr.
143-5748 (2008-12-13), i. k. 108301MISAK00D1-661            </w:t>
      </w:r>
    </w:p>
    <w:p/>
    <w:p>
      <w:pPr>
        <w:ind w:firstLine="709"/>
        <w:jc w:val="both"/>
        <w:rPr>
          <w:color w:val="000000"/>
        </w:rPr>
      </w:pPr>
      <w:r>
        <w:t>46</w:t>
      </w:r>
      <w:r>
        <w:rPr>
          <w:vertAlign w:val="superscript"/>
        </w:rPr>
        <w:t>1</w:t>
      </w:r>
      <w:r>
        <w:t xml:space="preserve">. Atliekos į sąvartyną priimamos tik tada, jeigu jos atitinka priėmimo į atitinkamos klasės sąvartynus kriterijus, nustatytus 2002 m. gruodžio 19 d. Tarybos sprendimo 2003/33/EB pagal Direktyvos 1999/31/EB 16 straipsnį ir II priedą, nustatančio atliekų priėmimo į sąvartynus kriterijus ir tvarką [4.20] priedo 2 skirsnyje, bei šių Taisyklių 2 priede ir Taršos integruotos prevencijos ir kontrolės leidime, išduotame pagal Taršos integruotos prevencijos ir kontrolės leidimų išdavimo, atnaujinimo ir panaikinimo taisykles, patvirtintas Lietuvos Respublikos aplinkos ministro 2002 m. vasario 27 d. įsakymu Nr. 80, nustatytas sąlygas.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348F6A09006">
        <w:r w:rsidRPr="00532B9F">
          <w:rPr>
            <w:rFonts w:ascii="Times New Roman" w:eastAsia="MS Mincho" w:hAnsi="Times New Roman"/>
            <w:sz w:val="20"/>
            <w:i/>
            <w:iCs/>
            <w:color w:val="0000FF" w:themeColor="hyperlink"/>
            <w:u w:val="single"/>
          </w:rPr>
          <w:t>D1-672</w:t>
        </w:r>
      </w:fldSimple>
      <w:r>
        <w:rPr>
          <w:rFonts w:ascii="Times New Roman" w:eastAsia="MS Mincho" w:hAnsi="Times New Roman"/>
          <w:sz w:val="20"/>
          <w:i/>
          <w:iCs/>
        </w:rPr>
        <w:t>,
2005-12-30,
Žin., 2006, Nr.
10-395 (2006-01-26), i. k. 105301MISAK00D1-672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AE178D41B4">
        <w:r w:rsidRPr="00532B9F">
          <w:rPr>
            <w:rFonts w:ascii="Times New Roman" w:eastAsia="MS Mincho" w:hAnsi="Times New Roman"/>
            <w:sz w:val="20"/>
            <w:i/>
            <w:iCs/>
            <w:color w:val="0000FF" w:themeColor="hyperlink"/>
            <w:u w:val="single"/>
          </w:rPr>
          <w:t>D1-661</w:t>
        </w:r>
      </w:fldSimple>
      <w:r>
        <w:rPr>
          <w:rFonts w:ascii="Times New Roman" w:eastAsia="MS Mincho" w:hAnsi="Times New Roman"/>
          <w:sz w:val="20"/>
          <w:i/>
          <w:iCs/>
        </w:rPr>
        <w:t>,
2008-12-08,
Žin., 2008, Nr.
143-5748 (2008-12-13), i. k. 108301MISAK00D1-661            </w:t>
      </w:r>
    </w:p>
    <w:p/>
    <w:p>
      <w:pPr>
        <w:ind w:firstLine="709"/>
        <w:jc w:val="both"/>
        <w:rPr>
          <w:color w:val="000000"/>
        </w:rPr>
      </w:pPr>
      <w:r>
        <w:rPr>
          <w:color w:val="000000"/>
        </w:rPr>
        <w:t>47</w:t>
      </w:r>
      <w:r>
        <w:rPr>
          <w:color w:val="000000"/>
        </w:rPr>
        <w:t>. Atliekas skiesti ir maišyti, kad būtų pasiekti priėmimo kriterijai, draudžiama.</w:t>
      </w:r>
    </w:p>
    <w:p>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color w:val="000000"/>
        </w:rPr>
      </w:pPr>
      <w:r>
        <w:rPr>
          <w:kern w:val="1"/>
          <w:szCs w:val="24"/>
          <w:lang w:eastAsia="lt-LT"/>
        </w:rPr>
        <w:t>48</w:t>
      </w:r>
      <w:r>
        <w:rPr>
          <w:kern w:val="1"/>
          <w:szCs w:val="24"/>
          <w:lang w:eastAsia="lt-LT"/>
        </w:rPr>
        <w:t>. Sąvartyno operatorius, vadovaudamasis šio skirsnio reikalavimais, turi viešai paskelbti atliekų priėmimo kriterijus bei konkrečias atliekų priėmimo procedūras, nurodyti dokumentus, kurie turi būti pateikti atvežus į sąvartyną atliekas.</w:t>
      </w:r>
      <w:r>
        <w:rPr>
          <w:b/>
          <w:kern w:val="1"/>
          <w:szCs w:val="24"/>
          <w:lang w:eastAsia="lt-LT"/>
        </w:rPr>
        <w:t xml:space="preserve"> </w:t>
      </w:r>
      <w:r>
        <w:rPr>
          <w:kern w:val="1"/>
          <w:szCs w:val="24"/>
          <w:lang w:eastAsia="lt-LT"/>
        </w:rPr>
        <w:t xml:space="preserve">Vežant atliekas į sąvartyną turi būti vadovaujamasi Atliekų tvarkymo taisyklėse </w:t>
      </w:r>
      <w:r>
        <w:rPr>
          <w:rFonts w:eastAsia="Lucida Sans Unicode"/>
          <w:kern w:val="1"/>
          <w:szCs w:val="24"/>
          <w:lang w:eastAsia="zh-CN"/>
        </w:rPr>
        <w:t>nustatytais reikalavimais.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de7fd066cc11e7b85cfdc787069b42">
        <w:r w:rsidRPr="00532B9F">
          <w:rPr>
            <w:rFonts w:ascii="Times New Roman" w:eastAsia="MS Mincho" w:hAnsi="Times New Roman"/>
            <w:sz w:val="20"/>
            <w:i/>
            <w:iCs/>
            <w:color w:val="0000FF" w:themeColor="hyperlink"/>
            <w:u w:val="single"/>
          </w:rPr>
          <w:t>D1-544</w:t>
        </w:r>
      </w:fldSimple>
      <w:r>
        <w:rPr>
          <w:rFonts w:ascii="Times New Roman" w:eastAsia="MS Mincho" w:hAnsi="Times New Roman"/>
          <w:sz w:val="20"/>
          <w:i/>
          <w:iCs/>
        </w:rPr>
        <w:t>,
2017-06-26,
paskelbta TAR 2017-07-12, i. k. 2017-12014            </w:t>
      </w:r>
    </w:p>
    <w:p/>
    <w:p>
      <w:pPr>
        <w:jc w:val="center"/>
        <w:rPr>
          <w:b/>
          <w:caps/>
          <w:color w:val="000000"/>
        </w:rPr>
      </w:pPr>
      <w:r>
        <w:rPr>
          <w:b/>
          <w:caps/>
          <w:color w:val="000000"/>
        </w:rPr>
        <w:t>IX</w:t>
      </w:r>
      <w:r>
        <w:rPr>
          <w:b/>
          <w:caps/>
          <w:color w:val="000000"/>
        </w:rPr>
        <w:t xml:space="preserve">. </w:t>
      </w:r>
      <w:r>
        <w:rPr>
          <w:b/>
          <w:caps/>
          <w:color w:val="000000"/>
        </w:rPr>
        <w:t>Sąvartynų eksploatavimas</w:t>
      </w:r>
    </w:p>
    <w:p>
      <w:pPr>
        <w:ind w:firstLine="709"/>
        <w:jc w:val="both"/>
        <w:rPr>
          <w:color w:val="000000"/>
        </w:rPr>
      </w:pPr>
    </w:p>
    <w:p>
      <w:pPr>
        <w:widowControl w:val="0"/>
        <w:ind w:firstLine="709"/>
        <w:jc w:val="both"/>
        <w:rPr>
          <w:color w:val="000000"/>
        </w:rPr>
      </w:pPr>
      <w:r>
        <w:t>49</w:t>
      </w:r>
      <w:r>
        <w:t xml:space="preserve">. Asmuo (pareiškėjas), norintis eksploatuoti sąvartyną, privalo gauti Leidimą Aplinkos ministerijos nustatyta tvarka.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348F6A09006">
        <w:r w:rsidRPr="00532B9F">
          <w:rPr>
            <w:rFonts w:ascii="Times New Roman" w:eastAsia="MS Mincho" w:hAnsi="Times New Roman"/>
            <w:sz w:val="20"/>
            <w:i/>
            <w:iCs/>
            <w:color w:val="0000FF" w:themeColor="hyperlink"/>
            <w:u w:val="single"/>
          </w:rPr>
          <w:t>D1-672</w:t>
        </w:r>
      </w:fldSimple>
      <w:r>
        <w:rPr>
          <w:rFonts w:ascii="Times New Roman" w:eastAsia="MS Mincho" w:hAnsi="Times New Roman"/>
          <w:sz w:val="20"/>
          <w:i/>
          <w:iCs/>
        </w:rPr>
        <w:t>,
2005-12-30,
Žin., 2006, Nr.
10-395 (2006-01-26), i. k. 105301MISAK00D1-672            </w:t>
      </w:r>
    </w:p>
    <w:p/>
    <w:p>
      <w:pPr>
        <w:ind w:firstLine="709"/>
        <w:jc w:val="both"/>
        <w:rPr>
          <w:color w:val="000000"/>
        </w:rPr>
      </w:pPr>
      <w:r>
        <w:rPr>
          <w:color w:val="000000"/>
        </w:rPr>
        <w:t>50</w:t>
      </w:r>
      <w:r>
        <w:rPr>
          <w:color w:val="000000"/>
        </w:rPr>
        <w:t xml:space="preserve">. </w:t>
      </w:r>
      <w:r>
        <w:rPr>
          <w:color w:val="000000"/>
          <w:szCs w:val="22"/>
          <w:lang w:eastAsia="lt-LT"/>
        </w:rPr>
        <w:t>Paraiškoje Leidimui gauti turi būti pateikti šie papildomi duomenys</w:t>
      </w:r>
      <w:r>
        <w:rPr>
          <w:color w:val="000000"/>
        </w:rPr>
        <w:t>:</w:t>
      </w:r>
    </w:p>
    <w:p>
      <w:pPr>
        <w:ind w:firstLine="709"/>
        <w:jc w:val="both"/>
        <w:rPr>
          <w:color w:val="000000"/>
        </w:rPr>
      </w:pPr>
      <w:r>
        <w:rPr>
          <w:color w:val="000000"/>
        </w:rPr>
        <w:t>50.1</w:t>
      </w:r>
      <w:r>
        <w:rPr>
          <w:color w:val="000000"/>
        </w:rPr>
        <w:t>. sąvartyno klasė;</w:t>
      </w:r>
    </w:p>
    <w:p>
      <w:pPr>
        <w:ind w:firstLine="709"/>
        <w:jc w:val="both"/>
        <w:rPr>
          <w:color w:val="000000"/>
        </w:rPr>
      </w:pPr>
      <w:r>
        <w:rPr>
          <w:color w:val="000000"/>
        </w:rPr>
        <w:t>50.2</w:t>
      </w:r>
      <w:r>
        <w:rPr>
          <w:color w:val="000000"/>
        </w:rPr>
        <w:t>. sąvartyno techniniai parametrai;</w:t>
      </w:r>
    </w:p>
    <w:p>
      <w:pPr>
        <w:ind w:firstLine="709"/>
        <w:jc w:val="both"/>
        <w:rPr>
          <w:color w:val="000000"/>
        </w:rPr>
      </w:pPr>
      <w:r>
        <w:rPr>
          <w:color w:val="000000"/>
        </w:rPr>
        <w:t>50.3</w:t>
      </w:r>
      <w:r>
        <w:rPr>
          <w:color w:val="000000"/>
        </w:rPr>
        <w:t>. atliekų priėmimo kriterijai;</w:t>
      </w:r>
    </w:p>
    <w:p>
      <w:pPr>
        <w:widowControl w:val="0"/>
        <w:ind w:firstLine="709"/>
        <w:jc w:val="both"/>
        <w:rPr>
          <w:color w:val="000000"/>
        </w:rPr>
      </w:pPr>
      <w:r>
        <w:t>50.4</w:t>
      </w:r>
      <w:r>
        <w:t xml:space="preserve">. atliekų priėmimo ir kontrolės planas, užtikrinantis šių taisyklių ir 2002 m. gruodžio 19 d. Tarybos sprendimo 2003/33/EB pagal Direktyvos 1999/31/EB 16 straipsnį ir II priedą nustatančio atliekų priėmimo į sąvartynus kriterijus ir tvarką reikalavimų įgyvendinimą;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5EFCDC2D676">
        <w:r w:rsidRPr="00532B9F">
          <w:rPr>
            <w:rFonts w:ascii="Times New Roman" w:eastAsia="MS Mincho" w:hAnsi="Times New Roman"/>
            <w:sz w:val="20"/>
            <w:i/>
            <w:iCs/>
            <w:color w:val="0000FF" w:themeColor="hyperlink"/>
            <w:u w:val="single"/>
          </w:rPr>
          <w:t>D1-254</w:t>
        </w:r>
      </w:fldSimple>
      <w:r>
        <w:rPr>
          <w:rFonts w:ascii="Times New Roman" w:eastAsia="MS Mincho" w:hAnsi="Times New Roman"/>
          <w:sz w:val="20"/>
          <w:i/>
          <w:iCs/>
        </w:rPr>
        <w:t>,
2007-05-09,
Žin., 2007, Nr.
53-2061 (2007-05-15), i. k. 107301MISAK00D1-254            </w:t>
      </w:r>
    </w:p>
    <w:p/>
    <w:p>
      <w:pPr>
        <w:ind w:firstLine="709"/>
        <w:jc w:val="both"/>
        <w:rPr>
          <w:color w:val="000000"/>
        </w:rPr>
      </w:pPr>
      <w:r>
        <w:rPr>
          <w:color w:val="000000"/>
        </w:rPr>
        <w:t>50.5</w:t>
      </w:r>
      <w:r>
        <w:rPr>
          <w:color w:val="000000"/>
        </w:rPr>
        <w:t>. atliekų registracijos ir apskaitos sistema;</w:t>
      </w:r>
    </w:p>
    <w:p>
      <w:pPr>
        <w:ind w:firstLine="709"/>
        <w:jc w:val="both"/>
        <w:rPr>
          <w:color w:val="000000"/>
        </w:rPr>
      </w:pPr>
      <w:r>
        <w:rPr>
          <w:color w:val="000000"/>
        </w:rPr>
        <w:t>50.6</w:t>
      </w:r>
      <w:r>
        <w:rPr>
          <w:color w:val="000000"/>
        </w:rPr>
        <w:t>. sąvartyne naudojamos technikos charakteristikos;</w:t>
      </w:r>
    </w:p>
    <w:p>
      <w:pPr>
        <w:ind w:firstLine="709"/>
        <w:jc w:val="both"/>
        <w:rPr>
          <w:color w:val="000000"/>
        </w:rPr>
      </w:pPr>
      <w:r>
        <w:rPr>
          <w:color w:val="000000"/>
        </w:rPr>
        <w:t>50.7</w:t>
      </w:r>
      <w:r>
        <w:rPr>
          <w:color w:val="000000"/>
        </w:rPr>
        <w:t>. sąvartyno užpildymo tvarka;</w:t>
      </w:r>
    </w:p>
    <w:p>
      <w:pPr>
        <w:ind w:firstLine="709"/>
        <w:jc w:val="both"/>
        <w:rPr>
          <w:color w:val="000000"/>
        </w:rPr>
      </w:pPr>
      <w:r>
        <w:rPr>
          <w:color w:val="000000"/>
        </w:rPr>
        <w:t>50.8</w:t>
      </w:r>
      <w:r>
        <w:rPr>
          <w:color w:val="000000"/>
        </w:rPr>
        <w:t>. atliekų sutankinimo metodai ir laipsnis;</w:t>
      </w:r>
    </w:p>
    <w:p>
      <w:pPr>
        <w:snapToGrid w:val="0"/>
        <w:ind w:firstLine="709"/>
        <w:jc w:val="both"/>
        <w:rPr>
          <w:color w:val="000000"/>
        </w:rPr>
      </w:pPr>
      <w:r>
        <w:rPr>
          <w:color w:val="000000"/>
          <w:lang w:eastAsia="lt-LT"/>
        </w:rPr>
        <w:t>50.9</w:t>
      </w:r>
      <w:r>
        <w:rPr>
          <w:color w:val="000000"/>
          <w:lang w:eastAsia="lt-LT"/>
        </w:rPr>
        <w:t xml:space="preserve">. </w:t>
      </w:r>
      <w:r>
        <w:rPr>
          <w:color w:val="000000"/>
          <w:szCs w:val="22"/>
          <w:lang w:eastAsia="lt-LT"/>
        </w:rPr>
        <w:t>atliekų perdengimo metodai, periodiškumas ir perdengimui naudojamo grunto arba kitos panašios fizine struktūra inertinės medžiagos šaltiniai bei kitos šių Taisyklių 61 punkto reikalavimus užtikrinančios apsaugos priemonės ir jų techniniai rodikliai</w:t>
      </w:r>
      <w:r>
        <w:rPr>
          <w:color w:val="000000"/>
          <w:lang w:eastAsia="lt-LT"/>
        </w:rPr>
        <w:t>;</w:t>
      </w:r>
      <w:r>
        <w:t xml:space="preserve"> </w:t>
      </w:r>
    </w:p>
    <w:p>
      <w:pPr>
        <w:ind w:firstLine="709"/>
        <w:jc w:val="both"/>
        <w:rPr>
          <w:color w:val="000000"/>
        </w:rPr>
      </w:pPr>
      <w:r>
        <w:rPr>
          <w:color w:val="000000"/>
        </w:rPr>
        <w:t>50.10</w:t>
      </w:r>
      <w:r>
        <w:rPr>
          <w:color w:val="000000"/>
        </w:rPr>
        <w:t>. filtrato surinkimas ir valymas;</w:t>
      </w:r>
    </w:p>
    <w:p>
      <w:pPr>
        <w:ind w:firstLine="709"/>
        <w:jc w:val="both"/>
        <w:rPr>
          <w:color w:val="000000"/>
        </w:rPr>
      </w:pPr>
      <w:r>
        <w:rPr>
          <w:color w:val="000000"/>
        </w:rPr>
        <w:t>50.11</w:t>
      </w:r>
      <w:r>
        <w:rPr>
          <w:color w:val="000000"/>
        </w:rPr>
        <w:t>. sąvartyno dujų surinkimas ir naudojimas;</w:t>
      </w:r>
    </w:p>
    <w:p>
      <w:pPr>
        <w:ind w:firstLine="709"/>
        <w:jc w:val="both"/>
      </w:pPr>
      <w:r>
        <w:rPr>
          <w:color w:val="000000"/>
        </w:rPr>
        <w:t>50.12</w:t>
      </w:r>
      <w:r>
        <w:rPr>
          <w:color w:val="000000"/>
        </w:rPr>
        <w:t>. sąvartyno ir atskirų jo dalių uždarymo bei priežiūros po uždarymo planas;</w:t>
      </w:r>
    </w:p>
    <w:p>
      <w:pPr>
        <w:widowControl w:val="0"/>
        <w:ind w:firstLine="709"/>
        <w:jc w:val="both"/>
        <w:rPr>
          <w:color w:val="000000"/>
        </w:rPr>
      </w:pPr>
      <w:r>
        <w:t>50.13</w:t>
      </w:r>
      <w:r>
        <w:t xml:space="preserve">. Sąvartynui vadovaujančio asmens (sąvartyno operatoriaus) kvalifikaciją patvirtinantis dokumentas, išduotas minėtam asmeniui Aplinkos ministerijos nustatyta tvarka.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5EFCDC2D676">
        <w:r w:rsidRPr="00532B9F">
          <w:rPr>
            <w:rFonts w:ascii="Times New Roman" w:eastAsia="MS Mincho" w:hAnsi="Times New Roman"/>
            <w:sz w:val="20"/>
            <w:i/>
            <w:iCs/>
            <w:color w:val="0000FF" w:themeColor="hyperlink"/>
            <w:u w:val="single"/>
          </w:rPr>
          <w:t>D1-254</w:t>
        </w:r>
      </w:fldSimple>
      <w:r>
        <w:rPr>
          <w:rFonts w:ascii="Times New Roman" w:eastAsia="MS Mincho" w:hAnsi="Times New Roman"/>
          <w:sz w:val="20"/>
          <w:i/>
          <w:iCs/>
        </w:rPr>
        <w:t>,
2007-05-09,
Žin., 2007, Nr.
53-2061 (2007-05-15), i. k. 107301MISAK00D1-254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
      <w:pPr>
        <w:ind w:firstLine="709"/>
        <w:jc w:val="both"/>
        <w:rPr>
          <w:color w:val="000000"/>
        </w:rPr>
      </w:pPr>
      <w:r>
        <w:rPr>
          <w:color w:val="000000"/>
        </w:rPr>
        <w:t>51</w:t>
      </w:r>
      <w:r>
        <w:rPr>
          <w:color w:val="000000"/>
        </w:rPr>
        <w:t>. Paraiškos Leidimui gauti atliekų šalinimo vietos (sąvartyno) charakteristikoje papildomai turi būti įvertinti šių taisyklių 12.1-12.5 punktuose nurodyti parametrai.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
      <w:pPr>
        <w:ind w:firstLine="709"/>
        <w:jc w:val="both"/>
        <w:rPr>
          <w:color w:val="000000"/>
        </w:rPr>
      </w:pPr>
      <w:r>
        <w:rPr>
          <w:color w:val="000000"/>
        </w:rPr>
        <w:t>52</w:t>
      </w:r>
      <w:r>
        <w:rPr>
          <w:color w:val="000000"/>
        </w:rPr>
        <w:t>. Paraiškoje Leidimui gauti, aprašant aplinkos apsaugos priemones, būtina nurodyti technines priemones, užtikrinančias šių taisyklių 15-34 punktuose pateiktų reikalavimų įgyvendinimą.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
      <w:pPr>
        <w:widowControl w:val="0"/>
        <w:ind w:firstLine="709"/>
        <w:jc w:val="both"/>
        <w:rPr>
          <w:color w:val="000000"/>
        </w:rPr>
      </w:pPr>
      <w:r>
        <w:t>52</w:t>
      </w:r>
      <w:r>
        <w:rPr>
          <w:vertAlign w:val="superscript"/>
        </w:rPr>
        <w:t>1</w:t>
      </w:r>
      <w:r>
        <w:t xml:space="preserve">. Išduodamame Leidime turi būti pateikta informacija apie sąvartyno paruošimui keliamus reikalavimus pagal šių taisyklių IX skirsnio nuostatas.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5EFCDC2D676">
        <w:r w:rsidRPr="00532B9F">
          <w:rPr>
            <w:rFonts w:ascii="Times New Roman" w:eastAsia="MS Mincho" w:hAnsi="Times New Roman"/>
            <w:sz w:val="20"/>
            <w:i/>
            <w:iCs/>
            <w:color w:val="0000FF" w:themeColor="hyperlink"/>
            <w:u w:val="single"/>
          </w:rPr>
          <w:t>D1-254</w:t>
        </w:r>
      </w:fldSimple>
      <w:r>
        <w:rPr>
          <w:rFonts w:ascii="Times New Roman" w:eastAsia="MS Mincho" w:hAnsi="Times New Roman"/>
          <w:sz w:val="20"/>
          <w:i/>
          <w:iCs/>
        </w:rPr>
        <w:t>,
2007-05-09,
Žin., 2007, Nr.
53-2061 (2007-05-15), i. k. 107301MISAK00D1-254        </w:t>
      </w:r>
    </w:p>
    <w:p/>
    <w:p>
      <w:pPr>
        <w:ind w:firstLine="709"/>
        <w:jc w:val="both"/>
        <w:rPr>
          <w:color w:val="000000"/>
        </w:rPr>
      </w:pPr>
      <w:r>
        <w:rPr>
          <w:color w:val="000000"/>
        </w:rPr>
        <w:t>53</w:t>
      </w:r>
      <w:r>
        <w:rPr>
          <w:color w:val="000000"/>
        </w:rPr>
        <w:t>. Sąvartyno operatorius turi taikyti tokias atliekų priėmimo procedūras:</w:t>
      </w:r>
    </w:p>
    <w:p>
      <w:pPr>
        <w:ind w:firstLine="709"/>
        <w:jc w:val="both"/>
        <w:rPr>
          <w:color w:val="000000"/>
        </w:rPr>
      </w:pPr>
      <w:r>
        <w:rPr>
          <w:color w:val="000000"/>
        </w:rPr>
        <w:t>53.1</w:t>
      </w:r>
      <w:r>
        <w:rPr>
          <w:color w:val="000000"/>
        </w:rPr>
        <w:t>. patikrinti siunčiamų atliekų dokumentus, įrodančius, kad šios atliekos gali būti šalinamos sąvartyne, nepažeidžiant išduotame Leidime nustatytų sąlygų, ir atitinka atliekų priėmimo į sąvartyną kriterijus;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
      <w:pPr>
        <w:ind w:firstLine="709"/>
        <w:jc w:val="both"/>
      </w:pPr>
      <w:r>
        <w:rPr>
          <w:color w:val="000000"/>
          <w:szCs w:val="22"/>
          <w:lang w:eastAsia="lt-LT"/>
        </w:rPr>
        <w:t>53.2</w:t>
      </w:r>
      <w:r>
        <w:rPr>
          <w:color w:val="000000"/>
          <w:szCs w:val="22"/>
          <w:lang w:eastAsia="lt-LT"/>
        </w:rPr>
        <w:t>. Patikrinti atliekas prie sąvartyno vartų ir jų šalinimo vietoje, ar jos atitinka siuntėjo ar vežėjo pateiktų dokumentų įrašus. Priimant atliekas į sąvartynus, turi būti vadovaujamasi Tarybos sprendimo [4.20] priedo 1 skirsnyje nustatyta tvarka;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
      <w:pPr>
        <w:ind w:firstLine="709"/>
        <w:jc w:val="both"/>
        <w:rPr>
          <w:color w:val="000000"/>
        </w:rPr>
      </w:pPr>
      <w:r>
        <w:rPr>
          <w:color w:val="000000"/>
          <w:szCs w:val="22"/>
          <w:lang w:eastAsia="lt-LT"/>
        </w:rPr>
        <w:t>53.3</w:t>
      </w:r>
      <w:r>
        <w:rPr>
          <w:color w:val="000000"/>
          <w:szCs w:val="22"/>
          <w:lang w:eastAsia="lt-LT"/>
        </w:rPr>
        <w:t>. Nustatant atliekų priimtinumą sąvartynuose, turi būti vadovaujamasi Tarybos sprendimo [4.20] priedo 3 skirsnyje išvardytais bandinių ėmimo ir analizės metodais.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
      <w:pPr>
        <w:widowControl w:val="0"/>
        <w:ind w:firstLine="709"/>
        <w:jc w:val="both"/>
        <w:rPr>
          <w:color w:val="000000"/>
        </w:rPr>
      </w:pPr>
      <w:r>
        <w:t>53</w:t>
      </w:r>
      <w:r>
        <w:rPr>
          <w:vertAlign w:val="superscript"/>
        </w:rPr>
        <w:t>1</w:t>
      </w:r>
      <w:r>
        <w:t xml:space="preserve">. Sąvartynui vadovaujančio asmens (sąvartyno operatoriaus) ir sąvartyne dirbančio personalo kvalifikacija turi atitikti Aplinkos ministerijos nustatytus kvalifikacinius reikalavimus. Sąvartynui vadovaujantis asmuo (sąvartyno operatorius) ir sąvartyne dirbantis personalas kelia profesinę ir techninę kvalifikaciją Aplinkos ministerijos nustatyta tvarka.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5EFCDC2D676">
        <w:r w:rsidRPr="00532B9F">
          <w:rPr>
            <w:rFonts w:ascii="Times New Roman" w:eastAsia="MS Mincho" w:hAnsi="Times New Roman"/>
            <w:sz w:val="20"/>
            <w:i/>
            <w:iCs/>
            <w:color w:val="0000FF" w:themeColor="hyperlink"/>
            <w:u w:val="single"/>
          </w:rPr>
          <w:t>D1-254</w:t>
        </w:r>
      </w:fldSimple>
      <w:r>
        <w:rPr>
          <w:rFonts w:ascii="Times New Roman" w:eastAsia="MS Mincho" w:hAnsi="Times New Roman"/>
          <w:sz w:val="20"/>
          <w:i/>
          <w:iCs/>
        </w:rPr>
        <w:t>,
2007-05-09,
Žin., 2007, Nr.
53-2061 (2007-05-15), i. k. 107301MISAK00D1-254        </w:t>
      </w:r>
    </w:p>
    <w:p/>
    <w:p>
      <w:pPr>
        <w:pStyle w:val="PlainText"/>
        <w:ind w:firstLine="567"/>
        <w:jc w:val="both"/>
        <w:rPr>
          <w:rFonts w:ascii="Times New Roman" w:hAnsi="Times New Roman"/>
          <w:b/>
          <w:bCs/>
          <w:sz w:val="22"/>
        </w:rPr>
      </w:pPr>
      <w:r>
        <w:rPr>
          <w:rFonts w:ascii="Times New Roman" w:hAnsi="Times New Roman"/>
          <w:sz w:val="22"/>
        </w:rPr>
        <w:t>54</w:t>
      </w:r>
      <w:r>
        <w:rPr>
          <w:rFonts w:ascii="Times New Roman" w:hAnsi="Times New Roman"/>
          <w:sz w:val="22"/>
        </w:rPr>
        <w:t>.</w:t>
      </w:r>
      <w:r>
        <w:rPr>
          <w:rFonts w:ascii="Times New Roman" w:eastAsia="MS Mincho" w:hAnsi="Times New Roman"/>
          <w:sz w:val="20"/>
          <w:i/>
          <w:iCs/>
        </w:rPr>
        <w:t xml:space="preserve"> Neteko galios nuo 2018-01-01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de7fd066cc11e7b85cfdc787069b42">
        <w:r w:rsidRPr="00532B9F">
          <w:rPr>
            <w:rFonts w:ascii="Times New Roman" w:eastAsia="MS Mincho" w:hAnsi="Times New Roman"/>
            <w:sz w:val="20"/>
            <w:i/>
            <w:iCs/>
            <w:color w:val="0000FF" w:themeColor="hyperlink"/>
            <w:u w:val="single"/>
          </w:rPr>
          <w:t>D1-544</w:t>
        </w:r>
      </w:fldSimple>
      <w:r>
        <w:rPr>
          <w:rFonts w:ascii="Times New Roman" w:eastAsia="MS Mincho" w:hAnsi="Times New Roman"/>
          <w:sz w:val="20"/>
          <w:i/>
          <w:iCs/>
        </w:rPr>
        <w:t>,
2017-06-26,
paskelbta TAR 2017-07-12, i. k. 2017-12014        </w:t>
      </w:r>
    </w:p>
    <w:p/>
    <w:p>
      <w:pPr>
        <w:ind w:firstLine="709"/>
        <w:jc w:val="both"/>
        <w:rPr>
          <w:color w:val="000000"/>
        </w:rPr>
      </w:pPr>
      <w:r>
        <w:rPr>
          <w:color w:val="000000"/>
        </w:rPr>
        <w:t>55</w:t>
      </w:r>
      <w:r>
        <w:rPr>
          <w:color w:val="000000"/>
        </w:rPr>
        <w:t>. Už saugų į sąvartyną nepriimtų atliekų sutvarkymą atsako atliekų turėtojas.</w:t>
      </w:r>
    </w:p>
    <w:p>
      <w:pPr>
        <w:widowControl w:val="0"/>
        <w:suppressAutoHyphens/>
        <w:ind w:firstLine="720"/>
        <w:jc w:val="both"/>
        <w:rPr>
          <w:color w:val="000000"/>
        </w:rPr>
      </w:pPr>
      <w:r>
        <w:rPr>
          <w:rFonts w:eastAsia="Lucida Sans Unicode"/>
          <w:kern w:val="1"/>
          <w:szCs w:val="24"/>
          <w:lang w:eastAsia="zh-CN"/>
        </w:rPr>
        <w:t>56</w:t>
      </w:r>
      <w:r>
        <w:rPr>
          <w:rFonts w:eastAsia="Lucida Sans Unicode"/>
          <w:kern w:val="1"/>
          <w:szCs w:val="24"/>
          <w:lang w:eastAsia="zh-CN"/>
        </w:rPr>
        <w:t xml:space="preserve">. Sąvartyne šalinamos atliekos turi būti apskaitomos ir metinės ataskaitos apie jas turi būti teikiamos naudojantis </w:t>
      </w:r>
      <w:r>
        <w:rPr>
          <w:rFonts w:eastAsia="Lucida Sans Unicode"/>
          <w:color w:val="000000"/>
          <w:kern w:val="1"/>
          <w:szCs w:val="24"/>
          <w:lang w:eastAsia="zh-CN"/>
        </w:rPr>
        <w:t>Vieninga gaminių, pakuočių ir atliekų apskaitos informacine sistema (GPAIS)</w:t>
      </w:r>
      <w:r>
        <w:rPr>
          <w:rFonts w:eastAsia="Lucida Sans Unicode"/>
          <w:kern w:val="1"/>
          <w:szCs w:val="24"/>
          <w:lang w:eastAsia="zh-CN"/>
        </w:rPr>
        <w:t>, vadovaujantis Atliekų susidarymo ir tvarkymo apskaitos ir ataskaitų teikimo taisyklėse, patvirtintose Lietuvos Respublikos aplinkos ministro 2011 m. gegužės 3 d. įsakymu Nr. D1-367 „Dėl Atliekų susidarymo ir tvarkymo apskaitos ir ataskaitų teikimo taisyklių patvirtinimo“,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de7fd066cc11e7b85cfdc787069b42">
        <w:r w:rsidRPr="00532B9F">
          <w:rPr>
            <w:rFonts w:ascii="Times New Roman" w:eastAsia="MS Mincho" w:hAnsi="Times New Roman"/>
            <w:sz w:val="20"/>
            <w:i/>
            <w:iCs/>
            <w:color w:val="0000FF" w:themeColor="hyperlink"/>
            <w:u w:val="single"/>
          </w:rPr>
          <w:t>D1-544</w:t>
        </w:r>
      </w:fldSimple>
      <w:r>
        <w:rPr>
          <w:rFonts w:ascii="Times New Roman" w:eastAsia="MS Mincho" w:hAnsi="Times New Roman"/>
          <w:sz w:val="20"/>
          <w:i/>
          <w:iCs/>
        </w:rPr>
        <w:t>,
2017-06-26,
paskelbta TAR 2017-07-12, i. k. 2017-12014            </w:t>
      </w:r>
    </w:p>
    <w:p/>
    <w:p>
      <w:pPr>
        <w:pStyle w:val="PlainText"/>
        <w:ind w:firstLine="567"/>
        <w:jc w:val="both"/>
        <w:rPr>
          <w:rFonts w:ascii="Times New Roman" w:hAnsi="Times New Roman"/>
          <w:b/>
          <w:bCs/>
          <w:sz w:val="22"/>
        </w:rPr>
      </w:pPr>
      <w:r>
        <w:rPr>
          <w:rFonts w:ascii="Times New Roman" w:hAnsi="Times New Roman"/>
          <w:sz w:val="22"/>
        </w:rPr>
        <w:t>57</w:t>
      </w:r>
      <w:r>
        <w:rPr>
          <w:rFonts w:ascii="Times New Roman" w:hAnsi="Times New Roman"/>
          <w:sz w:val="22"/>
        </w:rPr>
        <w:t>.</w:t>
      </w:r>
      <w:r>
        <w:rPr>
          <w:rFonts w:ascii="Times New Roman" w:eastAsia="MS Mincho" w:hAnsi="Times New Roman"/>
          <w:sz w:val="20"/>
          <w:i/>
          <w:iCs/>
        </w:rPr>
        <w:t xml:space="preserve"> Neteko galios nuo 2018-01-01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de7fd066cc11e7b85cfdc787069b42">
        <w:r w:rsidRPr="00532B9F">
          <w:rPr>
            <w:rFonts w:ascii="Times New Roman" w:eastAsia="MS Mincho" w:hAnsi="Times New Roman"/>
            <w:sz w:val="20"/>
            <w:i/>
            <w:iCs/>
            <w:color w:val="0000FF" w:themeColor="hyperlink"/>
            <w:u w:val="single"/>
          </w:rPr>
          <w:t>D1-544</w:t>
        </w:r>
      </w:fldSimple>
      <w:r>
        <w:rPr>
          <w:rFonts w:ascii="Times New Roman" w:eastAsia="MS Mincho" w:hAnsi="Times New Roman"/>
          <w:sz w:val="20"/>
          <w:i/>
          <w:iCs/>
        </w:rPr>
        <w:t>,
2017-06-26,
paskelbta TAR 2017-07-12, i. k. 2017-12014        </w:t>
      </w:r>
    </w:p>
    <w:p/>
    <w:p>
      <w:pPr>
        <w:pStyle w:val="PlainText"/>
        <w:ind w:firstLine="567"/>
        <w:jc w:val="both"/>
        <w:rPr>
          <w:rFonts w:ascii="Times New Roman" w:hAnsi="Times New Roman"/>
          <w:b/>
          <w:bCs/>
          <w:sz w:val="22"/>
        </w:rPr>
      </w:pPr>
      <w:r>
        <w:rPr>
          <w:rFonts w:ascii="Times New Roman" w:hAnsi="Times New Roman"/>
          <w:sz w:val="22"/>
        </w:rPr>
        <w:t>58</w:t>
      </w:r>
      <w:r>
        <w:rPr>
          <w:rFonts w:ascii="Times New Roman" w:hAnsi="Times New Roman"/>
          <w:sz w:val="22"/>
        </w:rPr>
        <w:t>.</w:t>
      </w:r>
      <w:r>
        <w:rPr>
          <w:rFonts w:ascii="Times New Roman" w:eastAsia="MS Mincho" w:hAnsi="Times New Roman"/>
          <w:sz w:val="20"/>
          <w:i/>
          <w:iCs/>
        </w:rPr>
        <w:t xml:space="preserve"> Neteko galios nuo 2018-01-01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de7fd066cc11e7b85cfdc787069b42">
        <w:r w:rsidRPr="00532B9F">
          <w:rPr>
            <w:rFonts w:ascii="Times New Roman" w:eastAsia="MS Mincho" w:hAnsi="Times New Roman"/>
            <w:sz w:val="20"/>
            <w:i/>
            <w:iCs/>
            <w:color w:val="0000FF" w:themeColor="hyperlink"/>
            <w:u w:val="single"/>
          </w:rPr>
          <w:t>D1-544</w:t>
        </w:r>
      </w:fldSimple>
      <w:r>
        <w:rPr>
          <w:rFonts w:ascii="Times New Roman" w:eastAsia="MS Mincho" w:hAnsi="Times New Roman"/>
          <w:sz w:val="20"/>
          <w:i/>
          <w:iCs/>
        </w:rPr>
        <w:t>,
2017-06-26,
paskelbta TAR 2017-07-12, i. k. 2017-12014        </w:t>
      </w:r>
    </w:p>
    <w:p/>
    <w:p>
      <w:pPr>
        <w:pStyle w:val="PlainText"/>
        <w:ind w:firstLine="567"/>
        <w:jc w:val="both"/>
        <w:rPr>
          <w:rFonts w:ascii="Times New Roman" w:hAnsi="Times New Roman"/>
          <w:b/>
          <w:bCs/>
          <w:sz w:val="22"/>
        </w:rPr>
      </w:pPr>
      <w:r>
        <w:rPr>
          <w:rFonts w:ascii="Times New Roman" w:hAnsi="Times New Roman"/>
          <w:sz w:val="22"/>
        </w:rPr>
        <w:t>58</w:t>
      </w:r>
      <w:r>
        <w:rPr>
          <w:rFonts w:ascii="Times New Roman" w:hAnsi="Times New Roman"/>
          <w:vertAlign w:val="superscript"/>
          <w:sz w:val="22"/>
        </w:rPr>
        <w:t>1</w:t>
      </w:r>
      <w:r>
        <w:rPr>
          <w:rFonts w:ascii="Times New Roman" w:hAnsi="Times New Roman"/>
          <w:sz w:val="22"/>
        </w:rPr>
        <w:t>.</w:t>
      </w:r>
      <w:r>
        <w:rPr>
          <w:rFonts w:ascii="Times New Roman" w:eastAsia="MS Mincho" w:hAnsi="Times New Roman"/>
          <w:sz w:val="20"/>
          <w:i/>
          <w:iCs/>
        </w:rPr>
        <w:t xml:space="preserve"> Neteko galios nuo 2018-01-01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de7fd066cc11e7b85cfdc787069b42">
        <w:r w:rsidRPr="00532B9F">
          <w:rPr>
            <w:rFonts w:ascii="Times New Roman" w:eastAsia="MS Mincho" w:hAnsi="Times New Roman"/>
            <w:sz w:val="20"/>
            <w:i/>
            <w:iCs/>
            <w:color w:val="0000FF" w:themeColor="hyperlink"/>
            <w:u w:val="single"/>
          </w:rPr>
          <w:t>D1-544</w:t>
        </w:r>
      </w:fldSimple>
      <w:r>
        <w:rPr>
          <w:rFonts w:ascii="Times New Roman" w:eastAsia="MS Mincho" w:hAnsi="Times New Roman"/>
          <w:sz w:val="20"/>
          <w:i/>
          <w:iCs/>
        </w:rPr>
        <w:t>,
2017-06-26,
paskelbta TAR 2017-07-12, i. k. 2017-12014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
      <w:pPr>
        <w:pStyle w:val="PlainText"/>
        <w:ind w:firstLine="567"/>
        <w:jc w:val="both"/>
        <w:rPr>
          <w:rFonts w:ascii="Times New Roman" w:hAnsi="Times New Roman"/>
          <w:b/>
          <w:bCs/>
          <w:sz w:val="22"/>
        </w:rPr>
      </w:pPr>
      <w:r>
        <w:rPr>
          <w:rFonts w:ascii="Times New Roman" w:hAnsi="Times New Roman"/>
          <w:sz w:val="22"/>
        </w:rPr>
        <w:t>58</w:t>
      </w:r>
      <w:r>
        <w:rPr>
          <w:rFonts w:ascii="Times New Roman" w:hAnsi="Times New Roman"/>
          <w:vertAlign w:val="superscript"/>
          <w:sz w:val="22"/>
        </w:rPr>
        <w:t>2</w:t>
      </w:r>
      <w:r>
        <w:rPr>
          <w:rFonts w:ascii="Times New Roman" w:hAnsi="Times New Roman"/>
          <w:sz w:val="22"/>
        </w:rPr>
        <w:t>.</w:t>
      </w:r>
      <w:r>
        <w:rPr>
          <w:rFonts w:ascii="Times New Roman" w:eastAsia="MS Mincho" w:hAnsi="Times New Roman"/>
          <w:sz w:val="20"/>
          <w:i/>
          <w:iCs/>
        </w:rPr>
        <w:t xml:space="preserve"> Neteko galios nuo 2018-01-01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de7fd066cc11e7b85cfdc787069b42">
        <w:r w:rsidRPr="00532B9F">
          <w:rPr>
            <w:rFonts w:ascii="Times New Roman" w:eastAsia="MS Mincho" w:hAnsi="Times New Roman"/>
            <w:sz w:val="20"/>
            <w:i/>
            <w:iCs/>
            <w:color w:val="0000FF" w:themeColor="hyperlink"/>
            <w:u w:val="single"/>
          </w:rPr>
          <w:t>D1-544</w:t>
        </w:r>
      </w:fldSimple>
      <w:r>
        <w:rPr>
          <w:rFonts w:ascii="Times New Roman" w:eastAsia="MS Mincho" w:hAnsi="Times New Roman"/>
          <w:sz w:val="20"/>
          <w:i/>
          <w:iCs/>
        </w:rPr>
        <w:t>,
2017-06-26,
paskelbta TAR 2017-07-12, i. k. 2017-12014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
      <w:pPr>
        <w:pStyle w:val="PlainText"/>
        <w:ind w:firstLine="567"/>
        <w:jc w:val="both"/>
        <w:rPr>
          <w:rFonts w:ascii="Times New Roman" w:hAnsi="Times New Roman"/>
          <w:b/>
          <w:bCs/>
          <w:sz w:val="22"/>
        </w:rPr>
      </w:pPr>
      <w:r>
        <w:rPr>
          <w:rFonts w:ascii="Times New Roman" w:hAnsi="Times New Roman"/>
          <w:sz w:val="22"/>
        </w:rPr>
        <w:t>59</w:t>
      </w:r>
      <w:r>
        <w:rPr>
          <w:rFonts w:ascii="Times New Roman" w:hAnsi="Times New Roman"/>
          <w:sz w:val="22"/>
        </w:rPr>
        <w:t>.</w:t>
      </w:r>
      <w:r>
        <w:rPr>
          <w:rFonts w:ascii="Times New Roman" w:eastAsia="MS Mincho" w:hAnsi="Times New Roman"/>
          <w:sz w:val="20"/>
          <w:i/>
          <w:iCs/>
        </w:rPr>
        <w:t xml:space="preserve"> Neteko galios nuo 2018-01-01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de7fd066cc11e7b85cfdc787069b42">
        <w:r w:rsidRPr="00532B9F">
          <w:rPr>
            <w:rFonts w:ascii="Times New Roman" w:eastAsia="MS Mincho" w:hAnsi="Times New Roman"/>
            <w:sz w:val="20"/>
            <w:i/>
            <w:iCs/>
            <w:color w:val="0000FF" w:themeColor="hyperlink"/>
            <w:u w:val="single"/>
          </w:rPr>
          <w:t>D1-544</w:t>
        </w:r>
      </w:fldSimple>
      <w:r>
        <w:rPr>
          <w:rFonts w:ascii="Times New Roman" w:eastAsia="MS Mincho" w:hAnsi="Times New Roman"/>
          <w:sz w:val="20"/>
          <w:i/>
          <w:iCs/>
        </w:rPr>
        <w:t>,
2017-06-26,
paskelbta TAR 2017-07-12, i. k. 2017-12014        </w:t>
      </w:r>
    </w:p>
    <w:p/>
    <w:p>
      <w:pPr>
        <w:pStyle w:val="PlainText"/>
        <w:ind w:firstLine="567"/>
        <w:jc w:val="both"/>
        <w:rPr>
          <w:rFonts w:ascii="Times New Roman" w:hAnsi="Times New Roman"/>
          <w:b/>
          <w:bCs/>
          <w:sz w:val="22"/>
        </w:rPr>
      </w:pPr>
      <w:r>
        <w:rPr>
          <w:rFonts w:ascii="Times New Roman" w:hAnsi="Times New Roman"/>
          <w:sz w:val="22"/>
        </w:rPr>
        <w:t>60</w:t>
      </w:r>
      <w:r>
        <w:rPr>
          <w:rFonts w:ascii="Times New Roman" w:hAnsi="Times New Roman"/>
          <w:sz w:val="22"/>
        </w:rPr>
        <w:t>.</w:t>
      </w:r>
      <w:r>
        <w:rPr>
          <w:rFonts w:ascii="Times New Roman" w:eastAsia="MS Mincho" w:hAnsi="Times New Roman"/>
          <w:sz w:val="20"/>
          <w:i/>
          <w:iCs/>
        </w:rPr>
        <w:t xml:space="preserve"> Neteko galios nuo 2018-01-01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de7fd066cc11e7b85cfdc787069b42">
        <w:r w:rsidRPr="00532B9F">
          <w:rPr>
            <w:rFonts w:ascii="Times New Roman" w:eastAsia="MS Mincho" w:hAnsi="Times New Roman"/>
            <w:sz w:val="20"/>
            <w:i/>
            <w:iCs/>
            <w:color w:val="0000FF" w:themeColor="hyperlink"/>
            <w:u w:val="single"/>
          </w:rPr>
          <w:t>D1-544</w:t>
        </w:r>
      </w:fldSimple>
      <w:r>
        <w:rPr>
          <w:rFonts w:ascii="Times New Roman" w:eastAsia="MS Mincho" w:hAnsi="Times New Roman"/>
          <w:sz w:val="20"/>
          <w:i/>
          <w:iCs/>
        </w:rPr>
        <w:t>,
2017-06-26,
paskelbta TAR 2017-07-12, i. k. 2017-12014        </w:t>
      </w:r>
    </w:p>
    <w:p/>
    <w:p>
      <w:pPr>
        <w:ind w:firstLine="709"/>
        <w:jc w:val="both"/>
        <w:rPr>
          <w:color w:val="000000"/>
        </w:rPr>
      </w:pPr>
      <w:r>
        <w:rPr>
          <w:color w:val="000000"/>
        </w:rPr>
        <w:t>61</w:t>
      </w:r>
      <w:r>
        <w:rPr>
          <w:color w:val="000000"/>
        </w:rPr>
        <w:t>. Sąvartynas turi būti eksploatuojamas taip, kad būtų kiek įmanoma sumažintas neigiamas poveikis aplinkai ir žmonių sveikatai, kurį gali sukelti išmetami teršalai, kvapai, dulkės ir vėjo nešiojamos atliekos, triukšmas, transportas, gyvūnai, susidarę aerozoliai bei gaisrai.</w:t>
      </w:r>
    </w:p>
    <w:p>
      <w:pPr>
        <w:ind w:firstLine="709"/>
        <w:jc w:val="both"/>
        <w:rPr>
          <w:color w:val="000000"/>
        </w:rPr>
      </w:pPr>
      <w:r>
        <w:rPr>
          <w:color w:val="000000"/>
        </w:rPr>
        <w:t>62</w:t>
      </w:r>
      <w:r>
        <w:rPr>
          <w:color w:val="000000"/>
        </w:rPr>
        <w:t>. Sąvartyne šalinamos atliekos turi būti kraunamos taip, kad atliekų masė bei sąvartyno konstrukcijos būtų stabilios ir nebūtų nuošliaužų.</w:t>
      </w:r>
    </w:p>
    <w:p>
      <w:pPr>
        <w:widowControl w:val="0"/>
        <w:ind w:firstLine="709"/>
        <w:jc w:val="both"/>
        <w:rPr>
          <w:color w:val="000000"/>
        </w:rPr>
      </w:pPr>
      <w:r>
        <w:t>62</w:t>
      </w:r>
      <w:r>
        <w:rPr>
          <w:vertAlign w:val="superscript"/>
        </w:rPr>
        <w:t>1</w:t>
      </w:r>
      <w:r>
        <w:t xml:space="preserve">. Atliekos sąvartyne turi būti kraunamos sekcijomis, kurios turi būti užpildomos paeiliui, užtikrinant, kad užterštas vanduo ir filtratas bus surenkami atskirai nuo neužteršto vandens. Pašalintos atliekos turi būti tankinamos kompaktoriumi, buldozeriu ar kita technika bei perdengiamos grunto arba kitos panašios fizine struktūra inertinės medžiagos sluoksniu. Grunto ar kitos medžiagos sluoksnio, turinčio užtikrinti apsaugą nuo skleidžiamų kvapų, dulkių bei vėjo nešiojamų medžiagų, storis, atliekų perdengimo dažnumas, taip pat filtrato panaudojimo sekcijos drėkinimui galimybė ir panaudojimo dažnumas turi būti nustatyti atsižvelgiant į metų laiką, oro sąlygas, per dieną pašalinamų atliekų kiekį, ir turi būti nurodyti atliekų šalinimo techniniame reglamente.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09029A85725">
        <w:r w:rsidRPr="00532B9F">
          <w:rPr>
            <w:rFonts w:ascii="Times New Roman" w:eastAsia="MS Mincho" w:hAnsi="Times New Roman"/>
            <w:sz w:val="20"/>
            <w:i/>
            <w:iCs/>
            <w:color w:val="0000FF" w:themeColor="hyperlink"/>
            <w:u w:val="single"/>
          </w:rPr>
          <w:t>451</w:t>
        </w:r>
      </w:fldSimple>
      <w:r>
        <w:rPr>
          <w:rFonts w:ascii="Times New Roman" w:eastAsia="MS Mincho" w:hAnsi="Times New Roman"/>
          <w:sz w:val="20"/>
          <w:i/>
          <w:iCs/>
        </w:rPr>
        <w:t>,
2002-08-22,
Žin., 2002, Nr.
89-3810 (2002-09-11), i. k. 102301MISAK00000451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8BDC2DDAC05">
        <w:r w:rsidRPr="00532B9F">
          <w:rPr>
            <w:rFonts w:ascii="Times New Roman" w:eastAsia="MS Mincho" w:hAnsi="Times New Roman"/>
            <w:sz w:val="20"/>
            <w:i/>
            <w:iCs/>
            <w:color w:val="0000FF" w:themeColor="hyperlink"/>
            <w:u w:val="single"/>
          </w:rPr>
          <w:t>D1-569</w:t>
        </w:r>
      </w:fldSimple>
      <w:r>
        <w:rPr>
          <w:rFonts w:ascii="Times New Roman" w:eastAsia="MS Mincho" w:hAnsi="Times New Roman"/>
          <w:sz w:val="20"/>
          <w:i/>
          <w:iCs/>
        </w:rPr>
        <w:t>,
2006-12-05,
Žin., 2006, Nr.
137-5243 (2006-12-16), i. k. 106301MISAK00D1-569            </w:t>
      </w:r>
    </w:p>
    <w:p/>
    <w:p>
      <w:pPr>
        <w:snapToGrid w:val="0"/>
        <w:ind w:firstLine="709"/>
        <w:jc w:val="both"/>
        <w:rPr>
          <w:color w:val="000000"/>
        </w:rPr>
      </w:pPr>
      <w:r>
        <w:rPr>
          <w:color w:val="000000"/>
          <w:lang w:eastAsia="lt-LT"/>
        </w:rPr>
        <w:t>63</w:t>
      </w:r>
      <w:r>
        <w:rPr>
          <w:color w:val="000000"/>
          <w:lang w:eastAsia="lt-LT"/>
        </w:rPr>
        <w:t>. Sąvartyno operatorius turi turėti atliekų šalinimo techninį reglamentą, parengtą pagal Atliekų tvarkymo taisyklėse nustatytus reikalavimus.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09029A85725">
        <w:r w:rsidRPr="00532B9F">
          <w:rPr>
            <w:rFonts w:ascii="Times New Roman" w:eastAsia="MS Mincho" w:hAnsi="Times New Roman"/>
            <w:sz w:val="20"/>
            <w:i/>
            <w:iCs/>
            <w:color w:val="0000FF" w:themeColor="hyperlink"/>
            <w:u w:val="single"/>
          </w:rPr>
          <w:t>451</w:t>
        </w:r>
      </w:fldSimple>
      <w:r>
        <w:rPr>
          <w:rFonts w:ascii="Times New Roman" w:eastAsia="MS Mincho" w:hAnsi="Times New Roman"/>
          <w:sz w:val="20"/>
          <w:i/>
          <w:iCs/>
        </w:rPr>
        <w:t>,
2002-08-22,
Žin., 2002, Nr.
89-3810 (2002-09-11), i. k. 102301MISAK00000451            </w:t>
      </w:r>
    </w:p>
    <w:p/>
    <w:p>
      <w:pPr>
        <w:snapToGrid w:val="0"/>
        <w:ind w:firstLine="709"/>
        <w:jc w:val="both"/>
        <w:rPr>
          <w:color w:val="000000"/>
        </w:rPr>
      </w:pPr>
      <w:r>
        <w:rPr>
          <w:color w:val="000000"/>
          <w:lang w:eastAsia="lt-LT"/>
        </w:rPr>
        <w:t>64</w:t>
      </w:r>
      <w:r>
        <w:rPr>
          <w:color w:val="000000"/>
          <w:lang w:eastAsia="lt-LT"/>
        </w:rPr>
        <w:t>. Sąvartyno personalas turi būti supažindintas su atliekų šalinimo techniniu reglamentu ir griežtai laikytis jo reikalavimų.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09029A85725">
        <w:r w:rsidRPr="00532B9F">
          <w:rPr>
            <w:rFonts w:ascii="Times New Roman" w:eastAsia="MS Mincho" w:hAnsi="Times New Roman"/>
            <w:sz w:val="20"/>
            <w:i/>
            <w:iCs/>
            <w:color w:val="0000FF" w:themeColor="hyperlink"/>
            <w:u w:val="single"/>
          </w:rPr>
          <w:t>451</w:t>
        </w:r>
      </w:fldSimple>
      <w:r>
        <w:rPr>
          <w:rFonts w:ascii="Times New Roman" w:eastAsia="MS Mincho" w:hAnsi="Times New Roman"/>
          <w:sz w:val="20"/>
          <w:i/>
          <w:iCs/>
        </w:rPr>
        <w:t>,
2002-08-22,
Žin., 2002, Nr.
89-3810 (2002-09-11), i. k. 102301MISAK00000451            </w:t>
      </w:r>
    </w:p>
    <w:p/>
    <w:p>
      <w:pPr>
        <w:ind w:firstLine="709"/>
        <w:jc w:val="both"/>
        <w:rPr>
          <w:color w:val="000000"/>
        </w:rPr>
      </w:pPr>
      <w:r>
        <w:rPr>
          <w:color w:val="000000"/>
        </w:rPr>
        <w:t>65</w:t>
      </w:r>
      <w:r>
        <w:rPr>
          <w:color w:val="000000"/>
        </w:rPr>
        <w:t>. Sąvartyno filtrato ir dujų surinkimo sistemos turi efektyviai veikti ir būti periodiškai tikrinamos.</w:t>
      </w:r>
    </w:p>
    <w:p>
      <w:pPr>
        <w:ind w:firstLine="709"/>
        <w:jc w:val="both"/>
        <w:rPr>
          <w:color w:val="000000"/>
        </w:rPr>
      </w:pPr>
      <w:r>
        <w:rPr>
          <w:color w:val="000000"/>
        </w:rPr>
        <w:t>66</w:t>
      </w:r>
      <w:r>
        <w:rPr>
          <w:color w:val="000000"/>
        </w:rPr>
        <w:t>. Ne darbo metu sąvartyno vartai turi būti užrakinti. Sąvartyno operatorius privalo numatyti priemones, neleidžiančias neteisėtai sąvartyne šalinti atliekas, ir neteisėto jų šalinimo nustatymo būdus.</w:t>
      </w:r>
    </w:p>
    <w:p>
      <w:pPr>
        <w:ind w:firstLine="709"/>
        <w:jc w:val="both"/>
        <w:rPr>
          <w:color w:val="000000"/>
        </w:rPr>
      </w:pPr>
      <w:r>
        <w:rPr>
          <w:color w:val="000000"/>
        </w:rPr>
        <w:t>67</w:t>
      </w:r>
      <w:r>
        <w:rPr>
          <w:color w:val="000000"/>
        </w:rPr>
        <w:t>. Prie sąvartyno vartų turi būti informacinė lenta.</w:t>
      </w:r>
    </w:p>
    <w:p>
      <w:pPr>
        <w:ind w:firstLine="709"/>
        <w:jc w:val="both"/>
      </w:pPr>
      <w:r>
        <w:rPr>
          <w:color w:val="000000"/>
        </w:rPr>
        <w:t>68</w:t>
      </w:r>
      <w:r>
        <w:rPr>
          <w:color w:val="000000"/>
        </w:rPr>
        <w:t>. Už sąvartyno aplinkinių teritorijų šiukšlinimą atliekomis, vėjo išnešiojamomis iš sąvartyno, atsako sąvartyno operatorius.</w:t>
      </w:r>
    </w:p>
    <w:p>
      <w:pPr>
        <w:snapToGrid w:val="0"/>
        <w:ind w:firstLine="709"/>
        <w:jc w:val="both"/>
      </w:pPr>
      <w:r>
        <w:rPr>
          <w:color w:val="000000"/>
          <w:lang w:eastAsia="lt-LT"/>
        </w:rPr>
        <w:t>68</w:t>
      </w:r>
      <w:r>
        <w:rPr>
          <w:color w:val="000000"/>
          <w:szCs w:val="11"/>
          <w:vertAlign w:val="superscript"/>
          <w:lang w:eastAsia="lt-LT"/>
        </w:rPr>
        <w:t>1</w:t>
      </w:r>
      <w:r>
        <w:rPr>
          <w:color w:val="000000"/>
          <w:lang w:eastAsia="lt-LT"/>
        </w:rPr>
        <w:t>. Sąvartyno teritorijoje griežtai draudžiama deginti atliekas, o joms užsidegus savaime imamasi priešgaisrinių saugumo priemonių (atliekos perdengiamos grunto sluoksniu, sudrėkinamos, sutankinamos ir kt.)</w:t>
      </w:r>
      <w:r>
        <w:t>.</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09029A85725">
        <w:r w:rsidRPr="00532B9F">
          <w:rPr>
            <w:rFonts w:ascii="Times New Roman" w:eastAsia="MS Mincho" w:hAnsi="Times New Roman"/>
            <w:sz w:val="20"/>
            <w:i/>
            <w:iCs/>
            <w:color w:val="0000FF" w:themeColor="hyperlink"/>
            <w:u w:val="single"/>
          </w:rPr>
          <w:t>451</w:t>
        </w:r>
      </w:fldSimple>
      <w:r>
        <w:rPr>
          <w:rFonts w:ascii="Times New Roman" w:eastAsia="MS Mincho" w:hAnsi="Times New Roman"/>
          <w:sz w:val="20"/>
          <w:i/>
          <w:iCs/>
        </w:rPr>
        <w:t>,
2002-08-22,
Žin., 2002, Nr.
89-3810 (2002-09-11), i. k. 102301MISAK00000451        </w:t>
      </w:r>
    </w:p>
    <w:p/>
    <w:p>
      <w:pPr>
        <w:snapToGrid w:val="0"/>
        <w:ind w:firstLine="709"/>
        <w:jc w:val="both"/>
        <w:rPr>
          <w:color w:val="000000"/>
        </w:rPr>
      </w:pPr>
      <w:r>
        <w:rPr>
          <w:color w:val="000000"/>
          <w:lang w:eastAsia="lt-LT"/>
        </w:rPr>
        <w:t>68</w:t>
      </w:r>
      <w:r>
        <w:rPr>
          <w:color w:val="000000"/>
          <w:szCs w:val="11"/>
          <w:vertAlign w:val="superscript"/>
          <w:lang w:eastAsia="lt-LT"/>
        </w:rPr>
        <w:t>2</w:t>
      </w:r>
      <w:r>
        <w:rPr>
          <w:color w:val="000000"/>
          <w:lang w:eastAsia="lt-LT"/>
        </w:rPr>
        <w:t>. Sąvartyno operatorius privalo parengti avarijų likvidavimo planą, vadovaujantis Atliekų tvarkymo įstatyme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09029A85725">
        <w:r w:rsidRPr="00532B9F">
          <w:rPr>
            <w:rFonts w:ascii="Times New Roman" w:eastAsia="MS Mincho" w:hAnsi="Times New Roman"/>
            <w:sz w:val="20"/>
            <w:i/>
            <w:iCs/>
            <w:color w:val="0000FF" w:themeColor="hyperlink"/>
            <w:u w:val="single"/>
          </w:rPr>
          <w:t>451</w:t>
        </w:r>
      </w:fldSimple>
      <w:r>
        <w:rPr>
          <w:rFonts w:ascii="Times New Roman" w:eastAsia="MS Mincho" w:hAnsi="Times New Roman"/>
          <w:sz w:val="20"/>
          <w:i/>
          <w:iCs/>
        </w:rPr>
        <w:t>,
2002-08-22,
Žin., 2002, Nr.
89-3810 (2002-09-11), i. k. 102301MISAK00000451        </w:t>
      </w:r>
    </w:p>
    <w:p/>
    <w:p>
      <w:pPr>
        <w:widowControl w:val="0"/>
        <w:ind w:firstLine="709"/>
        <w:jc w:val="both"/>
        <w:rPr>
          <w:color w:val="000000"/>
        </w:rPr>
      </w:pPr>
      <w:r>
        <w:t>68</w:t>
      </w:r>
      <w:r>
        <w:rPr>
          <w:vertAlign w:val="superscript"/>
        </w:rPr>
        <w:t>3</w:t>
      </w:r>
      <w:r>
        <w:t xml:space="preserve">. Sąvartyno operatorius sąvartyno eksploatacijos ir priežiūros po uždarymo metu privalo vykdyti šių taisyklių 3 priedėlyje nurodytus matavimus.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5EFCDC2D676">
        <w:r w:rsidRPr="00532B9F">
          <w:rPr>
            <w:rFonts w:ascii="Times New Roman" w:eastAsia="MS Mincho" w:hAnsi="Times New Roman"/>
            <w:sz w:val="20"/>
            <w:i/>
            <w:iCs/>
            <w:color w:val="0000FF" w:themeColor="hyperlink"/>
            <w:u w:val="single"/>
          </w:rPr>
          <w:t>D1-254</w:t>
        </w:r>
      </w:fldSimple>
      <w:r>
        <w:rPr>
          <w:rFonts w:ascii="Times New Roman" w:eastAsia="MS Mincho" w:hAnsi="Times New Roman"/>
          <w:sz w:val="20"/>
          <w:i/>
          <w:iCs/>
        </w:rPr>
        <w:t>,
2007-05-09,
Žin., 2007, Nr.
53-2061 (2007-05-15), i. k. 107301MISAK00D1-254        </w:t>
      </w:r>
    </w:p>
    <w:p/>
    <w:p>
      <w:pPr>
        <w:jc w:val="center"/>
        <w:rPr>
          <w:b/>
          <w:caps/>
          <w:color w:val="000000"/>
        </w:rPr>
      </w:pPr>
      <w:r>
        <w:rPr>
          <w:b/>
          <w:caps/>
          <w:color w:val="000000"/>
        </w:rPr>
        <w:t>X</w:t>
      </w:r>
      <w:r>
        <w:rPr>
          <w:b/>
          <w:caps/>
          <w:color w:val="000000"/>
        </w:rPr>
        <w:t xml:space="preserve">. </w:t>
      </w:r>
      <w:r>
        <w:rPr>
          <w:b/>
          <w:caps/>
          <w:color w:val="000000"/>
        </w:rPr>
        <w:t>Sąvartynų uždarymas ir priežiūra po uždarymo</w:t>
      </w:r>
    </w:p>
    <w:p>
      <w:pPr>
        <w:ind w:firstLine="709"/>
        <w:jc w:val="both"/>
        <w:rPr>
          <w:color w:val="000000"/>
        </w:rPr>
      </w:pPr>
    </w:p>
    <w:p>
      <w:pPr>
        <w:widowControl w:val="0"/>
        <w:ind w:firstLine="709"/>
        <w:jc w:val="both"/>
      </w:pPr>
      <w:r>
        <w:t>69</w:t>
      </w:r>
      <w:r>
        <w:t>. Sąvartynas ar atskira jo dalis turi būti uždaromi:</w:t>
      </w:r>
    </w:p>
    <w:p>
      <w:pPr>
        <w:widowControl w:val="0"/>
        <w:ind w:firstLine="709"/>
        <w:jc w:val="both"/>
      </w:pPr>
      <w:r>
        <w:t>69.1</w:t>
      </w:r>
      <w:r>
        <w:t>. kai jį ar jo dalį reikia uždaryti pagal Leidime ir (arba) sąvartynų sutvarkymo plane numatytas sąlygas;</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69.2</w:t>
      </w:r>
      <w:r>
        <w:t>. jei sąvartyno operatorius pateikia motyvuotą prašymą ir A</w:t>
      </w:r>
      <w:r>
        <w:rPr>
          <w:bCs/>
        </w:rPr>
        <w:t>plinkos apsaugos departamentas prie Aplinkos ministerijos</w:t>
      </w:r>
      <w:r>
        <w:rPr>
          <w:szCs w:val="24"/>
        </w:rPr>
        <w:t xml:space="preserve">  (toliau – </w:t>
      </w:r>
      <w:r>
        <w:rPr>
          <w:bCs/>
        </w:rPr>
        <w:t>Aplinkos apsaugos departamentas</w:t>
      </w:r>
      <w:r>
        <w:rPr>
          <w:szCs w:val="24"/>
        </w:rPr>
        <w:t xml:space="preserve">) </w:t>
      </w:r>
      <w:r>
        <w:t xml:space="preserve">duoda sutikimą;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324ab807b5f11e8ae2bfd1913d66d57">
        <w:r w:rsidRPr="00532B9F">
          <w:rPr>
            <w:rFonts w:ascii="Times New Roman" w:eastAsia="MS Mincho" w:hAnsi="Times New Roman"/>
            <w:sz w:val="20"/>
            <w:i/>
            <w:iCs/>
            <w:color w:val="0000FF" w:themeColor="hyperlink"/>
            <w:u w:val="single"/>
          </w:rPr>
          <w:t>D1-609</w:t>
        </w:r>
      </w:fldSimple>
      <w:r>
        <w:rPr>
          <w:rFonts w:ascii="Times New Roman" w:eastAsia="MS Mincho" w:hAnsi="Times New Roman"/>
          <w:sz w:val="20"/>
          <w:i/>
          <w:iCs/>
        </w:rPr>
        <w:t>,
2018-06-27,
paskelbta TAR 2018-06-29, i. k. 2018-10858            </w:t>
      </w:r>
    </w:p>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t>69.3</w:t>
      </w:r>
      <w:r>
        <w:t xml:space="preserve">. </w:t>
      </w:r>
      <w:r>
        <w:rPr>
          <w:bCs/>
        </w:rPr>
        <w:t>Aplinkos apsaugos departamento</w:t>
      </w:r>
      <w:r>
        <w:t xml:space="preserve"> motyvuotu sprendimu.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324ab807b5f11e8ae2bfd1913d66d57">
        <w:r w:rsidRPr="00532B9F">
          <w:rPr>
            <w:rFonts w:ascii="Times New Roman" w:eastAsia="MS Mincho" w:hAnsi="Times New Roman"/>
            <w:sz w:val="20"/>
            <w:i/>
            <w:iCs/>
            <w:color w:val="0000FF" w:themeColor="hyperlink"/>
            <w:u w:val="single"/>
          </w:rPr>
          <w:t>D1-609</w:t>
        </w:r>
      </w:fldSimple>
      <w:r>
        <w:rPr>
          <w:rFonts w:ascii="Times New Roman" w:eastAsia="MS Mincho" w:hAnsi="Times New Roman"/>
          <w:sz w:val="20"/>
          <w:i/>
          <w:iCs/>
        </w:rPr>
        <w:t>,
2018-06-27,
paskelbta TAR 2018-06-29, i. k. 2018-10858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5EFCDC2D676">
        <w:r w:rsidRPr="00532B9F">
          <w:rPr>
            <w:rFonts w:ascii="Times New Roman" w:eastAsia="MS Mincho" w:hAnsi="Times New Roman"/>
            <w:sz w:val="20"/>
            <w:i/>
            <w:iCs/>
            <w:color w:val="0000FF" w:themeColor="hyperlink"/>
            <w:u w:val="single"/>
          </w:rPr>
          <w:t>D1-254</w:t>
        </w:r>
      </w:fldSimple>
      <w:r>
        <w:rPr>
          <w:rFonts w:ascii="Times New Roman" w:eastAsia="MS Mincho" w:hAnsi="Times New Roman"/>
          <w:sz w:val="20"/>
          <w:i/>
          <w:iCs/>
        </w:rPr>
        <w:t>,
2007-05-09,
Žin., 2007, Nr.
53-2061 (2007-05-15), i. k. 107301MISAK00D1-254            </w:t>
      </w:r>
    </w:p>
    <w:p/>
    <w:p>
      <w:pPr>
        <w:ind w:firstLine="709"/>
        <w:jc w:val="both"/>
        <w:rPr>
          <w:color w:val="000000"/>
        </w:rPr>
      </w:pPr>
      <w:r>
        <w:rPr>
          <w:color w:val="000000"/>
        </w:rPr>
        <w:t>70</w:t>
      </w:r>
      <w:r>
        <w:rPr>
          <w:color w:val="000000"/>
        </w:rPr>
        <w:t>. Sąvartynas uždaromas pagal parengtą ir nustatyta tvarka suderintą projektą.</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71</w:t>
      </w:r>
      <w:r>
        <w:rPr>
          <w:color w:val="000000"/>
        </w:rPr>
        <w:t xml:space="preserve">. Po sąvartyno uždarymo operatorius atsako už sąvartyno priežiūrą, monitoringą bei aplinkos būklės kontrolę. </w:t>
      </w:r>
      <w:r>
        <w:rPr>
          <w:bCs/>
        </w:rPr>
        <w:t>Aplinkos apsaugos departamentas</w:t>
      </w:r>
      <w:r>
        <w:rPr>
          <w:color w:val="000000"/>
        </w:rPr>
        <w:t xml:space="preserve"> pagal aplinkos monitoringo rezultatus įvertina laikotarpį, kurio metu sąvartynas gali kelti pavojų aplinkai ir žmonių sveikatai.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324ab807b5f11e8ae2bfd1913d66d57">
        <w:r w:rsidRPr="00532B9F">
          <w:rPr>
            <w:rFonts w:ascii="Times New Roman" w:eastAsia="MS Mincho" w:hAnsi="Times New Roman"/>
            <w:sz w:val="20"/>
            <w:i/>
            <w:iCs/>
            <w:color w:val="0000FF" w:themeColor="hyperlink"/>
            <w:u w:val="single"/>
          </w:rPr>
          <w:t>D1-609</w:t>
        </w:r>
      </w:fldSimple>
      <w:r>
        <w:rPr>
          <w:rFonts w:ascii="Times New Roman" w:eastAsia="MS Mincho" w:hAnsi="Times New Roman"/>
          <w:sz w:val="20"/>
          <w:i/>
          <w:iCs/>
        </w:rPr>
        <w:t>,
2018-06-27,
paskelbta TAR 2018-06-29, i. k. 2018-10858            </w:t>
      </w:r>
    </w:p>
    <w:p/>
    <w:p>
      <w:pPr>
        <w:ind w:firstLine="709"/>
        <w:jc w:val="both"/>
        <w:rPr>
          <w:color w:val="000000"/>
        </w:rPr>
      </w:pPr>
      <w:r>
        <w:rPr>
          <w:color w:val="000000"/>
        </w:rPr>
        <w:t>72</w:t>
      </w:r>
      <w:r>
        <w:rPr>
          <w:color w:val="000000"/>
        </w:rPr>
        <w:t xml:space="preserve">. Uždarytas sąvartynas turi būti užpiltas ne mažesnio kaip </w:t>
      </w:r>
      <w:smartTag w:uri="urn:schemas-microsoft-com:office:smarttags" w:element="metricconverter">
        <w:smartTagPr>
          <w:attr w:name="ProductID" w:val="1 m"/>
        </w:smartTagPr>
        <w:r>
          <w:rPr>
            <w:color w:val="000000"/>
          </w:rPr>
          <w:t>1 m</w:t>
        </w:r>
      </w:smartTag>
      <w:r>
        <w:rPr>
          <w:color w:val="000000"/>
        </w:rPr>
        <w:t xml:space="preserve"> storio dirvožemio sluoksniu.</w:t>
      </w:r>
    </w:p>
    <w:p>
      <w:pPr>
        <w:ind w:firstLine="709"/>
        <w:jc w:val="both"/>
      </w:pPr>
      <w:r>
        <w:rPr>
          <w:color w:val="000000"/>
          <w:szCs w:val="22"/>
        </w:rPr>
        <w:t>73</w:t>
      </w:r>
      <w:r>
        <w:rPr>
          <w:color w:val="000000"/>
          <w:szCs w:val="22"/>
        </w:rPr>
        <w:t>. Jei sąvartyne susidaro filtratas, po viršutiniu dirvožemio sluoksniu turi būti įrengtas ne mažesnio kaip 0,5 m storio drenažo sluoksnis ir izoliacinis sluoksnis, susidedantis iš nelaidaus mineralinio sluoksnio arba iš nelaidaus mineralinio sluoksnio ir dirbtinės izoliacinės membranos.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46C073EB629">
        <w:r w:rsidRPr="00532B9F">
          <w:rPr>
            <w:rFonts w:ascii="Times New Roman" w:eastAsia="MS Mincho" w:hAnsi="Times New Roman"/>
            <w:sz w:val="20"/>
            <w:i/>
            <w:iCs/>
            <w:color w:val="0000FF" w:themeColor="hyperlink"/>
            <w:u w:val="single"/>
          </w:rPr>
          <w:t>D1-250</w:t>
        </w:r>
      </w:fldSimple>
      <w:r>
        <w:rPr>
          <w:rFonts w:ascii="Times New Roman" w:eastAsia="MS Mincho" w:hAnsi="Times New Roman"/>
          <w:sz w:val="20"/>
          <w:i/>
          <w:iCs/>
        </w:rPr>
        <w:t>,
2005-05-16,
Žin., 2005, Nr.
65-2339 (2005-05-24), i. k. 105301MISAK00D1-250            </w:t>
      </w:r>
    </w:p>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t>73</w:t>
      </w:r>
      <w:r>
        <w:rPr>
          <w:vertAlign w:val="superscript"/>
        </w:rPr>
        <w:t>1</w:t>
      </w:r>
      <w:r>
        <w:t xml:space="preserve">. Jei vykdant poveikio aplinkai vertinimą ir (ar) rengiant techninį sąvartyno uždarymo projektą nustatoma, kad sąvartynas dirvožemiui, požeminiam ir paviršiniam vandeniui nekelia potencialios grėsmės, 72 ir 73 punktuose nurodytų sluoksnių storius ir reikalavimus sąvartynų uždengimo konstrukcijai, </w:t>
      </w:r>
      <w:r>
        <w:rPr>
          <w:bCs/>
        </w:rPr>
        <w:t>Aplinkos apsaugos departamento</w:t>
      </w:r>
      <w:r>
        <w:t xml:space="preserve"> sprendimu, galima sumažinti.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46C073EB629">
        <w:r w:rsidRPr="00532B9F">
          <w:rPr>
            <w:rFonts w:ascii="Times New Roman" w:eastAsia="MS Mincho" w:hAnsi="Times New Roman"/>
            <w:sz w:val="20"/>
            <w:i/>
            <w:iCs/>
            <w:color w:val="0000FF" w:themeColor="hyperlink"/>
            <w:u w:val="single"/>
          </w:rPr>
          <w:t>D1-250</w:t>
        </w:r>
      </w:fldSimple>
      <w:r>
        <w:rPr>
          <w:rFonts w:ascii="Times New Roman" w:eastAsia="MS Mincho" w:hAnsi="Times New Roman"/>
          <w:sz w:val="20"/>
          <w:i/>
          <w:iCs/>
        </w:rPr>
        <w:t>,
2005-05-16,
Žin., 2005, Nr.
65-2339 (2005-05-24), i. k. 105301MISAK00D1-250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17DB8178245">
        <w:r w:rsidRPr="00532B9F">
          <w:rPr>
            <w:rFonts w:ascii="Times New Roman" w:eastAsia="MS Mincho" w:hAnsi="Times New Roman"/>
            <w:sz w:val="20"/>
            <w:i/>
            <w:iCs/>
            <w:color w:val="0000FF" w:themeColor="hyperlink"/>
            <w:u w:val="single"/>
          </w:rPr>
          <w:t>D1-332</w:t>
        </w:r>
      </w:fldSimple>
      <w:r>
        <w:rPr>
          <w:rFonts w:ascii="Times New Roman" w:eastAsia="MS Mincho" w:hAnsi="Times New Roman"/>
          <w:sz w:val="20"/>
          <w:i/>
          <w:iCs/>
        </w:rPr>
        <w:t>,
2009-06-17,
Žin., 2009, Nr.
74-3032 (2009-06-23), i. k. 109301MISAK00D1-332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324ab807b5f11e8ae2bfd1913d66d57">
        <w:r w:rsidRPr="00532B9F">
          <w:rPr>
            <w:rFonts w:ascii="Times New Roman" w:eastAsia="MS Mincho" w:hAnsi="Times New Roman"/>
            <w:sz w:val="20"/>
            <w:i/>
            <w:iCs/>
            <w:color w:val="0000FF" w:themeColor="hyperlink"/>
            <w:u w:val="single"/>
          </w:rPr>
          <w:t>D1-609</w:t>
        </w:r>
      </w:fldSimple>
      <w:r>
        <w:rPr>
          <w:rFonts w:ascii="Times New Roman" w:eastAsia="MS Mincho" w:hAnsi="Times New Roman"/>
          <w:sz w:val="20"/>
          <w:i/>
          <w:iCs/>
        </w:rPr>
        <w:t>,
2018-06-27,
paskelbta TAR 2018-06-29, i. k. 2018-10858            </w:t>
      </w:r>
    </w:p>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74</w:t>
      </w:r>
      <w:r>
        <w:t xml:space="preserve">. Jei sąvartyne buvo šalinamos biologiškai skaidžios atliekos ir galimas sąvartynų dujų išsiskyrimas, </w:t>
      </w:r>
      <w:r>
        <w:rPr>
          <w:bCs/>
        </w:rPr>
        <w:t>Aplinkos apsaugos departamentas</w:t>
      </w:r>
      <w:r>
        <w:t xml:space="preserve"> gali pareikalauti po izoliaciniu sluoksniu įrengti dujų drenažo sluoksnį ir pasyvią (be išsiurbimo) sąvartyno dujų nukenksminimo (oksidavimo) sistemą arba aktyvią sąvartyno dujų išsiurbimo ir jų sudeginimo dujų degle (žvakėje) sistemą.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17DB8178245">
        <w:r w:rsidRPr="00532B9F">
          <w:rPr>
            <w:rFonts w:ascii="Times New Roman" w:eastAsia="MS Mincho" w:hAnsi="Times New Roman"/>
            <w:sz w:val="20"/>
            <w:i/>
            <w:iCs/>
            <w:color w:val="0000FF" w:themeColor="hyperlink"/>
            <w:u w:val="single"/>
          </w:rPr>
          <w:t>D1-332</w:t>
        </w:r>
      </w:fldSimple>
      <w:r>
        <w:rPr>
          <w:rFonts w:ascii="Times New Roman" w:eastAsia="MS Mincho" w:hAnsi="Times New Roman"/>
          <w:sz w:val="20"/>
          <w:i/>
          <w:iCs/>
        </w:rPr>
        <w:t>,
2009-06-17,
Žin., 2009, Nr.
74-3032 (2009-06-23), i. k. 109301MISAK00D1-332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324ab807b5f11e8ae2bfd1913d66d57">
        <w:r w:rsidRPr="00532B9F">
          <w:rPr>
            <w:rFonts w:ascii="Times New Roman" w:eastAsia="MS Mincho" w:hAnsi="Times New Roman"/>
            <w:sz w:val="20"/>
            <w:i/>
            <w:iCs/>
            <w:color w:val="0000FF" w:themeColor="hyperlink"/>
            <w:u w:val="single"/>
          </w:rPr>
          <w:t>D1-609</w:t>
        </w:r>
      </w:fldSimple>
      <w:r>
        <w:rPr>
          <w:rFonts w:ascii="Times New Roman" w:eastAsia="MS Mincho" w:hAnsi="Times New Roman"/>
          <w:sz w:val="20"/>
          <w:i/>
          <w:iCs/>
        </w:rPr>
        <w:t>,
2018-06-27,
paskelbta TAR 2018-06-29, i. k. 2018-10858            </w:t>
      </w:r>
    </w:p>
    <w:p/>
    <w:p>
      <w:pPr>
        <w:ind w:firstLine="709"/>
        <w:jc w:val="both"/>
      </w:pPr>
      <w:r>
        <w:t>74</w:t>
      </w:r>
      <w:r>
        <w:rPr>
          <w:vertAlign w:val="superscript"/>
        </w:rPr>
        <w:t>1</w:t>
      </w:r>
      <w:r>
        <w:t>. Dujų drenažinis sluoksnis turi būti įrengiamas iš birių medžiagų (smėlio, žvyro, skaldos). Dujų drenažinio sluoksnio filtracijos koeficientas turi būti ne mažiau kaip 1x10</w:t>
      </w:r>
      <w:r>
        <w:rPr>
          <w:vertAlign w:val="superscript"/>
        </w:rPr>
        <w:t>-4</w:t>
      </w:r>
      <w:r>
        <w:t xml:space="preserve"> m/s.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5EFCDC2D676">
        <w:r w:rsidRPr="00532B9F">
          <w:rPr>
            <w:rFonts w:ascii="Times New Roman" w:eastAsia="MS Mincho" w:hAnsi="Times New Roman"/>
            <w:sz w:val="20"/>
            <w:i/>
            <w:iCs/>
            <w:color w:val="0000FF" w:themeColor="hyperlink"/>
            <w:u w:val="single"/>
          </w:rPr>
          <w:t>D1-254</w:t>
        </w:r>
      </w:fldSimple>
      <w:r>
        <w:rPr>
          <w:rFonts w:ascii="Times New Roman" w:eastAsia="MS Mincho" w:hAnsi="Times New Roman"/>
          <w:sz w:val="20"/>
          <w:i/>
          <w:iCs/>
        </w:rPr>
        <w:t>,
2007-05-09,
Žin., 2007, Nr.
53-2061 (2007-05-15), i. k. 107301MISAK00D1-254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17DB8178245">
        <w:r w:rsidRPr="00532B9F">
          <w:rPr>
            <w:rFonts w:ascii="Times New Roman" w:eastAsia="MS Mincho" w:hAnsi="Times New Roman"/>
            <w:sz w:val="20"/>
            <w:i/>
            <w:iCs/>
            <w:color w:val="0000FF" w:themeColor="hyperlink"/>
            <w:u w:val="single"/>
          </w:rPr>
          <w:t>D1-332</w:t>
        </w:r>
      </w:fldSimple>
      <w:r>
        <w:rPr>
          <w:rFonts w:ascii="Times New Roman" w:eastAsia="MS Mincho" w:hAnsi="Times New Roman"/>
          <w:sz w:val="20"/>
          <w:i/>
          <w:iCs/>
        </w:rPr>
        <w:t>,
2009-06-17,
Žin., 2009, Nr.
74-3032 (2009-06-23), i. k. 109301MISAK00D1-332            </w:t>
      </w:r>
    </w:p>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74</w:t>
      </w:r>
      <w:r>
        <w:rPr>
          <w:vertAlign w:val="superscript"/>
        </w:rPr>
        <w:t>2</w:t>
      </w:r>
      <w:r>
        <w:t xml:space="preserve">. Sąvartyno operatorius, uždaręs sąvartyną ar jo dalį, turi pateikti </w:t>
      </w:r>
      <w:r>
        <w:rPr>
          <w:bCs/>
        </w:rPr>
        <w:t>Aplinkos apsaugos departamentui</w:t>
      </w:r>
      <w:r>
        <w:t xml:space="preserve"> ataskaitą apie sąvartyno projekte (35 punktas) numatytų priemonių arba esamų sąvartynų sutvarkymo planuose (86 punktas) numatytų priemonių įgyvendinimą.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5EFCDC2D676">
        <w:r w:rsidRPr="00532B9F">
          <w:rPr>
            <w:rFonts w:ascii="Times New Roman" w:eastAsia="MS Mincho" w:hAnsi="Times New Roman"/>
            <w:sz w:val="20"/>
            <w:i/>
            <w:iCs/>
            <w:color w:val="0000FF" w:themeColor="hyperlink"/>
            <w:u w:val="single"/>
          </w:rPr>
          <w:t>D1-254</w:t>
        </w:r>
      </w:fldSimple>
      <w:r>
        <w:rPr>
          <w:rFonts w:ascii="Times New Roman" w:eastAsia="MS Mincho" w:hAnsi="Times New Roman"/>
          <w:sz w:val="20"/>
          <w:i/>
          <w:iCs/>
        </w:rPr>
        <w:t>,
2007-05-09,
Žin., 2007, Nr.
53-2061 (2007-05-15), i. k. 107301MISAK00D1-254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17DB8178245">
        <w:r w:rsidRPr="00532B9F">
          <w:rPr>
            <w:rFonts w:ascii="Times New Roman" w:eastAsia="MS Mincho" w:hAnsi="Times New Roman"/>
            <w:sz w:val="20"/>
            <w:i/>
            <w:iCs/>
            <w:color w:val="0000FF" w:themeColor="hyperlink"/>
            <w:u w:val="single"/>
          </w:rPr>
          <w:t>D1-332</w:t>
        </w:r>
      </w:fldSimple>
      <w:r>
        <w:rPr>
          <w:rFonts w:ascii="Times New Roman" w:eastAsia="MS Mincho" w:hAnsi="Times New Roman"/>
          <w:sz w:val="20"/>
          <w:i/>
          <w:iCs/>
        </w:rPr>
        <w:t>,
2009-06-17,
Žin., 2009, Nr.
74-3032 (2009-06-23), i. k. 109301MISAK00D1-332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324ab807b5f11e8ae2bfd1913d66d57">
        <w:r w:rsidRPr="00532B9F">
          <w:rPr>
            <w:rFonts w:ascii="Times New Roman" w:eastAsia="MS Mincho" w:hAnsi="Times New Roman"/>
            <w:sz w:val="20"/>
            <w:i/>
            <w:iCs/>
            <w:color w:val="0000FF" w:themeColor="hyperlink"/>
            <w:u w:val="single"/>
          </w:rPr>
          <w:t>D1-609</w:t>
        </w:r>
      </w:fldSimple>
      <w:r>
        <w:rPr>
          <w:rFonts w:ascii="Times New Roman" w:eastAsia="MS Mincho" w:hAnsi="Times New Roman"/>
          <w:sz w:val="20"/>
          <w:i/>
          <w:iCs/>
        </w:rPr>
        <w:t>,
2018-06-27,
paskelbta TAR 2018-06-29, i. k. 2018-10858            </w:t>
      </w:r>
    </w:p>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74</w:t>
      </w:r>
      <w:r>
        <w:rPr>
          <w:vertAlign w:val="superscript"/>
        </w:rPr>
        <w:t>3</w:t>
      </w:r>
      <w:r>
        <w:t xml:space="preserve">. Sąvartynas ar jo dalis laikomi visiškai uždarytais tik tada, kai </w:t>
      </w:r>
      <w:r>
        <w:rPr>
          <w:bCs/>
        </w:rPr>
        <w:t>Aplinkos apsaugos departamentas</w:t>
      </w:r>
      <w:r>
        <w:t xml:space="preserve"> patikrina uždarytą sąvartyną ar jo dalį, įvertina sąvartyno operatoriaus pateiktą ataskaitą ir nustato, kad sąvartynas ar jo dalis uždaryti laikantis 74</w:t>
      </w:r>
      <w:r>
        <w:rPr>
          <w:vertAlign w:val="superscript"/>
        </w:rPr>
        <w:t>2</w:t>
      </w:r>
      <w:r>
        <w:t xml:space="preserve"> punkte nurodytų dokumentų reikalavimų ir atitinka šiose Taisyklėse nustatytus sąvartynų uždarymo reikalavimus. Apie sprendimą, kad sąvartynas ar jo dalis laikomas uždarytu, </w:t>
      </w:r>
      <w:r>
        <w:rPr>
          <w:bCs/>
        </w:rPr>
        <w:t>Aplinkos apsaugos departamentas</w:t>
      </w:r>
      <w:r>
        <w:t xml:space="preserve"> raštu praneša sąvartyno operatoriui.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17DB8178245">
        <w:r w:rsidRPr="00532B9F">
          <w:rPr>
            <w:rFonts w:ascii="Times New Roman" w:eastAsia="MS Mincho" w:hAnsi="Times New Roman"/>
            <w:sz w:val="20"/>
            <w:i/>
            <w:iCs/>
            <w:color w:val="0000FF" w:themeColor="hyperlink"/>
            <w:u w:val="single"/>
          </w:rPr>
          <w:t>D1-332</w:t>
        </w:r>
      </w:fldSimple>
      <w:r>
        <w:rPr>
          <w:rFonts w:ascii="Times New Roman" w:eastAsia="MS Mincho" w:hAnsi="Times New Roman"/>
          <w:sz w:val="20"/>
          <w:i/>
          <w:iCs/>
        </w:rPr>
        <w:t>,
2009-06-17,
Žin., 2009, Nr.
74-3032 (2009-06-23), i. k. 109301MISAK00D1-332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324ab807b5f11e8ae2bfd1913d66d57">
        <w:r w:rsidRPr="00532B9F">
          <w:rPr>
            <w:rFonts w:ascii="Times New Roman" w:eastAsia="MS Mincho" w:hAnsi="Times New Roman"/>
            <w:sz w:val="20"/>
            <w:i/>
            <w:iCs/>
            <w:color w:val="0000FF" w:themeColor="hyperlink"/>
            <w:u w:val="single"/>
          </w:rPr>
          <w:t>D1-609</w:t>
        </w:r>
      </w:fldSimple>
      <w:r>
        <w:rPr>
          <w:rFonts w:ascii="Times New Roman" w:eastAsia="MS Mincho" w:hAnsi="Times New Roman"/>
          <w:sz w:val="20"/>
          <w:i/>
          <w:iCs/>
        </w:rPr>
        <w:t>,
2018-06-27,
paskelbta TAR 2018-06-29, i. k. 2018-10858            </w:t>
      </w:r>
    </w:p>
    <w:p/>
    <w:p>
      <w:pPr>
        <w:jc w:val="center"/>
        <w:rPr>
          <w:b/>
          <w:caps/>
          <w:color w:val="000000"/>
        </w:rPr>
      </w:pPr>
      <w:r>
        <w:rPr>
          <w:b/>
          <w:caps/>
          <w:color w:val="000000"/>
        </w:rPr>
        <w:t>XI</w:t>
      </w:r>
      <w:r>
        <w:rPr>
          <w:b/>
          <w:caps/>
          <w:color w:val="000000"/>
        </w:rPr>
        <w:t xml:space="preserve">. </w:t>
      </w:r>
      <w:r>
        <w:rPr>
          <w:b/>
          <w:caps/>
          <w:color w:val="000000"/>
        </w:rPr>
        <w:t>Aplinkos monitoringas</w:t>
      </w:r>
    </w:p>
    <w:p>
      <w:pPr>
        <w:ind w:firstLine="709"/>
        <w:jc w:val="both"/>
        <w:rPr>
          <w:color w:val="000000"/>
        </w:rPr>
      </w:pP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t>75</w:t>
      </w:r>
      <w:r>
        <w:t xml:space="preserve">. Sąvartyno eksploatacijos metu ir jį uždarius, kol sąvartynas pagal </w:t>
      </w:r>
      <w:r>
        <w:rPr>
          <w:bCs/>
        </w:rPr>
        <w:t>Aplinkos apsaugos departamento</w:t>
      </w:r>
      <w:r>
        <w:t xml:space="preserve"> įvertinimą gali kelti pavojų aplinkai ir žmonių sveikatai, operatorius turi vykdyti aplinkos monitoringą Lietuvos Respublikos aplinkos monitoringo įstatyme [4.6] nustatyta tvarka.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324ab807b5f11e8ae2bfd1913d66d57">
        <w:r w:rsidRPr="00532B9F">
          <w:rPr>
            <w:rFonts w:ascii="Times New Roman" w:eastAsia="MS Mincho" w:hAnsi="Times New Roman"/>
            <w:sz w:val="20"/>
            <w:i/>
            <w:iCs/>
            <w:color w:val="0000FF" w:themeColor="hyperlink"/>
            <w:u w:val="single"/>
          </w:rPr>
          <w:t>D1-609</w:t>
        </w:r>
      </w:fldSimple>
      <w:r>
        <w:rPr>
          <w:rFonts w:ascii="Times New Roman" w:eastAsia="MS Mincho" w:hAnsi="Times New Roman"/>
          <w:sz w:val="20"/>
          <w:i/>
          <w:iCs/>
        </w:rPr>
        <w:t>,
2018-06-27,
paskelbta TAR 2018-06-29, i. k. 2018-10858            </w:t>
      </w:r>
    </w:p>
    <w:p/>
    <w:p>
      <w:pPr>
        <w:ind w:firstLine="709"/>
        <w:jc w:val="both"/>
        <w:rPr>
          <w:color w:val="000000"/>
        </w:rPr>
      </w:pPr>
      <w:r>
        <w:rPr>
          <w:color w:val="000000"/>
        </w:rPr>
        <w:t>76</w:t>
      </w:r>
      <w:r>
        <w:rPr>
          <w:color w:val="000000"/>
        </w:rPr>
        <w:t>. Sąvartyno operatorius turi parengti filtrato, paviršinio vandens ir dujų monitoringo programą, kuri pridedama prie Leidimo.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
      <w:pPr>
        <w:ind w:firstLine="709"/>
        <w:jc w:val="both"/>
        <w:rPr>
          <w:color w:val="000000"/>
        </w:rPr>
      </w:pPr>
      <w:r>
        <w:rPr>
          <w:color w:val="000000"/>
        </w:rPr>
        <w:t>77</w:t>
      </w:r>
      <w:r>
        <w:rPr>
          <w:color w:val="000000"/>
        </w:rPr>
        <w:t>. Filtrato ir paviršinio vandens mėginiai turi būti imami reprezentacinėse vietose, nurodytose monitoringo programoje.</w:t>
      </w:r>
    </w:p>
    <w:p>
      <w:pPr>
        <w:ind w:firstLine="709"/>
        <w:jc w:val="both"/>
        <w:rPr>
          <w:color w:val="000000"/>
        </w:rPr>
      </w:pPr>
      <w:r>
        <w:rPr>
          <w:color w:val="000000"/>
        </w:rPr>
        <w:t>78</w:t>
      </w:r>
      <w:r>
        <w:rPr>
          <w:color w:val="000000"/>
        </w:rPr>
        <w:t>. Filtrato kiekis ir sudėtis turi būti matuojami kiekvienoje vietoje, kurioje jis išteka iš sąvartyno.</w:t>
      </w:r>
    </w:p>
    <w:p>
      <w:pPr>
        <w:ind w:firstLine="709"/>
        <w:jc w:val="both"/>
        <w:rPr>
          <w:color w:val="000000"/>
        </w:rPr>
      </w:pPr>
      <w:r>
        <w:rPr>
          <w:color w:val="000000"/>
        </w:rPr>
        <w:t>79</w:t>
      </w:r>
      <w:r>
        <w:rPr>
          <w:color w:val="000000"/>
        </w:rPr>
        <w:t>. Paviršinio vandens mėginiai turi būti imami ne mažiau kaip iš dviejų vietų – aukščiau ir žemiau sąvartyno.</w:t>
      </w:r>
    </w:p>
    <w:p>
      <w:pPr>
        <w:ind w:firstLine="709"/>
        <w:jc w:val="both"/>
        <w:rPr>
          <w:color w:val="000000"/>
        </w:rPr>
      </w:pPr>
      <w:r>
        <w:rPr>
          <w:color w:val="000000"/>
        </w:rPr>
        <w:t>80</w:t>
      </w:r>
      <w:r>
        <w:rPr>
          <w:color w:val="000000"/>
        </w:rPr>
        <w:t>. Sąvartyno dujų monitoringas turi būti atliekamas taip, kad iš jo būtų galima spręsti apie esamą padėtį kiekvienoje sąvartyno sekcijoje.</w:t>
      </w:r>
    </w:p>
    <w:p>
      <w:pPr>
        <w:ind w:firstLine="709"/>
        <w:jc w:val="both"/>
        <w:rPr>
          <w:color w:val="000000"/>
        </w:rPr>
      </w:pPr>
      <w:r>
        <w:rPr>
          <w:color w:val="000000"/>
        </w:rPr>
        <w:t>81</w:t>
      </w:r>
      <w:r>
        <w:rPr>
          <w:color w:val="000000"/>
        </w:rPr>
        <w:t>. Filtrato, paviršinio vandens ir sąvartyno dujų bandinių ėmimo ir analizės periodiškumas nurodytas šių taisyklių priedėlyje.</w:t>
      </w:r>
    </w:p>
    <w:p>
      <w:pPr>
        <w:ind w:firstLine="709"/>
        <w:jc w:val="both"/>
        <w:rPr>
          <w:color w:val="000000"/>
        </w:rPr>
      </w:pPr>
      <w:r>
        <w:rPr>
          <w:color w:val="000000"/>
        </w:rPr>
        <w:t>82</w:t>
      </w:r>
      <w:r>
        <w:rPr>
          <w:color w:val="000000"/>
        </w:rPr>
        <w:t>. Požeminio vandens monitoringas turi būti vykdomas pagal monitoringo programą, parengtą pagal Ūkio subjektų požeminio vandens monitoringo vykdymo tvarką [4.14] ir metodines rekomendacijas [4.16], [4.17]. Požeminio vandens programa derinama ir tvirtinama Ūkio subjektų požeminio vandens monitoringo vykdymo tvarkoje [4.14] nustatyta tvarka.</w:t>
      </w:r>
    </w:p>
    <w:p>
      <w:pPr>
        <w:ind w:firstLine="709"/>
        <w:jc w:val="both"/>
        <w:rPr>
          <w:color w:val="000000"/>
        </w:rPr>
      </w:pPr>
      <w:r>
        <w:rPr>
          <w:color w:val="000000"/>
        </w:rPr>
        <w:t>83</w:t>
      </w:r>
      <w:r>
        <w:rPr>
          <w:color w:val="000000"/>
        </w:rPr>
        <w:t>. Požeminio vandens monitoringo programa turi būti pridėta prie Leidimo.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
      <w:pPr>
        <w:widowControl w:val="0"/>
        <w:ind w:firstLine="709"/>
        <w:jc w:val="both"/>
        <w:rPr>
          <w:color w:val="000000"/>
        </w:rPr>
      </w:pPr>
      <w:r>
        <w:t>83</w:t>
      </w:r>
      <w:r>
        <w:rPr>
          <w:vertAlign w:val="superscript"/>
        </w:rPr>
        <w:t>1</w:t>
      </w:r>
      <w:r>
        <w:t xml:space="preserve">. Požeminio vandens mėginiai turi būti imami reprezentacinėse vietose, nurodytose požeminio vandens monitoringo programose. Mėginiai turi būti imami ne mažiau, kaip iš trijų vietų – bent viena vieta turi būti įrengta požeminio vandens įtekėjimo plote ir du – jo ištekėjimo plote. Mėginių ėmimo vietų skaičių galima didinti. Prieš pradedant sąvartynui veikti, būtina mėginius paimti bent trijose vietose.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5EFCDC2D676">
        <w:r w:rsidRPr="00532B9F">
          <w:rPr>
            <w:rFonts w:ascii="Times New Roman" w:eastAsia="MS Mincho" w:hAnsi="Times New Roman"/>
            <w:sz w:val="20"/>
            <w:i/>
            <w:iCs/>
            <w:color w:val="0000FF" w:themeColor="hyperlink"/>
            <w:u w:val="single"/>
          </w:rPr>
          <w:t>D1-254</w:t>
        </w:r>
      </w:fldSimple>
      <w:r>
        <w:rPr>
          <w:rFonts w:ascii="Times New Roman" w:eastAsia="MS Mincho" w:hAnsi="Times New Roman"/>
          <w:sz w:val="20"/>
          <w:i/>
          <w:iCs/>
        </w:rPr>
        <w:t>,
2007-05-09,
Žin., 2007, Nr.
53-2061 (2007-05-15), i. k. 107301MISAK00D1-254        </w:t>
      </w:r>
    </w:p>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color w:val="000000"/>
        </w:rPr>
        <w:t>84</w:t>
      </w:r>
      <w:r>
        <w:rPr>
          <w:color w:val="000000"/>
        </w:rPr>
        <w:t xml:space="preserve">. Sąvartyno operatorius turi nedelsdamas informuoti </w:t>
      </w:r>
      <w:r>
        <w:rPr>
          <w:bCs/>
        </w:rPr>
        <w:t>Aplinkos apsaugos departamentą</w:t>
      </w:r>
      <w:r>
        <w:t xml:space="preserve"> </w:t>
      </w:r>
      <w:r>
        <w:rPr>
          <w:color w:val="000000"/>
        </w:rPr>
        <w:t>apie monitoringo metu pastebėtą neigiamą poveikį aplinkai ir savo lėšomis imtis priemonių šiam neigiamam poveikiui pašalinti. Aplinkos apsaugos departamentas gali nurodyti papildomų priemonių, kurių būtina imtis, ir nustatyti šių priemonių įgyvendinimo terminus.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324ab807b5f11e8ae2bfd1913d66d57">
        <w:r w:rsidRPr="00532B9F">
          <w:rPr>
            <w:rFonts w:ascii="Times New Roman" w:eastAsia="MS Mincho" w:hAnsi="Times New Roman"/>
            <w:sz w:val="20"/>
            <w:i/>
            <w:iCs/>
            <w:color w:val="0000FF" w:themeColor="hyperlink"/>
            <w:u w:val="single"/>
          </w:rPr>
          <w:t>D1-609</w:t>
        </w:r>
      </w:fldSimple>
      <w:r>
        <w:rPr>
          <w:rFonts w:ascii="Times New Roman" w:eastAsia="MS Mincho" w:hAnsi="Times New Roman"/>
          <w:sz w:val="20"/>
          <w:i/>
          <w:iCs/>
        </w:rPr>
        <w:t>,
2018-06-27,
paskelbta TAR 2018-06-29, i. k. 2018-10858            </w:t>
      </w:r>
    </w:p>
    <w:p/>
    <w:p>
      <w:pPr>
        <w:tabs>
          <w:tab w:val="left" w:pos="14317"/>
        </w:tabs>
        <w:suppressAutoHyphens/>
        <w:ind w:firstLine="709"/>
        <w:jc w:val="both"/>
        <w:textAlignment w:val="center"/>
        <w:rPr>
          <w:color w:val="000000"/>
        </w:rPr>
      </w:pPr>
      <w:r>
        <w:rPr>
          <w:color w:val="000000"/>
          <w:szCs w:val="24"/>
          <w:lang w:eastAsia="lt-LT"/>
        </w:rPr>
        <w:t>84</w:t>
      </w:r>
      <w:r>
        <w:rPr>
          <w:color w:val="000000"/>
          <w:szCs w:val="24"/>
          <w:vertAlign w:val="superscript"/>
          <w:lang w:eastAsia="lt-LT"/>
        </w:rPr>
        <w:t>1</w:t>
      </w:r>
      <w:r>
        <w:rPr>
          <w:color w:val="000000"/>
          <w:szCs w:val="24"/>
          <w:lang w:eastAsia="lt-LT"/>
        </w:rPr>
        <w:t xml:space="preserve">. Lietuvos hidrometeorologijos tarnyba prie Aplinkos ministerijos, teikdama specialiąsias hidrometeorologijos paslaugas, iš artimiausios sąvartynui meteorologijos stoties privalo rinkti 1 priedėlyje nurodytus meteorologinius duomenis ir, gavusi raštišką sąvartyno operatoriaus prašymą, pateikti juos sąvartyno operatoriui per 3 darbo dienas nuo prašymo gavimo dienos.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348F6A09006">
        <w:r w:rsidRPr="00532B9F">
          <w:rPr>
            <w:rFonts w:ascii="Times New Roman" w:eastAsia="MS Mincho" w:hAnsi="Times New Roman"/>
            <w:sz w:val="20"/>
            <w:i/>
            <w:iCs/>
            <w:color w:val="0000FF" w:themeColor="hyperlink"/>
            <w:u w:val="single"/>
          </w:rPr>
          <w:t>D1-672</w:t>
        </w:r>
      </w:fldSimple>
      <w:r>
        <w:rPr>
          <w:rFonts w:ascii="Times New Roman" w:eastAsia="MS Mincho" w:hAnsi="Times New Roman"/>
          <w:sz w:val="20"/>
          <w:i/>
          <w:iCs/>
        </w:rPr>
        <w:t>,
2005-12-30,
Žin., 2006, Nr.
10-395 (2006-01-26), i. k. 105301MISAK00D1-672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549b2501e2611e586708c6593c243ce">
        <w:r w:rsidRPr="00532B9F">
          <w:rPr>
            <w:rFonts w:ascii="Times New Roman" w:eastAsia="MS Mincho" w:hAnsi="Times New Roman"/>
            <w:sz w:val="20"/>
            <w:i/>
            <w:iCs/>
            <w:color w:val="0000FF" w:themeColor="hyperlink"/>
            <w:u w:val="single"/>
          </w:rPr>
          <w:t> D1-493</w:t>
        </w:r>
      </w:fldSimple>
      <w:r>
        <w:rPr>
          <w:rFonts w:ascii="Times New Roman" w:eastAsia="MS Mincho" w:hAnsi="Times New Roman"/>
          <w:sz w:val="20"/>
          <w:i/>
          <w:iCs/>
        </w:rPr>
        <w:t>,
2015-06-23,
paskelbta TAR 2015-06-29, i. k. 2015-10279            </w:t>
      </w:r>
    </w:p>
    <w:p/>
    <w:p>
      <w:pPr>
        <w:jc w:val="center"/>
        <w:rPr>
          <w:b/>
          <w:caps/>
          <w:color w:val="000000"/>
        </w:rPr>
      </w:pPr>
      <w:r>
        <w:rPr>
          <w:b/>
          <w:caps/>
          <w:color w:val="000000"/>
        </w:rPr>
        <w:t>XII</w:t>
      </w:r>
      <w:r>
        <w:rPr>
          <w:b/>
          <w:caps/>
          <w:color w:val="000000"/>
        </w:rPr>
        <w:t xml:space="preserve">. </w:t>
      </w:r>
      <w:r>
        <w:rPr>
          <w:b/>
          <w:caps/>
          <w:color w:val="000000"/>
        </w:rPr>
        <w:t>Esamų sąvartynų tvarkymas</w:t>
      </w:r>
    </w:p>
    <w:p>
      <w:pPr>
        <w:ind w:firstLine="709"/>
        <w:jc w:val="both"/>
        <w:rPr>
          <w:color w:val="000000"/>
        </w:rPr>
      </w:pPr>
    </w:p>
    <w:p>
      <w:pPr>
        <w:ind w:firstLine="709"/>
        <w:jc w:val="both"/>
        <w:rPr>
          <w:color w:val="000000"/>
        </w:rPr>
      </w:pPr>
      <w:r>
        <w:t>85</w:t>
      </w:r>
      <w:r>
        <w:t xml:space="preserve">. Vietos savivaldos institucijos kartu su esamų sąvartynų operatoriais bei ūkio subjektai, turintys ar eksploatuojantys sąvartynus, per pusę metų nuo šių taisyklių paskelbimo turi pateikti </w:t>
      </w:r>
      <w:r>
        <w:rPr>
          <w:bCs/>
        </w:rPr>
        <w:t>Aplinkos apsaugos departamentui</w:t>
      </w:r>
      <w:r>
        <w:t xml:space="preserve"> tokius duomenis apie visus jų eksploatuojamus ar jų valdomose teritorijose esančius sąvartynus: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324ab807b5f11e8ae2bfd1913d66d57">
        <w:r w:rsidRPr="00532B9F">
          <w:rPr>
            <w:rFonts w:ascii="Times New Roman" w:eastAsia="MS Mincho" w:hAnsi="Times New Roman"/>
            <w:sz w:val="20"/>
            <w:i/>
            <w:iCs/>
            <w:color w:val="0000FF" w:themeColor="hyperlink"/>
            <w:u w:val="single"/>
          </w:rPr>
          <w:t>D1-609</w:t>
        </w:r>
      </w:fldSimple>
      <w:r>
        <w:rPr>
          <w:rFonts w:ascii="Times New Roman" w:eastAsia="MS Mincho" w:hAnsi="Times New Roman"/>
          <w:sz w:val="20"/>
          <w:i/>
          <w:iCs/>
        </w:rPr>
        <w:t>,
2018-06-27,
paskelbta TAR 2018-06-29, i. k. 2018-10858            </w:t>
      </w:r>
    </w:p>
    <w:p>
      <w:pPr>
        <w:ind w:firstLine="709"/>
        <w:jc w:val="both"/>
        <w:rPr>
          <w:color w:val="000000"/>
        </w:rPr>
      </w:pPr>
      <w:r>
        <w:rPr>
          <w:color w:val="000000"/>
        </w:rPr>
        <w:t>85.1</w:t>
      </w:r>
      <w:r>
        <w:rPr>
          <w:color w:val="000000"/>
        </w:rPr>
        <w:t>. tikslią sąvartyno vietą (jei įmanoma, nurodant geografines koordinates);</w:t>
      </w:r>
    </w:p>
    <w:p>
      <w:pPr>
        <w:ind w:firstLine="709"/>
        <w:jc w:val="both"/>
        <w:rPr>
          <w:color w:val="000000"/>
        </w:rPr>
      </w:pPr>
      <w:r>
        <w:rPr>
          <w:color w:val="000000"/>
        </w:rPr>
        <w:t>85.2</w:t>
      </w:r>
      <w:r>
        <w:rPr>
          <w:color w:val="000000"/>
        </w:rPr>
        <w:t>. sąvartyno operatorių (įmonę, seniūniją);</w:t>
      </w:r>
    </w:p>
    <w:p>
      <w:pPr>
        <w:ind w:firstLine="709"/>
        <w:jc w:val="both"/>
        <w:rPr>
          <w:color w:val="000000"/>
        </w:rPr>
      </w:pPr>
      <w:r>
        <w:rPr>
          <w:color w:val="000000"/>
        </w:rPr>
        <w:t>85.3</w:t>
      </w:r>
      <w:r>
        <w:rPr>
          <w:color w:val="000000"/>
        </w:rPr>
        <w:t>. eksploatavimo sąlygas (eksploatuojamas, neeksploatuojamas, uždarytas – nurodant metus);</w:t>
      </w:r>
    </w:p>
    <w:p>
      <w:pPr>
        <w:ind w:firstLine="709"/>
        <w:jc w:val="both"/>
        <w:rPr>
          <w:color w:val="000000"/>
        </w:rPr>
      </w:pPr>
      <w:r>
        <w:rPr>
          <w:color w:val="000000"/>
        </w:rPr>
        <w:t>85.4</w:t>
      </w:r>
      <w:r>
        <w:rPr>
          <w:color w:val="000000"/>
        </w:rPr>
        <w:t>. plotą (ha) ir tūrį;</w:t>
      </w:r>
    </w:p>
    <w:p>
      <w:pPr>
        <w:ind w:firstLine="709"/>
        <w:jc w:val="both"/>
        <w:rPr>
          <w:color w:val="000000"/>
        </w:rPr>
      </w:pPr>
      <w:r>
        <w:rPr>
          <w:color w:val="000000"/>
        </w:rPr>
        <w:t>85.5</w:t>
      </w:r>
      <w:r>
        <w:rPr>
          <w:color w:val="000000"/>
        </w:rPr>
        <w:t>. pašalintų atliekų kiekį iki šių taisyklių paskelbimo;</w:t>
      </w:r>
    </w:p>
    <w:p>
      <w:pPr>
        <w:ind w:firstLine="709"/>
        <w:jc w:val="both"/>
        <w:rPr>
          <w:color w:val="000000"/>
        </w:rPr>
      </w:pPr>
      <w:r>
        <w:rPr>
          <w:color w:val="000000"/>
        </w:rPr>
        <w:t>85.6</w:t>
      </w:r>
      <w:r>
        <w:rPr>
          <w:color w:val="000000"/>
        </w:rPr>
        <w:t>. atliekų kiekį, pašalinamą per metus;</w:t>
      </w:r>
    </w:p>
    <w:p>
      <w:pPr>
        <w:ind w:firstLine="709"/>
        <w:jc w:val="both"/>
        <w:rPr>
          <w:color w:val="000000"/>
        </w:rPr>
      </w:pPr>
      <w:r>
        <w:rPr>
          <w:color w:val="000000"/>
        </w:rPr>
        <w:t>85.7</w:t>
      </w:r>
      <w:r>
        <w:rPr>
          <w:color w:val="000000"/>
        </w:rPr>
        <w:t>. šalinamų (pašalintų) atliekų sudėtį;</w:t>
      </w:r>
    </w:p>
    <w:p>
      <w:pPr>
        <w:ind w:firstLine="709"/>
        <w:jc w:val="both"/>
        <w:rPr>
          <w:color w:val="000000"/>
        </w:rPr>
      </w:pPr>
      <w:r>
        <w:rPr>
          <w:color w:val="000000"/>
        </w:rPr>
        <w:t>85.8</w:t>
      </w:r>
      <w:r>
        <w:rPr>
          <w:color w:val="000000"/>
        </w:rPr>
        <w:t>. trumpą sąvartyno vietos charakteristiką (geologiniai duomenys, padėtis gyvenamųjų rajonų, vandenviečių, saugomų teritorijų, paviršinių vandens telkinių, miškų atžvilgiu ir kt.).</w:t>
      </w:r>
    </w:p>
    <w:p>
      <w:pPr>
        <w:ind w:firstLine="709"/>
        <w:jc w:val="both"/>
        <w:rPr>
          <w:color w:val="000000"/>
        </w:rPr>
      </w:pPr>
      <w:r>
        <w:rPr>
          <w:color w:val="000000"/>
        </w:rPr>
        <w:t>Jeigu pateikiant duomenis, nurodytus šių taisyklių 85.1-85.8 punktuose, naudojamasi informacijos šaltiniais, į juos turi būti pateikiama nuoroda. Nesant tyrimų medžiagos, pateikiami vizualiai įvertinti duomenys.</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t>86</w:t>
      </w:r>
      <w:r>
        <w:t xml:space="preserve">. Vietos savivaldos institucijos kartu su esamų sąvartynų operatoriais bei sąvartynus turintys ir eksploatuojantys ūkio subjektai per dvejus metus nuo šių taisyklių paskelbimo turi parengti ir suderinti su </w:t>
      </w:r>
      <w:r>
        <w:rPr>
          <w:bCs/>
        </w:rPr>
        <w:t>Aplinkos apsaugos departamentu</w:t>
      </w:r>
      <w:r>
        <w:t xml:space="preserve"> esamų sąvartynų sutvarkymo planus.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324ab807b5f11e8ae2bfd1913d66d57">
        <w:r w:rsidRPr="00532B9F">
          <w:rPr>
            <w:rFonts w:ascii="Times New Roman" w:eastAsia="MS Mincho" w:hAnsi="Times New Roman"/>
            <w:sz w:val="20"/>
            <w:i/>
            <w:iCs/>
            <w:color w:val="0000FF" w:themeColor="hyperlink"/>
            <w:u w:val="single"/>
          </w:rPr>
          <w:t>D1-609</w:t>
        </w:r>
      </w:fldSimple>
      <w:r>
        <w:rPr>
          <w:rFonts w:ascii="Times New Roman" w:eastAsia="MS Mincho" w:hAnsi="Times New Roman"/>
          <w:sz w:val="20"/>
          <w:i/>
          <w:iCs/>
        </w:rPr>
        <w:t>,
2018-06-27,
paskelbta TAR 2018-06-29, i. k. 2018-10858            </w:t>
      </w:r>
    </w:p>
    <w:p/>
    <w:p>
      <w:pPr>
        <w:snapToGrid w:val="0"/>
        <w:ind w:firstLine="709"/>
        <w:jc w:val="both"/>
        <w:rPr>
          <w:color w:val="000000"/>
        </w:rPr>
      </w:pPr>
      <w:r>
        <w:rPr>
          <w:color w:val="000000"/>
        </w:rPr>
        <w:t>87</w:t>
      </w:r>
      <w:r>
        <w:rPr>
          <w:color w:val="000000"/>
        </w:rPr>
        <w:t>. Esamų sąvartynų sutvarkymo planuose turi būti numatytas sąvartynų sutvarkymas taip, kad:</w:t>
      </w:r>
    </w:p>
    <w:p>
      <w:pPr>
        <w:snapToGrid w:val="0"/>
        <w:ind w:firstLine="709"/>
        <w:jc w:val="both"/>
        <w:rPr>
          <w:color w:val="000000"/>
        </w:rPr>
      </w:pPr>
      <w:r>
        <w:rPr>
          <w:color w:val="000000"/>
        </w:rPr>
        <w:t>87.1</w:t>
      </w:r>
      <w:r>
        <w:rPr>
          <w:color w:val="000000"/>
        </w:rPr>
        <w:t>. iki 2009 m. liepos 16 d. būtų uždraustas atliekų šalinimas sąvartynuose, neatitinkančiuose šių taisyklių reikalavimų. Įdiegus regioninę atliekų tvarkymo sistemą bei atsiradus galimybei atliekas šalinti šių taisyklių reikalavimus atitinkančiuose regioniniuose sąvartynuose, atliekų šalinimas kituose regione esančiuose sąvartynuose turi būti nedelsiant nutrauktas;</w:t>
      </w:r>
    </w:p>
    <w:p>
      <w:pPr>
        <w:snapToGrid w:val="0"/>
        <w:ind w:firstLine="709"/>
        <w:jc w:val="both"/>
        <w:rPr>
          <w:color w:val="000000"/>
        </w:rPr>
      </w:pPr>
      <w:r>
        <w:rPr>
          <w:color w:val="000000"/>
        </w:rPr>
        <w:t>87.2</w:t>
      </w:r>
      <w:r>
        <w:rPr>
          <w:color w:val="000000"/>
        </w:rPr>
        <w:t>. ne vėliau kaip iki 2011 m. gruodžio 31 d. visi šių taisyklių reikalavimų neatitinkantys sąvartynai būtų uždaryti pagal šių taisyklių X skirsnio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71A9F10EEF6">
        <w:r w:rsidRPr="00532B9F">
          <w:rPr>
            <w:rFonts w:ascii="Times New Roman" w:eastAsia="MS Mincho" w:hAnsi="Times New Roman"/>
            <w:sz w:val="20"/>
            <w:i/>
            <w:iCs/>
            <w:color w:val="0000FF" w:themeColor="hyperlink"/>
            <w:u w:val="single"/>
          </w:rPr>
          <w:t>490</w:t>
        </w:r>
      </w:fldSimple>
      <w:r>
        <w:rPr>
          <w:rFonts w:ascii="Times New Roman" w:eastAsia="MS Mincho" w:hAnsi="Times New Roman"/>
          <w:sz w:val="20"/>
          <w:i/>
          <w:iCs/>
        </w:rPr>
        <w:t>,
2001-10-02,
Žin., 2001, Nr.
87-3053 (2001-10-12), i. k. 101301MISAK00000490            </w:t>
      </w:r>
    </w:p>
    <w:p/>
    <w:p>
      <w:pPr>
        <w:snapToGrid w:val="0"/>
        <w:ind w:firstLine="709"/>
        <w:jc w:val="both"/>
        <w:rPr>
          <w:color w:val="000000"/>
        </w:rPr>
      </w:pPr>
      <w:r>
        <w:rPr>
          <w:color w:val="000000"/>
          <w:lang w:eastAsia="lt-LT"/>
        </w:rPr>
        <w:t>87</w:t>
      </w:r>
      <w:r>
        <w:rPr>
          <w:color w:val="000000"/>
          <w:szCs w:val="11"/>
          <w:vertAlign w:val="superscript"/>
          <w:lang w:eastAsia="lt-LT"/>
        </w:rPr>
        <w:t>1</w:t>
      </w:r>
      <w:r>
        <w:rPr>
          <w:color w:val="000000"/>
          <w:lang w:eastAsia="lt-LT"/>
        </w:rPr>
        <w:t>. Esamų sąvartynų sutvarkymo planuose, atsižvelgus į aplinkos monitoringo bei kitų atliktų tyrimų duomenis, turi būti įvertinta apskričių bei rajonų centrų sąvartynų būklė bei avarijų galimybė.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09029A85725">
        <w:r w:rsidRPr="00532B9F">
          <w:rPr>
            <w:rFonts w:ascii="Times New Roman" w:eastAsia="MS Mincho" w:hAnsi="Times New Roman"/>
            <w:sz w:val="20"/>
            <w:i/>
            <w:iCs/>
            <w:color w:val="0000FF" w:themeColor="hyperlink"/>
            <w:u w:val="single"/>
          </w:rPr>
          <w:t>451</w:t>
        </w:r>
      </w:fldSimple>
      <w:r>
        <w:rPr>
          <w:rFonts w:ascii="Times New Roman" w:eastAsia="MS Mincho" w:hAnsi="Times New Roman"/>
          <w:sz w:val="20"/>
          <w:i/>
          <w:iCs/>
        </w:rPr>
        <w:t>,
2002-08-22,
Žin., 2002, Nr.
89-3810 (2002-09-11), i. k. 102301MISAK00000451        </w:t>
      </w:r>
    </w:p>
    <w:p/>
    <w:p>
      <w:pPr>
        <w:ind w:firstLine="709"/>
        <w:jc w:val="both"/>
        <w:rPr>
          <w:color w:val="000000"/>
        </w:rPr>
      </w:pPr>
      <w:r>
        <w:rPr>
          <w:color w:val="000000"/>
        </w:rPr>
        <w:t>88</w:t>
      </w:r>
      <w:r>
        <w:rPr>
          <w:color w:val="000000"/>
        </w:rPr>
        <w:t>. Esamų sąvartynų sutvarkymo planuose turi būti įvertintos sutvarkymo arba uždarymo išlaidos ir numatyti finansavimo šaltiniai.</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t>89</w:t>
      </w:r>
      <w:r>
        <w:t xml:space="preserve">. </w:t>
      </w:r>
      <w:r>
        <w:rPr>
          <w:color w:val="000000"/>
        </w:rPr>
        <w:t>Aplinkos apsaugos departamentas gali panaikinti Leidimus ir uždrausti eksploatuoti sąvartyną, jei sąvartyno operatorius laiku neįgyvendino sąvartyno sutvarkymo plane numatytų sąvartyno tvarkymo ar uždarymo priemonių.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324ab807b5f11e8ae2bfd1913d66d57">
        <w:r w:rsidRPr="00532B9F">
          <w:rPr>
            <w:rFonts w:ascii="Times New Roman" w:eastAsia="MS Mincho" w:hAnsi="Times New Roman"/>
            <w:sz w:val="20"/>
            <w:i/>
            <w:iCs/>
            <w:color w:val="0000FF" w:themeColor="hyperlink"/>
            <w:u w:val="single"/>
          </w:rPr>
          <w:t>D1-609</w:t>
        </w:r>
      </w:fldSimple>
      <w:r>
        <w:rPr>
          <w:rFonts w:ascii="Times New Roman" w:eastAsia="MS Mincho" w:hAnsi="Times New Roman"/>
          <w:sz w:val="20"/>
          <w:i/>
          <w:iCs/>
        </w:rPr>
        <w:t>,
2018-06-27,
paskelbta TAR 2018-06-29, i. k. 2018-10858            </w:t>
      </w:r>
    </w:p>
    <w:p/>
    <w:p>
      <w:pPr>
        <w:jc w:val="center"/>
        <w:rPr>
          <w:b/>
          <w:caps/>
          <w:color w:val="000000"/>
        </w:rPr>
      </w:pPr>
      <w:r>
        <w:rPr>
          <w:b/>
          <w:caps/>
          <w:color w:val="000000"/>
        </w:rPr>
        <w:t>XIII</w:t>
      </w:r>
      <w:r>
        <w:rPr>
          <w:b/>
          <w:caps/>
          <w:color w:val="000000"/>
        </w:rPr>
        <w:t xml:space="preserve">. </w:t>
      </w:r>
      <w:r>
        <w:rPr>
          <w:b/>
          <w:caps/>
          <w:color w:val="000000"/>
        </w:rPr>
        <w:t>Atsakomybė už taisyklių pažeidimą</w:t>
      </w:r>
    </w:p>
    <w:p>
      <w:pPr>
        <w:ind w:firstLine="709"/>
        <w:jc w:val="both"/>
        <w:rPr>
          <w:color w:val="000000"/>
        </w:rPr>
      </w:pPr>
    </w:p>
    <w:p>
      <w:pPr>
        <w:ind w:firstLine="709"/>
        <w:jc w:val="both"/>
        <w:rPr>
          <w:color w:val="000000"/>
        </w:rPr>
      </w:pPr>
      <w:r>
        <w:rPr>
          <w:color w:val="000000"/>
        </w:rPr>
        <w:t>90</w:t>
      </w:r>
      <w:r>
        <w:rPr>
          <w:color w:val="000000"/>
        </w:rPr>
        <w:t>. Juridiniai ir fiziniai asmenys bei įmonės, neturinčios juridinio asmens teisių, pažeidę šių taisyklių reikalavimus, atsako įstatymų nustatyta tvarka.</w:t>
      </w:r>
    </w:p>
    <w:p>
      <w:pPr>
        <w:jc w:val="center"/>
        <w:rPr>
          <w:color w:val="000000"/>
        </w:rPr>
      </w:pPr>
      <w:r>
        <w:rPr>
          <w:color w:val="000000"/>
        </w:rPr>
        <w:t>______________</w:t>
      </w:r>
    </w:p>
    <w:p>
      <w:pPr>
        <w:ind w:firstLine="5102"/>
        <w:sectPr>
          <w:pgSz w:w="11907" w:h="16839"/>
          <w:pgMar w:top="1134" w:right="567" w:bottom="1134" w:left="1701" w:header="567" w:footer="567" w:gutter="0"/>
          <w:pgNumType w:start="1"/>
          <w:cols w:space="1296"/>
          <w:titlePg/>
          <w:docGrid w:linePitch="360"/>
        </w:sectPr>
      </w:pPr>
    </w:p>
    <w:p>
      <w:pPr>
        <w:ind w:firstLine="5102"/>
      </w:pPr>
      <w:r>
        <w:t xml:space="preserve">Atliekų sąvartynų įrengimo, eksploatavimo, </w:t>
      </w:r>
    </w:p>
    <w:p>
      <w:pPr>
        <w:ind w:firstLine="5102"/>
      </w:pPr>
      <w:r>
        <w:t xml:space="preserve">uždarymo ir priežiūros po uždarymo taisyklių </w:t>
      </w:r>
    </w:p>
    <w:p>
      <w:pPr>
        <w:widowControl w:val="0"/>
        <w:ind w:firstLine="5102"/>
      </w:pPr>
      <w:r>
        <w:t>1</w:t>
      </w:r>
      <w:r>
        <w:t xml:space="preserve"> priedėlis</w:t>
      </w:r>
    </w:p>
    <w:p>
      <w:pPr>
        <w:ind w:firstLine="709"/>
      </w:pPr>
    </w:p>
    <w:p>
      <w:pPr>
        <w:widowControl w:val="0"/>
        <w:jc w:val="center"/>
        <w:rPr>
          <w:b/>
        </w:rPr>
      </w:pPr>
      <w:r>
        <w:rPr>
          <w:b/>
        </w:rPr>
        <w:t>FILTRATO, PAVIRŠINIO VANDENS IR SĄVARTYNO DUJŲ ANALIZĖS PERIODIŠKUMAS</w:t>
      </w:r>
    </w:p>
    <w:p>
      <w:pPr>
        <w:jc w:val="center"/>
      </w:pPr>
    </w:p>
    <w:p>
      <w:pPr>
        <w:widowControl w:val="0"/>
        <w:jc w:val="center"/>
      </w:pPr>
      <w:r>
        <w:t>(filtrato debitas ir sudėtis matuojami tik tada, kai filtratas surenkamas):</w:t>
      </w:r>
    </w:p>
    <w:p>
      <w:pPr>
        <w:widowControl w:val="0"/>
        <w:ind w:firstLine="709"/>
      </w:pPr>
    </w:p>
    <w:tbl>
      <w:tblPr>
        <w:tblW w:w="9637" w:type="dxa"/>
        <w:tblLayout w:type="fixed"/>
        <w:tblCellMar>
          <w:left w:w="40" w:type="dxa"/>
          <w:right w:w="40" w:type="dxa"/>
        </w:tblCellMar>
        <w:tblLook w:val="0000" w:firstRow="0" w:lastRow="0" w:firstColumn="0" w:lastColumn="0" w:noHBand="0" w:noVBand="0"/>
      </w:tblPr>
      <w:tblGrid>
        <w:gridCol w:w="2812"/>
        <w:gridCol w:w="3292"/>
        <w:gridCol w:w="3533"/>
      </w:tblGrid>
      <w:tr>
        <w:trPr>
          <w:cantSplit/>
          <w:trHeight w:val="23"/>
        </w:trPr>
        <w:tc>
          <w:tcPr>
            <w:tcW w:w="269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Parametras</w:t>
            </w:r>
          </w:p>
        </w:tc>
        <w:tc>
          <w:tcPr>
            <w:tcW w:w="315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Eksploatacijos metu</w:t>
            </w:r>
          </w:p>
        </w:tc>
        <w:tc>
          <w:tcPr>
            <w:tcW w:w="3389"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Priežiūros po uždarymo metu</w:t>
            </w:r>
            <w:r>
              <w:rPr>
                <w:b/>
                <w:bCs/>
                <w:sz w:val="20"/>
                <w:vertAlign w:val="superscript"/>
              </w:rPr>
              <w:t>(3)</w:t>
            </w:r>
          </w:p>
        </w:tc>
      </w:tr>
      <w:tr>
        <w:trPr>
          <w:cantSplit/>
          <w:trHeight w:val="23"/>
        </w:trPr>
        <w:tc>
          <w:tcPr>
            <w:tcW w:w="269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Filtrato debitas</w:t>
            </w:r>
          </w:p>
        </w:tc>
        <w:tc>
          <w:tcPr>
            <w:tcW w:w="315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kas mėnesį</w:t>
            </w:r>
            <w:r>
              <w:rPr>
                <w:sz w:val="20"/>
                <w:vertAlign w:val="superscript"/>
              </w:rPr>
              <w:t>(1)</w:t>
            </w:r>
            <w:r>
              <w:rPr>
                <w:sz w:val="20"/>
              </w:rPr>
              <w:t>,</w:t>
            </w:r>
            <w:r>
              <w:rPr>
                <w:sz w:val="20"/>
                <w:vertAlign w:val="superscript"/>
              </w:rPr>
              <w:t>(3)</w:t>
            </w:r>
          </w:p>
        </w:tc>
        <w:tc>
          <w:tcPr>
            <w:tcW w:w="338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kas šeši mėnesiai</w:t>
            </w:r>
          </w:p>
        </w:tc>
      </w:tr>
      <w:tr>
        <w:trPr>
          <w:cantSplit/>
          <w:trHeight w:val="23"/>
        </w:trPr>
        <w:tc>
          <w:tcPr>
            <w:tcW w:w="269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Filtrato sudėtis</w:t>
            </w:r>
            <w:r>
              <w:rPr>
                <w:sz w:val="20"/>
                <w:vertAlign w:val="superscript"/>
              </w:rPr>
              <w:t>(2)</w:t>
            </w:r>
          </w:p>
        </w:tc>
        <w:tc>
          <w:tcPr>
            <w:tcW w:w="315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kas ketvirtį</w:t>
            </w:r>
            <w:r>
              <w:rPr>
                <w:sz w:val="20"/>
                <w:vertAlign w:val="superscript"/>
              </w:rPr>
              <w:t>(3)</w:t>
            </w:r>
          </w:p>
        </w:tc>
        <w:tc>
          <w:tcPr>
            <w:tcW w:w="338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kas šeši mėnesiai</w:t>
            </w:r>
          </w:p>
        </w:tc>
      </w:tr>
      <w:tr>
        <w:trPr>
          <w:cantSplit/>
          <w:trHeight w:val="23"/>
        </w:trPr>
        <w:tc>
          <w:tcPr>
            <w:tcW w:w="269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Paviršinio vandens debitas ir sudėtis</w:t>
            </w:r>
          </w:p>
        </w:tc>
        <w:tc>
          <w:tcPr>
            <w:tcW w:w="315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kas ketvirtį</w:t>
            </w:r>
            <w:r>
              <w:rPr>
                <w:sz w:val="20"/>
                <w:vertAlign w:val="superscript"/>
              </w:rPr>
              <w:t>(3)</w:t>
            </w:r>
          </w:p>
        </w:tc>
        <w:tc>
          <w:tcPr>
            <w:tcW w:w="338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kas šeši mėnesiai</w:t>
            </w:r>
          </w:p>
        </w:tc>
      </w:tr>
      <w:tr>
        <w:trPr>
          <w:cantSplit/>
          <w:trHeight w:val="23"/>
        </w:trPr>
        <w:tc>
          <w:tcPr>
            <w:tcW w:w="269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Galimos dujų emisijos ir atmosferos slėgis</w:t>
            </w:r>
            <w:r>
              <w:rPr>
                <w:sz w:val="20"/>
                <w:vertAlign w:val="superscript"/>
              </w:rPr>
              <w:t>(4)</w:t>
            </w:r>
            <w:r>
              <w:rPr>
                <w:sz w:val="20"/>
              </w:rPr>
              <w:t xml:space="preserve"> (CH</w:t>
            </w:r>
            <w:r>
              <w:rPr>
                <w:sz w:val="20"/>
                <w:vertAlign w:val="subscript"/>
              </w:rPr>
              <w:t>4</w:t>
            </w:r>
            <w:r>
              <w:rPr>
                <w:sz w:val="20"/>
              </w:rPr>
              <w:t>, CO</w:t>
            </w:r>
            <w:r>
              <w:rPr>
                <w:sz w:val="20"/>
                <w:vertAlign w:val="subscript"/>
              </w:rPr>
              <w:t>2</w:t>
            </w:r>
            <w:r>
              <w:rPr>
                <w:sz w:val="20"/>
              </w:rPr>
              <w:t>, O</w:t>
            </w:r>
            <w:r>
              <w:rPr>
                <w:sz w:val="20"/>
                <w:vertAlign w:val="subscript"/>
              </w:rPr>
              <w:t>2</w:t>
            </w:r>
            <w:r>
              <w:rPr>
                <w:sz w:val="20"/>
              </w:rPr>
              <w:t>, H</w:t>
            </w:r>
            <w:r>
              <w:rPr>
                <w:sz w:val="20"/>
                <w:vertAlign w:val="subscript"/>
              </w:rPr>
              <w:t>2</w:t>
            </w:r>
            <w:r>
              <w:rPr>
                <w:sz w:val="20"/>
              </w:rPr>
              <w:t>S, H</w:t>
            </w:r>
            <w:r>
              <w:rPr>
                <w:sz w:val="20"/>
                <w:vertAlign w:val="subscript"/>
              </w:rPr>
              <w:t>2</w:t>
            </w:r>
            <w:r>
              <w:rPr>
                <w:sz w:val="20"/>
              </w:rPr>
              <w:t xml:space="preserve"> ir t. t.)</w:t>
            </w:r>
          </w:p>
        </w:tc>
        <w:tc>
          <w:tcPr>
            <w:tcW w:w="315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kas mėnesį</w:t>
            </w:r>
            <w:r>
              <w:rPr>
                <w:sz w:val="20"/>
                <w:vertAlign w:val="superscript"/>
              </w:rPr>
              <w:t>(3)</w:t>
            </w:r>
            <w:r>
              <w:rPr>
                <w:sz w:val="20"/>
              </w:rPr>
              <w:t>,</w:t>
            </w:r>
            <w:r>
              <w:rPr>
                <w:sz w:val="20"/>
                <w:vertAlign w:val="superscript"/>
              </w:rPr>
              <w:t>(5)</w:t>
            </w:r>
          </w:p>
        </w:tc>
        <w:tc>
          <w:tcPr>
            <w:tcW w:w="338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kas šeši mėnesiai</w:t>
            </w:r>
            <w:r>
              <w:rPr>
                <w:sz w:val="20"/>
                <w:vertAlign w:val="superscript"/>
              </w:rPr>
              <w:t>(6)</w:t>
            </w:r>
          </w:p>
        </w:tc>
      </w:tr>
    </w:tbl>
    <w:p>
      <w:pPr>
        <w:widowControl w:val="0"/>
        <w:ind w:firstLine="709"/>
        <w:jc w:val="both"/>
      </w:pPr>
      <w:r>
        <w:rPr>
          <w:vertAlign w:val="superscript"/>
        </w:rPr>
        <w:t>(1)</w:t>
      </w:r>
      <w:r>
        <w:t xml:space="preserve"> Priklausomai nuo sąvartyne šalinamų atliekų sudėties sąvartynui išduotame Leidime gali būti nustatytas ir kitoks mėginių ėmimo periodiškumas.</w:t>
      </w:r>
    </w:p>
    <w:p>
      <w:pPr>
        <w:widowControl w:val="0"/>
        <w:ind w:firstLine="709"/>
        <w:jc w:val="both"/>
      </w:pPr>
      <w:r>
        <w:rPr>
          <w:vertAlign w:val="superscript"/>
        </w:rPr>
        <w:t>(2)</w:t>
      </w:r>
      <w:r>
        <w:t xml:space="preserve"> Analizuojami parametrai ir medžiagos priklausomai nuo sąvartyne šalinamų atliekų sudėties turi būti nustatyti sąvartynui išduotame Leidime.</w:t>
      </w:r>
    </w:p>
    <w:p>
      <w:pPr>
        <w:widowControl w:val="0"/>
        <w:ind w:firstLine="709"/>
        <w:jc w:val="both"/>
      </w:pPr>
      <w:r>
        <w:rPr>
          <w:vertAlign w:val="superscript"/>
        </w:rPr>
        <w:t>(3)</w:t>
      </w:r>
      <w:r>
        <w:t xml:space="preserve"> Jei iš rezultatų analizės matyti, kad kontrolei pakanka retesnių matavimų, Aplinkos apsaugos departamentas gali leisti analizes atlikti rečiau, tačiau filtrato elektros laidumas turi būti matuojamas ne rečiau kaip kartą per metus.</w:t>
      </w:r>
    </w:p>
    <w:p>
      <w:pPr>
        <w:widowControl w:val="0"/>
        <w:ind w:firstLine="709"/>
        <w:jc w:val="both"/>
      </w:pPr>
      <w:r>
        <w:rPr>
          <w:vertAlign w:val="superscript"/>
        </w:rPr>
        <w:t>(4)</w:t>
      </w:r>
      <w:r>
        <w:t xml:space="preserve"> Matuojami parametrai priklauso nuo atliekose esančių organinių medžiagų sudėties.</w:t>
      </w:r>
    </w:p>
    <w:p>
      <w:pPr>
        <w:widowControl w:val="0"/>
        <w:ind w:firstLine="709"/>
        <w:jc w:val="both"/>
      </w:pPr>
      <w:r>
        <w:rPr>
          <w:vertAlign w:val="superscript"/>
        </w:rPr>
        <w:t>(5)</w:t>
      </w:r>
      <w:r>
        <w:t xml:space="preserve"> Reguliariai turi būti matuojami CH</w:t>
      </w:r>
      <w:r>
        <w:rPr>
          <w:vertAlign w:val="subscript"/>
        </w:rPr>
        <w:t>4</w:t>
      </w:r>
      <w:r>
        <w:t>, CO</w:t>
      </w:r>
      <w:r>
        <w:rPr>
          <w:vertAlign w:val="subscript"/>
        </w:rPr>
        <w:t>2</w:t>
      </w:r>
      <w:r>
        <w:t>, H</w:t>
      </w:r>
      <w:r>
        <w:rPr>
          <w:vertAlign w:val="subscript"/>
        </w:rPr>
        <w:t>2</w:t>
      </w:r>
      <w:r>
        <w:t>S ir O</w:t>
      </w:r>
      <w:r>
        <w:rPr>
          <w:vertAlign w:val="subscript"/>
        </w:rPr>
        <w:t>2</w:t>
      </w:r>
      <w:r>
        <w:t>, kitos dujos matuojamos priklausomai nuo sąvartyne šalinamų atliekų sudėties, atsižvelgus į išplovimo savybes.</w:t>
      </w:r>
    </w:p>
    <w:p>
      <w:pPr>
        <w:widowControl w:val="0"/>
        <w:ind w:firstLine="709"/>
        <w:jc w:val="both"/>
      </w:pPr>
      <w:r>
        <w:rPr>
          <w:vertAlign w:val="superscript"/>
        </w:rPr>
        <w:t>(6)</w:t>
      </w:r>
      <w:r>
        <w:t xml:space="preserve"> Reguliariai turi būti tikrinama sąvartyno dujų surinkimo sistema.</w:t>
      </w:r>
    </w:p>
    <w:p>
      <w:pPr>
        <w:ind w:firstLine="709"/>
      </w:pPr>
    </w:p>
    <w:p>
      <w:pPr>
        <w:widowControl w:val="0"/>
        <w:jc w:val="center"/>
      </w:pPr>
      <w:r>
        <w:rPr>
          <w:b/>
          <w:bCs/>
        </w:rPr>
        <w:t>METEOROLOGINIAI DUOMENYS</w:t>
      </w:r>
    </w:p>
    <w:p/>
    <w:tbl>
      <w:tblPr>
        <w:tblW w:w="5000" w:type="pct"/>
        <w:tblCellMar>
          <w:left w:w="40" w:type="dxa"/>
          <w:right w:w="40" w:type="dxa"/>
        </w:tblCellMar>
        <w:tblLook w:val="0000" w:firstRow="0" w:lastRow="0" w:firstColumn="0" w:lastColumn="0" w:noHBand="0" w:noVBand="0"/>
      </w:tblPr>
      <w:tblGrid>
        <w:gridCol w:w="3145"/>
        <w:gridCol w:w="3196"/>
        <w:gridCol w:w="3378"/>
      </w:tblGrid>
      <w:tr>
        <w:trPr>
          <w:cantSplit/>
          <w:trHeight w:val="23"/>
        </w:trPr>
        <w:tc>
          <w:tcPr>
            <w:tcW w:w="1618"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b/>
                <w:color w:val="000000"/>
                <w:sz w:val="20"/>
                <w:szCs w:val="24"/>
                <w:lang w:eastAsia="lt-LT"/>
              </w:rPr>
            </w:pPr>
            <w:r>
              <w:rPr>
                <w:b/>
                <w:bCs/>
                <w:color w:val="000000"/>
                <w:sz w:val="20"/>
                <w:szCs w:val="24"/>
                <w:lang w:eastAsia="lt-LT"/>
              </w:rPr>
              <w:t>Parametras</w:t>
            </w:r>
          </w:p>
        </w:tc>
        <w:tc>
          <w:tcPr>
            <w:tcW w:w="3382" w:type="pct"/>
            <w:gridSpan w:val="2"/>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color w:val="000000"/>
                <w:sz w:val="20"/>
                <w:szCs w:val="24"/>
                <w:lang w:eastAsia="lt-LT"/>
              </w:rPr>
            </w:pPr>
            <w:r>
              <w:rPr>
                <w:b/>
                <w:bCs/>
                <w:color w:val="000000"/>
                <w:sz w:val="20"/>
                <w:szCs w:val="24"/>
                <w:lang w:eastAsia="lt-LT"/>
              </w:rPr>
              <w:t>Duomenys renkami</w:t>
            </w:r>
          </w:p>
        </w:tc>
      </w:tr>
      <w:tr>
        <w:trPr>
          <w:cantSplit/>
          <w:trHeight w:val="23"/>
        </w:trPr>
        <w:tc>
          <w:tcPr>
            <w:tcW w:w="1618" w:type="pct"/>
            <w:vMerge/>
            <w:tcBorders>
              <w:top w:val="single" w:sz="6" w:space="0" w:color="auto"/>
              <w:left w:val="single" w:sz="6" w:space="0" w:color="auto"/>
              <w:bottom w:val="single" w:sz="6" w:space="0" w:color="auto"/>
              <w:right w:val="single" w:sz="6" w:space="0" w:color="auto"/>
            </w:tcBorders>
            <w:vAlign w:val="center"/>
          </w:tcPr>
          <w:p>
            <w:pPr>
              <w:rPr>
                <w:b/>
                <w:color w:val="000000"/>
                <w:sz w:val="20"/>
                <w:szCs w:val="24"/>
                <w:lang w:eastAsia="lt-LT"/>
              </w:rPr>
            </w:pPr>
          </w:p>
        </w:tc>
        <w:tc>
          <w:tcPr>
            <w:tcW w:w="1644" w:type="pct"/>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color w:val="000000"/>
                <w:sz w:val="20"/>
                <w:szCs w:val="24"/>
                <w:lang w:eastAsia="lt-LT"/>
              </w:rPr>
            </w:pPr>
            <w:r>
              <w:rPr>
                <w:b/>
                <w:bCs/>
                <w:color w:val="000000"/>
                <w:sz w:val="20"/>
                <w:szCs w:val="24"/>
                <w:lang w:eastAsia="lt-LT"/>
              </w:rPr>
              <w:t>Eksploatacijos metu</w:t>
            </w:r>
          </w:p>
        </w:tc>
        <w:tc>
          <w:tcPr>
            <w:tcW w:w="1738" w:type="pct"/>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color w:val="000000"/>
                <w:sz w:val="20"/>
                <w:szCs w:val="24"/>
                <w:lang w:eastAsia="lt-LT"/>
              </w:rPr>
            </w:pPr>
            <w:r>
              <w:rPr>
                <w:b/>
                <w:bCs/>
                <w:color w:val="000000"/>
                <w:sz w:val="20"/>
                <w:szCs w:val="24"/>
                <w:lang w:eastAsia="lt-LT"/>
              </w:rPr>
              <w:t xml:space="preserve">Priežiūros po uždarymo metu </w:t>
            </w:r>
          </w:p>
        </w:tc>
      </w:tr>
      <w:tr>
        <w:trPr>
          <w:cantSplit/>
          <w:trHeight w:val="23"/>
        </w:trPr>
        <w:tc>
          <w:tcPr>
            <w:tcW w:w="1618" w:type="pct"/>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rPr>
                <w:color w:val="000000"/>
                <w:sz w:val="20"/>
                <w:szCs w:val="24"/>
                <w:lang w:eastAsia="lt-LT"/>
              </w:rPr>
            </w:pPr>
            <w:r>
              <w:rPr>
                <w:color w:val="000000"/>
                <w:sz w:val="20"/>
                <w:szCs w:val="24"/>
                <w:lang w:eastAsia="lt-LT"/>
              </w:rPr>
              <w:t xml:space="preserve">Krituliai </w:t>
            </w:r>
          </w:p>
        </w:tc>
        <w:tc>
          <w:tcPr>
            <w:tcW w:w="1644" w:type="pct"/>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rPr>
                <w:color w:val="000000"/>
                <w:sz w:val="20"/>
                <w:szCs w:val="24"/>
                <w:lang w:eastAsia="lt-LT"/>
              </w:rPr>
            </w:pPr>
            <w:r>
              <w:rPr>
                <w:color w:val="000000"/>
                <w:sz w:val="20"/>
                <w:szCs w:val="24"/>
                <w:lang w:eastAsia="lt-LT"/>
              </w:rPr>
              <w:t>kasdien (praėjusios paros)</w:t>
            </w:r>
          </w:p>
        </w:tc>
        <w:tc>
          <w:tcPr>
            <w:tcW w:w="1738" w:type="pct"/>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rPr>
                <w:color w:val="000000"/>
                <w:sz w:val="20"/>
                <w:szCs w:val="24"/>
                <w:lang w:eastAsia="lt-LT"/>
              </w:rPr>
            </w:pPr>
            <w:r>
              <w:rPr>
                <w:color w:val="000000"/>
                <w:sz w:val="20"/>
                <w:szCs w:val="24"/>
                <w:lang w:eastAsia="lt-LT"/>
              </w:rPr>
              <w:t>kasdien, mėnesio suma</w:t>
            </w:r>
          </w:p>
        </w:tc>
      </w:tr>
      <w:tr>
        <w:trPr>
          <w:cantSplit/>
          <w:trHeight w:val="23"/>
        </w:trPr>
        <w:tc>
          <w:tcPr>
            <w:tcW w:w="1618" w:type="pct"/>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rPr>
                <w:color w:val="000000"/>
                <w:sz w:val="20"/>
                <w:szCs w:val="24"/>
                <w:lang w:eastAsia="lt-LT"/>
              </w:rPr>
            </w:pPr>
            <w:r>
              <w:rPr>
                <w:color w:val="000000"/>
                <w:sz w:val="20"/>
                <w:szCs w:val="24"/>
                <w:lang w:eastAsia="lt-LT"/>
              </w:rPr>
              <w:t xml:space="preserve">Oro temperatūra (maksimalioji, minimalioji, 14 val. vietos laiku) </w:t>
            </w:r>
          </w:p>
        </w:tc>
        <w:tc>
          <w:tcPr>
            <w:tcW w:w="1644" w:type="pct"/>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rPr>
                <w:color w:val="000000"/>
                <w:sz w:val="20"/>
                <w:szCs w:val="24"/>
                <w:lang w:eastAsia="lt-LT"/>
              </w:rPr>
            </w:pPr>
            <w:r>
              <w:rPr>
                <w:color w:val="000000"/>
                <w:sz w:val="20"/>
                <w:szCs w:val="24"/>
                <w:lang w:eastAsia="lt-LT"/>
              </w:rPr>
              <w:t>kasdien (praėjusios paros)</w:t>
            </w:r>
          </w:p>
        </w:tc>
        <w:tc>
          <w:tcPr>
            <w:tcW w:w="1738" w:type="pct"/>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rPr>
                <w:color w:val="000000"/>
                <w:sz w:val="20"/>
                <w:szCs w:val="24"/>
                <w:lang w:eastAsia="lt-LT"/>
              </w:rPr>
            </w:pPr>
            <w:r>
              <w:rPr>
                <w:color w:val="000000"/>
                <w:sz w:val="20"/>
                <w:szCs w:val="24"/>
                <w:lang w:eastAsia="lt-LT"/>
              </w:rPr>
              <w:t>vidutinė mėnesio</w:t>
            </w:r>
            <w:r>
              <w:rPr>
                <w:rFonts w:eastAsia="Calibri"/>
                <w:b/>
                <w:sz w:val="20"/>
                <w:szCs w:val="24"/>
                <w:vertAlign w:val="superscript"/>
              </w:rPr>
              <w:t xml:space="preserve"> </w:t>
            </w:r>
          </w:p>
        </w:tc>
      </w:tr>
      <w:tr>
        <w:trPr>
          <w:cantSplit/>
          <w:trHeight w:val="23"/>
        </w:trPr>
        <w:tc>
          <w:tcPr>
            <w:tcW w:w="1618" w:type="pct"/>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rPr>
                <w:color w:val="000000"/>
                <w:sz w:val="20"/>
                <w:szCs w:val="24"/>
                <w:lang w:eastAsia="lt-LT"/>
              </w:rPr>
            </w:pPr>
            <w:r>
              <w:rPr>
                <w:color w:val="000000"/>
                <w:sz w:val="20"/>
                <w:szCs w:val="24"/>
                <w:lang w:eastAsia="lt-LT"/>
              </w:rPr>
              <w:t>Vyraujanti vėjo kryptis ir vidutinis vėjo greitis</w:t>
            </w:r>
          </w:p>
        </w:tc>
        <w:tc>
          <w:tcPr>
            <w:tcW w:w="1644" w:type="pct"/>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rPr>
                <w:color w:val="000000"/>
                <w:sz w:val="20"/>
                <w:szCs w:val="24"/>
                <w:lang w:eastAsia="lt-LT"/>
              </w:rPr>
            </w:pPr>
            <w:r>
              <w:rPr>
                <w:color w:val="000000"/>
                <w:sz w:val="20"/>
                <w:szCs w:val="24"/>
                <w:lang w:eastAsia="lt-LT"/>
              </w:rPr>
              <w:t>kasdien</w:t>
            </w:r>
            <w:r>
              <w:rPr>
                <w:color w:val="000000"/>
                <w:sz w:val="20"/>
                <w:szCs w:val="24"/>
                <w:vertAlign w:val="superscript"/>
                <w:lang w:eastAsia="lt-LT"/>
              </w:rPr>
              <w:t xml:space="preserve"> </w:t>
            </w:r>
            <w:r>
              <w:rPr>
                <w:color w:val="000000"/>
                <w:sz w:val="20"/>
                <w:szCs w:val="24"/>
                <w:lang w:eastAsia="lt-LT"/>
              </w:rPr>
              <w:t>(praėjusios paros)</w:t>
            </w:r>
          </w:p>
        </w:tc>
        <w:tc>
          <w:tcPr>
            <w:tcW w:w="1738" w:type="pct"/>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rPr>
                <w:color w:val="000000"/>
                <w:sz w:val="20"/>
                <w:szCs w:val="24"/>
                <w:lang w:eastAsia="lt-LT"/>
              </w:rPr>
            </w:pPr>
            <w:r>
              <w:rPr>
                <w:color w:val="000000"/>
                <w:sz w:val="20"/>
                <w:szCs w:val="24"/>
                <w:lang w:eastAsia="lt-LT"/>
              </w:rPr>
              <w:t>–</w:t>
            </w:r>
          </w:p>
        </w:tc>
      </w:tr>
      <w:tr>
        <w:trPr>
          <w:cantSplit/>
          <w:trHeight w:val="23"/>
        </w:trPr>
        <w:tc>
          <w:tcPr>
            <w:tcW w:w="1618" w:type="pct"/>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rPr>
                <w:color w:val="000000"/>
                <w:sz w:val="20"/>
                <w:szCs w:val="24"/>
                <w:lang w:eastAsia="lt-LT"/>
              </w:rPr>
            </w:pPr>
            <w:r>
              <w:rPr>
                <w:color w:val="000000"/>
                <w:sz w:val="20"/>
                <w:szCs w:val="24"/>
                <w:lang w:eastAsia="lt-LT"/>
              </w:rPr>
              <w:t>Garavimas (lizimetras ar kitas tinkamas būdas)</w:t>
            </w:r>
          </w:p>
        </w:tc>
        <w:tc>
          <w:tcPr>
            <w:tcW w:w="1644" w:type="pct"/>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rPr>
                <w:color w:val="000000"/>
                <w:sz w:val="20"/>
                <w:szCs w:val="24"/>
                <w:lang w:eastAsia="lt-LT"/>
              </w:rPr>
            </w:pPr>
            <w:r>
              <w:rPr>
                <w:color w:val="000000"/>
                <w:sz w:val="20"/>
                <w:szCs w:val="24"/>
                <w:lang w:eastAsia="lt-LT"/>
              </w:rPr>
              <w:t>kasdien</w:t>
            </w:r>
            <w:r>
              <w:rPr>
                <w:color w:val="000000"/>
                <w:sz w:val="20"/>
                <w:szCs w:val="24"/>
                <w:vertAlign w:val="superscript"/>
                <w:lang w:eastAsia="lt-LT"/>
              </w:rPr>
              <w:t xml:space="preserve"> </w:t>
            </w:r>
            <w:r>
              <w:rPr>
                <w:color w:val="000000"/>
                <w:sz w:val="20"/>
                <w:szCs w:val="24"/>
                <w:lang w:eastAsia="lt-LT"/>
              </w:rPr>
              <w:t>(praėjusios paros)</w:t>
            </w:r>
          </w:p>
        </w:tc>
        <w:tc>
          <w:tcPr>
            <w:tcW w:w="1738" w:type="pct"/>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rPr>
                <w:color w:val="000000"/>
                <w:sz w:val="20"/>
                <w:szCs w:val="24"/>
                <w:lang w:eastAsia="lt-LT"/>
              </w:rPr>
            </w:pPr>
            <w:r>
              <w:rPr>
                <w:color w:val="000000"/>
                <w:sz w:val="20"/>
                <w:szCs w:val="24"/>
                <w:lang w:eastAsia="lt-LT"/>
              </w:rPr>
              <w:t>kasdien, mėnesio suma</w:t>
            </w:r>
          </w:p>
        </w:tc>
      </w:tr>
      <w:tr>
        <w:trPr>
          <w:cantSplit/>
          <w:trHeight w:val="23"/>
        </w:trPr>
        <w:tc>
          <w:tcPr>
            <w:tcW w:w="1618" w:type="pct"/>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rPr>
                <w:color w:val="000000"/>
                <w:sz w:val="20"/>
                <w:szCs w:val="24"/>
                <w:lang w:eastAsia="lt-LT"/>
              </w:rPr>
            </w:pPr>
            <w:r>
              <w:rPr>
                <w:color w:val="000000"/>
                <w:sz w:val="20"/>
                <w:szCs w:val="24"/>
                <w:lang w:eastAsia="lt-LT"/>
              </w:rPr>
              <w:t>Santykinė oro drėgmė</w:t>
            </w:r>
            <w:r>
              <w:rPr>
                <w:b/>
                <w:color w:val="000000"/>
                <w:sz w:val="20"/>
                <w:szCs w:val="24"/>
                <w:lang w:eastAsia="lt-LT"/>
              </w:rPr>
              <w:t xml:space="preserve"> </w:t>
            </w:r>
            <w:r>
              <w:rPr>
                <w:color w:val="000000"/>
                <w:sz w:val="20"/>
                <w:szCs w:val="24"/>
                <w:lang w:eastAsia="lt-LT"/>
              </w:rPr>
              <w:t xml:space="preserve">(14 val. vietos laiku) </w:t>
            </w:r>
          </w:p>
        </w:tc>
        <w:tc>
          <w:tcPr>
            <w:tcW w:w="1644" w:type="pct"/>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rPr>
                <w:color w:val="000000"/>
                <w:sz w:val="20"/>
                <w:szCs w:val="24"/>
                <w:lang w:eastAsia="lt-LT"/>
              </w:rPr>
            </w:pPr>
            <w:r>
              <w:rPr>
                <w:color w:val="000000"/>
                <w:sz w:val="20"/>
                <w:szCs w:val="24"/>
                <w:lang w:eastAsia="lt-LT"/>
              </w:rPr>
              <w:t>kasdien (praėjusios paros)</w:t>
            </w:r>
          </w:p>
        </w:tc>
        <w:tc>
          <w:tcPr>
            <w:tcW w:w="1738" w:type="pct"/>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rPr>
                <w:color w:val="000000"/>
                <w:sz w:val="20"/>
                <w:szCs w:val="24"/>
                <w:lang w:eastAsia="lt-LT"/>
              </w:rPr>
            </w:pPr>
            <w:r>
              <w:rPr>
                <w:color w:val="000000"/>
                <w:sz w:val="20"/>
                <w:szCs w:val="24"/>
                <w:lang w:eastAsia="lt-LT"/>
              </w:rPr>
              <w:t>vidutinė mėnesio</w:t>
            </w:r>
          </w:p>
        </w:tc>
      </w:tr>
    </w:tbl>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1E244D27C">
        <w:r w:rsidRPr="00532B9F">
          <w:rPr>
            <w:rFonts w:ascii="Times New Roman" w:eastAsia="MS Mincho" w:hAnsi="Times New Roman"/>
            <w:sz w:val="20"/>
            <w:i/>
            <w:iCs/>
            <w:color w:val="0000FF" w:themeColor="hyperlink"/>
            <w:u w:val="single"/>
          </w:rPr>
          <w:t>D1-329</w:t>
        </w:r>
      </w:fldSimple>
      <w:r>
        <w:rPr>
          <w:rFonts w:ascii="Times New Roman" w:eastAsia="MS Mincho" w:hAnsi="Times New Roman"/>
          <w:sz w:val="20"/>
          <w:i/>
          <w:iCs/>
        </w:rPr>
        <w:t>,
2004-06-11,
Žin., 2004, Nr.
97-3586 (2004-06-22), i. k. 104301MISAK00D1-329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348F6A09006">
        <w:r w:rsidRPr="00532B9F">
          <w:rPr>
            <w:rFonts w:ascii="Times New Roman" w:eastAsia="MS Mincho" w:hAnsi="Times New Roman"/>
            <w:sz w:val="20"/>
            <w:i/>
            <w:iCs/>
            <w:color w:val="0000FF" w:themeColor="hyperlink"/>
            <w:u w:val="single"/>
          </w:rPr>
          <w:t>D1-672</w:t>
        </w:r>
      </w:fldSimple>
      <w:r>
        <w:rPr>
          <w:rFonts w:ascii="Times New Roman" w:eastAsia="MS Mincho" w:hAnsi="Times New Roman"/>
          <w:sz w:val="20"/>
          <w:i/>
          <w:iCs/>
        </w:rPr>
        <w:t>,
2005-12-30,
Žin., 2006, Nr.
10-395 (2006-01-26), i. k. 105301MISAK00D1-672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549b2501e2611e586708c6593c243ce">
        <w:r w:rsidRPr="00532B9F">
          <w:rPr>
            <w:rFonts w:ascii="Times New Roman" w:eastAsia="MS Mincho" w:hAnsi="Times New Roman"/>
            <w:sz w:val="20"/>
            <w:i/>
            <w:iCs/>
            <w:color w:val="0000FF" w:themeColor="hyperlink"/>
            <w:u w:val="single"/>
          </w:rPr>
          <w:t> D1-493</w:t>
        </w:r>
      </w:fldSimple>
      <w:r>
        <w:rPr>
          <w:rFonts w:ascii="Times New Roman" w:eastAsia="MS Mincho" w:hAnsi="Times New Roman"/>
          <w:sz w:val="20"/>
          <w:i/>
          <w:iCs/>
        </w:rPr>
        <w:t>,
2015-06-23,
paskelbta TAR 2015-06-29, i. k. 2015-10279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324ab807b5f11e8ae2bfd1913d66d57">
        <w:r w:rsidRPr="00532B9F">
          <w:rPr>
            <w:rFonts w:ascii="Times New Roman" w:eastAsia="MS Mincho" w:hAnsi="Times New Roman"/>
            <w:sz w:val="20"/>
            <w:i/>
            <w:iCs/>
            <w:color w:val="0000FF" w:themeColor="hyperlink"/>
            <w:u w:val="single"/>
          </w:rPr>
          <w:t>D1-609</w:t>
        </w:r>
      </w:fldSimple>
      <w:r>
        <w:rPr>
          <w:rFonts w:ascii="Times New Roman" w:eastAsia="MS Mincho" w:hAnsi="Times New Roman"/>
          <w:sz w:val="20"/>
          <w:i/>
          <w:iCs/>
        </w:rPr>
        <w:t>,
2018-06-27,
paskelbta TAR 2018-06-29, i. k. 2018-10858            </w:t>
      </w:r>
    </w:p>
    <w:p/>
    <w:p>
      <w:pPr>
        <w:ind w:firstLine="5102"/>
        <w:sectPr>
          <w:pgSz w:w="11907" w:h="16839"/>
          <w:pgMar w:top="1134" w:right="567" w:bottom="1134" w:left="1701" w:header="567" w:footer="567" w:gutter="0"/>
          <w:cols w:space="1296"/>
          <w:titlePg/>
          <w:docGrid w:linePitch="360"/>
        </w:sectPr>
      </w:pPr>
    </w:p>
    <w:p>
      <w:pPr>
        <w:ind w:firstLine="5102"/>
      </w:pPr>
      <w:r>
        <w:t xml:space="preserve">Atliekų sąvartynų įrengimo, eksploatavimo, </w:t>
      </w:r>
    </w:p>
    <w:p>
      <w:pPr>
        <w:ind w:firstLine="5102"/>
      </w:pPr>
      <w:r>
        <w:t xml:space="preserve">uždarymo ir priežiūros po uždarymo taisyklių </w:t>
      </w:r>
    </w:p>
    <w:p>
      <w:pPr>
        <w:widowControl w:val="0"/>
        <w:ind w:firstLine="5102"/>
      </w:pPr>
      <w:r>
        <w:t>2</w:t>
      </w:r>
      <w:r>
        <w:t xml:space="preserve"> priedėlis</w:t>
      </w:r>
    </w:p>
    <w:p>
      <w:pPr>
        <w:ind w:firstLine="709"/>
      </w:pPr>
    </w:p>
    <w:p>
      <w:pPr>
        <w:widowControl w:val="0"/>
        <w:jc w:val="center"/>
        <w:rPr>
          <w:b/>
          <w:bCs/>
        </w:rPr>
      </w:pPr>
      <w:r>
        <w:rPr>
          <w:b/>
          <w:bCs/>
        </w:rPr>
        <w:t xml:space="preserve">ATLIEKŲ, PRIIMTINŲ Į </w:t>
      </w:r>
      <w:r>
        <w:rPr>
          <w:b/>
        </w:rPr>
        <w:t>SĄVARTYNUS,</w:t>
      </w:r>
      <w:r>
        <w:t xml:space="preserve"> </w:t>
      </w:r>
      <w:r>
        <w:rPr>
          <w:b/>
          <w:bCs/>
        </w:rPr>
        <w:t xml:space="preserve">KRITERIJAI IR RIBINĖS VERTĖS </w:t>
      </w:r>
    </w:p>
    <w:p>
      <w:pPr>
        <w:widowControl w:val="0"/>
        <w:jc w:val="center"/>
        <w:rPr>
          <w:b/>
          <w:bCs/>
        </w:rPr>
      </w:pPr>
    </w:p>
    <w:p>
      <w:pPr>
        <w:widowControl w:val="0"/>
        <w:jc w:val="center"/>
      </w:pPr>
      <w:r>
        <w:rPr>
          <w:b/>
          <w:bCs/>
        </w:rPr>
        <w:t>I</w:t>
      </w:r>
      <w:r>
        <w:rPr>
          <w:b/>
          <w:bCs/>
        </w:rPr>
        <w:t xml:space="preserve">. </w:t>
      </w:r>
      <w:r>
        <w:rPr>
          <w:b/>
          <w:bCs/>
        </w:rPr>
        <w:t>ATLIEKŲ, PRIIMTINŲ Į INERTINIŲ ATLIEKŲ SĄVARTYNUS, KRITERIJAI IR RIBINĖS VERTĖS</w:t>
      </w:r>
    </w:p>
    <w:p>
      <w:pPr>
        <w:jc w:val="center"/>
      </w:pPr>
    </w:p>
    <w:p>
      <w:pPr>
        <w:widowControl w:val="0"/>
        <w:ind w:firstLine="709"/>
        <w:jc w:val="both"/>
      </w:pPr>
      <w:r>
        <w:rPr>
          <w:b/>
          <w:bCs/>
        </w:rPr>
        <w:t xml:space="preserve">1 lentelė. </w:t>
      </w:r>
      <w:r>
        <w:t>Atliekų, priimtinų į inertinių atliekų sąvartynus, ribinės išplovimo vertės</w:t>
      </w:r>
    </w:p>
    <w:p>
      <w:pPr>
        <w:ind w:firstLine="709"/>
      </w:pPr>
    </w:p>
    <w:tbl>
      <w:tblPr>
        <w:tblW w:w="9637" w:type="dxa"/>
        <w:tblLayout w:type="fixed"/>
        <w:tblCellMar>
          <w:left w:w="40" w:type="dxa"/>
          <w:right w:w="40" w:type="dxa"/>
        </w:tblCellMar>
        <w:tblLook w:val="0000" w:firstRow="0" w:lastRow="0" w:firstColumn="0" w:lastColumn="0" w:noHBand="0" w:noVBand="0"/>
      </w:tblPr>
      <w:tblGrid>
        <w:gridCol w:w="5399"/>
        <w:gridCol w:w="4238"/>
      </w:tblGrid>
      <w:tr>
        <w:trPr>
          <w:cantSplit/>
          <w:trHeight w:val="23"/>
        </w:trPr>
        <w:tc>
          <w:tcPr>
            <w:tcW w:w="5184" w:type="dxa"/>
            <w:vMerge w:val="restart"/>
            <w:tcBorders>
              <w:top w:val="single" w:sz="6" w:space="0" w:color="auto"/>
              <w:left w:val="single" w:sz="6" w:space="0" w:color="auto"/>
              <w:right w:val="single" w:sz="6" w:space="0" w:color="auto"/>
            </w:tcBorders>
            <w:shd w:val="clear" w:color="auto" w:fill="FFFFFF"/>
          </w:tcPr>
          <w:p>
            <w:pPr>
              <w:widowControl w:val="0"/>
              <w:jc w:val="center"/>
              <w:rPr>
                <w:sz w:val="20"/>
              </w:rPr>
            </w:pPr>
            <w:r>
              <w:rPr>
                <w:b/>
                <w:bCs/>
                <w:sz w:val="20"/>
              </w:rPr>
              <w:t>Sudedamasis elementas</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sz w:val="20"/>
              </w:rPr>
            </w:pPr>
            <w:r>
              <w:rPr>
                <w:b/>
                <w:sz w:val="20"/>
              </w:rPr>
              <w:t xml:space="preserve">S/K* = 10 </w:t>
            </w:r>
            <w:r>
              <w:rPr>
                <w:b/>
                <w:bCs/>
                <w:sz w:val="20"/>
              </w:rPr>
              <w:t>l/kg</w:t>
            </w:r>
          </w:p>
        </w:tc>
      </w:tr>
      <w:tr>
        <w:trPr>
          <w:cantSplit/>
          <w:trHeight w:val="23"/>
        </w:trPr>
        <w:tc>
          <w:tcPr>
            <w:tcW w:w="5184" w:type="dxa"/>
            <w:vMerge/>
            <w:tcBorders>
              <w:left w:val="single" w:sz="6" w:space="0" w:color="auto"/>
              <w:bottom w:val="single" w:sz="6" w:space="0" w:color="auto"/>
              <w:right w:val="single" w:sz="6" w:space="0" w:color="auto"/>
            </w:tcBorders>
            <w:shd w:val="clear" w:color="auto" w:fill="FFFFFF"/>
          </w:tcPr>
          <w:p>
            <w:pPr>
              <w:widowControl w:val="0"/>
              <w:rPr>
                <w:sz w:val="20"/>
              </w:rPr>
            </w:pP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sz w:val="20"/>
              </w:rPr>
            </w:pPr>
            <w:r>
              <w:rPr>
                <w:b/>
                <w:bCs/>
                <w:sz w:val="20"/>
              </w:rPr>
              <w:t>mg/kg sausos medžiagos</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As</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0,5</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Ba</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20</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Cd</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0,04</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Cr</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0,5</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Cu</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2,0</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Hg</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0,01</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Mo</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0,5</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Ni</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0,4</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Pb</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0,5</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Sb</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0,06</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Se</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0,1</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Zn</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4,0</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Chloridai</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800</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Fluoridai</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10</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Sulfatai</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1000</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Fenolio indeksas</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1,0</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 xml:space="preserve">IOA (Ištirpusi organinė anglis) </w:t>
            </w:r>
            <w:r>
              <w:rPr>
                <w:sz w:val="20"/>
                <w:vertAlign w:val="superscript"/>
              </w:rPr>
              <w:t>1)</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500</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 xml:space="preserve">BIK (Bendras ištirpusių kietųjų dalelių kiekis (sausoji liekana)) </w:t>
            </w:r>
            <w:r>
              <w:rPr>
                <w:sz w:val="20"/>
                <w:vertAlign w:val="superscript"/>
              </w:rPr>
              <w:t>2)</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4000</w:t>
            </w:r>
          </w:p>
        </w:tc>
      </w:tr>
    </w:tbl>
    <w:p>
      <w:pPr>
        <w:widowControl w:val="0"/>
        <w:ind w:firstLine="709"/>
        <w:jc w:val="both"/>
      </w:pPr>
      <w:r>
        <w:rPr>
          <w:vertAlign w:val="superscript"/>
        </w:rPr>
        <w:t>1)</w:t>
      </w:r>
      <w:r>
        <w:t xml:space="preserve"> Jeigu atliekose esanti IOA neatitinka šių verčių, kai yra esama pH vertė, tada galima atlikti tyrimą esant S/K = 10 l/kg ir pH nuo 7,5 iki 8,0. Atliekos gali būti laikomos atitinkančios IOA priimtinumo kriterijus, jeigu šio tyrimo metu gautas rezultatas neviršija 500 mg/kg.</w:t>
      </w:r>
    </w:p>
    <w:p>
      <w:pPr>
        <w:widowControl w:val="0"/>
        <w:ind w:firstLine="709"/>
        <w:jc w:val="both"/>
      </w:pPr>
      <w:r>
        <w:rPr>
          <w:vertAlign w:val="superscript"/>
        </w:rPr>
        <w:t>2)</w:t>
      </w:r>
      <w:r>
        <w:t xml:space="preserve"> BIK (Bendrų ištirpusių kietųjų dalelių (sausosios liekanos)) vertes galima pakaitomis taikyti sulfatų ir chloridų vertėms.</w:t>
      </w:r>
    </w:p>
    <w:p>
      <w:pPr>
        <w:widowControl w:val="0"/>
        <w:ind w:firstLine="709"/>
        <w:jc w:val="both"/>
      </w:pPr>
      <w:r>
        <w:t>* Skysčio ir kietosios medžiagos santykis (S/K) – viso skysčio kiekio (L, litrais), kuris išplovimo tyrimo metu liečiasi su atliekomis, ir sausos ėminio</w:t>
      </w:r>
    </w:p>
    <w:p>
      <w:pPr>
        <w:widowControl w:val="0"/>
        <w:ind w:firstLine="709"/>
        <w:jc w:val="both"/>
      </w:pPr>
      <w:r>
        <w:t>masės (S, kg sausos medžiagos) santykis. Naudojamas trumpinys S/K, matuojama litrais kilogramui (l/kg).</w:t>
      </w:r>
    </w:p>
    <w:p>
      <w:pPr>
        <w:ind w:firstLine="709"/>
      </w:pPr>
    </w:p>
    <w:p>
      <w:pPr>
        <w:widowControl w:val="0"/>
        <w:ind w:firstLine="709"/>
        <w:jc w:val="both"/>
      </w:pPr>
      <w:r>
        <w:rPr>
          <w:b/>
          <w:bCs/>
        </w:rPr>
        <w:t xml:space="preserve">2 lentelė. </w:t>
      </w:r>
      <w:r>
        <w:t>Papildomų kriterijų, atliekas priimant į inertinių atliekų sąvartynus, ribinės vertės</w:t>
      </w:r>
    </w:p>
    <w:p>
      <w:pPr>
        <w:widowControl w:val="0"/>
        <w:ind w:firstLine="709"/>
      </w:pPr>
    </w:p>
    <w:tbl>
      <w:tblPr>
        <w:tblW w:w="9637" w:type="dxa"/>
        <w:tblLayout w:type="fixed"/>
        <w:tblCellMar>
          <w:left w:w="40" w:type="dxa"/>
          <w:right w:w="40" w:type="dxa"/>
        </w:tblCellMar>
        <w:tblLook w:val="0000" w:firstRow="0" w:lastRow="0" w:firstColumn="0" w:lastColumn="0" w:noHBand="0" w:noVBand="0"/>
      </w:tblPr>
      <w:tblGrid>
        <w:gridCol w:w="4803"/>
        <w:gridCol w:w="4834"/>
      </w:tblGrid>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Parametras</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Vertė, mg/kg</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BOA (Bendra organinė anglis)</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30 000</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BTEX (benzenas, toluenas, etilbenzenas ir ksilenas)</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6,0</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Suminis PCB (polichlorinti bifenilai)</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1,0</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Alyva (C</w:t>
            </w:r>
            <w:r>
              <w:rPr>
                <w:sz w:val="20"/>
                <w:vertAlign w:val="subscript"/>
              </w:rPr>
              <w:t>10</w:t>
            </w:r>
            <w:r>
              <w:rPr>
                <w:sz w:val="20"/>
              </w:rPr>
              <w:t>-C</w:t>
            </w:r>
            <w:r>
              <w:rPr>
                <w:sz w:val="20"/>
                <w:vertAlign w:val="subscript"/>
              </w:rPr>
              <w:t>40</w:t>
            </w:r>
            <w:r>
              <w:rPr>
                <w:sz w:val="20"/>
              </w:rPr>
              <w:t>)</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500</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PAA (policikliniai aromatiniai angliavandeniliai) ir giminingos medžiagos</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100,0</w:t>
            </w:r>
          </w:p>
        </w:tc>
      </w:tr>
    </w:tbl>
    <w:p>
      <w:pPr>
        <w:ind w:firstLine="709"/>
      </w:pPr>
    </w:p>
    <w:p>
      <w:pPr>
        <w:widowControl w:val="0"/>
        <w:jc w:val="center"/>
      </w:pPr>
      <w:r>
        <w:rPr>
          <w:b/>
          <w:bCs/>
        </w:rPr>
        <w:t>II</w:t>
      </w:r>
      <w:r>
        <w:rPr>
          <w:b/>
          <w:bCs/>
        </w:rPr>
        <w:t xml:space="preserve">. </w:t>
      </w:r>
      <w:r>
        <w:rPr>
          <w:b/>
          <w:bCs/>
        </w:rPr>
        <w:t>NEPAVOJINGŲ ATLIEKŲ, PRIIMTINŲ Į NEPAVOJINGŲ ATLIEKŲ SĄVARTYNUS, BEI STABILIŲ, NEREAGUOJANČIŲ PAVOJINGŲ ATLIEKŲ, PRIIMTINŲ Į NEPAVOJINGŲ ATLIEKŲ SĄVARTYNUS, KRITERIJAI IR RIBINĖS VERTĖS</w:t>
      </w:r>
    </w:p>
    <w:p>
      <w:pPr>
        <w:ind w:firstLine="709"/>
      </w:pPr>
    </w:p>
    <w:p>
      <w:pPr>
        <w:widowControl w:val="0"/>
        <w:ind w:firstLine="709"/>
        <w:jc w:val="both"/>
      </w:pPr>
      <w:r>
        <w:t>1</w:t>
      </w:r>
      <w:r>
        <w:t>. Atliekos į nepavojingų atliekų sąvartyną gali būti priimamos, jei atitinka bent vieną iš šių reikalavimų:</w:t>
      </w:r>
    </w:p>
    <w:p>
      <w:pPr>
        <w:ind w:firstLine="709"/>
        <w:jc w:val="both"/>
      </w:pPr>
      <w:r>
        <w:rPr>
          <w:rFonts w:eastAsia="Calibri"/>
          <w:color w:val="000000"/>
          <w:szCs w:val="24"/>
        </w:rPr>
        <w:t>a</w:t>
      </w:r>
      <w:r>
        <w:rPr>
          <w:rFonts w:eastAsia="Calibri"/>
          <w:color w:val="000000"/>
          <w:szCs w:val="24"/>
        </w:rPr>
        <w:t>) atitinka reikalavimus, keliamus atliekoms, kurios be tyrimų gali būti priimamos į nepavojingų atliekų sąvartyną. Tai gali būti perdirbti ar kitaip naudoti netinkamos komunalinės atliekos, kurios Atliekų tvarkymo taisyklėse išskiriamos kaip nepavojingos, arba atskirai surinktų atliekų apdorojimo metu susidariusios atliekos, kurių saugiausias ir aplinkosauginiu požiūriu geriausias tvarkymo būdas, atsižvelgiant į bendruosius aplinkos apsaugos principus, poveikį aplinkai ir žmonių sveikatai, yra jų šalinimas sąvartyne. Jei kai kurių komunalinių atliekų, tinkamų perdirbti ar kitaip naudoti, saugiausias ir aplinkosauginiu požiūriu geriausias tvarkymo būdas, atsižvelgiant į bendruosius aplinkos apsaugos principus, poveikį aplinkai ir žmonių sveikatai, yra jų šalinimas sąvartyne, jas taip pat galima pašalinti sąvartyne;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9e276b0afd311eab9d9cd0c85e0b745">
        <w:r w:rsidRPr="00532B9F">
          <w:rPr>
            <w:rFonts w:ascii="Times New Roman" w:eastAsia="MS Mincho" w:hAnsi="Times New Roman"/>
            <w:sz w:val="20"/>
            <w:i/>
            <w:iCs/>
            <w:color w:val="0000FF" w:themeColor="hyperlink"/>
            <w:u w:val="single"/>
          </w:rPr>
          <w:t>D1-360</w:t>
        </w:r>
      </w:fldSimple>
      <w:r>
        <w:rPr>
          <w:rFonts w:ascii="Times New Roman" w:eastAsia="MS Mincho" w:hAnsi="Times New Roman"/>
          <w:sz w:val="20"/>
          <w:i/>
          <w:iCs/>
        </w:rPr>
        <w:t>,
2020-06-16,
paskelbta TAR 2020-06-17, i. k. 2020-13169            </w:t>
      </w:r>
    </w:p>
    <w:p/>
    <w:p>
      <w:pPr>
        <w:widowControl w:val="0"/>
        <w:ind w:firstLine="709"/>
        <w:jc w:val="both"/>
      </w:pPr>
      <w:r>
        <w:t>b) atitinka reikalavimus, keliamus stabilioms, nereaguojančioms pavojingoms atliekoms ir nepavojingoms atliekoms, šalinamoms kartu vienoje sąvartyno sekcijoje;</w:t>
      </w:r>
    </w:p>
    <w:p>
      <w:pPr>
        <w:widowControl w:val="0"/>
        <w:ind w:firstLine="709"/>
        <w:jc w:val="both"/>
      </w:pPr>
      <w:r>
        <w:t>c) atitinka reikalavimus, keliamus gipso atliekoms: atliekos, turinčios sudėtyje gipso ar kitų gerai išlaikančių sulfatus medžiagų, gali būti šalinamos nepavojingų atliekų sąvartynuose, tačiau tik tose sekcijose, į kurias nepriimamos biodegraduojamosios atliekos; su gipso atliekomis kartu šalinamos atliekos neviršija 3 lentelėje ir 4 lentelėje nurodytų bendros organinės anglies ir ištirpusios organinės anglies ribinių verčių;</w:t>
      </w:r>
    </w:p>
    <w:p>
      <w:pPr>
        <w:widowControl w:val="0"/>
        <w:ind w:firstLine="709"/>
        <w:jc w:val="both"/>
      </w:pPr>
      <w:r>
        <w:t>d) atitinka reikalavimus, nustatytus asbesto atliekų sudėčiai: atliekų sudėtyje nėra pavojingų medžiagų, išskyrus asbestą (surištą rišiklio arba plastiko taroje); statybinės medžiagos, turinčios sudėtyje asbesto, ar kitos asbesto atliekos gali būti priimamos į tam skirtą sąvartyną arba nebūtinai šioms atliekoms skirto sąvartyno atskirą, tačiau pakankamai izoliuotą sekciją.</w:t>
      </w:r>
    </w:p>
    <w:p>
      <w:pPr>
        <w:widowControl w:val="0"/>
        <w:ind w:firstLine="709"/>
        <w:jc w:val="both"/>
      </w:pPr>
      <w:r>
        <w:t>2</w:t>
      </w:r>
      <w:r>
        <w:t>. Stabilios, nereaguojančios pavojingos atliekos gali būti šalinamos kartu su nepavojingomis atliekomis vienoje sekcijoje, jeigu:</w:t>
      </w:r>
    </w:p>
    <w:p>
      <w:pPr>
        <w:widowControl w:val="0"/>
        <w:ind w:firstLine="709"/>
        <w:jc w:val="both"/>
      </w:pPr>
      <w:r>
        <w:t>2.1</w:t>
      </w:r>
      <w:r>
        <w:t>. Grūdėtos (granuliuotos) atliekos:</w:t>
      </w:r>
    </w:p>
    <w:p>
      <w:pPr>
        <w:widowControl w:val="0"/>
        <w:ind w:firstLine="709"/>
        <w:jc w:val="both"/>
      </w:pPr>
      <w:r>
        <w:t>a) neviršija ribinių išplovimo verčių, pateiktų 3 lentelėje, ir;</w:t>
      </w:r>
    </w:p>
    <w:p>
      <w:pPr>
        <w:widowControl w:val="0"/>
        <w:ind w:firstLine="709"/>
        <w:jc w:val="both"/>
      </w:pPr>
      <w:r>
        <w:t>b) neviršija papildomų kriterijų ribinių verčių, pateiktų 4 lentelėje, ir;</w:t>
      </w:r>
    </w:p>
    <w:p>
      <w:pPr>
        <w:widowControl w:val="0"/>
        <w:ind w:firstLine="709"/>
        <w:jc w:val="both"/>
      </w:pPr>
      <w:r>
        <w:t>c) atitinka bent vieną iš šių sąlygų: (a) atliekos yra rišlios ir atsparumas šlyčiai yra ne mažiau kaip 50 kPa arba (b) atliekos nėra rišlios, bet tankio rodiklis yra ne mažesnis kaip 5 %.</w:t>
      </w:r>
    </w:p>
    <w:p>
      <w:pPr>
        <w:widowControl w:val="0"/>
        <w:ind w:firstLine="709"/>
        <w:jc w:val="both"/>
      </w:pPr>
      <w:r>
        <w:t>2.2</w:t>
      </w:r>
      <w:r>
        <w:t>. Monolitinės atliekos:</w:t>
      </w:r>
    </w:p>
    <w:p>
      <w:pPr>
        <w:widowControl w:val="0"/>
        <w:ind w:firstLine="709"/>
        <w:jc w:val="both"/>
      </w:pPr>
      <w:r>
        <w:t>a) neviršija ribinių išplovimo verčių, pateiktų 3 lentelėje, arba jos neviršija ribinių išplovimo verčių, pateiktų 5 lentelėje, ir</w:t>
      </w:r>
    </w:p>
    <w:p>
      <w:pPr>
        <w:widowControl w:val="0"/>
        <w:ind w:firstLine="709"/>
        <w:jc w:val="both"/>
      </w:pPr>
      <w:r>
        <w:t>b) joms įvertinami papildomi kriterijai, pateikti 6 lentelėje, ir</w:t>
      </w:r>
    </w:p>
    <w:p>
      <w:pPr>
        <w:widowControl w:val="0"/>
        <w:ind w:firstLine="709"/>
        <w:jc w:val="both"/>
      </w:pPr>
      <w:r>
        <w:t>c) jų vidutinis gniuždymo stiprumas po 28 dienų veikimo turi būti didesnis nei 1 MPa ir</w:t>
      </w:r>
    </w:p>
    <w:p>
      <w:pPr>
        <w:widowControl w:val="0"/>
        <w:ind w:firstLine="709"/>
        <w:jc w:val="both"/>
      </w:pPr>
      <w:r>
        <w:t>d) jų matmenys visomis kryptimis yra didesni kaip 40 cm ir</w:t>
      </w:r>
    </w:p>
    <w:p>
      <w:pPr>
        <w:widowControl w:val="0"/>
        <w:ind w:firstLine="709"/>
        <w:jc w:val="both"/>
      </w:pPr>
      <w:r>
        <w:t>e) jei jos buvo nukreiptos apdorojimui paverčiant jas monolitinėmis, o prieš apdorojimą jos atitiko vieną iš šių kriterijų: nuostoliai deginant neviršijo 10 % arba bendros organinės anglies kiekis neviršijo 6 %.</w:t>
      </w:r>
    </w:p>
    <w:p>
      <w:pPr>
        <w:ind w:firstLine="709"/>
        <w:jc w:val="both"/>
      </w:pPr>
    </w:p>
    <w:p>
      <w:pPr>
        <w:widowControl w:val="0"/>
        <w:ind w:firstLine="709"/>
        <w:jc w:val="both"/>
      </w:pPr>
      <w:r>
        <w:rPr>
          <w:b/>
          <w:bCs/>
        </w:rPr>
        <w:t xml:space="preserve">3 lentelė. </w:t>
      </w:r>
      <w:r>
        <w:t>Stabilių nereaguojančių pavojingų ir nepavojingų atliekų ribinės išplovimo vertės (nustatomos taikant LST EN 12457/1-3 standartus)</w:t>
      </w:r>
    </w:p>
    <w:p>
      <w:pPr>
        <w:ind w:firstLine="709"/>
      </w:pPr>
    </w:p>
    <w:tbl>
      <w:tblPr>
        <w:tblW w:w="9637" w:type="dxa"/>
        <w:tblLayout w:type="fixed"/>
        <w:tblCellMar>
          <w:left w:w="40" w:type="dxa"/>
          <w:right w:w="40" w:type="dxa"/>
        </w:tblCellMar>
        <w:tblLook w:val="0000" w:firstRow="0" w:lastRow="0" w:firstColumn="0" w:lastColumn="0" w:noHBand="0" w:noVBand="0"/>
      </w:tblPr>
      <w:tblGrid>
        <w:gridCol w:w="5399"/>
        <w:gridCol w:w="4238"/>
      </w:tblGrid>
      <w:tr>
        <w:trPr>
          <w:cantSplit/>
          <w:trHeight w:val="23"/>
        </w:trPr>
        <w:tc>
          <w:tcPr>
            <w:tcW w:w="5184" w:type="dxa"/>
            <w:vMerge w:val="restart"/>
            <w:tcBorders>
              <w:top w:val="single" w:sz="6" w:space="0" w:color="auto"/>
              <w:left w:val="single" w:sz="6" w:space="0" w:color="auto"/>
              <w:right w:val="single" w:sz="6" w:space="0" w:color="auto"/>
            </w:tcBorders>
            <w:shd w:val="clear" w:color="auto" w:fill="FFFFFF"/>
          </w:tcPr>
          <w:p>
            <w:pPr>
              <w:widowControl w:val="0"/>
              <w:jc w:val="center"/>
              <w:rPr>
                <w:sz w:val="20"/>
              </w:rPr>
            </w:pPr>
            <w:r>
              <w:rPr>
                <w:b/>
                <w:bCs/>
                <w:sz w:val="20"/>
              </w:rPr>
              <w:t>Sudedamasis elementas</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sz w:val="20"/>
              </w:rPr>
            </w:pPr>
            <w:r>
              <w:rPr>
                <w:b/>
                <w:bCs/>
                <w:sz w:val="20"/>
              </w:rPr>
              <w:t>S/K = 10 l/kg</w:t>
            </w:r>
            <w:r>
              <w:rPr>
                <w:b/>
                <w:sz w:val="20"/>
                <w:vertAlign w:val="superscript"/>
              </w:rPr>
              <w:t>1)</w:t>
            </w:r>
          </w:p>
        </w:tc>
      </w:tr>
      <w:tr>
        <w:trPr>
          <w:cantSplit/>
          <w:trHeight w:val="23"/>
        </w:trPr>
        <w:tc>
          <w:tcPr>
            <w:tcW w:w="5184" w:type="dxa"/>
            <w:vMerge/>
            <w:tcBorders>
              <w:left w:val="single" w:sz="6" w:space="0" w:color="auto"/>
              <w:bottom w:val="single" w:sz="6" w:space="0" w:color="auto"/>
              <w:right w:val="single" w:sz="6" w:space="0" w:color="auto"/>
            </w:tcBorders>
            <w:shd w:val="clear" w:color="auto" w:fill="FFFFFF"/>
          </w:tcPr>
          <w:p>
            <w:pPr>
              <w:widowControl w:val="0"/>
              <w:ind w:firstLine="709"/>
              <w:rPr>
                <w:sz w:val="20"/>
              </w:rPr>
            </w:pP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mg/kg sausos medžiagos</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As</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2,0</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Ba</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100</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Cd</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1,0</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Cr</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10</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Cu</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50</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Hg</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0,2</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Mo</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10</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Ni</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10</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Pb</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10</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Sb</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0,7</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Se</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0,5</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Zn</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50</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Chloridai</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15 000</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Fluoridai</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150</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Sulfatai</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20 000</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IOA (Ištirpusi organinė anglis)</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800</w:t>
            </w:r>
            <w:r>
              <w:rPr>
                <w:sz w:val="20"/>
                <w:vertAlign w:val="superscript"/>
              </w:rPr>
              <w:t>2)</w:t>
            </w:r>
          </w:p>
        </w:tc>
      </w:tr>
      <w:tr>
        <w:trPr>
          <w:cantSplit/>
          <w:trHeight w:val="23"/>
        </w:trPr>
        <w:tc>
          <w:tcPr>
            <w:tcW w:w="51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BIK (Bendras ištirpusių kietųjų dalelių kiekis (sausoji liekana))</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60 000</w:t>
            </w:r>
            <w:r>
              <w:rPr>
                <w:sz w:val="20"/>
                <w:vertAlign w:val="superscript"/>
              </w:rPr>
              <w:t>3)</w:t>
            </w:r>
          </w:p>
        </w:tc>
      </w:tr>
    </w:tbl>
    <w:p>
      <w:pPr>
        <w:widowControl w:val="0"/>
        <w:ind w:firstLine="709"/>
        <w:jc w:val="both"/>
      </w:pPr>
      <w:r>
        <w:rPr>
          <w:vertAlign w:val="superscript"/>
        </w:rPr>
        <w:t>1)</w:t>
      </w:r>
      <w:r>
        <w:rPr>
          <w:i/>
          <w:iCs/>
        </w:rPr>
        <w:t xml:space="preserve"> </w:t>
      </w:r>
      <w:r>
        <w:t>Šios vertės turi būti nustatytos taikant LST EN 12457/1-3 (jei atliekos monolitinės, taikoma ėminiui po susmulkinimo).</w:t>
      </w:r>
    </w:p>
    <w:p>
      <w:pPr>
        <w:widowControl w:val="0"/>
        <w:tabs>
          <w:tab w:val="left" w:pos="139"/>
        </w:tabs>
        <w:ind w:firstLine="709"/>
        <w:jc w:val="both"/>
      </w:pPr>
      <w:r>
        <w:rPr>
          <w:vertAlign w:val="superscript"/>
        </w:rPr>
        <w:t xml:space="preserve">2) </w:t>
      </w:r>
      <w:r>
        <w:t>Jeigu atliekose esanti IOA neatitinka šių verčių, kai yra esama pH vertė, tada galima atlikti tyrimą esant S/K= 10 l/kg ir pH nuo 7,5 iki 8,0. Atliekos gali būti laikomos atitinkančios IOA priimtinumo kriterijus, jeigu šio tyrimo metu gautas rezultatas neviršija 800 mg/kg.</w:t>
      </w:r>
    </w:p>
    <w:p>
      <w:pPr>
        <w:widowControl w:val="0"/>
        <w:tabs>
          <w:tab w:val="left" w:pos="139"/>
        </w:tabs>
        <w:ind w:firstLine="709"/>
        <w:jc w:val="both"/>
      </w:pPr>
      <w:r>
        <w:rPr>
          <w:vertAlign w:val="superscript"/>
        </w:rPr>
        <w:t xml:space="preserve">3) </w:t>
      </w:r>
      <w:r>
        <w:t>BIK vertes galima pakaitomis taikyti sulfatų ir chloridų vertėms.</w:t>
      </w:r>
    </w:p>
    <w:p>
      <w:pPr>
        <w:ind w:firstLine="709"/>
      </w:pPr>
    </w:p>
    <w:p>
      <w:pPr>
        <w:widowControl w:val="0"/>
        <w:ind w:firstLine="709"/>
        <w:jc w:val="both"/>
      </w:pPr>
      <w:r>
        <w:rPr>
          <w:b/>
          <w:bCs/>
        </w:rPr>
        <w:t xml:space="preserve">4 lentelė. </w:t>
      </w:r>
      <w:r>
        <w:t>Stabilių nereaguojančių pavojingų ir nepavojingų grūdėtų atliekų papildomi kriterijai</w:t>
      </w:r>
    </w:p>
    <w:p>
      <w:pPr>
        <w:ind w:firstLine="709"/>
      </w:pPr>
    </w:p>
    <w:tbl>
      <w:tblPr>
        <w:tblW w:w="9637" w:type="dxa"/>
        <w:tblLayout w:type="fixed"/>
        <w:tblCellMar>
          <w:left w:w="40" w:type="dxa"/>
          <w:right w:w="40" w:type="dxa"/>
        </w:tblCellMar>
        <w:tblLook w:val="0000" w:firstRow="0" w:lastRow="0" w:firstColumn="0" w:lastColumn="0" w:noHBand="0" w:noVBand="0"/>
      </w:tblPr>
      <w:tblGrid>
        <w:gridCol w:w="4809"/>
        <w:gridCol w:w="4828"/>
      </w:tblGrid>
      <w:tr>
        <w:trPr>
          <w:cantSplit/>
          <w:trHeight w:val="23"/>
        </w:trPr>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sz w:val="20"/>
              </w:rPr>
            </w:pPr>
            <w:r>
              <w:rPr>
                <w:b/>
                <w:sz w:val="20"/>
              </w:rPr>
              <w:t>Parametras</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sz w:val="20"/>
              </w:rPr>
            </w:pPr>
            <w:r>
              <w:rPr>
                <w:b/>
                <w:sz w:val="20"/>
              </w:rPr>
              <w:t>Vertė</w:t>
            </w:r>
          </w:p>
        </w:tc>
      </w:tr>
      <w:tr>
        <w:trPr>
          <w:cantSplit/>
          <w:trHeight w:val="23"/>
        </w:trPr>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709"/>
              <w:rPr>
                <w:sz w:val="20"/>
              </w:rPr>
            </w:pPr>
            <w:r>
              <w:rPr>
                <w:sz w:val="20"/>
              </w:rPr>
              <w:t>BOA (bendra organinė anglis)</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5,0 %</w:t>
            </w:r>
          </w:p>
        </w:tc>
      </w:tr>
      <w:tr>
        <w:trPr>
          <w:cantSplit/>
          <w:trHeight w:val="23"/>
        </w:trPr>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709"/>
              <w:rPr>
                <w:sz w:val="20"/>
              </w:rPr>
            </w:pPr>
            <w:r>
              <w:rPr>
                <w:sz w:val="20"/>
              </w:rPr>
              <w:t>pH</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≥6,0</w:t>
            </w:r>
          </w:p>
        </w:tc>
      </w:tr>
      <w:tr>
        <w:trPr>
          <w:cantSplit/>
          <w:trHeight w:val="23"/>
        </w:trPr>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709"/>
              <w:rPr>
                <w:sz w:val="20"/>
              </w:rPr>
            </w:pPr>
            <w:r>
              <w:rPr>
                <w:sz w:val="20"/>
              </w:rPr>
              <w:t>RNG (rūgščių neutralizavimo geba)</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Turi būti įvertinta</w:t>
            </w:r>
          </w:p>
        </w:tc>
      </w:tr>
    </w:tbl>
    <w:p>
      <w:pPr>
        <w:ind w:firstLine="709"/>
      </w:pPr>
    </w:p>
    <w:p>
      <w:pPr>
        <w:widowControl w:val="0"/>
        <w:ind w:firstLine="709"/>
        <w:jc w:val="both"/>
      </w:pPr>
      <w:r>
        <w:rPr>
          <w:b/>
          <w:bCs/>
        </w:rPr>
        <w:t xml:space="preserve">5 lentelė. </w:t>
      </w:r>
      <w:r>
        <w:t>Kriterijai stabilioms, nereaguojančioms pavojingoms ir nepavojingoms monolitinėms atliekoms ir išplovimo ribinės vertės (nustatoma taikant EA NEN 7375:2004 standartą)</w:t>
      </w:r>
    </w:p>
    <w:p>
      <w:pPr>
        <w:ind w:firstLine="709"/>
      </w:pPr>
    </w:p>
    <w:tbl>
      <w:tblPr>
        <w:tblW w:w="9637" w:type="dxa"/>
        <w:tblLayout w:type="fixed"/>
        <w:tblCellMar>
          <w:left w:w="40" w:type="dxa"/>
          <w:right w:w="40" w:type="dxa"/>
        </w:tblCellMar>
        <w:tblLook w:val="0000" w:firstRow="0" w:lastRow="0" w:firstColumn="0" w:lastColumn="0" w:noHBand="0" w:noVBand="0"/>
      </w:tblPr>
      <w:tblGrid>
        <w:gridCol w:w="4803"/>
        <w:gridCol w:w="4834"/>
      </w:tblGrid>
      <w:tr>
        <w:trPr>
          <w:cantSplit/>
          <w:trHeight w:val="23"/>
        </w:trPr>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sz w:val="20"/>
              </w:rPr>
            </w:pPr>
            <w:r>
              <w:rPr>
                <w:b/>
                <w:sz w:val="20"/>
              </w:rPr>
              <w:t xml:space="preserve">Sudedamasis </w:t>
            </w:r>
            <w:r>
              <w:rPr>
                <w:b/>
                <w:bCs/>
                <w:sz w:val="20"/>
              </w:rPr>
              <w:t>elementas</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sz w:val="20"/>
              </w:rPr>
            </w:pPr>
            <w:r>
              <w:rPr>
                <w:b/>
                <w:sz w:val="20"/>
              </w:rPr>
              <w:t>mg/m</w:t>
            </w:r>
            <w:r>
              <w:rPr>
                <w:b/>
                <w:sz w:val="20"/>
                <w:vertAlign w:val="superscript"/>
              </w:rPr>
              <w:t>2</w:t>
            </w:r>
            <w:r>
              <w:rPr>
                <w:b/>
                <w:sz w:val="20"/>
              </w:rPr>
              <w:t xml:space="preserve"> </w:t>
            </w:r>
            <w:r>
              <w:rPr>
                <w:b/>
                <w:sz w:val="20"/>
                <w:vertAlign w:val="superscript"/>
              </w:rPr>
              <w:t>(1)</w:t>
            </w:r>
          </w:p>
        </w:tc>
      </w:tr>
      <w:tr>
        <w:trPr>
          <w:cantSplit/>
          <w:trHeight w:val="23"/>
        </w:trPr>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As</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1,3</w:t>
            </w:r>
          </w:p>
        </w:tc>
      </w:tr>
      <w:tr>
        <w:trPr>
          <w:cantSplit/>
          <w:trHeight w:val="23"/>
        </w:trPr>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Ba</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45,0</w:t>
            </w:r>
          </w:p>
        </w:tc>
      </w:tr>
      <w:tr>
        <w:trPr>
          <w:cantSplit/>
          <w:trHeight w:val="23"/>
        </w:trPr>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Cd</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0,2</w:t>
            </w:r>
          </w:p>
        </w:tc>
      </w:tr>
      <w:tr>
        <w:trPr>
          <w:cantSplit/>
          <w:trHeight w:val="23"/>
        </w:trPr>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Cr</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5,0</w:t>
            </w:r>
          </w:p>
        </w:tc>
      </w:tr>
      <w:tr>
        <w:trPr>
          <w:cantSplit/>
          <w:trHeight w:val="23"/>
        </w:trPr>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Cu</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45,0</w:t>
            </w:r>
          </w:p>
        </w:tc>
      </w:tr>
      <w:tr>
        <w:trPr>
          <w:cantSplit/>
          <w:trHeight w:val="23"/>
        </w:trPr>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Hg</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0,1</w:t>
            </w:r>
          </w:p>
        </w:tc>
      </w:tr>
      <w:tr>
        <w:trPr>
          <w:cantSplit/>
          <w:trHeight w:val="23"/>
        </w:trPr>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Mo</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7,0</w:t>
            </w:r>
          </w:p>
        </w:tc>
      </w:tr>
      <w:tr>
        <w:trPr>
          <w:cantSplit/>
          <w:trHeight w:val="23"/>
        </w:trPr>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Ni</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6,0</w:t>
            </w:r>
          </w:p>
        </w:tc>
      </w:tr>
      <w:tr>
        <w:trPr>
          <w:cantSplit/>
          <w:trHeight w:val="23"/>
        </w:trPr>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Pb</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6,0</w:t>
            </w:r>
          </w:p>
        </w:tc>
      </w:tr>
      <w:tr>
        <w:trPr>
          <w:cantSplit/>
          <w:trHeight w:val="23"/>
        </w:trPr>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Sb</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0,3</w:t>
            </w:r>
          </w:p>
        </w:tc>
      </w:tr>
      <w:tr>
        <w:trPr>
          <w:cantSplit/>
          <w:trHeight w:val="23"/>
        </w:trPr>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Se</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0,4</w:t>
            </w:r>
          </w:p>
        </w:tc>
      </w:tr>
      <w:tr>
        <w:trPr>
          <w:cantSplit/>
          <w:trHeight w:val="23"/>
        </w:trPr>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Zn</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30,0</w:t>
            </w:r>
          </w:p>
        </w:tc>
      </w:tr>
      <w:tr>
        <w:trPr>
          <w:cantSplit/>
          <w:trHeight w:val="23"/>
        </w:trPr>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Cl</w:t>
            </w:r>
            <w:r>
              <w:rPr>
                <w:bCs/>
                <w:sz w:val="20"/>
                <w:vertAlign w:val="superscript"/>
              </w:rPr>
              <w:t>-</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10 000</w:t>
            </w:r>
          </w:p>
        </w:tc>
      </w:tr>
      <w:tr>
        <w:trPr>
          <w:cantSplit/>
          <w:trHeight w:val="23"/>
        </w:trPr>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F</w:t>
            </w:r>
            <w:r>
              <w:rPr>
                <w:sz w:val="20"/>
                <w:vertAlign w:val="superscript"/>
              </w:rPr>
              <w:t>-</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60,0</w:t>
            </w:r>
          </w:p>
        </w:tc>
      </w:tr>
      <w:tr>
        <w:trPr>
          <w:cantSplit/>
          <w:trHeight w:val="23"/>
        </w:trPr>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SO</w:t>
            </w:r>
            <w:r>
              <w:rPr>
                <w:sz w:val="20"/>
                <w:vertAlign w:val="subscript"/>
              </w:rPr>
              <w:t>4</w:t>
            </w:r>
            <w:r>
              <w:rPr>
                <w:sz w:val="20"/>
                <w:vertAlign w:val="superscript"/>
              </w:rPr>
              <w:t>2-</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10 000</w:t>
            </w:r>
          </w:p>
        </w:tc>
      </w:tr>
      <w:tr>
        <w:trPr>
          <w:cantSplit/>
          <w:trHeight w:val="23"/>
        </w:trPr>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IOA (ištirpusi organinė anglis)</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Turi būti įvertinta</w:t>
            </w:r>
          </w:p>
        </w:tc>
      </w:tr>
    </w:tbl>
    <w:p>
      <w:pPr>
        <w:widowControl w:val="0"/>
        <w:ind w:firstLine="709"/>
        <w:jc w:val="both"/>
      </w:pPr>
      <w:r>
        <w:rPr>
          <w:vertAlign w:val="superscript"/>
        </w:rPr>
        <w:t>(1)</w:t>
      </w:r>
      <w:r>
        <w:t xml:space="preserve"> Kai kuriais atvejais galima taikyti sutrumpintą tyrimą kuris apima tik 4 etapus, ir tokiu atveju ribinės vertės sudarys ketvirtadalį lentelėje nurodytų verčių.</w:t>
      </w:r>
    </w:p>
    <w:p>
      <w:pPr>
        <w:ind w:firstLine="709"/>
      </w:pPr>
    </w:p>
    <w:p>
      <w:pPr>
        <w:widowControl w:val="0"/>
        <w:ind w:firstLine="709"/>
        <w:jc w:val="both"/>
      </w:pPr>
      <w:r>
        <w:rPr>
          <w:b/>
          <w:bCs/>
        </w:rPr>
        <w:t xml:space="preserve">6 lentelė. </w:t>
      </w:r>
      <w:r>
        <w:t>Stabilių, nereaguojančių pavojingų ir nepavojingų monolitinių atliekų papildomi kriterijai</w:t>
      </w:r>
    </w:p>
    <w:p>
      <w:pPr>
        <w:ind w:firstLine="709"/>
      </w:pPr>
    </w:p>
    <w:tbl>
      <w:tblPr>
        <w:tblW w:w="9637" w:type="dxa"/>
        <w:tblLayout w:type="fixed"/>
        <w:tblCellMar>
          <w:left w:w="40" w:type="dxa"/>
          <w:right w:w="40" w:type="dxa"/>
        </w:tblCellMar>
        <w:tblLook w:val="0000" w:firstRow="0" w:lastRow="0" w:firstColumn="0" w:lastColumn="0" w:noHBand="0" w:noVBand="0"/>
      </w:tblPr>
      <w:tblGrid>
        <w:gridCol w:w="4809"/>
        <w:gridCol w:w="4828"/>
      </w:tblGrid>
      <w:tr>
        <w:trPr>
          <w:cantSplit/>
          <w:trHeight w:val="23"/>
        </w:trPr>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sz w:val="20"/>
              </w:rPr>
            </w:pPr>
            <w:r>
              <w:rPr>
                <w:b/>
                <w:sz w:val="20"/>
              </w:rPr>
              <w:t>Parametras</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sz w:val="20"/>
              </w:rPr>
            </w:pPr>
          </w:p>
        </w:tc>
      </w:tr>
      <w:tr>
        <w:trPr>
          <w:cantSplit/>
          <w:trHeight w:val="23"/>
        </w:trPr>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Eliuato, susidariusio iš monolito ar susmulkinto monolito, pH</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Turi būti įvertina</w:t>
            </w:r>
          </w:p>
        </w:tc>
      </w:tr>
      <w:tr>
        <w:trPr>
          <w:cantSplit/>
          <w:trHeight w:val="23"/>
        </w:trPr>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Eliuato, susidariusio iš monolito ar susmulkinto monolito, elektrinis laidis (μS. cm-1m-2)</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Turi būti įvertina</w:t>
            </w:r>
          </w:p>
        </w:tc>
      </w:tr>
      <w:tr>
        <w:trPr>
          <w:cantSplit/>
          <w:trHeight w:val="23"/>
        </w:trPr>
        <w:tc>
          <w:tcPr>
            <w:tcW w:w="46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Susmulkinto monolito rūgščių neutralizavimo geba (RNG)</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Turi būti įvertina</w:t>
            </w:r>
          </w:p>
        </w:tc>
      </w:tr>
    </w:tbl>
    <w:p>
      <w:pPr>
        <w:ind w:firstLine="709"/>
      </w:pPr>
    </w:p>
    <w:p>
      <w:pPr>
        <w:widowControl w:val="0"/>
        <w:jc w:val="center"/>
      </w:pPr>
      <w:r>
        <w:rPr>
          <w:b/>
          <w:bCs/>
        </w:rPr>
        <w:t>III</w:t>
      </w:r>
      <w:r>
        <w:rPr>
          <w:b/>
          <w:bCs/>
        </w:rPr>
        <w:t xml:space="preserve">. </w:t>
      </w:r>
      <w:r>
        <w:rPr>
          <w:b/>
          <w:bCs/>
        </w:rPr>
        <w:t>ATLIEKŲ, PRIIMTINŲ Į PAVOJINGŲ ATLIEKŲ SĄVARTYNUS, KRITERIJAI IR RIBINĖS VERTĖS</w:t>
      </w:r>
    </w:p>
    <w:p>
      <w:pPr>
        <w:ind w:firstLine="709"/>
      </w:pPr>
    </w:p>
    <w:p>
      <w:pPr>
        <w:widowControl w:val="0"/>
        <w:ind w:firstLine="709"/>
        <w:jc w:val="both"/>
      </w:pPr>
      <w:r>
        <w:t>Atliekos gali būti priimamos į pavojingų atliekų sąvartyną, jeigu:</w:t>
      </w:r>
    </w:p>
    <w:p>
      <w:pPr>
        <w:widowControl w:val="0"/>
        <w:ind w:firstLine="709"/>
        <w:jc w:val="both"/>
      </w:pPr>
      <w:r>
        <w:t>1</w:t>
      </w:r>
      <w:r>
        <w:t>. Grūdėtos (granuliuotos) atliekos:</w:t>
      </w:r>
    </w:p>
    <w:p>
      <w:pPr>
        <w:widowControl w:val="0"/>
        <w:ind w:firstLine="709"/>
        <w:jc w:val="both"/>
      </w:pPr>
      <w:r>
        <w:t>a) neviršija ribinių išplovimo verčių, pateiktų 7 lentelėje, ir</w:t>
      </w:r>
    </w:p>
    <w:p>
      <w:pPr>
        <w:widowControl w:val="0"/>
        <w:ind w:firstLine="709"/>
        <w:jc w:val="both"/>
      </w:pPr>
      <w:r>
        <w:t>b) neviršija papildomų kriterijų ribinių verčių, pateiktų 8 lentelėje, ir</w:t>
      </w:r>
    </w:p>
    <w:p>
      <w:pPr>
        <w:widowControl w:val="0"/>
        <w:ind w:firstLine="709"/>
        <w:jc w:val="both"/>
      </w:pPr>
      <w:r>
        <w:t>c) jei atitinka bent vieną iš šių sąlygų: (a) atliekos yra rišlios ir atsparumas šlyčiai yra ne mažiau kaip 50 kPa arba (b) atliekos nėra rišlios, bet tankio rodiklis ne mažesnis kaip 5 %.</w:t>
      </w:r>
    </w:p>
    <w:p>
      <w:pPr>
        <w:widowControl w:val="0"/>
        <w:ind w:firstLine="709"/>
        <w:jc w:val="both"/>
      </w:pPr>
      <w:r>
        <w:t>2</w:t>
      </w:r>
      <w:r>
        <w:t>. Monolitinės atliekos:</w:t>
      </w:r>
    </w:p>
    <w:p>
      <w:pPr>
        <w:widowControl w:val="0"/>
        <w:ind w:firstLine="709"/>
        <w:jc w:val="both"/>
      </w:pPr>
      <w:r>
        <w:t>a) neviršija ribinių išplovimo verčių, pateiktų 7 lentelėje, arba jos neviršija ribinių išplovimo verčių, pateiktų 9 lentelėje, ir</w:t>
      </w:r>
    </w:p>
    <w:p>
      <w:pPr>
        <w:widowControl w:val="0"/>
        <w:ind w:firstLine="709"/>
        <w:jc w:val="both"/>
      </w:pPr>
      <w:r>
        <w:t>b) joms įvertinami papildomi kriterijai, pateikti 6 lentelėje, ir</w:t>
      </w:r>
    </w:p>
    <w:p>
      <w:pPr>
        <w:widowControl w:val="0"/>
        <w:ind w:firstLine="709"/>
        <w:jc w:val="both"/>
      </w:pPr>
      <w:r>
        <w:t>c) jų vidutinis gniuždymo stiprumas po 28 dienų veikimo turi būti didesnis nei 1 MPa po 28 dienų veikimo ir</w:t>
      </w:r>
    </w:p>
    <w:p>
      <w:pPr>
        <w:widowControl w:val="0"/>
        <w:ind w:firstLine="709"/>
        <w:jc w:val="both"/>
      </w:pPr>
      <w:r>
        <w:t>d) jų matmenys visomis kryptimis yra didesni nei 40 cm ir</w:t>
      </w:r>
    </w:p>
    <w:p>
      <w:pPr>
        <w:widowControl w:val="0"/>
        <w:ind w:firstLine="709"/>
        <w:jc w:val="both"/>
      </w:pPr>
      <w:r>
        <w:t>e) jeigu jos buvo nukreiptos apdorojimui paverčiant jas monolitinėmis, o prieš apdorojimą jos atitiko vieną iš šių kriterijų: nuostoliai deginant neviršijo 10 % arba bendros organinės anglies kiekis neviršijo 6 %.</w:t>
      </w:r>
    </w:p>
    <w:p>
      <w:pPr>
        <w:widowControl w:val="0"/>
        <w:ind w:firstLine="709"/>
        <w:rPr>
          <w:b/>
          <w:bCs/>
        </w:rPr>
      </w:pPr>
    </w:p>
    <w:p>
      <w:pPr>
        <w:widowControl w:val="0"/>
        <w:ind w:firstLine="709"/>
        <w:jc w:val="both"/>
      </w:pPr>
      <w:r>
        <w:rPr>
          <w:b/>
          <w:bCs/>
        </w:rPr>
        <w:t xml:space="preserve">7 lentelė. </w:t>
      </w:r>
      <w:r>
        <w:t>Pavojingų atliekų ribinės išplovimo vertės (nustatomos taikant LST EN 12457/1-3 standartus)</w:t>
      </w:r>
    </w:p>
    <w:p>
      <w:pPr>
        <w:ind w:firstLine="709"/>
      </w:pPr>
    </w:p>
    <w:tbl>
      <w:tblPr>
        <w:tblW w:w="9637" w:type="dxa"/>
        <w:tblLayout w:type="fixed"/>
        <w:tblCellMar>
          <w:left w:w="40" w:type="dxa"/>
          <w:right w:w="40" w:type="dxa"/>
        </w:tblCellMar>
        <w:tblLook w:val="0000" w:firstRow="0" w:lastRow="0" w:firstColumn="0" w:lastColumn="0" w:noHBand="0" w:noVBand="0"/>
      </w:tblPr>
      <w:tblGrid>
        <w:gridCol w:w="4803"/>
        <w:gridCol w:w="4834"/>
      </w:tblGrid>
      <w:tr>
        <w:trPr>
          <w:cantSplit/>
          <w:trHeight w:val="23"/>
        </w:trPr>
        <w:tc>
          <w:tcPr>
            <w:tcW w:w="4608" w:type="dxa"/>
            <w:vMerge w:val="restart"/>
            <w:tcBorders>
              <w:top w:val="single" w:sz="6" w:space="0" w:color="auto"/>
              <w:left w:val="single" w:sz="6" w:space="0" w:color="auto"/>
              <w:right w:val="single" w:sz="6" w:space="0" w:color="auto"/>
            </w:tcBorders>
            <w:shd w:val="clear" w:color="auto" w:fill="FFFFFF"/>
          </w:tcPr>
          <w:p>
            <w:pPr>
              <w:widowControl w:val="0"/>
              <w:jc w:val="center"/>
              <w:rPr>
                <w:b/>
                <w:sz w:val="20"/>
              </w:rPr>
            </w:pPr>
            <w:r>
              <w:rPr>
                <w:b/>
                <w:sz w:val="20"/>
              </w:rPr>
              <w:t xml:space="preserve">Sudedamasis </w:t>
            </w:r>
            <w:r>
              <w:rPr>
                <w:b/>
                <w:bCs/>
                <w:sz w:val="20"/>
              </w:rPr>
              <w:t>elementas</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sz w:val="20"/>
              </w:rPr>
            </w:pPr>
            <w:r>
              <w:rPr>
                <w:b/>
                <w:sz w:val="20"/>
              </w:rPr>
              <w:t>S/K = 10 l</w:t>
            </w:r>
            <w:r>
              <w:rPr>
                <w:b/>
                <w:bCs/>
                <w:sz w:val="20"/>
              </w:rPr>
              <w:t>/kg</w:t>
            </w:r>
            <w:r>
              <w:rPr>
                <w:b/>
                <w:sz w:val="20"/>
                <w:vertAlign w:val="superscript"/>
              </w:rPr>
              <w:t>1)</w:t>
            </w:r>
          </w:p>
        </w:tc>
      </w:tr>
      <w:tr>
        <w:trPr>
          <w:cantSplit/>
          <w:trHeight w:val="23"/>
        </w:trPr>
        <w:tc>
          <w:tcPr>
            <w:tcW w:w="4608" w:type="dxa"/>
            <w:vMerge/>
            <w:tcBorders>
              <w:left w:val="single" w:sz="6" w:space="0" w:color="auto"/>
              <w:bottom w:val="single" w:sz="6" w:space="0" w:color="auto"/>
              <w:right w:val="single" w:sz="6" w:space="0" w:color="auto"/>
            </w:tcBorders>
            <w:shd w:val="clear" w:color="auto" w:fill="FFFFFF"/>
          </w:tcPr>
          <w:p>
            <w:pPr>
              <w:widowControl w:val="0"/>
              <w:ind w:firstLine="709"/>
              <w:rPr>
                <w:sz w:val="20"/>
              </w:rPr>
            </w:pP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sz w:val="20"/>
              </w:rPr>
            </w:pPr>
            <w:r>
              <w:rPr>
                <w:b/>
                <w:bCs/>
                <w:sz w:val="20"/>
              </w:rPr>
              <w:t xml:space="preserve">mg/kg </w:t>
            </w:r>
            <w:r>
              <w:rPr>
                <w:b/>
                <w:sz w:val="20"/>
              </w:rPr>
              <w:t>sausos medžiagos</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As</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25</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Ba</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300</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Cd</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5,0</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Cr</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70</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Cu</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100</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Hg</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2,0</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Mo</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30</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Ni</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40</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Pb</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50</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Sb</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5,0</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Se</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7,0</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Zn</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200</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Chloridai</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25 000</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Fluoridai</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500</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Sulfatai</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50 000</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 xml:space="preserve">IOA (ištirpusi organinė anglis) </w:t>
            </w:r>
            <w:r>
              <w:rPr>
                <w:sz w:val="20"/>
                <w:vertAlign w:val="superscript"/>
              </w:rPr>
              <w:t>2)</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1 000</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 xml:space="preserve">BIK (Bendras ištirpusių kietųjų dalelių kiekis (sausoji liekana)) </w:t>
            </w:r>
            <w:r>
              <w:rPr>
                <w:sz w:val="20"/>
                <w:vertAlign w:val="superscript"/>
              </w:rPr>
              <w:t>3)</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100 000</w:t>
            </w:r>
          </w:p>
        </w:tc>
      </w:tr>
    </w:tbl>
    <w:p>
      <w:pPr>
        <w:widowControl w:val="0"/>
        <w:ind w:firstLine="709"/>
        <w:jc w:val="both"/>
      </w:pPr>
      <w:r>
        <w:rPr>
          <w:vertAlign w:val="superscript"/>
        </w:rPr>
        <w:t>1)</w:t>
      </w:r>
      <w:r>
        <w:t xml:space="preserve"> Šios vertės turi būti nustatytos taikant LST EN 12457/1-3 (jei atliekos monolitinės, taikoma ėminiui po susmulkinimo).</w:t>
      </w:r>
    </w:p>
    <w:p>
      <w:pPr>
        <w:widowControl w:val="0"/>
        <w:ind w:firstLine="709"/>
        <w:jc w:val="both"/>
      </w:pPr>
      <w:r>
        <w:rPr>
          <w:vertAlign w:val="superscript"/>
        </w:rPr>
        <w:t xml:space="preserve">2) </w:t>
      </w:r>
      <w:r>
        <w:t>Jeigu atliekose esanti IOA neatitinka šių verčių, kai yra esama pH vertė, tada galima atlikti tyrimą esant S/K= 10 l/kg ir pH nuo 7,5 iki 8,0. Atliekos gali būti laikomos atitinkančios IOA priimtinumo kriterijus, jeigu šio tyrimo metu gautas rezultatas neviršija 1000 mg/kg.</w:t>
      </w:r>
    </w:p>
    <w:p>
      <w:pPr>
        <w:widowControl w:val="0"/>
        <w:ind w:firstLine="709"/>
        <w:jc w:val="both"/>
      </w:pPr>
      <w:r>
        <w:rPr>
          <w:vertAlign w:val="superscript"/>
        </w:rPr>
        <w:t xml:space="preserve">3) </w:t>
      </w:r>
      <w:r>
        <w:t>BIK vertes galima pakaitomis taikyti sulfatų ir chloridų vertėms.</w:t>
      </w:r>
    </w:p>
    <w:p>
      <w:pPr>
        <w:ind w:firstLine="709"/>
      </w:pPr>
    </w:p>
    <w:p>
      <w:pPr>
        <w:widowControl w:val="0"/>
        <w:ind w:firstLine="709"/>
        <w:jc w:val="both"/>
      </w:pPr>
      <w:r>
        <w:rPr>
          <w:b/>
          <w:bCs/>
        </w:rPr>
        <w:t xml:space="preserve">8 lentelė. </w:t>
      </w:r>
      <w:r>
        <w:t>Pavojingų grūdėtų atliekų papildomi kriterijai ir ribinės vertės</w:t>
      </w:r>
    </w:p>
    <w:p>
      <w:pPr>
        <w:widowControl w:val="0"/>
        <w:ind w:firstLine="709"/>
        <w:jc w:val="both"/>
      </w:pPr>
    </w:p>
    <w:tbl>
      <w:tblPr>
        <w:tblW w:w="9637" w:type="dxa"/>
        <w:tblLayout w:type="fixed"/>
        <w:tblCellMar>
          <w:left w:w="40" w:type="dxa"/>
          <w:right w:w="40" w:type="dxa"/>
        </w:tblCellMar>
        <w:tblLook w:val="0000" w:firstRow="0" w:lastRow="0" w:firstColumn="0" w:lastColumn="0" w:noHBand="0" w:noVBand="0"/>
      </w:tblPr>
      <w:tblGrid>
        <w:gridCol w:w="4803"/>
        <w:gridCol w:w="4834"/>
      </w:tblGrid>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sz w:val="20"/>
              </w:rPr>
            </w:pPr>
            <w:r>
              <w:rPr>
                <w:b/>
                <w:sz w:val="20"/>
              </w:rPr>
              <w:t>Parametras</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sz w:val="20"/>
              </w:rPr>
            </w:pPr>
            <w:r>
              <w:rPr>
                <w:b/>
                <w:sz w:val="20"/>
              </w:rPr>
              <w:t>Vertė</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709"/>
              <w:rPr>
                <w:sz w:val="20"/>
              </w:rPr>
            </w:pPr>
            <w:r>
              <w:rPr>
                <w:sz w:val="20"/>
              </w:rPr>
              <w:t xml:space="preserve">Nuostoliai degant (ND) </w:t>
            </w:r>
            <w:r>
              <w:rPr>
                <w:sz w:val="20"/>
                <w:vertAlign w:val="superscript"/>
              </w:rPr>
              <w:t>1)</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10%</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709"/>
              <w:rPr>
                <w:sz w:val="20"/>
              </w:rPr>
            </w:pPr>
            <w:r>
              <w:rPr>
                <w:sz w:val="20"/>
              </w:rPr>
              <w:t>BOA (bendroji organinė anglis)</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6%</w:t>
            </w:r>
          </w:p>
        </w:tc>
      </w:tr>
      <w:tr>
        <w:trPr>
          <w:cantSplit/>
          <w:trHeight w:val="23"/>
        </w:trPr>
        <w:tc>
          <w:tcPr>
            <w:tcW w:w="4608"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709"/>
              <w:rPr>
                <w:sz w:val="20"/>
              </w:rPr>
            </w:pPr>
            <w:r>
              <w:rPr>
                <w:sz w:val="20"/>
              </w:rPr>
              <w:t>Rūgščių neutralizavimo geba</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Turi būti įvertinta</w:t>
            </w:r>
          </w:p>
        </w:tc>
      </w:tr>
    </w:tbl>
    <w:p>
      <w:pPr>
        <w:widowControl w:val="0"/>
        <w:ind w:firstLine="709"/>
        <w:jc w:val="both"/>
      </w:pPr>
      <w:r>
        <w:rPr>
          <w:vertAlign w:val="superscript"/>
        </w:rPr>
        <w:t>1)</w:t>
      </w:r>
      <w:r>
        <w:t xml:space="preserve"> Būtina taikyti ND arba BOA kriterijų </w:t>
      </w:r>
    </w:p>
    <w:p>
      <w:pPr>
        <w:widowControl w:val="0"/>
        <w:ind w:firstLine="709"/>
      </w:pPr>
    </w:p>
    <w:p>
      <w:pPr>
        <w:widowControl w:val="0"/>
        <w:ind w:firstLine="709"/>
        <w:jc w:val="both"/>
      </w:pPr>
      <w:r>
        <w:rPr>
          <w:b/>
          <w:bCs/>
        </w:rPr>
        <w:t xml:space="preserve">9 lentelė. </w:t>
      </w:r>
      <w:r>
        <w:t>Pavojingų monolitinių atliekų išplovimo ribinės vertės (nustatoma taikant EA NEN 7375:2004 standartą)</w:t>
      </w:r>
    </w:p>
    <w:p>
      <w:pPr>
        <w:widowControl w:val="0"/>
        <w:ind w:firstLine="709"/>
      </w:pPr>
    </w:p>
    <w:tbl>
      <w:tblPr>
        <w:tblW w:w="9637" w:type="dxa"/>
        <w:tblLayout w:type="fixed"/>
        <w:tblCellMar>
          <w:left w:w="40" w:type="dxa"/>
          <w:right w:w="40" w:type="dxa"/>
        </w:tblCellMar>
        <w:tblLook w:val="0000" w:firstRow="0" w:lastRow="0" w:firstColumn="0" w:lastColumn="0" w:noHBand="0" w:noVBand="0"/>
      </w:tblPr>
      <w:tblGrid>
        <w:gridCol w:w="4798"/>
        <w:gridCol w:w="4839"/>
      </w:tblGrid>
      <w:tr>
        <w:trPr>
          <w:cantSplit/>
          <w:trHeight w:val="23"/>
        </w:trPr>
        <w:tc>
          <w:tcPr>
            <w:tcW w:w="4579"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sz w:val="20"/>
              </w:rPr>
            </w:pPr>
            <w:r>
              <w:rPr>
                <w:b/>
                <w:sz w:val="20"/>
              </w:rPr>
              <w:t xml:space="preserve">Sudedamasis </w:t>
            </w:r>
            <w:r>
              <w:rPr>
                <w:b/>
                <w:bCs/>
                <w:sz w:val="20"/>
              </w:rPr>
              <w:t>elementas</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sz w:val="20"/>
              </w:rPr>
            </w:pPr>
            <w:r>
              <w:rPr>
                <w:b/>
                <w:sz w:val="20"/>
              </w:rPr>
              <w:t>mg/m</w:t>
            </w:r>
            <w:r>
              <w:rPr>
                <w:b/>
                <w:sz w:val="20"/>
                <w:vertAlign w:val="superscript"/>
              </w:rPr>
              <w:t>2</w:t>
            </w:r>
            <w:r>
              <w:rPr>
                <w:b/>
                <w:sz w:val="20"/>
              </w:rPr>
              <w:t xml:space="preserve"> </w:t>
            </w:r>
            <w:r>
              <w:rPr>
                <w:b/>
                <w:sz w:val="20"/>
                <w:vertAlign w:val="superscript"/>
              </w:rPr>
              <w:t>(1)</w:t>
            </w:r>
          </w:p>
        </w:tc>
      </w:tr>
      <w:tr>
        <w:trPr>
          <w:cantSplit/>
          <w:trHeight w:val="23"/>
        </w:trPr>
        <w:tc>
          <w:tcPr>
            <w:tcW w:w="4579"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As</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20,0</w:t>
            </w:r>
          </w:p>
        </w:tc>
      </w:tr>
      <w:tr>
        <w:trPr>
          <w:cantSplit/>
          <w:trHeight w:val="23"/>
        </w:trPr>
        <w:tc>
          <w:tcPr>
            <w:tcW w:w="4579"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Ba</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150,0</w:t>
            </w:r>
          </w:p>
        </w:tc>
      </w:tr>
      <w:tr>
        <w:trPr>
          <w:cantSplit/>
          <w:trHeight w:val="23"/>
        </w:trPr>
        <w:tc>
          <w:tcPr>
            <w:tcW w:w="4579"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Cd</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1,0</w:t>
            </w:r>
          </w:p>
        </w:tc>
      </w:tr>
      <w:tr>
        <w:trPr>
          <w:cantSplit/>
          <w:trHeight w:val="23"/>
        </w:trPr>
        <w:tc>
          <w:tcPr>
            <w:tcW w:w="4579"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Cr</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25,0</w:t>
            </w:r>
          </w:p>
        </w:tc>
      </w:tr>
      <w:tr>
        <w:trPr>
          <w:cantSplit/>
          <w:trHeight w:val="23"/>
        </w:trPr>
        <w:tc>
          <w:tcPr>
            <w:tcW w:w="4579"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Cu</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60,0</w:t>
            </w:r>
          </w:p>
        </w:tc>
      </w:tr>
      <w:tr>
        <w:trPr>
          <w:cantSplit/>
          <w:trHeight w:val="23"/>
        </w:trPr>
        <w:tc>
          <w:tcPr>
            <w:tcW w:w="4579"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Hg</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0,4</w:t>
            </w:r>
          </w:p>
        </w:tc>
      </w:tr>
      <w:tr>
        <w:trPr>
          <w:cantSplit/>
          <w:trHeight w:val="23"/>
        </w:trPr>
        <w:tc>
          <w:tcPr>
            <w:tcW w:w="4579"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Mo</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20,0</w:t>
            </w:r>
          </w:p>
        </w:tc>
      </w:tr>
      <w:tr>
        <w:trPr>
          <w:cantSplit/>
          <w:trHeight w:val="23"/>
        </w:trPr>
        <w:tc>
          <w:tcPr>
            <w:tcW w:w="4579"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Ni</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15,0</w:t>
            </w:r>
          </w:p>
        </w:tc>
      </w:tr>
      <w:tr>
        <w:trPr>
          <w:cantSplit/>
          <w:trHeight w:val="23"/>
        </w:trPr>
        <w:tc>
          <w:tcPr>
            <w:tcW w:w="4579"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Pb</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20,0</w:t>
            </w:r>
          </w:p>
        </w:tc>
      </w:tr>
      <w:tr>
        <w:trPr>
          <w:cantSplit/>
          <w:trHeight w:val="23"/>
        </w:trPr>
        <w:tc>
          <w:tcPr>
            <w:tcW w:w="4579"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Sb</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2,5</w:t>
            </w:r>
          </w:p>
        </w:tc>
      </w:tr>
      <w:tr>
        <w:trPr>
          <w:cantSplit/>
          <w:trHeight w:val="23"/>
        </w:trPr>
        <w:tc>
          <w:tcPr>
            <w:tcW w:w="4579"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Se</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5,0</w:t>
            </w:r>
          </w:p>
        </w:tc>
      </w:tr>
      <w:tr>
        <w:trPr>
          <w:cantSplit/>
          <w:trHeight w:val="23"/>
        </w:trPr>
        <w:tc>
          <w:tcPr>
            <w:tcW w:w="4579"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Zn</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100,0</w:t>
            </w:r>
          </w:p>
        </w:tc>
      </w:tr>
      <w:tr>
        <w:trPr>
          <w:cantSplit/>
          <w:trHeight w:val="23"/>
        </w:trPr>
        <w:tc>
          <w:tcPr>
            <w:tcW w:w="4579"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Cl</w:t>
            </w:r>
            <w:r>
              <w:rPr>
                <w:bCs/>
                <w:sz w:val="20"/>
                <w:vertAlign w:val="superscript"/>
              </w:rPr>
              <w:t>-</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20 000</w:t>
            </w:r>
          </w:p>
        </w:tc>
      </w:tr>
      <w:tr>
        <w:trPr>
          <w:cantSplit/>
          <w:trHeight w:val="23"/>
        </w:trPr>
        <w:tc>
          <w:tcPr>
            <w:tcW w:w="4579"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F-</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200</w:t>
            </w:r>
          </w:p>
        </w:tc>
      </w:tr>
      <w:tr>
        <w:trPr>
          <w:cantSplit/>
          <w:trHeight w:val="23"/>
        </w:trPr>
        <w:tc>
          <w:tcPr>
            <w:tcW w:w="4579"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Cs/>
                <w:sz w:val="20"/>
              </w:rPr>
              <w:t>SO</w:t>
            </w:r>
            <w:r>
              <w:rPr>
                <w:bCs/>
                <w:sz w:val="20"/>
                <w:vertAlign w:val="subscript"/>
              </w:rPr>
              <w:t>4</w:t>
            </w:r>
            <w:r>
              <w:rPr>
                <w:bCs/>
                <w:sz w:val="20"/>
                <w:vertAlign w:val="superscript"/>
              </w:rPr>
              <w:t>2-</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20 000</w:t>
            </w:r>
          </w:p>
        </w:tc>
      </w:tr>
      <w:tr>
        <w:trPr>
          <w:cantSplit/>
          <w:trHeight w:val="23"/>
        </w:trPr>
        <w:tc>
          <w:tcPr>
            <w:tcW w:w="4579"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IOA (ištirpusi organinė anglis)</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Turi būti įvertinta</w:t>
            </w:r>
          </w:p>
        </w:tc>
      </w:tr>
    </w:tbl>
    <w:p>
      <w:pPr>
        <w:widowControl w:val="0"/>
        <w:ind w:firstLine="709"/>
        <w:jc w:val="both"/>
      </w:pPr>
      <w:r>
        <w:rPr>
          <w:vertAlign w:val="superscript"/>
        </w:rPr>
        <w:t>(1)</w:t>
      </w:r>
      <w:r>
        <w:t xml:space="preserve"> Kai kuriais atvejais galima taikyti sutrumpintą tyrimą, kuris apima tik 4 etapus, ir tokiu atveju ribinės vertės sudarys ketvirtadalį lentelėje nurodytų verčių.</w:t>
      </w:r>
    </w:p>
    <w:p>
      <w:pPr>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348F6A09006">
        <w:r w:rsidRPr="00532B9F">
          <w:rPr>
            <w:rFonts w:ascii="Times New Roman" w:eastAsia="MS Mincho" w:hAnsi="Times New Roman"/>
            <w:sz w:val="20"/>
            <w:i/>
            <w:iCs/>
            <w:color w:val="0000FF" w:themeColor="hyperlink"/>
            <w:u w:val="single"/>
          </w:rPr>
          <w:t>D1-672</w:t>
        </w:r>
      </w:fldSimple>
      <w:r>
        <w:rPr>
          <w:rFonts w:ascii="Times New Roman" w:eastAsia="MS Mincho" w:hAnsi="Times New Roman"/>
          <w:sz w:val="20"/>
          <w:i/>
          <w:iCs/>
        </w:rPr>
        <w:t>,
2005-12-30,
Žin., 2006, Nr.
10-395 (2006-01-26), i. k. 105301MISAK00D1-672        </w:t>
      </w:r>
    </w:p>
    <w:p/>
    <w:p>
      <w:pPr>
        <w:ind w:firstLine="5102"/>
        <w:sectPr>
          <w:pgSz w:w="11907" w:h="16839"/>
          <w:pgMar w:top="1134" w:right="567" w:bottom="1134" w:left="1701" w:header="567" w:footer="567" w:gutter="0"/>
          <w:cols w:space="1296"/>
          <w:titlePg/>
          <w:docGrid w:linePitch="360"/>
        </w:sectPr>
      </w:pPr>
    </w:p>
    <w:p>
      <w:pPr>
        <w:ind w:firstLine="5102"/>
      </w:pPr>
      <w:r>
        <w:t xml:space="preserve">Atliekų sąvartyno įrengimo, eksploatavimo, </w:t>
      </w:r>
    </w:p>
    <w:p>
      <w:pPr>
        <w:ind w:firstLine="5102"/>
      </w:pPr>
      <w:r>
        <w:t xml:space="preserve">uždarymo ir priežiūros po uždarymo taisyklių </w:t>
      </w:r>
    </w:p>
    <w:p>
      <w:pPr>
        <w:ind w:firstLine="5102"/>
      </w:pPr>
      <w:r>
        <w:t>3</w:t>
      </w:r>
      <w:r>
        <w:t xml:space="preserve"> priedėlis</w:t>
      </w:r>
    </w:p>
    <w:p>
      <w:pPr>
        <w:ind w:firstLine="709"/>
      </w:pPr>
    </w:p>
    <w:p>
      <w:pPr>
        <w:widowControl w:val="0"/>
        <w:jc w:val="center"/>
      </w:pPr>
      <w:r>
        <w:rPr>
          <w:b/>
          <w:bCs/>
        </w:rPr>
        <w:t>SĄVARTYNO TOPOGRAFIJA: FIZINIAI SĄVARTYNO DUOMENYS</w:t>
      </w:r>
    </w:p>
    <w:p>
      <w:pPr>
        <w:jc w:val="both"/>
      </w:pPr>
    </w:p>
    <w:tbl>
      <w:tblPr>
        <w:tblW w:w="9637" w:type="dxa"/>
        <w:tblLayout w:type="fixed"/>
        <w:tblCellMar>
          <w:left w:w="40" w:type="dxa"/>
          <w:right w:w="40" w:type="dxa"/>
        </w:tblCellMar>
        <w:tblLook w:val="0000" w:firstRow="0" w:lastRow="0" w:firstColumn="0" w:lastColumn="0" w:noHBand="0" w:noVBand="0"/>
      </w:tblPr>
      <w:tblGrid>
        <w:gridCol w:w="4121"/>
        <w:gridCol w:w="2758"/>
        <w:gridCol w:w="2758"/>
      </w:tblGrid>
      <w:tr>
        <w:trPr>
          <w:cantSplit/>
          <w:trHeight w:val="330"/>
        </w:trPr>
        <w:tc>
          <w:tcPr>
            <w:tcW w:w="3926" w:type="dxa"/>
            <w:tcBorders>
              <w:top w:val="single" w:sz="6" w:space="0" w:color="auto"/>
              <w:left w:val="single" w:sz="4" w:space="0" w:color="auto"/>
              <w:bottom w:val="single" w:sz="6" w:space="0" w:color="auto"/>
              <w:right w:val="single" w:sz="6" w:space="0" w:color="auto"/>
            </w:tcBorders>
            <w:shd w:val="clear" w:color="auto" w:fill="FFFFFF"/>
          </w:tcPr>
          <w:p>
            <w:pPr>
              <w:widowControl w:val="0"/>
              <w:jc w:val="center"/>
              <w:rPr>
                <w:sz w:val="20"/>
              </w:rPr>
            </w:pPr>
          </w:p>
        </w:tc>
        <w:tc>
          <w:tcPr>
            <w:tcW w:w="262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Eksploatacijos etapas</w:t>
            </w:r>
          </w:p>
        </w:tc>
        <w:tc>
          <w:tcPr>
            <w:tcW w:w="2627" w:type="dxa"/>
            <w:tcBorders>
              <w:top w:val="single" w:sz="6" w:space="0" w:color="auto"/>
              <w:left w:val="single" w:sz="6" w:space="0" w:color="auto"/>
              <w:bottom w:val="single" w:sz="6" w:space="0" w:color="auto"/>
              <w:right w:val="single" w:sz="4" w:space="0" w:color="auto"/>
            </w:tcBorders>
            <w:shd w:val="clear" w:color="auto" w:fill="FFFFFF"/>
          </w:tcPr>
          <w:p>
            <w:pPr>
              <w:widowControl w:val="0"/>
              <w:jc w:val="center"/>
              <w:rPr>
                <w:sz w:val="20"/>
              </w:rPr>
            </w:pPr>
            <w:r>
              <w:rPr>
                <w:sz w:val="20"/>
              </w:rPr>
              <w:t>Priežiūros po uždarymo</w:t>
            </w:r>
          </w:p>
        </w:tc>
      </w:tr>
      <w:tr>
        <w:trPr>
          <w:cantSplit/>
          <w:trHeight w:val="330"/>
        </w:trPr>
        <w:tc>
          <w:tcPr>
            <w:tcW w:w="3926" w:type="dxa"/>
            <w:tcBorders>
              <w:top w:val="single" w:sz="6" w:space="0" w:color="auto"/>
              <w:left w:val="single" w:sz="4" w:space="0" w:color="auto"/>
              <w:bottom w:val="single" w:sz="6" w:space="0" w:color="auto"/>
              <w:right w:val="single" w:sz="6" w:space="0" w:color="auto"/>
            </w:tcBorders>
            <w:shd w:val="clear" w:color="auto" w:fill="FFFFFF"/>
          </w:tcPr>
          <w:p>
            <w:pPr>
              <w:widowControl w:val="0"/>
              <w:rPr>
                <w:sz w:val="20"/>
              </w:rPr>
            </w:pPr>
            <w:r>
              <w:rPr>
                <w:sz w:val="20"/>
              </w:rPr>
              <w:t>1. Sąvartyno fizinė struktūra ir sudėtis</w:t>
            </w:r>
            <w:r>
              <w:rPr>
                <w:sz w:val="20"/>
                <w:vertAlign w:val="superscript"/>
              </w:rPr>
              <w:t>(1)</w:t>
            </w:r>
          </w:p>
        </w:tc>
        <w:tc>
          <w:tcPr>
            <w:tcW w:w="26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Matuojama kasmet</w:t>
            </w:r>
          </w:p>
        </w:tc>
        <w:tc>
          <w:tcPr>
            <w:tcW w:w="2627" w:type="dxa"/>
            <w:tcBorders>
              <w:top w:val="single" w:sz="6" w:space="0" w:color="auto"/>
              <w:left w:val="single" w:sz="6" w:space="0" w:color="auto"/>
              <w:bottom w:val="single" w:sz="6" w:space="0" w:color="auto"/>
              <w:right w:val="single" w:sz="4" w:space="0" w:color="auto"/>
            </w:tcBorders>
            <w:shd w:val="clear" w:color="auto" w:fill="FFFFFF"/>
          </w:tcPr>
          <w:p>
            <w:pPr>
              <w:widowControl w:val="0"/>
              <w:rPr>
                <w:sz w:val="20"/>
              </w:rPr>
            </w:pPr>
          </w:p>
        </w:tc>
      </w:tr>
      <w:tr>
        <w:trPr>
          <w:cantSplit/>
          <w:trHeight w:val="330"/>
        </w:trPr>
        <w:tc>
          <w:tcPr>
            <w:tcW w:w="3926" w:type="dxa"/>
            <w:tcBorders>
              <w:top w:val="single" w:sz="6" w:space="0" w:color="auto"/>
              <w:left w:val="single" w:sz="4" w:space="0" w:color="auto"/>
              <w:bottom w:val="single" w:sz="6" w:space="0" w:color="auto"/>
              <w:right w:val="single" w:sz="6" w:space="0" w:color="auto"/>
            </w:tcBorders>
            <w:shd w:val="clear" w:color="auto" w:fill="FFFFFF"/>
          </w:tcPr>
          <w:p>
            <w:pPr>
              <w:widowControl w:val="0"/>
              <w:rPr>
                <w:sz w:val="20"/>
              </w:rPr>
            </w:pPr>
            <w:r>
              <w:rPr>
                <w:sz w:val="20"/>
              </w:rPr>
              <w:t>2. Sąvartyno fizinio lygio nusėdimas</w:t>
            </w:r>
          </w:p>
        </w:tc>
        <w:tc>
          <w:tcPr>
            <w:tcW w:w="26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Matuojama kasmet</w:t>
            </w:r>
          </w:p>
        </w:tc>
        <w:tc>
          <w:tcPr>
            <w:tcW w:w="2627" w:type="dxa"/>
            <w:tcBorders>
              <w:top w:val="single" w:sz="6" w:space="0" w:color="auto"/>
              <w:left w:val="single" w:sz="6" w:space="0" w:color="auto"/>
              <w:bottom w:val="single" w:sz="6" w:space="0" w:color="auto"/>
              <w:right w:val="single" w:sz="4" w:space="0" w:color="auto"/>
            </w:tcBorders>
            <w:shd w:val="clear" w:color="auto" w:fill="FFFFFF"/>
          </w:tcPr>
          <w:p>
            <w:pPr>
              <w:widowControl w:val="0"/>
              <w:rPr>
                <w:sz w:val="20"/>
              </w:rPr>
            </w:pPr>
            <w:r>
              <w:rPr>
                <w:sz w:val="20"/>
              </w:rPr>
              <w:t>Matuojama kasmet</w:t>
            </w:r>
          </w:p>
        </w:tc>
      </w:tr>
      <w:tr>
        <w:trPr>
          <w:cantSplit/>
          <w:trHeight w:val="20"/>
        </w:trPr>
        <w:tc>
          <w:tcPr>
            <w:tcW w:w="9180" w:type="dxa"/>
            <w:gridSpan w:val="3"/>
            <w:tcBorders>
              <w:top w:val="single" w:sz="6" w:space="0" w:color="auto"/>
              <w:left w:val="nil"/>
            </w:tcBorders>
            <w:shd w:val="clear" w:color="auto" w:fill="FFFFFF"/>
          </w:tcPr>
          <w:p>
            <w:pPr>
              <w:widowControl w:val="0"/>
              <w:jc w:val="both"/>
              <w:rPr>
                <w:sz w:val="20"/>
              </w:rPr>
            </w:pPr>
            <w:r>
              <w:rPr>
                <w:sz w:val="20"/>
                <w:vertAlign w:val="superscript"/>
              </w:rPr>
              <w:t>(1)</w:t>
            </w:r>
            <w:r>
              <w:rPr>
                <w:sz w:val="20"/>
              </w:rPr>
              <w:t xml:space="preserve"> Sąvartyno būklės plano duomenys: atliekomis padengtas plotas, atliekų kiekis ir sudėtis, atliekų šalinimo sąvartyne būdai, kada atliekos atvežamos ir kiek laiko laikomos, neužpildytų sąvartyno pajėgumų duomenys.</w:t>
            </w:r>
          </w:p>
        </w:tc>
      </w:tr>
    </w:tbl>
    <w:p>
      <w:pPr>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5EFCDC2D676">
        <w:r w:rsidRPr="00532B9F">
          <w:rPr>
            <w:rFonts w:ascii="Times New Roman" w:eastAsia="MS Mincho" w:hAnsi="Times New Roman"/>
            <w:sz w:val="20"/>
            <w:i/>
            <w:iCs/>
            <w:color w:val="0000FF" w:themeColor="hyperlink"/>
            <w:u w:val="single"/>
          </w:rPr>
          <w:t>D1-254</w:t>
        </w:r>
      </w:fldSimple>
      <w:r>
        <w:rPr>
          <w:rFonts w:ascii="Times New Roman" w:eastAsia="MS Mincho" w:hAnsi="Times New Roman"/>
          <w:sz w:val="20"/>
          <w:i/>
          <w:iCs/>
        </w:rPr>
        <w:t>,
2007-05-09,
Žin., 2007, Nr.
53-2061 (2007-05-15), i. k. 107301MISAK00D1-254        </w:t>
      </w:r>
    </w:p>
    <w:p/>
    <w:p>
      <w:pPr>
        <w:ind w:firstLine="5102"/>
        <w:sectPr>
          <w:pgSz w:w="11907" w:h="16839"/>
          <w:pgMar w:top="1134" w:right="567" w:bottom="1134" w:left="1701" w:header="567" w:footer="567" w:gutter="0"/>
          <w:cols w:space="1296"/>
          <w:titlePg/>
          <w:docGrid w:linePitch="360"/>
        </w:sectPr>
      </w:pPr>
    </w:p>
    <w:p>
      <w:pPr>
        <w:ind w:firstLine="5102"/>
      </w:pPr>
      <w:r>
        <w:t xml:space="preserve">Atliekų sąvartynų įrengimo, </w:t>
      </w:r>
    </w:p>
    <w:p>
      <w:pPr>
        <w:ind w:firstLine="5102"/>
      </w:pPr>
      <w:r>
        <w:t xml:space="preserve">eksploatavimo, uždarymo ir priežiūros </w:t>
      </w:r>
    </w:p>
    <w:p>
      <w:pPr>
        <w:ind w:firstLine="5102"/>
      </w:pPr>
      <w:r>
        <w:t xml:space="preserve">po uždarymo taisyklių </w:t>
      </w:r>
    </w:p>
    <w:p>
      <w:pPr>
        <w:ind w:firstLine="5102"/>
      </w:pPr>
      <w:r>
        <w:t>4</w:t>
      </w:r>
      <w:r>
        <w:t xml:space="preserve"> priedas</w:t>
      </w:r>
    </w:p>
    <w:p>
      <w:pPr>
        <w:jc w:val="both"/>
      </w:pPr>
    </w:p>
    <w:p>
      <w:pPr>
        <w:jc w:val="center"/>
        <w:rPr>
          <w:b/>
          <w:bCs/>
        </w:rPr>
      </w:pPr>
      <w:r>
        <w:rPr>
          <w:b/>
          <w:bCs/>
        </w:rPr>
        <w:t>ATLIEKŲ APDOROJIMO PAVYZDŽIAI</w:t>
      </w:r>
    </w:p>
    <w:p>
      <w:pPr>
        <w:jc w:val="both"/>
        <w:rPr>
          <w:bCs/>
        </w:rPr>
      </w:pPr>
    </w:p>
    <w:p>
      <w:pPr>
        <w:ind w:firstLine="567"/>
        <w:jc w:val="both"/>
      </w:pPr>
      <w:r>
        <w:rPr>
          <w:b/>
          <w:bCs/>
        </w:rPr>
        <w:t xml:space="preserve">Rūšiavimas – </w:t>
      </w:r>
      <w:r>
        <w:t xml:space="preserve">antrinių žaliavų (popieriaus ir kartono, stiklo, plastiko, metalo ir kt.) atskyrimas </w:t>
      </w:r>
      <w:r>
        <w:rPr>
          <w:i/>
          <w:iCs/>
        </w:rPr>
        <w:t xml:space="preserve">susidarymo vietose </w:t>
      </w:r>
      <w:r>
        <w:t xml:space="preserve">(antrines žaliavas išmetant į tam skirtus konteinerius ar kitas surinkimo priemones) ir atliekų rūšiavimas </w:t>
      </w:r>
      <w:r>
        <w:rPr>
          <w:i/>
          <w:iCs/>
        </w:rPr>
        <w:t xml:space="preserve">technologijų pagalba </w:t>
      </w:r>
      <w:r>
        <w:t>(įmonėse) prieš tolesnį jų apdorojimą.</w:t>
      </w:r>
    </w:p>
    <w:p>
      <w:pPr>
        <w:ind w:firstLine="567"/>
        <w:jc w:val="both"/>
      </w:pPr>
      <w:r>
        <w:rPr>
          <w:b/>
          <w:bCs/>
        </w:rPr>
        <w:t xml:space="preserve">Biologinis apdorojimas: </w:t>
      </w:r>
      <w:r>
        <w:rPr>
          <w:i/>
          <w:iCs/>
        </w:rPr>
        <w:t xml:space="preserve">aerobinis kompostavimas – </w:t>
      </w:r>
      <w:r>
        <w:t xml:space="preserve">biologinės kilmės organinių medžiagų skaidymas aerobinėmis sąlygomis. </w:t>
      </w:r>
      <w:r>
        <w:rPr>
          <w:i/>
          <w:iCs/>
        </w:rPr>
        <w:t xml:space="preserve">Anaerobinis pūdymas – </w:t>
      </w:r>
      <w:r>
        <w:t xml:space="preserve">biologinės kilmės organinių medžiagų skaidymas anaerobinėmis sąlygomis. </w:t>
      </w:r>
      <w:r>
        <w:rPr>
          <w:i/>
          <w:iCs/>
        </w:rPr>
        <w:t xml:space="preserve">Mechaninis-biologinis </w:t>
      </w:r>
      <w:r>
        <w:t>apdorojimas -procesas, susidedantis iš mechaninės ir biologinės procesų stadijų ir jų derinio.</w:t>
      </w:r>
    </w:p>
    <w:p>
      <w:pPr>
        <w:ind w:firstLine="567"/>
        <w:jc w:val="both"/>
      </w:pPr>
      <w:r>
        <w:rPr>
          <w:b/>
          <w:bCs/>
        </w:rPr>
        <w:t xml:space="preserve">Cheminis apdorojimas – </w:t>
      </w:r>
      <w:r>
        <w:t>cheminė stabilizacija, neutralizacija, dezinfekcija, elektrolizė, cheminis chloro atskyrimas, cheminis nusodinimas, oksidacijos-redukcijos procesai ir kt.</w:t>
      </w:r>
    </w:p>
    <w:p>
      <w:pPr>
        <w:ind w:firstLine="567"/>
        <w:jc w:val="both"/>
      </w:pPr>
      <w:r>
        <w:rPr>
          <w:b/>
          <w:bCs/>
        </w:rPr>
        <w:t xml:space="preserve">Terminis apdorojimas – </w:t>
      </w:r>
      <w:r>
        <w:t>deginimas, pirolizė, žematemperatūrinė oksidacija, heterogeninės katalizės metodas, atliekų dujinimas, plazminis atliekų kenksmingumo šalinimas ir kt.</w:t>
      </w:r>
    </w:p>
    <w:p>
      <w:pPr>
        <w:jc w:val="both"/>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AE178D41B4">
        <w:r w:rsidRPr="00532B9F">
          <w:rPr>
            <w:rFonts w:ascii="Times New Roman" w:eastAsia="MS Mincho" w:hAnsi="Times New Roman"/>
            <w:sz w:val="20"/>
            <w:i/>
            <w:iCs/>
            <w:color w:val="0000FF" w:themeColor="hyperlink"/>
            <w:u w:val="single"/>
          </w:rPr>
          <w:t>D1-661</w:t>
        </w:r>
      </w:fldSimple>
      <w:r>
        <w:rPr>
          <w:rFonts w:ascii="Times New Roman" w:eastAsia="MS Mincho" w:hAnsi="Times New Roman"/>
          <w:sz w:val="20"/>
          <w:i/>
          <w:iCs/>
        </w:rPr>
        <w:t>,
2008-12-08,
Žin., 2008, Nr.
143-5748 (2008-12-13), i. k. 108301MISAK00D1-661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71A9F10EEF6">
        <w:r w:rsidRPr="00532B9F">
          <w:rPr>
            <w:rFonts w:ascii="Times New Roman" w:eastAsia="MS Mincho" w:hAnsi="Times New Roman"/>
            <w:sz w:val="20"/>
            <w:iCs/>
            <w:color w:val="0000FF" w:themeColor="hyperlink"/>
            <w:u w:val="single"/>
          </w:rPr>
          <w:t>490</w:t>
        </w:r>
      </w:fldSimple>
      <w:r>
        <w:rPr>
          <w:rFonts w:ascii="Times New Roman" w:eastAsia="MS Mincho" w:hAnsi="Times New Roman"/>
          <w:sz w:val="20"/>
          <w:iCs/>
        </w:rPr>
        <w:t>,
2001-10-02,
Žin., 2001, Nr.
87-3053 (2001-10-12), i. k. 101301MISAK00000490                </w:t>
      </w:r>
    </w:p>
    <w:p>
      <w:pPr>
        <w:jc w:val="both"/>
        <w:rPr>
          <w:rFonts w:ascii="Times New Roman" w:hAnsi="Times New Roman"/>
        </w:rPr>
      </w:pPr>
      <w:r>
        <w:rPr>
          <w:rFonts w:ascii="Times New Roman" w:hAnsi="Times New Roman"/>
          <w:sz w:val="20"/>
        </w:rPr>
        <w:t>Dėl Atliekų sąvartynų įrengimo, eksploatavimo, uždarymo ir priežiūros po uždarymo taisyklių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6058CAC3094">
        <w:r w:rsidRPr="00532B9F">
          <w:rPr>
            <w:rFonts w:ascii="Times New Roman" w:eastAsia="MS Mincho" w:hAnsi="Times New Roman"/>
            <w:sz w:val="20"/>
            <w:iCs/>
            <w:color w:val="0000FF" w:themeColor="hyperlink"/>
            <w:u w:val="single"/>
          </w:rPr>
          <w:t>125</w:t>
        </w:r>
      </w:fldSimple>
      <w:r>
        <w:rPr>
          <w:rFonts w:ascii="Times New Roman" w:eastAsia="MS Mincho" w:hAnsi="Times New Roman"/>
          <w:sz w:val="20"/>
          <w:iCs/>
        </w:rPr>
        <w:t>,
2002-03-20,
Žin., 2002, Nr.
31-1176 (2002-03-27), i. k. 102301MISAK00000125                </w:t>
      </w:r>
    </w:p>
    <w:p>
      <w:pPr>
        <w:jc w:val="both"/>
        <w:rPr>
          <w:rFonts w:ascii="Times New Roman" w:hAnsi="Times New Roman"/>
        </w:rPr>
      </w:pPr>
      <w:r>
        <w:rPr>
          <w:rFonts w:ascii="Times New Roman" w:hAnsi="Times New Roman"/>
          <w:sz w:val="20"/>
        </w:rPr>
        <w:t>Dėl Atliekų sąvartynų įrengimo, eksploatavimo, uždarymo ir priežiūros po uždarymo taisyklių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09029A85725">
        <w:r w:rsidRPr="00532B9F">
          <w:rPr>
            <w:rFonts w:ascii="Times New Roman" w:eastAsia="MS Mincho" w:hAnsi="Times New Roman"/>
            <w:sz w:val="20"/>
            <w:iCs/>
            <w:color w:val="0000FF" w:themeColor="hyperlink"/>
            <w:u w:val="single"/>
          </w:rPr>
          <w:t>451</w:t>
        </w:r>
      </w:fldSimple>
      <w:r>
        <w:rPr>
          <w:rFonts w:ascii="Times New Roman" w:eastAsia="MS Mincho" w:hAnsi="Times New Roman"/>
          <w:sz w:val="20"/>
          <w:iCs/>
        </w:rPr>
        <w:t>,
2002-08-22,
Žin., 2002, Nr.
89-3810 (2002-09-11), i. k. 102301MISAK00000451                </w:t>
      </w:r>
    </w:p>
    <w:p>
      <w:pPr>
        <w:jc w:val="both"/>
        <w:rPr>
          <w:rFonts w:ascii="Times New Roman" w:hAnsi="Times New Roman"/>
        </w:rPr>
      </w:pPr>
      <w:r>
        <w:rPr>
          <w:rFonts w:ascii="Times New Roman" w:hAnsi="Times New Roman"/>
          <w:sz w:val="20"/>
        </w:rPr>
        <w:t>Dėl Lietuvos Respublikos aplinkos ministro 2000 m. spalio 18 d. įsakymo Nr. 444 "Dėl Atliekų sąvartynų įrengimo, eksploatavimo, uždarymo ir priežiūros po uždarymo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F71E244D27C">
        <w:r w:rsidRPr="00532B9F">
          <w:rPr>
            <w:rFonts w:ascii="Times New Roman" w:eastAsia="MS Mincho" w:hAnsi="Times New Roman"/>
            <w:sz w:val="20"/>
            <w:iCs/>
            <w:color w:val="0000FF" w:themeColor="hyperlink"/>
            <w:u w:val="single"/>
          </w:rPr>
          <w:t>D1-329</w:t>
        </w:r>
      </w:fldSimple>
      <w:r>
        <w:rPr>
          <w:rFonts w:ascii="Times New Roman" w:eastAsia="MS Mincho" w:hAnsi="Times New Roman"/>
          <w:sz w:val="20"/>
          <w:iCs/>
        </w:rPr>
        <w:t>,
2004-06-11,
Žin., 2004, Nr.
97-3586 (2004-06-22), i. k. 104301MISAK00D1-329                </w:t>
      </w:r>
    </w:p>
    <w:p>
      <w:pPr>
        <w:jc w:val="both"/>
        <w:rPr>
          <w:rFonts w:ascii="Times New Roman" w:hAnsi="Times New Roman"/>
        </w:rPr>
      </w:pPr>
      <w:r>
        <w:rPr>
          <w:rFonts w:ascii="Times New Roman" w:hAnsi="Times New Roman"/>
          <w:sz w:val="20"/>
        </w:rPr>
        <w:t>Dėl aplinkos ministro 2000 m. spalio 18 d. įsakymo Nr. 444 "Dėl Atliekų sąvartynų įrengimo, eksploatavimo, uždarymo ir priežiūros po uždarymo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46C073EB629">
        <w:r w:rsidRPr="00532B9F">
          <w:rPr>
            <w:rFonts w:ascii="Times New Roman" w:eastAsia="MS Mincho" w:hAnsi="Times New Roman"/>
            <w:sz w:val="20"/>
            <w:iCs/>
            <w:color w:val="0000FF" w:themeColor="hyperlink"/>
            <w:u w:val="single"/>
          </w:rPr>
          <w:t>D1-250</w:t>
        </w:r>
      </w:fldSimple>
      <w:r>
        <w:rPr>
          <w:rFonts w:ascii="Times New Roman" w:eastAsia="MS Mincho" w:hAnsi="Times New Roman"/>
          <w:sz w:val="20"/>
          <w:iCs/>
        </w:rPr>
        <w:t>,
2005-05-16,
Žin., 2005, Nr.
65-2339 (2005-05-24), i. k. 105301MISAK00D1-250                </w:t>
      </w:r>
    </w:p>
    <w:p>
      <w:pPr>
        <w:jc w:val="both"/>
        <w:rPr>
          <w:rFonts w:ascii="Times New Roman" w:hAnsi="Times New Roman"/>
        </w:rPr>
      </w:pPr>
      <w:r>
        <w:rPr>
          <w:rFonts w:ascii="Times New Roman" w:hAnsi="Times New Roman"/>
          <w:sz w:val="20"/>
        </w:rPr>
        <w:t>Dėl aplinkos ministro 2000 m. spalio 18 d. įsakymo Nr. 444 "Dėl Atliekų sąvartynų įrengimo, eksploatavimo, uždarymo ir priežiūros po uždarymo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348F6A09006">
        <w:r w:rsidRPr="00532B9F">
          <w:rPr>
            <w:rFonts w:ascii="Times New Roman" w:eastAsia="MS Mincho" w:hAnsi="Times New Roman"/>
            <w:sz w:val="20"/>
            <w:iCs/>
            <w:color w:val="0000FF" w:themeColor="hyperlink"/>
            <w:u w:val="single"/>
          </w:rPr>
          <w:t>D1-672</w:t>
        </w:r>
      </w:fldSimple>
      <w:r>
        <w:rPr>
          <w:rFonts w:ascii="Times New Roman" w:eastAsia="MS Mincho" w:hAnsi="Times New Roman"/>
          <w:sz w:val="20"/>
          <w:iCs/>
        </w:rPr>
        <w:t>,
2005-12-30,
Žin., 2006, Nr.
10-395 (2006-01-26), i. k. 105301MISAK00D1-672                </w:t>
      </w:r>
    </w:p>
    <w:p>
      <w:pPr>
        <w:jc w:val="both"/>
        <w:rPr>
          <w:rFonts w:ascii="Times New Roman" w:hAnsi="Times New Roman"/>
        </w:rPr>
      </w:pPr>
      <w:r>
        <w:rPr>
          <w:rFonts w:ascii="Times New Roman" w:hAnsi="Times New Roman"/>
          <w:sz w:val="20"/>
        </w:rPr>
        <w:t>Dėl aplinkos ministro 2000 m. spalio 18 d. įsakymo Nr. 444 "Dėl Atliekų sąvartynų įrengimo, eksploatavimo, uždarymo ir priežiūros po uždarymo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8BDC2DDAC05">
        <w:r w:rsidRPr="00532B9F">
          <w:rPr>
            <w:rFonts w:ascii="Times New Roman" w:eastAsia="MS Mincho" w:hAnsi="Times New Roman"/>
            <w:sz w:val="20"/>
            <w:iCs/>
            <w:color w:val="0000FF" w:themeColor="hyperlink"/>
            <w:u w:val="single"/>
          </w:rPr>
          <w:t>D1-569</w:t>
        </w:r>
      </w:fldSimple>
      <w:r>
        <w:rPr>
          <w:rFonts w:ascii="Times New Roman" w:eastAsia="MS Mincho" w:hAnsi="Times New Roman"/>
          <w:sz w:val="20"/>
          <w:iCs/>
        </w:rPr>
        <w:t>,
2006-12-05,
Žin., 2006, Nr.
137-5243 (2006-12-16), i. k. 106301MISAK00D1-569                </w:t>
      </w:r>
    </w:p>
    <w:p>
      <w:pPr>
        <w:jc w:val="both"/>
        <w:rPr>
          <w:rFonts w:ascii="Times New Roman" w:hAnsi="Times New Roman"/>
        </w:rPr>
      </w:pPr>
      <w:r>
        <w:rPr>
          <w:rFonts w:ascii="Times New Roman" w:hAnsi="Times New Roman"/>
          <w:sz w:val="20"/>
        </w:rPr>
        <w:t>Dėl aplinkos ministro 2000 m. spalio 18 d. įsakymo Nr. 444 "Dėl Atliekų sąvartynų įrengimo, eksploatavimo, uždarymo ir priežiūros po uždarymo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5EFCDC2D676">
        <w:r w:rsidRPr="00532B9F">
          <w:rPr>
            <w:rFonts w:ascii="Times New Roman" w:eastAsia="MS Mincho" w:hAnsi="Times New Roman"/>
            <w:sz w:val="20"/>
            <w:iCs/>
            <w:color w:val="0000FF" w:themeColor="hyperlink"/>
            <w:u w:val="single"/>
          </w:rPr>
          <w:t>D1-254</w:t>
        </w:r>
      </w:fldSimple>
      <w:r>
        <w:rPr>
          <w:rFonts w:ascii="Times New Roman" w:eastAsia="MS Mincho" w:hAnsi="Times New Roman"/>
          <w:sz w:val="20"/>
          <w:iCs/>
        </w:rPr>
        <w:t>,
2007-05-09,
Žin., 2007, Nr.
53-2061 (2007-05-15), i. k. 107301MISAK00D1-254                </w:t>
      </w:r>
    </w:p>
    <w:p>
      <w:pPr>
        <w:jc w:val="both"/>
        <w:rPr>
          <w:rFonts w:ascii="Times New Roman" w:hAnsi="Times New Roman"/>
        </w:rPr>
      </w:pPr>
      <w:r>
        <w:rPr>
          <w:rFonts w:ascii="Times New Roman" w:hAnsi="Times New Roman"/>
          <w:sz w:val="20"/>
        </w:rPr>
        <w:t>Dėl Lietuvos Respublikos aplinkos ministro 2000 m. spalio 18 d. įsakymo Nr. 444 "Dėl Atliekų sąvartynų įrengimo, eksploatavimo, uždarymo ir priežiūros po uždarymo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7003FE8CAF9">
        <w:r w:rsidRPr="00532B9F">
          <w:rPr>
            <w:rFonts w:ascii="Times New Roman" w:eastAsia="MS Mincho" w:hAnsi="Times New Roman"/>
            <w:sz w:val="20"/>
            <w:iCs/>
            <w:color w:val="0000FF" w:themeColor="hyperlink"/>
            <w:u w:val="single"/>
          </w:rPr>
          <w:t>D1-493</w:t>
        </w:r>
      </w:fldSimple>
      <w:r>
        <w:rPr>
          <w:rFonts w:ascii="Times New Roman" w:eastAsia="MS Mincho" w:hAnsi="Times New Roman"/>
          <w:sz w:val="20"/>
          <w:iCs/>
        </w:rPr>
        <w:t>,
2008-09-23,
Žin., 2008, Nr.
111-4255 (2008-09-27), i. k. 108301MISAK00D1-493                </w:t>
      </w:r>
    </w:p>
    <w:p>
      <w:pPr>
        <w:jc w:val="both"/>
        <w:rPr>
          <w:rFonts w:ascii="Times New Roman" w:hAnsi="Times New Roman"/>
        </w:rPr>
      </w:pPr>
      <w:r>
        <w:rPr>
          <w:rFonts w:ascii="Times New Roman" w:hAnsi="Times New Roman"/>
          <w:sz w:val="20"/>
        </w:rPr>
        <w:t>Dėl Lietuvos Respublikos aplinkos ministro 2000 m. spalio 18 d. įsakymo Nr. 444 "Dėl Atliekų sąvartynų įrengimo, eksploatavimo, uždarymo ir priežiūros po uždarymo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5AE178D41B4">
        <w:r w:rsidRPr="00532B9F">
          <w:rPr>
            <w:rFonts w:ascii="Times New Roman" w:eastAsia="MS Mincho" w:hAnsi="Times New Roman"/>
            <w:sz w:val="20"/>
            <w:iCs/>
            <w:color w:val="0000FF" w:themeColor="hyperlink"/>
            <w:u w:val="single"/>
          </w:rPr>
          <w:t>D1-661</w:t>
        </w:r>
      </w:fldSimple>
      <w:r>
        <w:rPr>
          <w:rFonts w:ascii="Times New Roman" w:eastAsia="MS Mincho" w:hAnsi="Times New Roman"/>
          <w:sz w:val="20"/>
          <w:iCs/>
        </w:rPr>
        <w:t>,
2008-12-08,
Žin., 2008, Nr.
143-5748 (2008-12-13), i. k. 108301MISAK00D1-661                </w:t>
      </w:r>
    </w:p>
    <w:p>
      <w:pPr>
        <w:jc w:val="both"/>
        <w:rPr>
          <w:rFonts w:ascii="Times New Roman" w:hAnsi="Times New Roman"/>
        </w:rPr>
      </w:pPr>
      <w:r>
        <w:rPr>
          <w:rFonts w:ascii="Times New Roman" w:hAnsi="Times New Roman"/>
          <w:sz w:val="20"/>
        </w:rPr>
        <w:t>Dėl Lietuvos Respublikos aplinkos ministro 2000 m. spalio 18 d. įsakymo Nr. 444 "Dėl Atliekų sąvartynų įrengimo, eksploatavimo, uždarymo ir priežiūros po uždarymo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17DB8178245">
        <w:r w:rsidRPr="00532B9F">
          <w:rPr>
            <w:rFonts w:ascii="Times New Roman" w:eastAsia="MS Mincho" w:hAnsi="Times New Roman"/>
            <w:sz w:val="20"/>
            <w:iCs/>
            <w:color w:val="0000FF" w:themeColor="hyperlink"/>
            <w:u w:val="single"/>
          </w:rPr>
          <w:t>D1-332</w:t>
        </w:r>
      </w:fldSimple>
      <w:r>
        <w:rPr>
          <w:rFonts w:ascii="Times New Roman" w:eastAsia="MS Mincho" w:hAnsi="Times New Roman"/>
          <w:sz w:val="20"/>
          <w:iCs/>
        </w:rPr>
        <w:t>,
2009-06-17,
Žin., 2009, Nr.
74-3032 (2009-06-23), i. k. 109301MISAK00D1-332                </w:t>
      </w:r>
    </w:p>
    <w:p>
      <w:pPr>
        <w:jc w:val="both"/>
        <w:rPr>
          <w:rFonts w:ascii="Times New Roman" w:hAnsi="Times New Roman"/>
        </w:rPr>
      </w:pPr>
      <w:r>
        <w:rPr>
          <w:rFonts w:ascii="Times New Roman" w:hAnsi="Times New Roman"/>
          <w:sz w:val="20"/>
        </w:rPr>
        <w:t>Dėl Lietuvos Respublikos aplinkos ministro 2000 m. spalio 18 d. įsakymo Nr. 444 "Dėl Atliekų sąvartynų įrengimo, eksploatavimo, uždarymo ir priežiūros po uždarymo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730923F45C9">
        <w:r w:rsidRPr="00532B9F">
          <w:rPr>
            <w:rFonts w:ascii="Times New Roman" w:eastAsia="MS Mincho" w:hAnsi="Times New Roman"/>
            <w:sz w:val="20"/>
            <w:iCs/>
            <w:color w:val="0000FF" w:themeColor="hyperlink"/>
            <w:u w:val="single"/>
          </w:rPr>
          <w:t>D1-510</w:t>
        </w:r>
      </w:fldSimple>
      <w:r>
        <w:rPr>
          <w:rFonts w:ascii="Times New Roman" w:eastAsia="MS Mincho" w:hAnsi="Times New Roman"/>
          <w:sz w:val="20"/>
          <w:iCs/>
        </w:rPr>
        <w:t>,
2010-06-15,
Žin., 2010, Nr.
79-4111 (2010-07-03), i. k. 110301MISAK00D1-510                </w:t>
      </w:r>
    </w:p>
    <w:p>
      <w:pPr>
        <w:jc w:val="both"/>
        <w:rPr>
          <w:rFonts w:ascii="Times New Roman" w:hAnsi="Times New Roman"/>
        </w:rPr>
      </w:pPr>
      <w:r>
        <w:rPr>
          <w:rFonts w:ascii="Times New Roman" w:hAnsi="Times New Roman"/>
          <w:sz w:val="20"/>
        </w:rPr>
        <w:t>Dėl Lietuvos Respublikos aplinkos ministro 2000 m. spalio 18 d. įsakymo Nr. 444 "Dėl Atliekų sąvartynų įrengimo, eksploatavimo, uždarymo ir priežiūros po uždarymo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7b6a6f0955211e3bdd0a9c9ad8ce1bf">
        <w:r w:rsidRPr="00532B9F">
          <w:rPr>
            <w:rFonts w:ascii="Times New Roman" w:eastAsia="MS Mincho" w:hAnsi="Times New Roman"/>
            <w:sz w:val="20"/>
            <w:iCs/>
            <w:color w:val="0000FF" w:themeColor="hyperlink"/>
            <w:u w:val="single"/>
          </w:rPr>
          <w:t>D1-137</w:t>
        </w:r>
      </w:fldSimple>
      <w:r>
        <w:rPr>
          <w:rFonts w:ascii="Times New Roman" w:eastAsia="MS Mincho" w:hAnsi="Times New Roman"/>
          <w:sz w:val="20"/>
          <w:iCs/>
        </w:rPr>
        <w:t>,
2014-02-12,
paskelbta TAR 2014-02-14, i. k. 2014-01553                </w:t>
      </w:r>
    </w:p>
    <w:p>
      <w:pPr>
        <w:jc w:val="both"/>
        <w:rPr>
          <w:rFonts w:ascii="Times New Roman" w:hAnsi="Times New Roman"/>
        </w:rPr>
      </w:pPr>
      <w:r>
        <w:rPr>
          <w:rFonts w:ascii="Times New Roman" w:hAnsi="Times New Roman"/>
          <w:sz w:val="20"/>
        </w:rPr>
        <w:t>Dėl Lietuvos Respublikos aplinkos ministro 2000 m. spalio 18 d. įsakymo Nr. 444 „Dėl Atliekų sąvartynų įrengimo, eksploatavimo, uždarymo ir priežiūros po uždarymo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94183a0117511e4adf3c8c5d7681e73">
        <w:r w:rsidRPr="00532B9F">
          <w:rPr>
            <w:rFonts w:ascii="Times New Roman" w:eastAsia="MS Mincho" w:hAnsi="Times New Roman"/>
            <w:sz w:val="20"/>
            <w:iCs/>
            <w:color w:val="0000FF" w:themeColor="hyperlink"/>
            <w:u w:val="single"/>
          </w:rPr>
          <w:t>D1-602</w:t>
        </w:r>
      </w:fldSimple>
      <w:r>
        <w:rPr>
          <w:rFonts w:ascii="Times New Roman" w:eastAsia="MS Mincho" w:hAnsi="Times New Roman"/>
          <w:sz w:val="20"/>
          <w:iCs/>
        </w:rPr>
        <w:t>,
2014-07-17,
paskelbta TAR 2014-07-22, i. k. 2014-10424                </w:t>
      </w:r>
    </w:p>
    <w:p>
      <w:pPr>
        <w:jc w:val="both"/>
        <w:rPr>
          <w:rFonts w:ascii="Times New Roman" w:hAnsi="Times New Roman"/>
        </w:rPr>
      </w:pPr>
      <w:r>
        <w:rPr>
          <w:rFonts w:ascii="Times New Roman" w:hAnsi="Times New Roman"/>
          <w:sz w:val="20"/>
        </w:rPr>
        <w:t>Dėl Lietuvos Respublikos aplinkos ministro 2000 m. spalio 18 d. įsakymo Nr. 444 „Dėl Atliekų sąvartynų įrengimo, eksploatavimo, uždarymo ir priežiūros po uždarymo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549b2501e2611e586708c6593c243ce">
        <w:r w:rsidRPr="00532B9F">
          <w:rPr>
            <w:rFonts w:ascii="Times New Roman" w:eastAsia="MS Mincho" w:hAnsi="Times New Roman"/>
            <w:sz w:val="20"/>
            <w:iCs/>
            <w:color w:val="0000FF" w:themeColor="hyperlink"/>
            <w:u w:val="single"/>
          </w:rPr>
          <w:t> D1-493</w:t>
        </w:r>
      </w:fldSimple>
      <w:r>
        <w:rPr>
          <w:rFonts w:ascii="Times New Roman" w:eastAsia="MS Mincho" w:hAnsi="Times New Roman"/>
          <w:sz w:val="20"/>
          <w:iCs/>
        </w:rPr>
        <w:t>,
2015-06-23,
paskelbta TAR 2015-06-29, i. k. 2015-10279                </w:t>
      </w:r>
    </w:p>
    <w:p>
      <w:pPr>
        <w:jc w:val="both"/>
        <w:rPr>
          <w:rFonts w:ascii="Times New Roman" w:hAnsi="Times New Roman"/>
        </w:rPr>
      </w:pPr>
      <w:r>
        <w:rPr>
          <w:rFonts w:ascii="Times New Roman" w:hAnsi="Times New Roman"/>
          <w:sz w:val="20"/>
        </w:rPr>
        <w:t>Dėl Lietuvos Respublikos aplinkos ministro 2000 m. spalio 18 d. įsakymo Nr. 444 „Dėl Atliekų sąvartynų įrengimo, eksploatavimo, uždarymo ir priežiūros po uždarymo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16.</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5a7a381f25c11e5989ee743dd0efbb0">
        <w:r w:rsidRPr="00532B9F">
          <w:rPr>
            <w:rFonts w:ascii="Times New Roman" w:eastAsia="MS Mincho" w:hAnsi="Times New Roman"/>
            <w:sz w:val="20"/>
            <w:iCs/>
            <w:color w:val="0000FF" w:themeColor="hyperlink"/>
            <w:u w:val="single"/>
          </w:rPr>
          <w:t>D1-212</w:t>
        </w:r>
      </w:fldSimple>
      <w:r>
        <w:rPr>
          <w:rFonts w:ascii="Times New Roman" w:eastAsia="MS Mincho" w:hAnsi="Times New Roman"/>
          <w:sz w:val="20"/>
          <w:iCs/>
        </w:rPr>
        <w:t>,
2016-03-24,
paskelbta TAR 2016-03-25, i. k. 2016-06305                </w:t>
      </w:r>
    </w:p>
    <w:p>
      <w:pPr>
        <w:jc w:val="both"/>
        <w:rPr>
          <w:rFonts w:ascii="Times New Roman" w:hAnsi="Times New Roman"/>
        </w:rPr>
      </w:pPr>
      <w:r>
        <w:rPr>
          <w:rFonts w:ascii="Times New Roman" w:hAnsi="Times New Roman"/>
          <w:sz w:val="20"/>
        </w:rPr>
        <w:t>Lietuvos Respublikos aplinkos ministro įsakymas Dėl Lietuvos Respublikos aplinkos ministro 2000 m. spalio 18 d. įsakymo Nr. 444 „Dėl Atliekų sąvartynų įrengimo, eksploatavimo, uždarymo ir priežiūros po uždarymo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17.</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f7695a03b0511e7b66ae890e1368363">
        <w:r w:rsidRPr="00532B9F">
          <w:rPr>
            <w:rFonts w:ascii="Times New Roman" w:eastAsia="MS Mincho" w:hAnsi="Times New Roman"/>
            <w:sz w:val="20"/>
            <w:iCs/>
            <w:color w:val="0000FF" w:themeColor="hyperlink"/>
            <w:u w:val="single"/>
          </w:rPr>
          <w:t>D1-387</w:t>
        </w:r>
      </w:fldSimple>
      <w:r>
        <w:rPr>
          <w:rFonts w:ascii="Times New Roman" w:eastAsia="MS Mincho" w:hAnsi="Times New Roman"/>
          <w:sz w:val="20"/>
          <w:iCs/>
        </w:rPr>
        <w:t>,
2017-05-09,
paskelbta TAR 2017-05-17, i. k. 2017-08297                </w:t>
      </w:r>
    </w:p>
    <w:p>
      <w:pPr>
        <w:jc w:val="both"/>
        <w:rPr>
          <w:rFonts w:ascii="Times New Roman" w:hAnsi="Times New Roman"/>
        </w:rPr>
      </w:pPr>
      <w:r>
        <w:rPr>
          <w:rFonts w:ascii="Times New Roman" w:hAnsi="Times New Roman"/>
          <w:sz w:val="20"/>
        </w:rPr>
        <w:t>Dėl Lietuvos Respublikos aplinkos ministro 2000 m. spalio 18 d. įsakymo Nr. 444 „Dėl atliekų sąvartynų įrengimo, eksploatavimo, uždarymo ir priežiūros po uždarymo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18.</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0de7fd066cc11e7b85cfdc787069b42">
        <w:r w:rsidRPr="00532B9F">
          <w:rPr>
            <w:rFonts w:ascii="Times New Roman" w:eastAsia="MS Mincho" w:hAnsi="Times New Roman"/>
            <w:sz w:val="20"/>
            <w:iCs/>
            <w:color w:val="0000FF" w:themeColor="hyperlink"/>
            <w:u w:val="single"/>
          </w:rPr>
          <w:t>D1-544</w:t>
        </w:r>
      </w:fldSimple>
      <w:r>
        <w:rPr>
          <w:rFonts w:ascii="Times New Roman" w:eastAsia="MS Mincho" w:hAnsi="Times New Roman"/>
          <w:sz w:val="20"/>
          <w:iCs/>
        </w:rPr>
        <w:t>,
2017-06-26,
paskelbta TAR 2017-07-12, i. k. 2017-12014                </w:t>
      </w:r>
    </w:p>
    <w:p>
      <w:pPr>
        <w:jc w:val="both"/>
        <w:rPr>
          <w:rFonts w:ascii="Times New Roman" w:hAnsi="Times New Roman"/>
        </w:rPr>
      </w:pPr>
      <w:r>
        <w:rPr>
          <w:rFonts w:ascii="Times New Roman" w:hAnsi="Times New Roman"/>
          <w:sz w:val="20"/>
        </w:rPr>
        <w:t>Dėl Lietuvos Respublikos aplinkos ministro 2000 m. spalio 18 d. įsakymo Nr. 444 „Dėl Atliekų sąvartynų įrengimo, eksploatavimo, uždarymo ir priežiūros po uždarymo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19.</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1f0b620c91611e7910a89ac20768b0f">
        <w:r w:rsidRPr="00532B9F">
          <w:rPr>
            <w:rFonts w:ascii="Times New Roman" w:eastAsia="MS Mincho" w:hAnsi="Times New Roman"/>
            <w:sz w:val="20"/>
            <w:iCs/>
            <w:color w:val="0000FF" w:themeColor="hyperlink"/>
            <w:u w:val="single"/>
          </w:rPr>
          <w:t>D1-930</w:t>
        </w:r>
      </w:fldSimple>
      <w:r>
        <w:rPr>
          <w:rFonts w:ascii="Times New Roman" w:eastAsia="MS Mincho" w:hAnsi="Times New Roman"/>
          <w:sz w:val="20"/>
          <w:iCs/>
        </w:rPr>
        <w:t>,
2017-11-14,
paskelbta TAR 2017-11-14, i. k. 2017-17937                </w:t>
      </w:r>
    </w:p>
    <w:p>
      <w:pPr>
        <w:jc w:val="both"/>
        <w:rPr>
          <w:rFonts w:ascii="Times New Roman" w:hAnsi="Times New Roman"/>
        </w:rPr>
      </w:pPr>
      <w:r>
        <w:rPr>
          <w:rFonts w:ascii="Times New Roman" w:hAnsi="Times New Roman"/>
          <w:sz w:val="20"/>
        </w:rPr>
        <w:t>Dėl Lietuvos Respublikos aplinkos ministro 2000 m. spalio 18 d. įsakymo Nr. 444 „Dėl Atliekų sąvartynų įrengimo, eksploatavimo, uždarymo ir priežiūros po uždarymo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20.</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324ab807b5f11e8ae2bfd1913d66d57">
        <w:r w:rsidRPr="00532B9F">
          <w:rPr>
            <w:rFonts w:ascii="Times New Roman" w:eastAsia="MS Mincho" w:hAnsi="Times New Roman"/>
            <w:sz w:val="20"/>
            <w:iCs/>
            <w:color w:val="0000FF" w:themeColor="hyperlink"/>
            <w:u w:val="single"/>
          </w:rPr>
          <w:t>D1-609</w:t>
        </w:r>
      </w:fldSimple>
      <w:r>
        <w:rPr>
          <w:rFonts w:ascii="Times New Roman" w:eastAsia="MS Mincho" w:hAnsi="Times New Roman"/>
          <w:sz w:val="20"/>
          <w:iCs/>
        </w:rPr>
        <w:t>,
2018-06-27,
paskelbta TAR 2018-06-29, i. k. 2018-10858                </w:t>
      </w:r>
    </w:p>
    <w:p>
      <w:pPr>
        <w:jc w:val="both"/>
        <w:rPr>
          <w:rFonts w:ascii="Times New Roman" w:hAnsi="Times New Roman"/>
        </w:rPr>
      </w:pPr>
      <w:r>
        <w:rPr>
          <w:rFonts w:ascii="Times New Roman" w:hAnsi="Times New Roman"/>
          <w:sz w:val="20"/>
        </w:rPr>
        <w:t>Dėl Lietuvos Respublikos aplinkos ministro 2000 m. spalio 18 d. įsakymo Nr. 444 „Dėl Atliekų sąvartynų įrengimo, eksploatavimo, uždarymo ir priežiūros po uždarymo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9e276b0afd311eab9d9cd0c85e0b745">
        <w:r w:rsidRPr="00532B9F">
          <w:rPr>
            <w:rFonts w:ascii="Times New Roman" w:eastAsia="MS Mincho" w:hAnsi="Times New Roman"/>
            <w:sz w:val="20"/>
            <w:iCs/>
            <w:color w:val="0000FF" w:themeColor="hyperlink"/>
            <w:u w:val="single"/>
          </w:rPr>
          <w:t>D1-360</w:t>
        </w:r>
      </w:fldSimple>
      <w:r>
        <w:rPr>
          <w:rFonts w:ascii="Times New Roman" w:eastAsia="MS Mincho" w:hAnsi="Times New Roman"/>
          <w:sz w:val="20"/>
          <w:iCs/>
        </w:rPr>
        <w:t>,
2020-06-16,
paskelbta TAR 2020-06-17, i. k. 2020-13169                </w:t>
      </w:r>
    </w:p>
    <w:p>
      <w:pPr>
        <w:jc w:val="both"/>
        <w:rPr>
          <w:rFonts w:ascii="Times New Roman" w:hAnsi="Times New Roman"/>
        </w:rPr>
      </w:pPr>
      <w:r>
        <w:rPr>
          <w:rFonts w:ascii="Times New Roman" w:hAnsi="Times New Roman"/>
          <w:sz w:val="20"/>
        </w:rPr>
        <w:t>Dėl Lietuvos Respublikos aplinkos ministro 2000 m. spalio 18 d. įsakymo Nr. 444 „Dėl Atliekų sąvartynų įrengimo, eksploatavimo, uždarymo ir priežiūros po uždarymo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62"/>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EC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782146F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microsoft.com/office/2007/relationships/stylesWithEffects" Target="stylesWithEffects.xml"/>
  <Relationship Id="rId11" Type="http://schemas.openxmlformats.org/officeDocument/2006/relationships/theme" Target="theme/theme1.xml"/>
  <Relationship Id="rId12" Type="http://schemas.openxmlformats.org/officeDocument/2006/relationships/webSettings" Target="webSettings.xml"/>
  <Relationship Id="rId13" Type="http://schemas.openxmlformats.org/officeDocument/2006/relationships/image" Target="media/image6.wmf"/>
  <Relationship Id="rId14" Type="http://schemas.openxmlformats.org/officeDocument/2006/relationships/control" Target="activeX/activeX6.xml"/>
  <Relationship Id="rId15" Type="http://schemas.openxmlformats.org/officeDocument/2006/relationships/hyperlink" TargetMode="External" Target="https://www.e-tar.lt/portal/lt/legalAct/TAR.94D8894BCA5F"/>
  <Relationship Id="rId16" Type="http://schemas.openxmlformats.org/officeDocument/2006/relationships/header" Target="header10.xml"/>
  <Relationship Id="rId17" Type="http://schemas.openxmlformats.org/officeDocument/2006/relationships/header" Target="header11.xml"/>
  <Relationship Id="rId18" Type="http://schemas.openxmlformats.org/officeDocument/2006/relationships/footer" Target="footer10.xml"/>
  <Relationship Id="rId19" Type="http://schemas.openxmlformats.org/officeDocument/2006/relationships/footer" Target="footer11.xml"/>
  <Relationship Id="rId2" Type="http://schemas.openxmlformats.org/officeDocument/2006/relationships/fontTable" Target="fontTable.xml"/>
  <Relationship Id="rId20" Type="http://schemas.openxmlformats.org/officeDocument/2006/relationships/header" Target="header12.xml"/>
  <Relationship Id="rId21" Type="http://schemas.openxmlformats.org/officeDocument/2006/relationships/footer" Target="footer12.xml"/>
  <Relationship Id="rId22" Type="http://schemas.openxmlformats.org/officeDocument/2006/relationships/hyperlink" TargetMode="External" Target="https://www.e-tar.lt/portal/lt/legalAct/TAR.E2780B68DE62"/>
  <Relationship Id="rId23" Type="http://schemas.openxmlformats.org/officeDocument/2006/relationships/hyperlink" TargetMode="External" Target="https://www.e-tar.lt/portal/lt/legalAct/TAR.A497A19DF124"/>
  <Relationship Id="rId24" Type="http://schemas.openxmlformats.org/officeDocument/2006/relationships/hyperlink" TargetMode="External" Target="https://www.e-tar.lt/portal/lt/legalAct/TAR.FEB34C56FC81"/>
  <Relationship Id="rId25" Type="http://schemas.openxmlformats.org/officeDocument/2006/relationships/hyperlink" TargetMode="External" Target="https://www.e-tar.lt/portal/lt/legalAct/TAR.DA03EC25C86C"/>
  <Relationship Id="rId26" Type="http://schemas.openxmlformats.org/officeDocument/2006/relationships/hyperlink" TargetMode="External" Target="https://www.e-tar.lt/portal/lt/legalAct/TAR.8D38517814F1"/>
  <Relationship Id="rId27" Type="http://schemas.openxmlformats.org/officeDocument/2006/relationships/hyperlink" TargetMode="External" Target="https://www.e-tar.lt/portal/lt/legalAct/TAR.4D5E88FF9E5A"/>
  <Relationship Id="rId28" Type="http://schemas.openxmlformats.org/officeDocument/2006/relationships/hyperlink" TargetMode="External" Target="https://www.e-tar.lt/portal/lt/legalAct/TAR.26B563184529"/>
  <Relationship Id="rId29" Type="http://schemas.openxmlformats.org/officeDocument/2006/relationships/hyperlink" TargetMode="External" Target="https://www.e-tar.lt/portal/lt/legalAct/TAR.35FEBD3CDB87"/>
  <Relationship Id="rId3" Type="http://schemas.openxmlformats.org/officeDocument/2006/relationships/footnotes" Target="footnotes.xml"/>
  <Relationship Id="rId30" Type="http://schemas.openxmlformats.org/officeDocument/2006/relationships/hyperlink" TargetMode="External" Target="https://www.e-tar.lt/portal/lt/legalAct/TAR.256862A347C2"/>
  <Relationship Id="rId31" Type="http://schemas.openxmlformats.org/officeDocument/2006/relationships/hyperlink" TargetMode="External" Target="https://www.e-tar.lt/portal/lt/legalAct/TAR.A03517D9FD6D"/>
  <Relationship Id="rId32" Type="http://schemas.openxmlformats.org/officeDocument/2006/relationships/hyperlink" TargetMode="External" Target="https://www.e-tar.lt/portal/lt/legalAct/TAR.8C902C2735AB"/>
  <Relationship Id="rId33" Type="http://schemas.openxmlformats.org/officeDocument/2006/relationships/hyperlink" TargetMode="External" Target="https://www.e-tar.lt/portal/lt/legalAct/TAR.0539E2FEB29E"/>
  <Relationship Id="rId34" Type="http://schemas.openxmlformats.org/officeDocument/2006/relationships/hyperlink" TargetMode="External" Target="https://www.e-tar.lt/portal/lt/legalAct/TAR.BBDACDD3FD39"/>
  <Relationship Id="rId35" Type="http://schemas.openxmlformats.org/officeDocument/2006/relationships/hyperlink" TargetMode="External" Target="https://www.e-tar.lt/portal/lt/legalAct/TAR.F31E79DEC55D"/>
  <Relationship Id="rId36" Type="http://schemas.openxmlformats.org/officeDocument/2006/relationships/hyperlink" TargetMode="External" Target="https://www.e-tar.lt/portal/lt/legalAct/TAR.30D4ED6173A9"/>
  <Relationship Id="rId37" Type="http://schemas.openxmlformats.org/officeDocument/2006/relationships/hyperlink" TargetMode="External" Target="https://www.e-tar.lt/portal/lt/legalAct/TAR.E9EBE990E459"/>
  <Relationship Id="rId38" Type="http://schemas.openxmlformats.org/officeDocument/2006/relationships/hyperlink" TargetMode="External" Target="https://www.e-tar.lt/portal/lt/legalAct/TAR.12DAFC877DAA"/>
  <Relationship Id="rId39" Type="http://schemas.openxmlformats.org/officeDocument/2006/relationships/hyperlink" TargetMode="External" Target="https://www.e-tar.lt/portal/lt/legalAct/TAR.1A98CE535B1C"/>
  <Relationship Id="rId4" Type="http://schemas.openxmlformats.org/officeDocument/2006/relationships/hyperlink" TargetMode="External" Target="https://www.e-tar.lt/portal/lt/legalAct/TAR.0CC564113EC6"/>
  <Relationship Id="rId40" Type="http://schemas.openxmlformats.org/officeDocument/2006/relationships/hyperlink" TargetMode="External" Target="https://www.e-tar.lt/portal/lt/legalAct/TAR.41E770FC3CD4"/>
  <Relationship Id="rId41" Type="http://schemas.openxmlformats.org/officeDocument/2006/relationships/hyperlink" TargetMode="External" Target="https://www.e-tar.lt/portal/lt/legalAct/TAR.38E37AB6E8E6"/>
  <Relationship Id="rId42" Type="http://schemas.openxmlformats.org/officeDocument/2006/relationships/hyperlink" TargetMode="External" Target="https://www.e-tar.lt/portal/lt/legalAct/TAR.1DD495353E7F"/>
  <Relationship Id="rId43" Type="http://schemas.openxmlformats.org/officeDocument/2006/relationships/hyperlink" TargetMode="External" Target="https://www.e-tar.lt/portal/lt/legalAct/TAR.E971EA532634"/>
  <Relationship Id="rId44" Type="http://schemas.openxmlformats.org/officeDocument/2006/relationships/hyperlink" TargetMode="External" Target="https://www.e-tar.lt/portal/lt/legalAct/TAR.020D917F6D64"/>
  <Relationship Id="rId45" Type="http://schemas.openxmlformats.org/officeDocument/2006/relationships/hyperlink" TargetMode="External" Target="https://www.e-tar.lt/portal/lt/legalAct/TAR.7BF62D4BB724"/>
  <Relationship Id="rId46" Type="http://schemas.openxmlformats.org/officeDocument/2006/relationships/hyperlink" TargetMode="External" Target="https://www.e-tar.lt/portal/lt/legalAct/TAR.1D50111E05A6"/>
  <Relationship Id="rId47" Type="http://schemas.openxmlformats.org/officeDocument/2006/relationships/hyperlink" TargetMode="External" Target="https://www.e-tar.lt/portal/lt/legalAct/TAR.5C8F10257E92"/>
  <Relationship Id="rId48" Type="http://schemas.openxmlformats.org/officeDocument/2006/relationships/hyperlink" TargetMode="External" Target="https://www.e-tar.lt/portal/lt/legalAct/TAR.E12CE39182E0"/>
  <Relationship Id="rId49" Type="http://schemas.openxmlformats.org/officeDocument/2006/relationships/hyperlink" TargetMode="External" Target="https://www.e-tar.lt/portal/lt/legalAct/TAR.DA8697F09F55"/>
  <Relationship Id="rId5" Type="http://schemas.openxmlformats.org/officeDocument/2006/relationships/hyperlink" TargetMode="External" Target="https://www.e-tar.lt/portal/lt/legalAct/TAR.5C8F10257E92"/>
  <Relationship Id="rId50" Type="http://schemas.openxmlformats.org/officeDocument/2006/relationships/hyperlink" TargetMode="External" Target="https://www.e-tar.lt/portal/lt/legalAct/TAR.62382E378D38"/>
  <Relationship Id="rId51" Type="http://schemas.openxmlformats.org/officeDocument/2006/relationships/hyperlink" TargetMode="External" Target="https://www.e-tar.lt/portal/lt/legalAct/TAR.4146DB314867"/>
  <Relationship Id="rId52" Type="http://schemas.openxmlformats.org/officeDocument/2006/relationships/hyperlink" TargetMode="External" Target="https://www.e-tar.lt/portal/lt/legalAct/TAR.554EE563D95B"/>
  <Relationship Id="rId6" Type="http://schemas.openxmlformats.org/officeDocument/2006/relationships/hyperlink" TargetMode="External" Target="https://www.e-tar.lt/portal/lt/legalAct/TAR.DA8697F09F55"/>
  <Relationship Id="rId7" Type="http://schemas.openxmlformats.org/officeDocument/2006/relationships/hyperlink" TargetMode="External" Target="https://www.e-tar.lt/portal/lt/legalAct/TAR.EB4C3429A161"/>
  <Relationship Id="rId8" Type="http://schemas.openxmlformats.org/officeDocument/2006/relationships/settings" Target="settings.xml"/>
  <Relationship Id="rId9" Type="http://schemas.openxmlformats.org/officeDocument/2006/relationships/styles" Target="styl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69</TotalTime>
  <Pages>21</Pages>
  <Words>40054</Words>
  <Characters>22831</Characters>
  <Application>Microsoft Office Word</Application>
  <DocSecurity>0</DocSecurity>
  <Lines>190</Lines>
  <Paragraphs>125</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62760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2015-06-23T14:47:00Z</dcterms:created>
  <dc:creator>User</dc:creator>
  <lastModifiedBy>JUOSPONIENĖ Karolina</lastModifiedBy>
  <dcterms:modified xsi:type="dcterms:W3CDTF">2020-06-19T07:40:00Z</dcterms:modified>
  <revision>32</revision>
</coreProperties>
</file>