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2005-01-01 iki 2007-07-21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108B873E43E9">
        <w:r w:rsidRPr="00532B9F">
          <w:rPr>
            <w:rFonts w:ascii="Times New Roman" w:eastAsia="MS Mincho" w:hAnsi="Times New Roman"/>
            <w:sz w:val="20"/>
            <w:i/>
            <w:iCs/>
            <w:color w:val="0000FF" w:themeColor="hyperlink"/>
            <w:u w:val="single"/>
          </w:rPr>
          <w:t>61-2198</w:t>
        </w:r>
      </w:fldSimple>
      <w:r>
        <w:rPr>
          <w:rFonts w:ascii="Times New Roman" w:eastAsia="MS Mincho" w:hAnsi="Times New Roman"/>
          <w:sz w:val="20"/>
          <w:i/>
          <w:iCs/>
        </w:rPr>
        <w:t>, i. k. 101301MISAK00000358</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5696D34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APVALIOSIOS MEDIENOS KLASIFIKAVIMO IR ŽENKLINIMO TAISYKLIŲ PATVIRTINIMO</w:t>
      </w:r>
    </w:p>
    <w:p>
      <w:pPr>
        <w:jc w:val="center"/>
      </w:pPr>
    </w:p>
    <w:p>
      <w:pPr>
        <w:jc w:val="center"/>
      </w:pPr>
      <w:r>
        <w:t>2001 m. liepos 5 d. Nr. 358</w:t>
      </w:r>
    </w:p>
    <w:p>
      <w:pPr>
        <w:jc w:val="center"/>
      </w:pPr>
      <w:r>
        <w:t>Vilnius</w:t>
      </w:r>
    </w:p>
    <w:p>
      <w:pPr>
        <w:ind w:firstLine="709"/>
      </w:pPr>
    </w:p>
    <w:p>
      <w:pPr>
        <w:ind w:firstLine="709"/>
      </w:pPr>
    </w:p>
    <w:p>
      <w:pPr>
        <w:ind w:firstLine="709"/>
        <w:jc w:val="both"/>
      </w:pPr>
      <w:r>
        <w:t xml:space="preserve">Vadovaudamasis Lietuvos Respublikos miškų įstatymo (Žin., 1994, Nr. </w:t>
      </w:r>
      <w:hyperlink r:id="rId17" w:tgtFrame="_blank" w:history="1">
        <w:r>
          <w:rPr>
            <w:color w:val="0000FF" w:themeColor="hyperlink"/>
            <w:u w:val="single"/>
          </w:rPr>
          <w:t>96-1872</w:t>
        </w:r>
      </w:hyperlink>
      <w:r>
        <w:t xml:space="preserve">; 1996, Nr. </w:t>
      </w:r>
      <w:hyperlink r:id="rId18" w:tgtFrame="_blank" w:history="1">
        <w:r>
          <w:rPr>
            <w:color w:val="0000FF" w:themeColor="hyperlink"/>
            <w:u w:val="single"/>
          </w:rPr>
          <w:t>110-2507</w:t>
        </w:r>
      </w:hyperlink>
      <w:r>
        <w:t xml:space="preserve">; 1997, Nr. </w:t>
      </w:r>
      <w:hyperlink r:id="rId19" w:tgtFrame="_blank" w:history="1">
        <w:r>
          <w:rPr>
            <w:color w:val="0000FF" w:themeColor="hyperlink"/>
            <w:u w:val="single"/>
          </w:rPr>
          <w:t>96-2426</w:t>
        </w:r>
      </w:hyperlink>
      <w:r>
        <w:t>; 1998, Nr. 56- 1542; 1999, Nr. 110-3203; 2000, Nr. 111-3566; 2001, Nr. 35-1161) 9 straipsniu,</w:t>
      </w:r>
    </w:p>
    <w:p>
      <w:pPr>
        <w:ind w:firstLine="709"/>
        <w:jc w:val="both"/>
      </w:pPr>
      <w:r>
        <w:t>1</w:t>
      </w:r>
      <w:r>
        <w:t xml:space="preserve">. </w:t>
      </w:r>
      <w:r>
        <w:rPr>
          <w:spacing w:val="60"/>
        </w:rPr>
        <w:t>Tvirtinu</w:t>
      </w:r>
      <w:r>
        <w:t xml:space="preserve"> Apvaliosios medienos klasifikavimo ir ženklinimo taisykles (pridedama).</w:t>
      </w:r>
    </w:p>
    <w:p>
      <w:pPr>
        <w:ind w:firstLine="709"/>
        <w:jc w:val="both"/>
      </w:pPr>
      <w:r>
        <w:t>2</w:t>
      </w:r>
      <w:r>
        <w:t xml:space="preserve">. Aplinkos ministerijos informacijos kompiuterinėje sistemoje </w:t>
      </w:r>
      <w:r>
        <w:rPr>
          <w:spacing w:val="60"/>
        </w:rPr>
        <w:t>vadovautis</w:t>
      </w:r>
      <w:r>
        <w:t xml:space="preserve"> reikšminiu žodžiu „miškai“.</w:t>
      </w:r>
    </w:p>
    <w:p>
      <w:pPr>
        <w:ind w:firstLine="709"/>
      </w:pPr>
    </w:p>
    <w:p>
      <w:pPr>
        <w:ind w:firstLine="709"/>
      </w:pPr>
    </w:p>
    <w:p>
      <w:pPr>
        <w:tabs>
          <w:tab w:val="right" w:pos="9639"/>
        </w:tabs>
        <w:rPr>
          <w:caps/>
        </w:rPr>
      </w:pPr>
      <w:r>
        <w:rPr>
          <w:caps/>
        </w:rPr>
        <w:t>L. E. APLINKOS MINISTRO PAREIGAS</w:t>
        <w:tab/>
        <w:t>HENRIKAS ŽUKAUSKAS</w:t>
      </w:r>
    </w:p>
    <w:p>
      <w:pPr>
        <w:ind w:firstLine="5102"/>
      </w:pPr>
      <w:r>
        <w:br w:type="page"/>
      </w:r>
    </w:p>
    <w:p>
      <w:pPr>
        <w:ind w:firstLine="5102"/>
      </w:pPr>
      <w:r>
        <w:t>PATVIRTINTA</w:t>
      </w:r>
    </w:p>
    <w:p>
      <w:pPr>
        <w:ind w:firstLine="5102"/>
      </w:pPr>
      <w:r>
        <w:t xml:space="preserve">aplinkos ministro </w:t>
      </w:r>
    </w:p>
    <w:p>
      <w:pPr>
        <w:ind w:firstLine="5102"/>
      </w:pPr>
      <w:r>
        <w:t>2001 m. liepos 5 d. įsakymu Nr. 358</w:t>
      </w:r>
    </w:p>
    <w:p>
      <w:pPr>
        <w:ind w:firstLine="709"/>
      </w:pPr>
    </w:p>
    <w:p>
      <w:pPr>
        <w:jc w:val="center"/>
        <w:rPr>
          <w:b/>
        </w:rPr>
      </w:pPr>
      <w:r>
        <w:rPr>
          <w:b/>
        </w:rPr>
        <w:t>APVALIOSIOS MEDIENOS KLASIFIKAVIMO IR ŽENKLINIMO TAISYKLĖS</w:t>
      </w:r>
    </w:p>
    <w:p>
      <w:pPr>
        <w:jc w:val="center"/>
      </w:pPr>
    </w:p>
    <w:p>
      <w:pPr>
        <w:jc w:val="center"/>
      </w:pPr>
      <w:r>
        <w:t>BENDROSIOS NUOSTATOS</w:t>
      </w:r>
    </w:p>
    <w:p>
      <w:pPr>
        <w:ind w:firstLine="709"/>
      </w:pPr>
    </w:p>
    <w:p>
      <w:pPr>
        <w:ind w:firstLine="709"/>
        <w:jc w:val="both"/>
      </w:pPr>
      <w:r>
        <w:t>1</w:t>
      </w:r>
      <w:r>
        <w:t>. Šios taisyklės privalomos miškų urėdijoms ir nacionalinių parkų direkcijoms, gaminant ir parduodant apvaliąją medieną. Jos nustato pagrindinius apvaliosios medienos klasifikavimo pagal medžių rūšis, sortimentus (paskirtį), matmenis ir kokybę reikalavimus bei jos ženklinimo tvarką.</w:t>
      </w:r>
    </w:p>
    <w:p>
      <w:pPr>
        <w:ind w:firstLine="709"/>
        <w:jc w:val="both"/>
      </w:pPr>
      <w:r>
        <w:t>2</w:t>
      </w:r>
      <w:r>
        <w:t>. Privačių miškų savininkams, taip pat juridiniams ir fiziniams asmenims, pirkusiems nenukirstą valstybinį mišką ir gaminantiems apvaliąją medieną pardavimui, rekomenduojama naudotis šiomis taisyklėmis.</w:t>
      </w:r>
    </w:p>
    <w:p>
      <w:pPr>
        <w:ind w:firstLine="709"/>
        <w:jc w:val="both"/>
      </w:pPr>
      <w:r>
        <w:t>3</w:t>
      </w:r>
      <w:r>
        <w:t>. Taisyklės parengtos atsižvelgiant į 1968 m. sausio 23 d. Europos Tarybos direktyvos 68/89/EEC dėl valstybių narių įstatymų, reglamentuojančių žaliavinės medienos klasifikavimą, derinimo reikalavimus.</w:t>
      </w:r>
    </w:p>
    <w:p>
      <w:pPr>
        <w:ind w:firstLine="709"/>
      </w:pPr>
    </w:p>
    <w:p>
      <w:pPr>
        <w:jc w:val="center"/>
      </w:pPr>
      <w:r>
        <w:t>TERMINAI IR APIBRĖŽIMAI</w:t>
      </w:r>
    </w:p>
    <w:p>
      <w:pPr>
        <w:ind w:firstLine="709"/>
      </w:pPr>
    </w:p>
    <w:p>
      <w:pPr>
        <w:ind w:firstLine="709"/>
        <w:jc w:val="both"/>
      </w:pPr>
      <w:r>
        <w:t>4</w:t>
      </w:r>
      <w:r>
        <w:t>. Apvalioji mediena – nukirstas ir nugenėtas medis be viršūnės, kuris gali būti skersai supjaustytas arba ne.</w:t>
      </w:r>
    </w:p>
    <w:p>
      <w:pPr>
        <w:ind w:firstLine="709"/>
        <w:jc w:val="both"/>
      </w:pPr>
      <w:r>
        <w:t>5</w:t>
      </w:r>
      <w:r>
        <w:t>. Rąstas – skersai atpjauta apvaliosios medienos dalis.</w:t>
      </w:r>
    </w:p>
    <w:p>
      <w:pPr>
        <w:ind w:firstLine="709"/>
        <w:jc w:val="both"/>
      </w:pPr>
      <w:r>
        <w:t>6</w:t>
      </w:r>
      <w:r>
        <w:t>. Sortimentas – nustatytos paskirties apvalioji mediena.</w:t>
      </w:r>
    </w:p>
    <w:p>
      <w:pPr>
        <w:ind w:firstLine="709"/>
        <w:jc w:val="both"/>
      </w:pPr>
      <w:r>
        <w:t>7</w:t>
      </w:r>
      <w:r>
        <w:t>. Trumpa apvalioji mediena – iki 3 metrų ilgio apvalioji mediena, kurios tūris paprastai skaičiuojamas erdmetriais.</w:t>
      </w:r>
    </w:p>
    <w:p>
      <w:pPr>
        <w:ind w:firstLine="709"/>
        <w:jc w:val="both"/>
      </w:pPr>
      <w:r>
        <w:t>8</w:t>
      </w:r>
      <w:r>
        <w:t>. Ilga apvalioji mediena – apvalioji mediena, kurios ilgis 3 metrai ir daugiau, o tūris paprastai skaičiuojamas kietmetriais.</w:t>
      </w:r>
    </w:p>
    <w:p>
      <w:pPr>
        <w:ind w:firstLine="709"/>
        <w:jc w:val="both"/>
      </w:pPr>
      <w:r>
        <w:t>9</w:t>
      </w:r>
      <w:r>
        <w:t>. Kietmetris – vieno kubinio metro erdvinės apimties medienos masė be tuščių erdvės tarpų (ktm arba m</w:t>
      </w:r>
      <w:r>
        <w:rPr>
          <w:vertAlign w:val="superscript"/>
        </w:rPr>
        <w:t>3</w:t>
      </w:r>
      <w:r>
        <w:t>).</w:t>
      </w:r>
    </w:p>
    <w:p>
      <w:pPr>
        <w:ind w:firstLine="709"/>
        <w:jc w:val="both"/>
      </w:pPr>
      <w:r>
        <w:t>10</w:t>
      </w:r>
      <w:r>
        <w:t>. Erdmetris – vieno kubinio metro erdvinės apimties medienos masė, įskaitant tarp medienos esančius tuščius erdvės tarpus (erdm).</w:t>
      </w:r>
    </w:p>
    <w:p>
      <w:pPr>
        <w:ind w:firstLine="709"/>
        <w:jc w:val="both"/>
      </w:pPr>
      <w:r>
        <w:t>11</w:t>
      </w:r>
      <w:r>
        <w:t>. Pjautinasis rąstas – rąstas pjautinei medienai gaminti.</w:t>
      </w:r>
    </w:p>
    <w:p>
      <w:pPr>
        <w:ind w:firstLine="709"/>
        <w:jc w:val="both"/>
      </w:pPr>
      <w:r>
        <w:t>12</w:t>
      </w:r>
      <w:r>
        <w:t>. Kartis – iki 14 cm skersmens su žieve 1 m atstumu nuo storgalio ir ne mažiau kaip 3 cm skersmens be žievės laibgalyje ilgos apvaliosios medienos sortimentas.</w:t>
      </w:r>
    </w:p>
    <w:p>
      <w:pPr>
        <w:ind w:firstLine="709"/>
        <w:jc w:val="both"/>
      </w:pPr>
      <w:r>
        <w:t>13</w:t>
      </w:r>
      <w:r>
        <w:t>. Popiermedis – apvalioji mediena, skirta mechaniniam ir galbūt cheminiam perdirbimui, gaminant plaušieną ar medienos plokštes.</w:t>
      </w:r>
    </w:p>
    <w:p>
      <w:pPr>
        <w:ind w:firstLine="709"/>
        <w:jc w:val="both"/>
      </w:pPr>
      <w:r>
        <w:t>14</w:t>
      </w:r>
      <w:r>
        <w:t>. Plokščių mediena – apvalioji mediena plokštėms gaminti.</w:t>
      </w:r>
    </w:p>
    <w:p>
      <w:pPr>
        <w:ind w:firstLine="709"/>
        <w:jc w:val="both"/>
      </w:pPr>
      <w:r>
        <w:t>15</w:t>
      </w:r>
      <w:r>
        <w:t>. Stulpų rąstas – apvalioji mediena stulpams gaminti.</w:t>
      </w:r>
    </w:p>
    <w:p>
      <w:pPr>
        <w:ind w:firstLine="709"/>
        <w:jc w:val="both"/>
      </w:pPr>
      <w:r>
        <w:t>16</w:t>
      </w:r>
      <w:r>
        <w:t>. Pabėgių rąstas – apvalioji mediena pabėgiams ir iešminiams tašams gaminti.</w:t>
      </w:r>
    </w:p>
    <w:p>
      <w:pPr>
        <w:ind w:firstLine="709"/>
        <w:jc w:val="both"/>
      </w:pPr>
      <w:r>
        <w:t>17</w:t>
      </w:r>
      <w:r>
        <w:t>. Fanermedis – rąstas fanerai gaminti.</w:t>
      </w:r>
    </w:p>
    <w:p>
      <w:pPr>
        <w:ind w:firstLine="709"/>
        <w:jc w:val="both"/>
      </w:pPr>
      <w:r>
        <w:t>18</w:t>
      </w:r>
      <w:r>
        <w:t>. Malkos – apvalioji mediena, skirta kurui.</w:t>
      </w:r>
    </w:p>
    <w:p>
      <w:pPr>
        <w:ind w:firstLine="709"/>
        <w:jc w:val="both"/>
      </w:pPr>
      <w:r>
        <w:t>19</w:t>
      </w:r>
      <w:r>
        <w:t>. Stiebas – antžeminė medžio dalis be šakų.</w:t>
      </w:r>
    </w:p>
    <w:p>
      <w:pPr>
        <w:pStyle w:val="PlainText"/>
        <w:ind w:firstLine="567"/>
        <w:jc w:val="both"/>
        <w:rPr>
          <w:rFonts w:ascii="Times New Roman" w:hAnsi="Times New Roman"/>
          <w:b/>
          <w:bCs/>
          <w:sz w:val="22"/>
        </w:rPr>
      </w:pPr>
      <w:r>
        <w:rPr>
          <w:rFonts w:ascii="Times New Roman" w:hAnsi="Times New Roman"/>
          <w:sz w:val="22"/>
        </w:rPr>
        <w:t>20</w:t>
      </w:r>
      <w:r>
        <w:rPr>
          <w:rFonts w:ascii="Times New Roman" w:hAnsi="Times New Roman"/>
          <w:sz w:val="22"/>
        </w:rPr>
        <w:t>.</w:t>
      </w:r>
      <w:r>
        <w:rPr>
          <w:rFonts w:ascii="Times New Roman" w:eastAsia="MS Mincho" w:hAnsi="Times New Roman"/>
          <w:sz w:val="20"/>
          <w:i/>
          <w:iCs/>
        </w:rPr>
        <w:t xml:space="preserve"> Neteko galios nuo 2005-01-01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8EB041213B">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2004-11-22,
Žin. 2004,
Nr.
174-6454 (2004-12-04), i. k. 104301MISAK00D1-601        </w:t>
      </w:r>
    </w:p>
    <w:p/>
    <w:p>
      <w:pPr>
        <w:ind w:firstLine="709"/>
        <w:jc w:val="both"/>
      </w:pPr>
      <w:r>
        <w:t>21</w:t>
      </w:r>
      <w:r>
        <w:t>. Kietųjų lapuočių mediena – ąžuolo, uosio, klevo, skroblo, guobinių mediena.</w:t>
      </w:r>
    </w:p>
    <w:p>
      <w:pPr>
        <w:ind w:firstLine="709"/>
        <w:jc w:val="both"/>
      </w:pPr>
      <w:r>
        <w:t>22</w:t>
      </w:r>
      <w:r>
        <w:t>. Minkštųjų lapuočių mediena – tuopos (drebulės), beržo, gluosnio, liepos, alksnių mediena.</w:t>
      </w:r>
    </w:p>
    <w:p>
      <w:pPr>
        <w:ind w:firstLine="709"/>
      </w:pPr>
    </w:p>
    <w:p>
      <w:pPr>
        <w:jc w:val="center"/>
      </w:pPr>
      <w:r>
        <w:t>APVALIOSIOS MEDIENOS KLASIFIKAVIMAS</w:t>
      </w:r>
    </w:p>
    <w:p>
      <w:pPr>
        <w:ind w:firstLine="709"/>
      </w:pPr>
    </w:p>
    <w:p>
      <w:pPr>
        <w:ind w:firstLine="709"/>
        <w:jc w:val="both"/>
      </w:pPr>
      <w:r>
        <w:t>23</w:t>
      </w:r>
      <w:r>
        <w:t>. Apvalioji mediena klasifikuojama pagal medžių rūšis, sortimentus (paskirtį), matmenis ir kokybę.</w:t>
      </w:r>
    </w:p>
    <w:p>
      <w:pPr>
        <w:ind w:firstLine="709"/>
        <w:jc w:val="both"/>
      </w:pPr>
      <w:r>
        <w:t>24</w:t>
      </w:r>
      <w:r>
        <w:t>. Pagal medžių rūšis apvalioji mediena klasifikuojama priklausomai nuo to, iš kokių medžių rūšių ji pagaminta. Gali būti klasifikuojama ir pagal medžių rūšių grupes: spygliuočių, lapuočių, kietųjų lapuočių, minkštųjų lapuočių, alksnių (juodalksnių ir baltalksnių), guobinių (guobos, skirpsto, vinkšnos) mediena ir pan.</w:t>
      </w:r>
    </w:p>
    <w:p>
      <w:pPr>
        <w:ind w:firstLine="709"/>
        <w:jc w:val="both"/>
      </w:pPr>
      <w:r>
        <w:t>25</w:t>
      </w:r>
      <w:r>
        <w:t>. Klasifikuojant pagal medžių rūšis, vartojamos tokios medžių rūšių ar jų grupių pavadinimų santrumpos:</w:t>
      </w:r>
    </w:p>
    <w:p>
      <w:pPr>
        <w:ind w:firstLine="709"/>
      </w:pPr>
    </w:p>
    <w:tbl>
      <w:tblPr>
        <w:tblW w:w="9637" w:type="dxa"/>
        <w:tblLook w:val="01E0" w:firstRow="1" w:lastRow="1" w:firstColumn="1" w:lastColumn="1" w:noHBand="0" w:noVBand="0"/>
      </w:tblPr>
      <w:tblGrid>
        <w:gridCol w:w="3415"/>
        <w:gridCol w:w="2816"/>
        <w:gridCol w:w="3406"/>
      </w:tblGrid>
      <w:tr>
        <w:trPr>
          <w:divId w:val="1863590056"/>
        </w:trPr>
        <w:tc>
          <w:tcPr>
            <w:tcW w:w="1772" w:type="pct"/>
          </w:tcPr>
          <w:p>
            <w:pPr>
              <w:ind w:firstLine="709"/>
              <w:rPr>
                <w:szCs w:val="24"/>
                <w:lang w:eastAsia="lt-LT"/>
              </w:rPr>
            </w:pPr>
            <w:r>
              <w:rPr>
                <w:szCs w:val="24"/>
                <w:lang w:eastAsia="lt-LT"/>
              </w:rPr>
              <w:t>P –pušis</w:t>
            </w:r>
          </w:p>
        </w:tc>
        <w:tc>
          <w:tcPr>
            <w:tcW w:w="1461" w:type="pct"/>
          </w:tcPr>
          <w:p>
            <w:pPr>
              <w:rPr>
                <w:szCs w:val="24"/>
                <w:lang w:eastAsia="lt-LT"/>
              </w:rPr>
            </w:pPr>
            <w:r>
              <w:rPr>
                <w:szCs w:val="24"/>
                <w:lang w:eastAsia="lt-LT"/>
              </w:rPr>
              <w:t>B – beržas</w:t>
            </w:r>
          </w:p>
        </w:tc>
        <w:tc>
          <w:tcPr>
            <w:tcW w:w="1767" w:type="pct"/>
          </w:tcPr>
          <w:p>
            <w:pPr>
              <w:rPr>
                <w:szCs w:val="24"/>
                <w:lang w:eastAsia="lt-LT"/>
              </w:rPr>
            </w:pPr>
            <w:r>
              <w:rPr>
                <w:szCs w:val="24"/>
                <w:lang w:eastAsia="lt-LT"/>
              </w:rPr>
              <w:t>M – maumedis</w:t>
            </w:r>
          </w:p>
        </w:tc>
      </w:tr>
      <w:tr>
        <w:trPr>
          <w:divId w:val="1863590056"/>
        </w:trPr>
        <w:tc>
          <w:tcPr>
            <w:tcW w:w="1772" w:type="pct"/>
          </w:tcPr>
          <w:p>
            <w:pPr>
              <w:ind w:firstLine="709"/>
              <w:rPr>
                <w:szCs w:val="24"/>
                <w:lang w:eastAsia="lt-LT"/>
              </w:rPr>
            </w:pPr>
            <w:r>
              <w:rPr>
                <w:szCs w:val="24"/>
                <w:lang w:eastAsia="lt-LT"/>
              </w:rPr>
              <w:t>E – eglė</w:t>
            </w:r>
          </w:p>
        </w:tc>
        <w:tc>
          <w:tcPr>
            <w:tcW w:w="1461" w:type="pct"/>
          </w:tcPr>
          <w:p>
            <w:pPr>
              <w:rPr>
                <w:szCs w:val="24"/>
                <w:lang w:eastAsia="lt-LT"/>
              </w:rPr>
            </w:pPr>
            <w:r>
              <w:rPr>
                <w:szCs w:val="24"/>
                <w:lang w:eastAsia="lt-LT"/>
              </w:rPr>
              <w:t>D – drebulė</w:t>
            </w:r>
          </w:p>
        </w:tc>
        <w:tc>
          <w:tcPr>
            <w:tcW w:w="1767" w:type="pct"/>
          </w:tcPr>
          <w:p>
            <w:pPr>
              <w:rPr>
                <w:szCs w:val="24"/>
                <w:lang w:eastAsia="lt-LT"/>
              </w:rPr>
            </w:pPr>
            <w:r>
              <w:rPr>
                <w:szCs w:val="24"/>
                <w:lang w:eastAsia="lt-LT"/>
              </w:rPr>
              <w:t>L – liepa</w:t>
            </w:r>
          </w:p>
        </w:tc>
      </w:tr>
      <w:tr>
        <w:trPr>
          <w:divId w:val="1863590056"/>
        </w:trPr>
        <w:tc>
          <w:tcPr>
            <w:tcW w:w="1772" w:type="pct"/>
          </w:tcPr>
          <w:p>
            <w:pPr>
              <w:ind w:firstLine="709"/>
              <w:rPr>
                <w:szCs w:val="24"/>
                <w:lang w:eastAsia="lt-LT"/>
              </w:rPr>
            </w:pPr>
            <w:r>
              <w:rPr>
                <w:szCs w:val="24"/>
                <w:lang w:eastAsia="lt-LT"/>
              </w:rPr>
              <w:t>Ą – ąžuolas</w:t>
            </w:r>
          </w:p>
        </w:tc>
        <w:tc>
          <w:tcPr>
            <w:tcW w:w="1461" w:type="pct"/>
          </w:tcPr>
          <w:p>
            <w:pPr>
              <w:rPr>
                <w:szCs w:val="24"/>
                <w:lang w:eastAsia="lt-LT"/>
              </w:rPr>
            </w:pPr>
            <w:r>
              <w:rPr>
                <w:szCs w:val="24"/>
                <w:lang w:eastAsia="lt-LT"/>
              </w:rPr>
              <w:t>J – juodalksnis</w:t>
            </w:r>
          </w:p>
        </w:tc>
        <w:tc>
          <w:tcPr>
            <w:tcW w:w="1767" w:type="pct"/>
          </w:tcPr>
          <w:p>
            <w:pPr>
              <w:rPr>
                <w:szCs w:val="24"/>
                <w:lang w:eastAsia="lt-LT"/>
              </w:rPr>
            </w:pPr>
            <w:r>
              <w:rPr>
                <w:szCs w:val="24"/>
                <w:lang w:eastAsia="lt-LT"/>
              </w:rPr>
              <w:t>Sp – spygliuočiai</w:t>
            </w:r>
          </w:p>
        </w:tc>
      </w:tr>
      <w:tr>
        <w:trPr>
          <w:divId w:val="1863590056"/>
        </w:trPr>
        <w:tc>
          <w:tcPr>
            <w:tcW w:w="1772" w:type="pct"/>
          </w:tcPr>
          <w:p>
            <w:pPr>
              <w:ind w:firstLine="709"/>
              <w:rPr>
                <w:szCs w:val="24"/>
                <w:lang w:eastAsia="lt-LT"/>
              </w:rPr>
            </w:pPr>
            <w:r>
              <w:rPr>
                <w:szCs w:val="24"/>
                <w:lang w:eastAsia="lt-LT"/>
              </w:rPr>
              <w:t>U – uosis</w:t>
            </w:r>
          </w:p>
        </w:tc>
        <w:tc>
          <w:tcPr>
            <w:tcW w:w="1461" w:type="pct"/>
          </w:tcPr>
          <w:p>
            <w:pPr>
              <w:rPr>
                <w:szCs w:val="24"/>
                <w:lang w:eastAsia="lt-LT"/>
              </w:rPr>
            </w:pPr>
            <w:r>
              <w:rPr>
                <w:szCs w:val="24"/>
                <w:lang w:eastAsia="lt-LT"/>
              </w:rPr>
              <w:t>Bt – baltalksnis</w:t>
            </w:r>
          </w:p>
        </w:tc>
        <w:tc>
          <w:tcPr>
            <w:tcW w:w="1767" w:type="pct"/>
          </w:tcPr>
          <w:p>
            <w:pPr>
              <w:rPr>
                <w:szCs w:val="24"/>
                <w:lang w:eastAsia="lt-LT"/>
              </w:rPr>
            </w:pPr>
            <w:r>
              <w:rPr>
                <w:szCs w:val="24"/>
                <w:lang w:eastAsia="lt-LT"/>
              </w:rPr>
              <w:t>Lp – lapuočiai</w:t>
            </w:r>
          </w:p>
        </w:tc>
      </w:tr>
      <w:tr>
        <w:trPr>
          <w:divId w:val="1863590056"/>
        </w:trPr>
        <w:tc>
          <w:tcPr>
            <w:tcW w:w="1772" w:type="pct"/>
          </w:tcPr>
          <w:p>
            <w:pPr>
              <w:ind w:firstLine="709"/>
              <w:rPr>
                <w:szCs w:val="24"/>
                <w:lang w:eastAsia="lt-LT"/>
              </w:rPr>
            </w:pPr>
            <w:r>
              <w:rPr>
                <w:szCs w:val="24"/>
                <w:lang w:eastAsia="lt-LT"/>
              </w:rPr>
              <w:t>K – klevas</w:t>
            </w:r>
          </w:p>
        </w:tc>
        <w:tc>
          <w:tcPr>
            <w:tcW w:w="1461" w:type="pct"/>
          </w:tcPr>
          <w:p>
            <w:pPr>
              <w:rPr>
                <w:szCs w:val="24"/>
                <w:lang w:eastAsia="lt-LT"/>
              </w:rPr>
            </w:pPr>
            <w:r>
              <w:rPr>
                <w:szCs w:val="24"/>
                <w:lang w:eastAsia="lt-LT"/>
              </w:rPr>
              <w:t>Gl – gluosnis</w:t>
            </w:r>
          </w:p>
        </w:tc>
        <w:tc>
          <w:tcPr>
            <w:tcW w:w="1767" w:type="pct"/>
          </w:tcPr>
          <w:p>
            <w:pPr>
              <w:rPr>
                <w:szCs w:val="24"/>
                <w:lang w:eastAsia="lt-LT"/>
              </w:rPr>
            </w:pPr>
            <w:r>
              <w:rPr>
                <w:szCs w:val="24"/>
                <w:lang w:eastAsia="lt-LT"/>
              </w:rPr>
              <w:t>Mn – minkštieji lapuočiai</w:t>
            </w:r>
          </w:p>
        </w:tc>
      </w:tr>
      <w:tr>
        <w:trPr>
          <w:divId w:val="1863590056"/>
        </w:trPr>
        <w:tc>
          <w:tcPr>
            <w:tcW w:w="1772" w:type="pct"/>
          </w:tcPr>
          <w:p>
            <w:pPr>
              <w:ind w:firstLine="709"/>
              <w:rPr>
                <w:szCs w:val="24"/>
                <w:lang w:eastAsia="lt-LT"/>
              </w:rPr>
            </w:pPr>
            <w:r>
              <w:rPr>
                <w:szCs w:val="24"/>
                <w:lang w:eastAsia="lt-LT"/>
              </w:rPr>
              <w:t>G – guobiniai</w:t>
            </w:r>
          </w:p>
        </w:tc>
        <w:tc>
          <w:tcPr>
            <w:tcW w:w="1461" w:type="pct"/>
          </w:tcPr>
          <w:p>
            <w:pPr>
              <w:rPr>
                <w:szCs w:val="24"/>
                <w:lang w:eastAsia="lt-LT"/>
              </w:rPr>
            </w:pPr>
            <w:r>
              <w:rPr>
                <w:szCs w:val="24"/>
                <w:lang w:eastAsia="lt-LT"/>
              </w:rPr>
              <w:t>Sb – skroblas</w:t>
            </w:r>
          </w:p>
        </w:tc>
        <w:tc>
          <w:tcPr>
            <w:tcW w:w="1767" w:type="pct"/>
          </w:tcPr>
          <w:p>
            <w:pPr>
              <w:rPr>
                <w:szCs w:val="24"/>
                <w:lang w:eastAsia="lt-LT"/>
              </w:rPr>
            </w:pPr>
            <w:r>
              <w:rPr>
                <w:szCs w:val="24"/>
                <w:lang w:eastAsia="lt-LT"/>
              </w:rPr>
              <w:t>Kt – kietieji lapuočiai</w:t>
            </w:r>
          </w:p>
        </w:tc>
      </w:tr>
    </w:tbl>
    <w:p>
      <w:pPr>
        <w:ind w:firstLine="709"/>
      </w:pPr>
    </w:p>
    <w:p>
      <w:pPr>
        <w:ind w:firstLine="709"/>
        <w:jc w:val="both"/>
        <w:divId w:val="169881081"/>
        <w:rPr>
          <w:color w:val="000000"/>
        </w:rPr>
      </w:pPr>
      <w:r>
        <w:rPr>
          <w:color w:val="000000"/>
          <w:szCs w:val="22"/>
        </w:rPr>
        <w:t>26</w:t>
      </w:r>
      <w:r>
        <w:rPr>
          <w:color w:val="000000"/>
          <w:szCs w:val="22"/>
        </w:rPr>
        <w:t>. Pagal sortimentus (paskirtį) apvalioji mediena klasifikuojama, kai jos naudojimo paskirtis žinoma. Tai stulpų rąstai, pabėgių rąstai, popiermedžiai, plokščių mediena, malkos ir kt.</w:t>
      </w:r>
    </w:p>
    <w:p>
      <w:pPr>
        <w:ind w:firstLine="709"/>
        <w:jc w:val="both"/>
        <w:divId w:val="169881081"/>
        <w:rPr>
          <w:color w:val="000000"/>
        </w:rPr>
      </w:pPr>
      <w:r>
        <w:rPr>
          <w:color w:val="000000"/>
          <w:szCs w:val="22"/>
        </w:rPr>
        <w:t>Vartojamos tokios sortimentų pavadinimų santrumpos:</w:t>
      </w:r>
    </w:p>
    <w:tbl>
      <w:tblPr>
        <w:tblW w:w="9639" w:type="dxa"/>
        <w:tblLook w:val="01E0" w:firstRow="1" w:lastRow="1" w:firstColumn="1" w:lastColumn="1" w:noHBand="0" w:noVBand="0"/>
      </w:tblPr>
      <w:tblGrid>
        <w:gridCol w:w="4823"/>
        <w:gridCol w:w="4816"/>
      </w:tblGrid>
      <w:tr>
        <w:trPr>
          <w:divId w:val="169881081"/>
        </w:trPr>
        <w:tc>
          <w:tcPr>
            <w:tcW w:w="4927" w:type="dxa"/>
          </w:tcPr>
          <w:p>
            <w:pPr>
              <w:ind w:firstLine="709"/>
              <w:rPr>
                <w:color w:val="000000"/>
                <w:szCs w:val="22"/>
              </w:rPr>
            </w:pPr>
            <w:r>
              <w:rPr>
                <w:color w:val="000000"/>
                <w:szCs w:val="22"/>
              </w:rPr>
              <w:t xml:space="preserve">PJ – pjautinieji rąstai </w:t>
            </w:r>
          </w:p>
        </w:tc>
        <w:tc>
          <w:tcPr>
            <w:tcW w:w="4928" w:type="dxa"/>
          </w:tcPr>
          <w:p>
            <w:pPr>
              <w:rPr>
                <w:color w:val="000000"/>
              </w:rPr>
            </w:pPr>
            <w:r>
              <w:rPr>
                <w:color w:val="000000"/>
                <w:szCs w:val="22"/>
              </w:rPr>
              <w:t>SB – stiebai</w:t>
            </w:r>
          </w:p>
        </w:tc>
      </w:tr>
      <w:tr>
        <w:trPr>
          <w:divId w:val="169881081"/>
        </w:trPr>
        <w:tc>
          <w:tcPr>
            <w:tcW w:w="4927" w:type="dxa"/>
          </w:tcPr>
          <w:p>
            <w:pPr>
              <w:ind w:firstLine="709"/>
              <w:rPr>
                <w:color w:val="000000"/>
                <w:szCs w:val="22"/>
              </w:rPr>
            </w:pPr>
            <w:r>
              <w:rPr>
                <w:color w:val="000000"/>
                <w:szCs w:val="22"/>
              </w:rPr>
              <w:t xml:space="preserve">ST – stulpų rąstai </w:t>
            </w:r>
          </w:p>
        </w:tc>
        <w:tc>
          <w:tcPr>
            <w:tcW w:w="4928" w:type="dxa"/>
          </w:tcPr>
          <w:p>
            <w:pPr>
              <w:rPr>
                <w:color w:val="000000"/>
              </w:rPr>
            </w:pPr>
            <w:r>
              <w:rPr>
                <w:color w:val="000000"/>
                <w:szCs w:val="22"/>
              </w:rPr>
              <w:t>KL – kietųjų lapuočių trumpuoliai</w:t>
            </w:r>
          </w:p>
        </w:tc>
      </w:tr>
      <w:tr>
        <w:trPr>
          <w:divId w:val="169881081"/>
        </w:trPr>
        <w:tc>
          <w:tcPr>
            <w:tcW w:w="4927" w:type="dxa"/>
          </w:tcPr>
          <w:p>
            <w:pPr>
              <w:ind w:firstLine="709"/>
              <w:rPr>
                <w:color w:val="000000"/>
                <w:szCs w:val="22"/>
              </w:rPr>
            </w:pPr>
            <w:r>
              <w:rPr>
                <w:color w:val="000000"/>
                <w:szCs w:val="22"/>
              </w:rPr>
              <w:t xml:space="preserve">PB – pabėgių rąstai </w:t>
            </w:r>
          </w:p>
        </w:tc>
        <w:tc>
          <w:tcPr>
            <w:tcW w:w="4928" w:type="dxa"/>
          </w:tcPr>
          <w:p>
            <w:pPr>
              <w:rPr>
                <w:color w:val="000000"/>
              </w:rPr>
            </w:pPr>
            <w:r>
              <w:rPr>
                <w:color w:val="000000"/>
                <w:szCs w:val="22"/>
              </w:rPr>
              <w:t>ML – malkos</w:t>
            </w:r>
          </w:p>
        </w:tc>
      </w:tr>
      <w:tr>
        <w:trPr>
          <w:divId w:val="169881081"/>
        </w:trPr>
        <w:tc>
          <w:tcPr>
            <w:tcW w:w="4927" w:type="dxa"/>
          </w:tcPr>
          <w:p>
            <w:pPr>
              <w:ind w:firstLine="709"/>
              <w:rPr>
                <w:color w:val="000000"/>
                <w:szCs w:val="22"/>
              </w:rPr>
            </w:pPr>
            <w:r>
              <w:rPr>
                <w:color w:val="000000"/>
                <w:szCs w:val="22"/>
              </w:rPr>
              <w:t xml:space="preserve">KR – kartys </w:t>
            </w:r>
          </w:p>
        </w:tc>
        <w:tc>
          <w:tcPr>
            <w:tcW w:w="4928" w:type="dxa"/>
          </w:tcPr>
          <w:p>
            <w:pPr>
              <w:rPr>
                <w:color w:val="000000"/>
              </w:rPr>
            </w:pPr>
            <w:r>
              <w:rPr>
                <w:color w:val="000000"/>
                <w:szCs w:val="22"/>
              </w:rPr>
              <w:t>MLI – pirmos kaitrumo grupės malkos</w:t>
            </w:r>
          </w:p>
        </w:tc>
      </w:tr>
      <w:tr>
        <w:trPr>
          <w:divId w:val="169881081"/>
        </w:trPr>
        <w:tc>
          <w:tcPr>
            <w:tcW w:w="4927" w:type="dxa"/>
          </w:tcPr>
          <w:p>
            <w:pPr>
              <w:ind w:firstLine="709"/>
              <w:rPr>
                <w:color w:val="000000"/>
                <w:szCs w:val="22"/>
              </w:rPr>
            </w:pPr>
            <w:r>
              <w:rPr>
                <w:color w:val="000000"/>
                <w:szCs w:val="22"/>
              </w:rPr>
              <w:t xml:space="preserve">PP – popiermedžiai </w:t>
            </w:r>
          </w:p>
        </w:tc>
        <w:tc>
          <w:tcPr>
            <w:tcW w:w="4928" w:type="dxa"/>
          </w:tcPr>
          <w:p>
            <w:pPr>
              <w:rPr>
                <w:color w:val="000000"/>
              </w:rPr>
            </w:pPr>
            <w:r>
              <w:rPr>
                <w:color w:val="000000"/>
                <w:szCs w:val="22"/>
              </w:rPr>
              <w:t>MLII – antros kaitrumo grupės malkos</w:t>
            </w:r>
          </w:p>
        </w:tc>
      </w:tr>
      <w:tr>
        <w:trPr>
          <w:divId w:val="169881081"/>
        </w:trPr>
        <w:tc>
          <w:tcPr>
            <w:tcW w:w="4927" w:type="dxa"/>
          </w:tcPr>
          <w:p>
            <w:pPr>
              <w:ind w:firstLine="709"/>
              <w:rPr>
                <w:color w:val="000000"/>
                <w:szCs w:val="22"/>
              </w:rPr>
            </w:pPr>
            <w:r>
              <w:rPr>
                <w:color w:val="000000"/>
                <w:szCs w:val="22"/>
              </w:rPr>
              <w:t xml:space="preserve">FN – fanermedžiai </w:t>
            </w:r>
          </w:p>
        </w:tc>
        <w:tc>
          <w:tcPr>
            <w:tcW w:w="4928" w:type="dxa"/>
          </w:tcPr>
          <w:p>
            <w:pPr>
              <w:rPr>
                <w:color w:val="000000"/>
              </w:rPr>
            </w:pPr>
            <w:r>
              <w:rPr>
                <w:color w:val="000000"/>
                <w:szCs w:val="22"/>
              </w:rPr>
              <w:t>MLII – trečios kaitrumo grupės malkos</w:t>
            </w:r>
          </w:p>
        </w:tc>
      </w:tr>
      <w:tr>
        <w:trPr>
          <w:divId w:val="169881081"/>
        </w:trPr>
        <w:tc>
          <w:tcPr>
            <w:tcW w:w="4927" w:type="dxa"/>
          </w:tcPr>
          <w:p>
            <w:pPr>
              <w:ind w:firstLine="709"/>
              <w:rPr>
                <w:color w:val="000000"/>
                <w:szCs w:val="22"/>
              </w:rPr>
            </w:pPr>
            <w:r>
              <w:rPr>
                <w:color w:val="000000"/>
                <w:szCs w:val="22"/>
              </w:rPr>
              <w:t>PM – plokščių mediena</w:t>
            </w:r>
          </w:p>
        </w:tc>
        <w:tc>
          <w:tcPr>
            <w:tcW w:w="4928" w:type="dxa"/>
          </w:tcPr>
          <w:p>
            <w:pPr>
              <w:rPr>
                <w:color w:val="000000"/>
              </w:rPr>
            </w:pPr>
          </w:p>
        </w:tc>
      </w:tr>
    </w:tbl>
    <w:p>
      <w:pPr>
        <w:divId w:val="169881081"/>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8EB041213B">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2004-11-22,
Žin., 2004, Nr.
174-6454 (2004-12-04), i. k. 104301MISAK00D1-601            </w:t>
      </w:r>
    </w:p>
    <w:p/>
    <w:p>
      <w:pPr>
        <w:ind w:firstLine="709"/>
        <w:jc w:val="both"/>
      </w:pPr>
      <w:r>
        <w:t>27</w:t>
      </w:r>
      <w:r>
        <w:t>. Pagal matmenis apvalioji mediena klasifikuojama priklausomai nuo rąstų skersmens ir ilgio.</w:t>
      </w:r>
    </w:p>
    <w:p>
      <w:pPr>
        <w:ind w:firstLine="709"/>
        <w:jc w:val="both"/>
        <w:rPr>
          <w:color w:val="000000"/>
        </w:rPr>
      </w:pPr>
      <w:r>
        <w:rPr>
          <w:color w:val="000000"/>
          <w:szCs w:val="22"/>
        </w:rPr>
        <w:t>28</w:t>
      </w:r>
      <w:r>
        <w:rPr>
          <w:color w:val="000000"/>
          <w:szCs w:val="22"/>
        </w:rPr>
        <w:t>. Apvalioji mediena, kuri matuojama vienetiniu metodu, nepriklausomai nuo jos ilgio klasifikuojama pagal rąsto vidurio skersmenį be žievės į šias stambumo klases:</w:t>
      </w:r>
    </w:p>
    <w:tbl>
      <w:tblPr>
        <w:tblW w:w="9639" w:type="dxa"/>
        <w:tblLook w:val="01E0" w:firstRow="1" w:lastRow="1" w:firstColumn="1" w:lastColumn="1" w:noHBand="0" w:noVBand="0"/>
      </w:tblPr>
      <w:tblGrid>
        <w:gridCol w:w="4831"/>
        <w:gridCol w:w="4808"/>
      </w:tblGrid>
      <w:tr>
        <w:tc>
          <w:tcPr>
            <w:tcW w:w="4831" w:type="dxa"/>
          </w:tcPr>
          <w:p>
            <w:pPr>
              <w:ind w:firstLine="709"/>
              <w:rPr>
                <w:color w:val="000000"/>
                <w:szCs w:val="22"/>
              </w:rPr>
            </w:pPr>
            <w:r>
              <w:rPr>
                <w:color w:val="000000"/>
                <w:szCs w:val="22"/>
              </w:rPr>
              <w:t xml:space="preserve">stambumo klasė </w:t>
            </w:r>
          </w:p>
        </w:tc>
        <w:tc>
          <w:tcPr>
            <w:tcW w:w="4808" w:type="dxa"/>
          </w:tcPr>
          <w:p>
            <w:pPr>
              <w:rPr>
                <w:color w:val="000000"/>
              </w:rPr>
            </w:pPr>
            <w:r>
              <w:rPr>
                <w:color w:val="000000"/>
                <w:szCs w:val="22"/>
              </w:rPr>
              <w:t>vidurio skersmuo, cm</w:t>
            </w:r>
          </w:p>
        </w:tc>
      </w:tr>
      <w:tr>
        <w:tc>
          <w:tcPr>
            <w:tcW w:w="4831" w:type="dxa"/>
          </w:tcPr>
          <w:p>
            <w:pPr>
              <w:ind w:firstLine="709"/>
              <w:rPr>
                <w:color w:val="000000"/>
                <w:szCs w:val="22"/>
              </w:rPr>
            </w:pPr>
            <w:r>
              <w:rPr>
                <w:color w:val="000000"/>
                <w:szCs w:val="22"/>
              </w:rPr>
              <w:t xml:space="preserve">D0 </w:t>
            </w:r>
          </w:p>
        </w:tc>
        <w:tc>
          <w:tcPr>
            <w:tcW w:w="4808" w:type="dxa"/>
          </w:tcPr>
          <w:p>
            <w:pPr>
              <w:rPr>
                <w:color w:val="000000"/>
              </w:rPr>
            </w:pPr>
            <w:r>
              <w:rPr>
                <w:color w:val="000000"/>
                <w:szCs w:val="22"/>
              </w:rPr>
              <w:t>&lt;10</w:t>
            </w:r>
          </w:p>
        </w:tc>
      </w:tr>
      <w:tr>
        <w:tc>
          <w:tcPr>
            <w:tcW w:w="4831" w:type="dxa"/>
          </w:tcPr>
          <w:p>
            <w:pPr>
              <w:ind w:firstLine="709"/>
              <w:rPr>
                <w:color w:val="000000"/>
                <w:szCs w:val="22"/>
              </w:rPr>
            </w:pPr>
            <w:r>
              <w:rPr>
                <w:color w:val="000000"/>
                <w:szCs w:val="22"/>
              </w:rPr>
              <w:t xml:space="preserve">D1a </w:t>
            </w:r>
          </w:p>
        </w:tc>
        <w:tc>
          <w:tcPr>
            <w:tcW w:w="4808" w:type="dxa"/>
          </w:tcPr>
          <w:p>
            <w:pPr>
              <w:rPr>
                <w:color w:val="000000"/>
              </w:rPr>
            </w:pPr>
            <w:r>
              <w:rPr>
                <w:color w:val="000000"/>
                <w:szCs w:val="22"/>
              </w:rPr>
              <w:t>10 – 14</w:t>
            </w:r>
          </w:p>
        </w:tc>
      </w:tr>
      <w:tr>
        <w:tc>
          <w:tcPr>
            <w:tcW w:w="4831" w:type="dxa"/>
          </w:tcPr>
          <w:p>
            <w:pPr>
              <w:ind w:firstLine="709"/>
              <w:rPr>
                <w:color w:val="000000"/>
                <w:szCs w:val="22"/>
              </w:rPr>
            </w:pPr>
            <w:r>
              <w:rPr>
                <w:color w:val="000000"/>
                <w:szCs w:val="22"/>
              </w:rPr>
              <w:t xml:space="preserve">D1 b </w:t>
            </w:r>
          </w:p>
        </w:tc>
        <w:tc>
          <w:tcPr>
            <w:tcW w:w="4808" w:type="dxa"/>
          </w:tcPr>
          <w:p>
            <w:pPr>
              <w:rPr>
                <w:color w:val="000000"/>
              </w:rPr>
            </w:pPr>
            <w:r>
              <w:rPr>
                <w:color w:val="000000"/>
                <w:szCs w:val="22"/>
              </w:rPr>
              <w:t>15 – 19</w:t>
            </w:r>
          </w:p>
        </w:tc>
      </w:tr>
      <w:tr>
        <w:tc>
          <w:tcPr>
            <w:tcW w:w="4831" w:type="dxa"/>
          </w:tcPr>
          <w:p>
            <w:pPr>
              <w:ind w:firstLine="709"/>
              <w:rPr>
                <w:color w:val="000000"/>
                <w:szCs w:val="22"/>
              </w:rPr>
            </w:pPr>
            <w:r>
              <w:rPr>
                <w:color w:val="000000"/>
                <w:szCs w:val="22"/>
              </w:rPr>
              <w:t xml:space="preserve">D2a1 </w:t>
            </w:r>
          </w:p>
        </w:tc>
        <w:tc>
          <w:tcPr>
            <w:tcW w:w="4808" w:type="dxa"/>
          </w:tcPr>
          <w:p>
            <w:pPr>
              <w:rPr>
                <w:color w:val="000000"/>
              </w:rPr>
            </w:pPr>
            <w:r>
              <w:rPr>
                <w:color w:val="000000"/>
                <w:szCs w:val="22"/>
              </w:rPr>
              <w:t>20 – 22</w:t>
            </w:r>
          </w:p>
        </w:tc>
      </w:tr>
      <w:tr>
        <w:tc>
          <w:tcPr>
            <w:tcW w:w="4831" w:type="dxa"/>
          </w:tcPr>
          <w:p>
            <w:pPr>
              <w:ind w:firstLine="709"/>
              <w:rPr>
                <w:color w:val="000000"/>
                <w:szCs w:val="22"/>
              </w:rPr>
            </w:pPr>
            <w:r>
              <w:rPr>
                <w:color w:val="000000"/>
                <w:szCs w:val="22"/>
              </w:rPr>
              <w:t xml:space="preserve">D2a2 </w:t>
            </w:r>
          </w:p>
        </w:tc>
        <w:tc>
          <w:tcPr>
            <w:tcW w:w="4808" w:type="dxa"/>
          </w:tcPr>
          <w:p>
            <w:pPr>
              <w:rPr>
                <w:color w:val="000000"/>
              </w:rPr>
            </w:pPr>
            <w:r>
              <w:rPr>
                <w:color w:val="000000"/>
                <w:szCs w:val="22"/>
              </w:rPr>
              <w:t>23 – 24</w:t>
            </w:r>
          </w:p>
        </w:tc>
      </w:tr>
      <w:tr>
        <w:tc>
          <w:tcPr>
            <w:tcW w:w="4831" w:type="dxa"/>
          </w:tcPr>
          <w:p>
            <w:pPr>
              <w:ind w:firstLine="709"/>
              <w:rPr>
                <w:color w:val="000000"/>
                <w:szCs w:val="22"/>
              </w:rPr>
            </w:pPr>
            <w:r>
              <w:rPr>
                <w:color w:val="000000"/>
                <w:szCs w:val="22"/>
              </w:rPr>
              <w:t xml:space="preserve">D2 b </w:t>
            </w:r>
          </w:p>
        </w:tc>
        <w:tc>
          <w:tcPr>
            <w:tcW w:w="4808" w:type="dxa"/>
          </w:tcPr>
          <w:p>
            <w:pPr>
              <w:rPr>
                <w:color w:val="000000"/>
              </w:rPr>
            </w:pPr>
            <w:r>
              <w:rPr>
                <w:color w:val="000000"/>
                <w:szCs w:val="22"/>
              </w:rPr>
              <w:t>25 – 29</w:t>
            </w:r>
          </w:p>
        </w:tc>
      </w:tr>
      <w:tr>
        <w:tc>
          <w:tcPr>
            <w:tcW w:w="4831" w:type="dxa"/>
          </w:tcPr>
          <w:p>
            <w:pPr>
              <w:ind w:firstLine="709"/>
              <w:rPr>
                <w:color w:val="000000"/>
                <w:szCs w:val="22"/>
              </w:rPr>
            </w:pPr>
            <w:r>
              <w:rPr>
                <w:color w:val="000000"/>
                <w:szCs w:val="22"/>
              </w:rPr>
              <w:t xml:space="preserve">D3 a </w:t>
            </w:r>
          </w:p>
        </w:tc>
        <w:tc>
          <w:tcPr>
            <w:tcW w:w="4808" w:type="dxa"/>
          </w:tcPr>
          <w:p>
            <w:pPr>
              <w:rPr>
                <w:color w:val="000000"/>
              </w:rPr>
            </w:pPr>
            <w:r>
              <w:rPr>
                <w:color w:val="000000"/>
                <w:szCs w:val="22"/>
              </w:rPr>
              <w:t>30 – 34</w:t>
            </w:r>
          </w:p>
        </w:tc>
      </w:tr>
      <w:tr>
        <w:tc>
          <w:tcPr>
            <w:tcW w:w="4831" w:type="dxa"/>
          </w:tcPr>
          <w:p>
            <w:pPr>
              <w:ind w:firstLine="709"/>
              <w:rPr>
                <w:color w:val="000000"/>
                <w:szCs w:val="22"/>
              </w:rPr>
            </w:pPr>
            <w:r>
              <w:rPr>
                <w:color w:val="000000"/>
                <w:szCs w:val="22"/>
              </w:rPr>
              <w:t xml:space="preserve">D3 b </w:t>
            </w:r>
          </w:p>
        </w:tc>
        <w:tc>
          <w:tcPr>
            <w:tcW w:w="4808" w:type="dxa"/>
          </w:tcPr>
          <w:p>
            <w:pPr>
              <w:rPr>
                <w:color w:val="000000"/>
              </w:rPr>
            </w:pPr>
            <w:r>
              <w:rPr>
                <w:color w:val="000000"/>
                <w:szCs w:val="22"/>
              </w:rPr>
              <w:t>35 – 39</w:t>
            </w:r>
          </w:p>
        </w:tc>
      </w:tr>
      <w:tr>
        <w:tc>
          <w:tcPr>
            <w:tcW w:w="4831" w:type="dxa"/>
          </w:tcPr>
          <w:p>
            <w:pPr>
              <w:ind w:firstLine="709"/>
              <w:rPr>
                <w:color w:val="000000"/>
                <w:szCs w:val="22"/>
              </w:rPr>
            </w:pPr>
            <w:r>
              <w:rPr>
                <w:color w:val="000000"/>
                <w:szCs w:val="22"/>
              </w:rPr>
              <w:t xml:space="preserve">D4 </w:t>
            </w:r>
          </w:p>
        </w:tc>
        <w:tc>
          <w:tcPr>
            <w:tcW w:w="4808" w:type="dxa"/>
          </w:tcPr>
          <w:p>
            <w:pPr>
              <w:rPr>
                <w:color w:val="000000"/>
              </w:rPr>
            </w:pPr>
            <w:r>
              <w:rPr>
                <w:color w:val="000000"/>
                <w:szCs w:val="22"/>
              </w:rPr>
              <w:t>40 – 49</w:t>
            </w:r>
          </w:p>
        </w:tc>
      </w:tr>
      <w:tr>
        <w:tc>
          <w:tcPr>
            <w:tcW w:w="4831" w:type="dxa"/>
          </w:tcPr>
          <w:p>
            <w:pPr>
              <w:ind w:firstLine="709"/>
              <w:rPr>
                <w:color w:val="000000"/>
                <w:szCs w:val="22"/>
              </w:rPr>
            </w:pPr>
            <w:r>
              <w:rPr>
                <w:color w:val="000000"/>
                <w:szCs w:val="22"/>
              </w:rPr>
              <w:t xml:space="preserve">D5 </w:t>
            </w:r>
          </w:p>
        </w:tc>
        <w:tc>
          <w:tcPr>
            <w:tcW w:w="4808" w:type="dxa"/>
          </w:tcPr>
          <w:p>
            <w:pPr>
              <w:rPr>
                <w:color w:val="000000"/>
              </w:rPr>
            </w:pPr>
            <w:r>
              <w:rPr>
                <w:color w:val="000000"/>
                <w:szCs w:val="22"/>
              </w:rPr>
              <w:t>50 – 59</w:t>
            </w:r>
          </w:p>
        </w:tc>
      </w:tr>
      <w:tr>
        <w:tc>
          <w:tcPr>
            <w:tcW w:w="4831" w:type="dxa"/>
          </w:tcPr>
          <w:p>
            <w:pPr>
              <w:ind w:firstLine="709"/>
              <w:rPr>
                <w:color w:val="000000"/>
                <w:szCs w:val="22"/>
              </w:rPr>
            </w:pPr>
            <w:r>
              <w:rPr>
                <w:color w:val="000000"/>
                <w:szCs w:val="22"/>
              </w:rPr>
              <w:t xml:space="preserve">D6 </w:t>
            </w:r>
          </w:p>
        </w:tc>
        <w:tc>
          <w:tcPr>
            <w:tcW w:w="4808" w:type="dxa"/>
          </w:tcPr>
          <w:p>
            <w:pPr>
              <w:rPr>
                <w:color w:val="000000"/>
              </w:rPr>
            </w:pPr>
            <w:r>
              <w:rPr>
                <w:color w:val="000000"/>
                <w:szCs w:val="22"/>
              </w:rPr>
              <w:t>≥60</w:t>
            </w:r>
          </w:p>
        </w:tc>
      </w:tr>
    </w:tbl>
    <w:p>
      <w:pPr>
        <w:ind w:firstLine="709"/>
        <w:jc w:val="both"/>
        <w:rPr>
          <w:color w:val="000000"/>
        </w:rPr>
      </w:pPr>
      <w:r>
        <w:rPr>
          <w:color w:val="000000"/>
          <w:szCs w:val="22"/>
        </w:rPr>
        <w:t>Kitos klasės, tolesnės už šeštąją, gali būti pridedamos naudojant tą pačią gradaciją.</w:t>
      </w:r>
    </w:p>
    <w:p>
      <w:pPr>
        <w:ind w:firstLine="709"/>
        <w:jc w:val="both"/>
        <w:rPr>
          <w:color w:val="000000"/>
        </w:rPr>
      </w:pPr>
      <w:r>
        <w:rPr>
          <w:color w:val="000000"/>
          <w:szCs w:val="22"/>
        </w:rPr>
        <w:t>Į poklasius „a“ ir „b“ gali būti skirstomos arba neskirstomos visos klasės.</w:t>
      </w:r>
    </w:p>
    <w:p>
      <w:pPr>
        <w:ind w:firstLine="709"/>
        <w:jc w:val="both"/>
      </w:pPr>
      <w:r>
        <w:rPr>
          <w:color w:val="000000"/>
          <w:szCs w:val="22"/>
        </w:rPr>
        <w:t>Skersmens matavimo duomenys apvalinami atmetant centimetro dalis.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8EB041213B">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2004-11-22,
Žin., 2004, Nr.
174-6454 (2004-12-04), i. k. 104301MISAK00D1-601            </w:t>
      </w:r>
    </w:p>
    <w:p/>
    <w:p>
      <w:pPr>
        <w:ind w:firstLine="709"/>
        <w:jc w:val="both"/>
        <w:rPr>
          <w:color w:val="000000"/>
        </w:rPr>
      </w:pPr>
      <w:r>
        <w:rPr>
          <w:color w:val="000000"/>
          <w:szCs w:val="22"/>
        </w:rPr>
        <w:t>29</w:t>
      </w:r>
      <w:r>
        <w:rPr>
          <w:color w:val="000000"/>
          <w:szCs w:val="22"/>
        </w:rPr>
        <w:t>. Ilga apvalioji mediena klasifikuojama į stambumo klasių grupes:</w:t>
      </w:r>
    </w:p>
    <w:tbl>
      <w:tblPr>
        <w:tblW w:w="0" w:type="auto"/>
        <w:tblLook w:val="01E0" w:firstRow="1" w:lastRow="1" w:firstColumn="1" w:lastColumn="1" w:noHBand="0" w:noVBand="0"/>
      </w:tblPr>
      <w:tblGrid>
        <w:gridCol w:w="3015"/>
        <w:gridCol w:w="1912"/>
        <w:gridCol w:w="2464"/>
        <w:gridCol w:w="2464"/>
      </w:tblGrid>
      <w:tr>
        <w:tc>
          <w:tcPr>
            <w:tcW w:w="3015" w:type="dxa"/>
          </w:tcPr>
          <w:p>
            <w:pPr>
              <w:ind w:left="684" w:firstLine="25"/>
              <w:rPr>
                <w:color w:val="000000"/>
                <w:szCs w:val="22"/>
              </w:rPr>
            </w:pPr>
            <w:r>
              <w:rPr>
                <w:color w:val="000000"/>
                <w:szCs w:val="22"/>
              </w:rPr>
              <w:t xml:space="preserve">stambumo klasių grupė </w:t>
            </w:r>
          </w:p>
        </w:tc>
        <w:tc>
          <w:tcPr>
            <w:tcW w:w="1912" w:type="dxa"/>
          </w:tcPr>
          <w:p>
            <w:pPr>
              <w:rPr>
                <w:color w:val="000000"/>
                <w:szCs w:val="22"/>
              </w:rPr>
            </w:pPr>
            <w:r>
              <w:rPr>
                <w:color w:val="000000"/>
                <w:szCs w:val="22"/>
              </w:rPr>
              <w:t>santrumpa</w:t>
            </w:r>
          </w:p>
        </w:tc>
        <w:tc>
          <w:tcPr>
            <w:tcW w:w="2464" w:type="dxa"/>
          </w:tcPr>
          <w:p>
            <w:pPr>
              <w:rPr>
                <w:color w:val="000000"/>
                <w:szCs w:val="22"/>
              </w:rPr>
            </w:pPr>
            <w:r>
              <w:rPr>
                <w:color w:val="000000"/>
                <w:szCs w:val="22"/>
              </w:rPr>
              <w:t>stambumo klasė</w:t>
            </w:r>
          </w:p>
        </w:tc>
        <w:tc>
          <w:tcPr>
            <w:tcW w:w="2464" w:type="dxa"/>
          </w:tcPr>
          <w:p>
            <w:pPr>
              <w:rPr>
                <w:color w:val="000000"/>
              </w:rPr>
            </w:pPr>
            <w:r>
              <w:rPr>
                <w:color w:val="000000"/>
                <w:szCs w:val="22"/>
              </w:rPr>
              <w:t>vidurio skersmuo, cm</w:t>
            </w:r>
          </w:p>
        </w:tc>
      </w:tr>
      <w:tr>
        <w:tc>
          <w:tcPr>
            <w:tcW w:w="3015" w:type="dxa"/>
          </w:tcPr>
          <w:p>
            <w:pPr>
              <w:ind w:firstLine="709"/>
              <w:rPr>
                <w:color w:val="000000"/>
                <w:szCs w:val="8"/>
              </w:rPr>
            </w:pPr>
          </w:p>
        </w:tc>
        <w:tc>
          <w:tcPr>
            <w:tcW w:w="1912" w:type="dxa"/>
          </w:tcPr>
          <w:p>
            <w:pPr>
              <w:rPr>
                <w:color w:val="000000"/>
                <w:szCs w:val="8"/>
              </w:rPr>
            </w:pPr>
          </w:p>
        </w:tc>
        <w:tc>
          <w:tcPr>
            <w:tcW w:w="2464" w:type="dxa"/>
          </w:tcPr>
          <w:p>
            <w:pPr>
              <w:rPr>
                <w:color w:val="000000"/>
                <w:szCs w:val="8"/>
              </w:rPr>
            </w:pPr>
          </w:p>
        </w:tc>
        <w:tc>
          <w:tcPr>
            <w:tcW w:w="2464" w:type="dxa"/>
          </w:tcPr>
          <w:p>
            <w:pPr>
              <w:rPr>
                <w:color w:val="000000"/>
                <w:szCs w:val="8"/>
              </w:rPr>
            </w:pPr>
          </w:p>
        </w:tc>
      </w:tr>
      <w:tr>
        <w:tc>
          <w:tcPr>
            <w:tcW w:w="3015" w:type="dxa"/>
          </w:tcPr>
          <w:p>
            <w:pPr>
              <w:ind w:firstLine="709"/>
              <w:rPr>
                <w:color w:val="000000"/>
                <w:szCs w:val="22"/>
              </w:rPr>
            </w:pPr>
            <w:r>
              <w:rPr>
                <w:color w:val="000000"/>
                <w:szCs w:val="22"/>
              </w:rPr>
              <w:t>smulki mediena</w:t>
            </w:r>
          </w:p>
        </w:tc>
        <w:tc>
          <w:tcPr>
            <w:tcW w:w="1912" w:type="dxa"/>
          </w:tcPr>
          <w:p>
            <w:pPr>
              <w:rPr>
                <w:color w:val="000000"/>
                <w:szCs w:val="22"/>
              </w:rPr>
            </w:pPr>
            <w:r>
              <w:rPr>
                <w:color w:val="000000"/>
                <w:szCs w:val="22"/>
              </w:rPr>
              <w:t>Sm</w:t>
            </w:r>
          </w:p>
        </w:tc>
        <w:tc>
          <w:tcPr>
            <w:tcW w:w="2464" w:type="dxa"/>
          </w:tcPr>
          <w:p>
            <w:pPr>
              <w:rPr>
                <w:color w:val="000000"/>
                <w:szCs w:val="22"/>
              </w:rPr>
            </w:pPr>
            <w:r>
              <w:rPr>
                <w:color w:val="000000"/>
                <w:szCs w:val="22"/>
              </w:rPr>
              <w:t xml:space="preserve">D0 </w:t>
            </w:r>
          </w:p>
        </w:tc>
        <w:tc>
          <w:tcPr>
            <w:tcW w:w="2464" w:type="dxa"/>
          </w:tcPr>
          <w:p>
            <w:pPr>
              <w:rPr>
                <w:color w:val="000000"/>
              </w:rPr>
            </w:pPr>
            <w:r>
              <w:rPr>
                <w:color w:val="000000"/>
                <w:szCs w:val="22"/>
              </w:rPr>
              <w:t>&lt;22</w:t>
            </w:r>
          </w:p>
        </w:tc>
      </w:tr>
      <w:tr>
        <w:tc>
          <w:tcPr>
            <w:tcW w:w="3015" w:type="dxa"/>
          </w:tcPr>
          <w:p>
            <w:pPr>
              <w:ind w:firstLine="709"/>
              <w:rPr>
                <w:color w:val="000000"/>
                <w:szCs w:val="22"/>
              </w:rPr>
            </w:pPr>
          </w:p>
        </w:tc>
        <w:tc>
          <w:tcPr>
            <w:tcW w:w="1912" w:type="dxa"/>
          </w:tcPr>
          <w:p>
            <w:pPr>
              <w:rPr>
                <w:color w:val="000000"/>
                <w:szCs w:val="22"/>
              </w:rPr>
            </w:pPr>
          </w:p>
        </w:tc>
        <w:tc>
          <w:tcPr>
            <w:tcW w:w="2464" w:type="dxa"/>
          </w:tcPr>
          <w:p>
            <w:pPr>
              <w:rPr>
                <w:color w:val="000000"/>
              </w:rPr>
            </w:pPr>
            <w:r>
              <w:rPr>
                <w:color w:val="000000"/>
                <w:szCs w:val="22"/>
              </w:rPr>
              <w:t>D1 a</w:t>
            </w:r>
          </w:p>
        </w:tc>
        <w:tc>
          <w:tcPr>
            <w:tcW w:w="2464" w:type="dxa"/>
          </w:tcPr>
          <w:p>
            <w:pPr>
              <w:rPr>
                <w:color w:val="000000"/>
                <w:szCs w:val="22"/>
              </w:rPr>
            </w:pPr>
          </w:p>
        </w:tc>
      </w:tr>
      <w:tr>
        <w:tc>
          <w:tcPr>
            <w:tcW w:w="3015" w:type="dxa"/>
          </w:tcPr>
          <w:p>
            <w:pPr>
              <w:ind w:firstLine="709"/>
              <w:rPr>
                <w:color w:val="000000"/>
                <w:szCs w:val="22"/>
              </w:rPr>
            </w:pPr>
          </w:p>
        </w:tc>
        <w:tc>
          <w:tcPr>
            <w:tcW w:w="1912" w:type="dxa"/>
          </w:tcPr>
          <w:p>
            <w:pPr>
              <w:rPr>
                <w:color w:val="000000"/>
                <w:szCs w:val="22"/>
              </w:rPr>
            </w:pPr>
          </w:p>
        </w:tc>
        <w:tc>
          <w:tcPr>
            <w:tcW w:w="2464" w:type="dxa"/>
          </w:tcPr>
          <w:p>
            <w:pPr>
              <w:rPr>
                <w:color w:val="000000"/>
              </w:rPr>
            </w:pPr>
            <w:r>
              <w:rPr>
                <w:color w:val="000000"/>
                <w:szCs w:val="22"/>
              </w:rPr>
              <w:t>D1 b</w:t>
            </w:r>
          </w:p>
        </w:tc>
        <w:tc>
          <w:tcPr>
            <w:tcW w:w="2464" w:type="dxa"/>
          </w:tcPr>
          <w:p>
            <w:pPr>
              <w:rPr>
                <w:color w:val="000000"/>
                <w:szCs w:val="22"/>
              </w:rPr>
            </w:pPr>
          </w:p>
        </w:tc>
      </w:tr>
      <w:tr>
        <w:tc>
          <w:tcPr>
            <w:tcW w:w="3015" w:type="dxa"/>
          </w:tcPr>
          <w:p>
            <w:pPr>
              <w:ind w:firstLine="709"/>
              <w:rPr>
                <w:color w:val="000000"/>
                <w:szCs w:val="22"/>
              </w:rPr>
            </w:pPr>
          </w:p>
        </w:tc>
        <w:tc>
          <w:tcPr>
            <w:tcW w:w="1912" w:type="dxa"/>
          </w:tcPr>
          <w:p>
            <w:pPr>
              <w:rPr>
                <w:color w:val="000000"/>
                <w:szCs w:val="22"/>
              </w:rPr>
            </w:pPr>
          </w:p>
        </w:tc>
        <w:tc>
          <w:tcPr>
            <w:tcW w:w="2464" w:type="dxa"/>
          </w:tcPr>
          <w:p>
            <w:pPr>
              <w:rPr>
                <w:color w:val="000000"/>
              </w:rPr>
            </w:pPr>
            <w:r>
              <w:rPr>
                <w:color w:val="000000"/>
                <w:szCs w:val="22"/>
              </w:rPr>
              <w:t>D2 a1</w:t>
            </w:r>
          </w:p>
        </w:tc>
        <w:tc>
          <w:tcPr>
            <w:tcW w:w="2464" w:type="dxa"/>
          </w:tcPr>
          <w:p>
            <w:pPr>
              <w:rPr>
                <w:color w:val="000000"/>
                <w:szCs w:val="22"/>
              </w:rPr>
            </w:pPr>
          </w:p>
        </w:tc>
      </w:tr>
      <w:tr>
        <w:tc>
          <w:tcPr>
            <w:tcW w:w="3015" w:type="dxa"/>
          </w:tcPr>
          <w:p>
            <w:pPr>
              <w:ind w:left="684" w:firstLine="25"/>
              <w:rPr>
                <w:color w:val="000000"/>
                <w:szCs w:val="22"/>
              </w:rPr>
            </w:pPr>
            <w:r>
              <w:rPr>
                <w:color w:val="000000"/>
                <w:szCs w:val="22"/>
              </w:rPr>
              <w:t>vidutinio stambumo mediena</w:t>
            </w:r>
          </w:p>
        </w:tc>
        <w:tc>
          <w:tcPr>
            <w:tcW w:w="1912" w:type="dxa"/>
          </w:tcPr>
          <w:p>
            <w:pPr>
              <w:rPr>
                <w:color w:val="000000"/>
                <w:szCs w:val="22"/>
              </w:rPr>
            </w:pPr>
            <w:r>
              <w:rPr>
                <w:color w:val="000000"/>
                <w:szCs w:val="22"/>
              </w:rPr>
              <w:t>Vd</w:t>
            </w:r>
          </w:p>
        </w:tc>
        <w:tc>
          <w:tcPr>
            <w:tcW w:w="2464" w:type="dxa"/>
          </w:tcPr>
          <w:p>
            <w:pPr>
              <w:rPr>
                <w:color w:val="000000"/>
                <w:szCs w:val="22"/>
              </w:rPr>
            </w:pPr>
            <w:r>
              <w:rPr>
                <w:color w:val="000000"/>
                <w:szCs w:val="22"/>
              </w:rPr>
              <w:t>D2 a2</w:t>
            </w:r>
          </w:p>
        </w:tc>
        <w:tc>
          <w:tcPr>
            <w:tcW w:w="2464" w:type="dxa"/>
          </w:tcPr>
          <w:p>
            <w:pPr>
              <w:rPr>
                <w:color w:val="000000"/>
              </w:rPr>
            </w:pPr>
            <w:r>
              <w:rPr>
                <w:color w:val="000000"/>
                <w:szCs w:val="22"/>
              </w:rPr>
              <w:t>23-34</w:t>
            </w:r>
          </w:p>
          <w:p>
            <w:pPr>
              <w:rPr>
                <w:color w:val="000000"/>
                <w:szCs w:val="22"/>
              </w:rPr>
            </w:pPr>
          </w:p>
        </w:tc>
      </w:tr>
      <w:tr>
        <w:tc>
          <w:tcPr>
            <w:tcW w:w="3015" w:type="dxa"/>
          </w:tcPr>
          <w:p>
            <w:pPr>
              <w:ind w:firstLine="709"/>
              <w:rPr>
                <w:color w:val="000000"/>
                <w:szCs w:val="22"/>
              </w:rPr>
            </w:pPr>
          </w:p>
        </w:tc>
        <w:tc>
          <w:tcPr>
            <w:tcW w:w="1912" w:type="dxa"/>
          </w:tcPr>
          <w:p>
            <w:pPr>
              <w:rPr>
                <w:color w:val="000000"/>
                <w:szCs w:val="22"/>
              </w:rPr>
            </w:pPr>
          </w:p>
        </w:tc>
        <w:tc>
          <w:tcPr>
            <w:tcW w:w="2464" w:type="dxa"/>
          </w:tcPr>
          <w:p>
            <w:pPr>
              <w:rPr>
                <w:color w:val="000000"/>
              </w:rPr>
            </w:pPr>
            <w:r>
              <w:rPr>
                <w:color w:val="000000"/>
                <w:szCs w:val="22"/>
              </w:rPr>
              <w:t>D2 b</w:t>
            </w:r>
          </w:p>
        </w:tc>
        <w:tc>
          <w:tcPr>
            <w:tcW w:w="2464" w:type="dxa"/>
          </w:tcPr>
          <w:p>
            <w:pPr>
              <w:rPr>
                <w:color w:val="000000"/>
                <w:szCs w:val="22"/>
              </w:rPr>
            </w:pPr>
          </w:p>
        </w:tc>
      </w:tr>
      <w:tr>
        <w:tc>
          <w:tcPr>
            <w:tcW w:w="3015" w:type="dxa"/>
          </w:tcPr>
          <w:p>
            <w:pPr>
              <w:ind w:firstLine="709"/>
              <w:rPr>
                <w:color w:val="000000"/>
                <w:szCs w:val="22"/>
              </w:rPr>
            </w:pPr>
          </w:p>
        </w:tc>
        <w:tc>
          <w:tcPr>
            <w:tcW w:w="1912" w:type="dxa"/>
          </w:tcPr>
          <w:p>
            <w:pPr>
              <w:rPr>
                <w:color w:val="000000"/>
                <w:szCs w:val="22"/>
              </w:rPr>
            </w:pPr>
          </w:p>
        </w:tc>
        <w:tc>
          <w:tcPr>
            <w:tcW w:w="2464" w:type="dxa"/>
          </w:tcPr>
          <w:p>
            <w:pPr>
              <w:rPr>
                <w:color w:val="000000"/>
              </w:rPr>
            </w:pPr>
            <w:r>
              <w:rPr>
                <w:color w:val="000000"/>
                <w:szCs w:val="22"/>
              </w:rPr>
              <w:t xml:space="preserve">D3 a </w:t>
            </w:r>
          </w:p>
        </w:tc>
        <w:tc>
          <w:tcPr>
            <w:tcW w:w="2464" w:type="dxa"/>
          </w:tcPr>
          <w:p>
            <w:pPr>
              <w:rPr>
                <w:color w:val="000000"/>
                <w:szCs w:val="22"/>
              </w:rPr>
            </w:pPr>
          </w:p>
        </w:tc>
      </w:tr>
      <w:tr>
        <w:tc>
          <w:tcPr>
            <w:tcW w:w="3015" w:type="dxa"/>
          </w:tcPr>
          <w:p>
            <w:pPr>
              <w:ind w:firstLine="709"/>
              <w:rPr>
                <w:color w:val="000000"/>
                <w:szCs w:val="22"/>
              </w:rPr>
            </w:pPr>
            <w:r>
              <w:rPr>
                <w:color w:val="000000"/>
                <w:szCs w:val="22"/>
              </w:rPr>
              <w:t>stambi mediena</w:t>
            </w:r>
          </w:p>
        </w:tc>
        <w:tc>
          <w:tcPr>
            <w:tcW w:w="1912" w:type="dxa"/>
          </w:tcPr>
          <w:p>
            <w:pPr>
              <w:rPr>
                <w:color w:val="000000"/>
                <w:szCs w:val="22"/>
              </w:rPr>
            </w:pPr>
            <w:r>
              <w:rPr>
                <w:color w:val="000000"/>
                <w:szCs w:val="22"/>
              </w:rPr>
              <w:t>St</w:t>
            </w:r>
          </w:p>
        </w:tc>
        <w:tc>
          <w:tcPr>
            <w:tcW w:w="2464" w:type="dxa"/>
          </w:tcPr>
          <w:p>
            <w:pPr>
              <w:rPr>
                <w:color w:val="000000"/>
                <w:szCs w:val="22"/>
              </w:rPr>
            </w:pPr>
            <w:r>
              <w:rPr>
                <w:color w:val="000000"/>
                <w:szCs w:val="22"/>
              </w:rPr>
              <w:t>D3 b</w:t>
            </w:r>
          </w:p>
        </w:tc>
        <w:tc>
          <w:tcPr>
            <w:tcW w:w="2464" w:type="dxa"/>
          </w:tcPr>
          <w:p>
            <w:pPr>
              <w:rPr>
                <w:color w:val="000000"/>
                <w:szCs w:val="22"/>
              </w:rPr>
            </w:pPr>
            <w:r>
              <w:rPr>
                <w:color w:val="000000"/>
                <w:szCs w:val="22"/>
              </w:rPr>
              <w:t>≥35</w:t>
            </w:r>
          </w:p>
        </w:tc>
      </w:tr>
      <w:tr>
        <w:tc>
          <w:tcPr>
            <w:tcW w:w="3015" w:type="dxa"/>
          </w:tcPr>
          <w:p>
            <w:pPr>
              <w:ind w:firstLine="709"/>
              <w:rPr>
                <w:color w:val="000000"/>
                <w:szCs w:val="22"/>
              </w:rPr>
            </w:pPr>
          </w:p>
        </w:tc>
        <w:tc>
          <w:tcPr>
            <w:tcW w:w="1912" w:type="dxa"/>
          </w:tcPr>
          <w:p>
            <w:pPr>
              <w:rPr>
                <w:color w:val="000000"/>
                <w:szCs w:val="22"/>
              </w:rPr>
            </w:pPr>
          </w:p>
        </w:tc>
        <w:tc>
          <w:tcPr>
            <w:tcW w:w="2464" w:type="dxa"/>
          </w:tcPr>
          <w:p>
            <w:pPr>
              <w:rPr>
                <w:color w:val="000000"/>
              </w:rPr>
            </w:pPr>
            <w:r>
              <w:rPr>
                <w:color w:val="000000"/>
                <w:szCs w:val="22"/>
              </w:rPr>
              <w:t>D4</w:t>
            </w:r>
          </w:p>
        </w:tc>
        <w:tc>
          <w:tcPr>
            <w:tcW w:w="2464" w:type="dxa"/>
          </w:tcPr>
          <w:p>
            <w:pPr>
              <w:rPr>
                <w:color w:val="000000"/>
                <w:szCs w:val="22"/>
              </w:rPr>
            </w:pPr>
          </w:p>
        </w:tc>
      </w:tr>
      <w:tr>
        <w:tc>
          <w:tcPr>
            <w:tcW w:w="3015" w:type="dxa"/>
          </w:tcPr>
          <w:p>
            <w:pPr>
              <w:ind w:firstLine="709"/>
              <w:rPr>
                <w:color w:val="000000"/>
                <w:szCs w:val="22"/>
              </w:rPr>
            </w:pPr>
          </w:p>
        </w:tc>
        <w:tc>
          <w:tcPr>
            <w:tcW w:w="1912" w:type="dxa"/>
          </w:tcPr>
          <w:p>
            <w:pPr>
              <w:rPr>
                <w:color w:val="000000"/>
                <w:szCs w:val="22"/>
              </w:rPr>
            </w:pPr>
          </w:p>
        </w:tc>
        <w:tc>
          <w:tcPr>
            <w:tcW w:w="2464" w:type="dxa"/>
          </w:tcPr>
          <w:p>
            <w:pPr>
              <w:rPr>
                <w:color w:val="000000"/>
              </w:rPr>
            </w:pPr>
            <w:r>
              <w:rPr>
                <w:color w:val="000000"/>
                <w:szCs w:val="22"/>
              </w:rPr>
              <w:t>D5</w:t>
            </w:r>
          </w:p>
        </w:tc>
        <w:tc>
          <w:tcPr>
            <w:tcW w:w="2464" w:type="dxa"/>
          </w:tcPr>
          <w:p>
            <w:pPr>
              <w:rPr>
                <w:color w:val="000000"/>
                <w:szCs w:val="22"/>
              </w:rPr>
            </w:pPr>
          </w:p>
        </w:tc>
      </w:tr>
      <w:tr>
        <w:tc>
          <w:tcPr>
            <w:tcW w:w="3015" w:type="dxa"/>
          </w:tcPr>
          <w:p>
            <w:pPr>
              <w:ind w:firstLine="709"/>
              <w:jc w:val="both"/>
              <w:rPr>
                <w:color w:val="000000"/>
                <w:szCs w:val="22"/>
              </w:rPr>
            </w:pPr>
          </w:p>
        </w:tc>
        <w:tc>
          <w:tcPr>
            <w:tcW w:w="1912" w:type="dxa"/>
          </w:tcPr>
          <w:p>
            <w:pPr>
              <w:rPr>
                <w:color w:val="000000"/>
                <w:szCs w:val="22"/>
              </w:rPr>
            </w:pPr>
          </w:p>
        </w:tc>
        <w:tc>
          <w:tcPr>
            <w:tcW w:w="2464" w:type="dxa"/>
          </w:tcPr>
          <w:p>
            <w:pPr>
              <w:rPr>
                <w:color w:val="000000"/>
              </w:rPr>
            </w:pPr>
            <w:r>
              <w:rPr>
                <w:color w:val="000000"/>
                <w:szCs w:val="22"/>
              </w:rPr>
              <w:t>D6</w:t>
            </w:r>
          </w:p>
        </w:tc>
        <w:tc>
          <w:tcPr>
            <w:tcW w:w="2464" w:type="dxa"/>
          </w:tcPr>
          <w:p>
            <w:pPr>
              <w:rPr>
                <w:color w:val="000000"/>
                <w:szCs w:val="22"/>
              </w:rPr>
            </w:pPr>
          </w:p>
        </w:tc>
      </w:tr>
    </w:tbl>
    <w:p>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8EB041213B">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2004-11-22,
Žin., 2004, Nr.
174-6454 (2004-12-04), i. k. 104301MISAK00D1-601            </w:t>
      </w:r>
    </w:p>
    <w:p/>
    <w:p>
      <w:pPr>
        <w:ind w:firstLine="709"/>
        <w:jc w:val="both"/>
      </w:pPr>
      <w:r>
        <w:t>30</w:t>
      </w:r>
      <w:r>
        <w:t>. Rąsto vidurio skersmuo, jeigu sunku išmatuoti, apvaliosios medienos klasifikavimui gali būti nustatomas pagal laibgalio skersmenį ir vidutinį nuolaibį – 1 cm/m.</w:t>
      </w:r>
    </w:p>
    <w:p>
      <w:pPr>
        <w:ind w:firstLine="709"/>
        <w:jc w:val="both"/>
      </w:pPr>
      <w:r>
        <w:t>31</w:t>
      </w:r>
      <w:r>
        <w:t>. Apvalioji mediena, kuri matuojama grupiniu metodu, pagal stambumą (plongalio skersmenį su žieve) klasifikuojama į šias klases:</w:t>
      </w:r>
    </w:p>
    <w:p>
      <w:pPr>
        <w:ind w:firstLine="709"/>
      </w:pPr>
    </w:p>
    <w:tbl>
      <w:tblPr>
        <w:tblW w:w="9637" w:type="dxa"/>
        <w:tblLook w:val="01E0" w:firstRow="1" w:lastRow="1" w:firstColumn="1" w:lastColumn="1" w:noHBand="0" w:noVBand="0"/>
      </w:tblPr>
      <w:tblGrid>
        <w:gridCol w:w="3327"/>
        <w:gridCol w:w="6310"/>
      </w:tblGrid>
      <w:tr>
        <w:trPr>
          <w:divId w:val="1337073723"/>
        </w:trPr>
        <w:tc>
          <w:tcPr>
            <w:tcW w:w="1726" w:type="pct"/>
            <w:tcBorders>
              <w:top w:val="single" w:sz="4" w:space="0" w:color="auto"/>
              <w:left w:val="single" w:sz="4" w:space="0" w:color="auto"/>
              <w:bottom w:val="single" w:sz="4" w:space="0" w:color="auto"/>
              <w:right w:val="single" w:sz="4" w:space="0" w:color="auto"/>
            </w:tcBorders>
          </w:tcPr>
          <w:p>
            <w:pPr>
              <w:ind w:firstLine="709"/>
              <w:rPr>
                <w:szCs w:val="24"/>
                <w:lang w:eastAsia="lt-LT"/>
              </w:rPr>
            </w:pPr>
            <w:r>
              <w:rPr>
                <w:szCs w:val="24"/>
                <w:lang w:eastAsia="lt-LT"/>
              </w:rPr>
              <w:t>stambumo klasė</w:t>
            </w:r>
          </w:p>
        </w:tc>
        <w:tc>
          <w:tcPr>
            <w:tcW w:w="3274" w:type="pct"/>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plongalio skersmuo su žieve, cm</w:t>
            </w:r>
          </w:p>
        </w:tc>
      </w:tr>
      <w:tr>
        <w:trPr>
          <w:divId w:val="1337073723"/>
        </w:trPr>
        <w:tc>
          <w:tcPr>
            <w:tcW w:w="1726" w:type="pct"/>
            <w:tcBorders>
              <w:top w:val="single" w:sz="4" w:space="0" w:color="auto"/>
            </w:tcBorders>
          </w:tcPr>
          <w:p>
            <w:pPr>
              <w:ind w:firstLine="709"/>
              <w:rPr>
                <w:szCs w:val="24"/>
                <w:lang w:eastAsia="lt-LT"/>
              </w:rPr>
            </w:pPr>
            <w:r>
              <w:rPr>
                <w:szCs w:val="24"/>
                <w:lang w:eastAsia="lt-LT"/>
              </w:rPr>
              <w:t>S 1</w:t>
            </w:r>
          </w:p>
        </w:tc>
        <w:tc>
          <w:tcPr>
            <w:tcW w:w="3274" w:type="pct"/>
            <w:tcBorders>
              <w:top w:val="single" w:sz="4" w:space="0" w:color="auto"/>
            </w:tcBorders>
          </w:tcPr>
          <w:p>
            <w:pPr>
              <w:rPr>
                <w:szCs w:val="24"/>
                <w:lang w:eastAsia="lt-LT"/>
              </w:rPr>
            </w:pPr>
            <w:r>
              <w:rPr>
                <w:szCs w:val="24"/>
                <w:lang w:eastAsia="lt-LT"/>
              </w:rPr>
              <w:t>3 iki 6</w:t>
            </w:r>
          </w:p>
        </w:tc>
      </w:tr>
      <w:tr>
        <w:trPr>
          <w:divId w:val="1337073723"/>
        </w:trPr>
        <w:tc>
          <w:tcPr>
            <w:tcW w:w="1726" w:type="pct"/>
          </w:tcPr>
          <w:p>
            <w:pPr>
              <w:ind w:firstLine="709"/>
              <w:rPr>
                <w:szCs w:val="24"/>
                <w:lang w:eastAsia="lt-LT"/>
              </w:rPr>
            </w:pPr>
            <w:r>
              <w:rPr>
                <w:szCs w:val="24"/>
                <w:lang w:eastAsia="lt-LT"/>
              </w:rPr>
              <w:t>S 2</w:t>
            </w:r>
          </w:p>
        </w:tc>
        <w:tc>
          <w:tcPr>
            <w:tcW w:w="3274" w:type="pct"/>
          </w:tcPr>
          <w:p>
            <w:pPr>
              <w:rPr>
                <w:szCs w:val="24"/>
                <w:lang w:eastAsia="lt-LT"/>
              </w:rPr>
            </w:pPr>
            <w:r>
              <w:rPr>
                <w:szCs w:val="24"/>
                <w:lang w:eastAsia="lt-LT"/>
              </w:rPr>
              <w:t>7 iki 13</w:t>
            </w:r>
          </w:p>
        </w:tc>
      </w:tr>
      <w:tr>
        <w:trPr>
          <w:divId w:val="1337073723"/>
        </w:trPr>
        <w:tc>
          <w:tcPr>
            <w:tcW w:w="1726" w:type="pct"/>
            <w:tcBorders>
              <w:bottom w:val="single" w:sz="4" w:space="0" w:color="auto"/>
            </w:tcBorders>
          </w:tcPr>
          <w:p>
            <w:pPr>
              <w:ind w:firstLine="709"/>
              <w:rPr>
                <w:szCs w:val="24"/>
                <w:lang w:eastAsia="lt-LT"/>
              </w:rPr>
            </w:pPr>
            <w:r>
              <w:rPr>
                <w:szCs w:val="24"/>
                <w:lang w:eastAsia="lt-LT"/>
              </w:rPr>
              <w:t>S 3</w:t>
            </w:r>
          </w:p>
        </w:tc>
        <w:tc>
          <w:tcPr>
            <w:tcW w:w="3274" w:type="pct"/>
            <w:tcBorders>
              <w:bottom w:val="single" w:sz="4" w:space="0" w:color="auto"/>
            </w:tcBorders>
          </w:tcPr>
          <w:p>
            <w:pPr>
              <w:rPr>
                <w:szCs w:val="24"/>
                <w:lang w:eastAsia="lt-LT"/>
              </w:rPr>
            </w:pPr>
            <w:r>
              <w:rPr>
                <w:szCs w:val="24"/>
                <w:lang w:eastAsia="lt-LT"/>
              </w:rPr>
              <w:t>≥ 14</w:t>
            </w:r>
          </w:p>
        </w:tc>
      </w:tr>
    </w:tbl>
    <w:p>
      <w:pPr>
        <w:ind w:firstLine="709"/>
      </w:pPr>
    </w:p>
    <w:p>
      <w:pPr>
        <w:ind w:firstLine="709"/>
        <w:jc w:val="both"/>
      </w:pPr>
      <w:r>
        <w:t>Jeigu mediena be žievės (nulupta žieve), nurodyti skersmenys mažinami 1 cm.</w:t>
      </w:r>
    </w:p>
    <w:p>
      <w:pPr>
        <w:ind w:firstLine="709"/>
        <w:jc w:val="both"/>
      </w:pPr>
      <w:r>
        <w:t>32</w:t>
      </w:r>
      <w:r>
        <w:t>. Spygliuočių rąstai pagal ilgį skirstomi į 4 klases:</w:t>
      </w:r>
    </w:p>
    <w:p>
      <w:pPr>
        <w:ind w:firstLine="709"/>
      </w:pPr>
    </w:p>
    <w:tbl>
      <w:tblPr>
        <w:tblW w:w="9637" w:type="dxa"/>
        <w:tblLook w:val="01E0" w:firstRow="1" w:lastRow="1" w:firstColumn="1" w:lastColumn="1" w:noHBand="0" w:noVBand="0"/>
      </w:tblPr>
      <w:tblGrid>
        <w:gridCol w:w="4321"/>
        <w:gridCol w:w="5316"/>
      </w:tblGrid>
      <w:tr>
        <w:trPr>
          <w:divId w:val="17315165"/>
        </w:trPr>
        <w:tc>
          <w:tcPr>
            <w:tcW w:w="2242" w:type="pct"/>
            <w:tcBorders>
              <w:top w:val="single" w:sz="4" w:space="0" w:color="auto"/>
              <w:left w:val="single" w:sz="4" w:space="0" w:color="auto"/>
              <w:bottom w:val="single" w:sz="4" w:space="0" w:color="auto"/>
              <w:right w:val="single" w:sz="4" w:space="0" w:color="auto"/>
            </w:tcBorders>
          </w:tcPr>
          <w:p>
            <w:pPr>
              <w:ind w:firstLine="709"/>
              <w:rPr>
                <w:szCs w:val="24"/>
                <w:lang w:eastAsia="lt-LT"/>
              </w:rPr>
            </w:pPr>
            <w:r>
              <w:rPr>
                <w:szCs w:val="24"/>
                <w:lang w:eastAsia="lt-LT"/>
              </w:rPr>
              <w:t>ilgio klasė</w:t>
            </w:r>
          </w:p>
        </w:tc>
        <w:tc>
          <w:tcPr>
            <w:tcW w:w="2758" w:type="pct"/>
            <w:tcBorders>
              <w:top w:val="single" w:sz="4" w:space="0" w:color="auto"/>
              <w:left w:val="single" w:sz="4" w:space="0" w:color="auto"/>
              <w:bottom w:val="single" w:sz="4" w:space="0" w:color="auto"/>
              <w:right w:val="single" w:sz="4" w:space="0" w:color="auto"/>
            </w:tcBorders>
          </w:tcPr>
          <w:p>
            <w:pPr>
              <w:rPr>
                <w:szCs w:val="24"/>
                <w:lang w:eastAsia="lt-LT"/>
              </w:rPr>
            </w:pPr>
            <w:r>
              <w:rPr>
                <w:szCs w:val="24"/>
                <w:lang w:eastAsia="lt-LT"/>
              </w:rPr>
              <w:t>ilgis, m</w:t>
            </w:r>
          </w:p>
        </w:tc>
      </w:tr>
      <w:tr>
        <w:trPr>
          <w:divId w:val="17315165"/>
        </w:trPr>
        <w:tc>
          <w:tcPr>
            <w:tcW w:w="2242" w:type="pct"/>
            <w:tcBorders>
              <w:top w:val="single" w:sz="4" w:space="0" w:color="auto"/>
            </w:tcBorders>
          </w:tcPr>
          <w:p>
            <w:pPr>
              <w:ind w:firstLine="709"/>
              <w:rPr>
                <w:szCs w:val="24"/>
                <w:lang w:eastAsia="lt-LT"/>
              </w:rPr>
            </w:pPr>
            <w:r>
              <w:rPr>
                <w:szCs w:val="24"/>
                <w:lang w:eastAsia="lt-LT"/>
              </w:rPr>
              <w:t>L 1</w:t>
            </w:r>
          </w:p>
        </w:tc>
        <w:tc>
          <w:tcPr>
            <w:tcW w:w="2758" w:type="pct"/>
            <w:tcBorders>
              <w:top w:val="single" w:sz="4" w:space="0" w:color="auto"/>
            </w:tcBorders>
          </w:tcPr>
          <w:p>
            <w:pPr>
              <w:rPr>
                <w:szCs w:val="24"/>
                <w:lang w:eastAsia="lt-LT"/>
              </w:rPr>
            </w:pPr>
            <w:r>
              <w:rPr>
                <w:szCs w:val="24"/>
                <w:lang w:eastAsia="lt-LT"/>
              </w:rPr>
              <w:t>≤ 3</w:t>
            </w:r>
          </w:p>
        </w:tc>
      </w:tr>
      <w:tr>
        <w:trPr>
          <w:divId w:val="17315165"/>
        </w:trPr>
        <w:tc>
          <w:tcPr>
            <w:tcW w:w="2242" w:type="pct"/>
          </w:tcPr>
          <w:p>
            <w:pPr>
              <w:ind w:firstLine="709"/>
              <w:rPr>
                <w:szCs w:val="24"/>
                <w:lang w:eastAsia="lt-LT"/>
              </w:rPr>
            </w:pPr>
            <w:r>
              <w:rPr>
                <w:szCs w:val="24"/>
                <w:lang w:eastAsia="lt-LT"/>
              </w:rPr>
              <w:t>L 2</w:t>
            </w:r>
          </w:p>
        </w:tc>
        <w:tc>
          <w:tcPr>
            <w:tcW w:w="2758" w:type="pct"/>
          </w:tcPr>
          <w:p>
            <w:pPr>
              <w:rPr>
                <w:szCs w:val="24"/>
                <w:lang w:eastAsia="lt-LT"/>
              </w:rPr>
            </w:pPr>
            <w:r>
              <w:rPr>
                <w:szCs w:val="24"/>
                <w:lang w:eastAsia="lt-LT"/>
              </w:rPr>
              <w:t>&gt;3 ir ≤ 6</w:t>
            </w:r>
          </w:p>
        </w:tc>
      </w:tr>
      <w:tr>
        <w:trPr>
          <w:divId w:val="17315165"/>
        </w:trPr>
        <w:tc>
          <w:tcPr>
            <w:tcW w:w="2242" w:type="pct"/>
          </w:tcPr>
          <w:p>
            <w:pPr>
              <w:ind w:firstLine="709"/>
              <w:rPr>
                <w:szCs w:val="24"/>
                <w:lang w:eastAsia="lt-LT"/>
              </w:rPr>
            </w:pPr>
            <w:r>
              <w:rPr>
                <w:szCs w:val="24"/>
                <w:lang w:eastAsia="lt-LT"/>
              </w:rPr>
              <w:t>L3</w:t>
            </w:r>
          </w:p>
        </w:tc>
        <w:tc>
          <w:tcPr>
            <w:tcW w:w="2758" w:type="pct"/>
          </w:tcPr>
          <w:p>
            <w:pPr>
              <w:rPr>
                <w:szCs w:val="24"/>
                <w:lang w:eastAsia="lt-LT"/>
              </w:rPr>
            </w:pPr>
            <w:r>
              <w:rPr>
                <w:szCs w:val="24"/>
                <w:lang w:eastAsia="lt-LT"/>
              </w:rPr>
              <w:t>&gt;6 ir ≤ 13,5</w:t>
            </w:r>
          </w:p>
        </w:tc>
      </w:tr>
      <w:tr>
        <w:trPr>
          <w:divId w:val="17315165"/>
        </w:trPr>
        <w:tc>
          <w:tcPr>
            <w:tcW w:w="2242" w:type="pct"/>
            <w:tcBorders>
              <w:bottom w:val="single" w:sz="4" w:space="0" w:color="auto"/>
            </w:tcBorders>
          </w:tcPr>
          <w:p>
            <w:pPr>
              <w:ind w:firstLine="709"/>
              <w:rPr>
                <w:szCs w:val="24"/>
                <w:lang w:eastAsia="lt-LT"/>
              </w:rPr>
            </w:pPr>
            <w:r>
              <w:rPr>
                <w:szCs w:val="24"/>
                <w:lang w:eastAsia="lt-LT"/>
              </w:rPr>
              <w:t>L4</w:t>
            </w:r>
          </w:p>
        </w:tc>
        <w:tc>
          <w:tcPr>
            <w:tcW w:w="2758" w:type="pct"/>
            <w:tcBorders>
              <w:bottom w:val="single" w:sz="4" w:space="0" w:color="auto"/>
            </w:tcBorders>
          </w:tcPr>
          <w:p>
            <w:pPr>
              <w:rPr>
                <w:szCs w:val="24"/>
                <w:lang w:eastAsia="lt-LT"/>
              </w:rPr>
            </w:pPr>
            <w:r>
              <w:rPr>
                <w:szCs w:val="24"/>
                <w:lang w:eastAsia="lt-LT"/>
              </w:rPr>
              <w:t>&gt;13,5</w:t>
            </w:r>
          </w:p>
        </w:tc>
      </w:tr>
    </w:tbl>
    <w:p>
      <w:pPr>
        <w:ind w:firstLine="709"/>
      </w:pPr>
    </w:p>
    <w:p>
      <w:pPr>
        <w:ind w:firstLine="709"/>
        <w:jc w:val="both"/>
      </w:pPr>
      <w:r>
        <w:t>33</w:t>
      </w:r>
      <w:r>
        <w:t>. Ilga mediena (stiebai) pagal matmenis klasifikuojama, atsižvelgiant į mažiausią ilgį ir mažiausią plongalio skersmenį be žievės, į šias klases:</w:t>
      </w:r>
    </w:p>
    <w:p>
      <w:pPr>
        <w:ind w:firstLine="709"/>
      </w:pPr>
    </w:p>
    <w:tbl>
      <w:tblPr>
        <w:tblW w:w="9637" w:type="dxa"/>
        <w:tblLook w:val="01E0" w:firstRow="1" w:lastRow="1" w:firstColumn="1" w:lastColumn="1" w:noHBand="0" w:noVBand="0"/>
      </w:tblPr>
      <w:tblGrid>
        <w:gridCol w:w="1388"/>
        <w:gridCol w:w="2918"/>
        <w:gridCol w:w="5331"/>
      </w:tblGrid>
      <w:tr>
        <w:trPr>
          <w:divId w:val="1351839736"/>
        </w:trPr>
        <w:tc>
          <w:tcPr>
            <w:tcW w:w="720" w:type="pct"/>
            <w:tcBorders>
              <w:top w:val="single" w:sz="4" w:space="0" w:color="auto"/>
              <w:left w:val="single" w:sz="4" w:space="0" w:color="auto"/>
              <w:bottom w:val="single" w:sz="4" w:space="0" w:color="auto"/>
              <w:right w:val="single" w:sz="4" w:space="0" w:color="auto"/>
            </w:tcBorders>
          </w:tcPr>
          <w:p>
            <w:pPr>
              <w:ind w:firstLine="709"/>
              <w:rPr>
                <w:szCs w:val="24"/>
                <w:lang w:eastAsia="lt-LT"/>
              </w:rPr>
            </w:pPr>
            <w:r>
              <w:rPr>
                <w:szCs w:val="24"/>
                <w:lang w:eastAsia="lt-LT"/>
              </w:rPr>
              <w:t>klasė</w:t>
            </w:r>
          </w:p>
        </w:tc>
        <w:tc>
          <w:tcPr>
            <w:tcW w:w="1514" w:type="pct"/>
            <w:tcBorders>
              <w:top w:val="single" w:sz="4" w:space="0" w:color="auto"/>
              <w:left w:val="single" w:sz="4" w:space="0" w:color="auto"/>
              <w:bottom w:val="single" w:sz="4" w:space="0" w:color="auto"/>
              <w:right w:val="single" w:sz="4" w:space="0" w:color="auto"/>
            </w:tcBorders>
          </w:tcPr>
          <w:p>
            <w:pPr>
              <w:ind w:firstLine="709"/>
              <w:rPr>
                <w:szCs w:val="24"/>
                <w:lang w:eastAsia="lt-LT"/>
              </w:rPr>
            </w:pPr>
            <w:r>
              <w:rPr>
                <w:szCs w:val="24"/>
                <w:lang w:eastAsia="lt-LT"/>
              </w:rPr>
              <w:t>minimalus ilgis, m</w:t>
            </w:r>
          </w:p>
        </w:tc>
        <w:tc>
          <w:tcPr>
            <w:tcW w:w="2766" w:type="pct"/>
            <w:tcBorders>
              <w:top w:val="single" w:sz="4" w:space="0" w:color="auto"/>
              <w:left w:val="single" w:sz="4" w:space="0" w:color="auto"/>
              <w:bottom w:val="single" w:sz="4" w:space="0" w:color="auto"/>
              <w:right w:val="single" w:sz="4" w:space="0" w:color="auto"/>
            </w:tcBorders>
          </w:tcPr>
          <w:p>
            <w:pPr>
              <w:ind w:firstLine="709"/>
              <w:rPr>
                <w:szCs w:val="24"/>
                <w:lang w:eastAsia="lt-LT"/>
              </w:rPr>
            </w:pPr>
            <w:r>
              <w:rPr>
                <w:szCs w:val="24"/>
                <w:lang w:eastAsia="lt-LT"/>
              </w:rPr>
              <w:t>minimalus plongalio skersmuo, cm</w:t>
            </w:r>
          </w:p>
        </w:tc>
      </w:tr>
      <w:tr>
        <w:trPr>
          <w:divId w:val="1351839736"/>
        </w:trPr>
        <w:tc>
          <w:tcPr>
            <w:tcW w:w="720" w:type="pct"/>
            <w:tcBorders>
              <w:top w:val="single" w:sz="4" w:space="0" w:color="auto"/>
            </w:tcBorders>
          </w:tcPr>
          <w:p>
            <w:pPr>
              <w:ind w:firstLine="709"/>
              <w:rPr>
                <w:szCs w:val="24"/>
                <w:lang w:eastAsia="lt-LT"/>
              </w:rPr>
            </w:pPr>
            <w:r>
              <w:rPr>
                <w:szCs w:val="24"/>
                <w:lang w:eastAsia="lt-LT"/>
              </w:rPr>
              <w:t>H1</w:t>
            </w:r>
          </w:p>
        </w:tc>
        <w:tc>
          <w:tcPr>
            <w:tcW w:w="1514" w:type="pct"/>
            <w:tcBorders>
              <w:top w:val="single" w:sz="4" w:space="0" w:color="auto"/>
            </w:tcBorders>
          </w:tcPr>
          <w:p>
            <w:pPr>
              <w:rPr>
                <w:szCs w:val="24"/>
                <w:lang w:eastAsia="lt-LT"/>
              </w:rPr>
            </w:pPr>
            <w:r>
              <w:rPr>
                <w:szCs w:val="24"/>
                <w:lang w:eastAsia="lt-LT"/>
              </w:rPr>
              <w:t>8</w:t>
            </w:r>
          </w:p>
        </w:tc>
        <w:tc>
          <w:tcPr>
            <w:tcW w:w="2766" w:type="pct"/>
            <w:tcBorders>
              <w:top w:val="single" w:sz="4" w:space="0" w:color="auto"/>
            </w:tcBorders>
          </w:tcPr>
          <w:p>
            <w:pPr>
              <w:rPr>
                <w:szCs w:val="24"/>
                <w:lang w:eastAsia="lt-LT"/>
              </w:rPr>
            </w:pPr>
            <w:r>
              <w:rPr>
                <w:szCs w:val="24"/>
                <w:lang w:eastAsia="lt-LT"/>
              </w:rPr>
              <w:t>10</w:t>
            </w:r>
          </w:p>
        </w:tc>
      </w:tr>
      <w:tr>
        <w:trPr>
          <w:divId w:val="1351839736"/>
        </w:trPr>
        <w:tc>
          <w:tcPr>
            <w:tcW w:w="720" w:type="pct"/>
          </w:tcPr>
          <w:p>
            <w:pPr>
              <w:ind w:firstLine="709"/>
              <w:rPr>
                <w:szCs w:val="24"/>
                <w:lang w:eastAsia="lt-LT"/>
              </w:rPr>
            </w:pPr>
            <w:r>
              <w:rPr>
                <w:szCs w:val="24"/>
                <w:lang w:eastAsia="lt-LT"/>
              </w:rPr>
              <w:t>H2</w:t>
            </w:r>
          </w:p>
        </w:tc>
        <w:tc>
          <w:tcPr>
            <w:tcW w:w="1514" w:type="pct"/>
          </w:tcPr>
          <w:p>
            <w:pPr>
              <w:rPr>
                <w:szCs w:val="24"/>
                <w:lang w:eastAsia="lt-LT"/>
              </w:rPr>
            </w:pPr>
            <w:r>
              <w:rPr>
                <w:szCs w:val="24"/>
                <w:lang w:eastAsia="lt-LT"/>
              </w:rPr>
              <w:t>10</w:t>
            </w:r>
          </w:p>
        </w:tc>
        <w:tc>
          <w:tcPr>
            <w:tcW w:w="2766" w:type="pct"/>
          </w:tcPr>
          <w:p>
            <w:pPr>
              <w:rPr>
                <w:szCs w:val="24"/>
                <w:lang w:eastAsia="lt-LT"/>
              </w:rPr>
            </w:pPr>
            <w:r>
              <w:rPr>
                <w:szCs w:val="24"/>
                <w:lang w:eastAsia="lt-LT"/>
              </w:rPr>
              <w:t>12</w:t>
            </w:r>
          </w:p>
        </w:tc>
      </w:tr>
      <w:tr>
        <w:trPr>
          <w:divId w:val="1351839736"/>
        </w:trPr>
        <w:tc>
          <w:tcPr>
            <w:tcW w:w="720" w:type="pct"/>
          </w:tcPr>
          <w:p>
            <w:pPr>
              <w:ind w:firstLine="709"/>
              <w:rPr>
                <w:szCs w:val="24"/>
                <w:lang w:eastAsia="lt-LT"/>
              </w:rPr>
            </w:pPr>
            <w:r>
              <w:rPr>
                <w:szCs w:val="24"/>
                <w:lang w:eastAsia="lt-LT"/>
              </w:rPr>
              <w:t>H3</w:t>
            </w:r>
          </w:p>
        </w:tc>
        <w:tc>
          <w:tcPr>
            <w:tcW w:w="1514" w:type="pct"/>
          </w:tcPr>
          <w:p>
            <w:pPr>
              <w:rPr>
                <w:szCs w:val="24"/>
                <w:lang w:eastAsia="lt-LT"/>
              </w:rPr>
            </w:pPr>
            <w:r>
              <w:rPr>
                <w:szCs w:val="24"/>
                <w:lang w:eastAsia="lt-LT"/>
              </w:rPr>
              <w:t>14</w:t>
            </w:r>
          </w:p>
        </w:tc>
        <w:tc>
          <w:tcPr>
            <w:tcW w:w="2766" w:type="pct"/>
          </w:tcPr>
          <w:p>
            <w:pPr>
              <w:rPr>
                <w:szCs w:val="24"/>
                <w:lang w:eastAsia="lt-LT"/>
              </w:rPr>
            </w:pPr>
            <w:r>
              <w:rPr>
                <w:szCs w:val="24"/>
                <w:lang w:eastAsia="lt-LT"/>
              </w:rPr>
              <w:t>14</w:t>
            </w:r>
          </w:p>
        </w:tc>
      </w:tr>
      <w:tr>
        <w:trPr>
          <w:divId w:val="1351839736"/>
        </w:trPr>
        <w:tc>
          <w:tcPr>
            <w:tcW w:w="720" w:type="pct"/>
          </w:tcPr>
          <w:p>
            <w:pPr>
              <w:ind w:firstLine="709"/>
              <w:rPr>
                <w:szCs w:val="24"/>
                <w:lang w:eastAsia="lt-LT"/>
              </w:rPr>
            </w:pPr>
            <w:r>
              <w:rPr>
                <w:szCs w:val="24"/>
                <w:lang w:eastAsia="lt-LT"/>
              </w:rPr>
              <w:t>H4</w:t>
            </w:r>
          </w:p>
        </w:tc>
        <w:tc>
          <w:tcPr>
            <w:tcW w:w="1514" w:type="pct"/>
          </w:tcPr>
          <w:p>
            <w:pPr>
              <w:rPr>
                <w:szCs w:val="24"/>
                <w:lang w:eastAsia="lt-LT"/>
              </w:rPr>
            </w:pPr>
            <w:r>
              <w:rPr>
                <w:szCs w:val="24"/>
                <w:lang w:eastAsia="lt-LT"/>
              </w:rPr>
              <w:t>16</w:t>
            </w:r>
          </w:p>
        </w:tc>
        <w:tc>
          <w:tcPr>
            <w:tcW w:w="2766" w:type="pct"/>
          </w:tcPr>
          <w:p>
            <w:pPr>
              <w:rPr>
                <w:szCs w:val="24"/>
                <w:lang w:eastAsia="lt-LT"/>
              </w:rPr>
            </w:pPr>
            <w:r>
              <w:rPr>
                <w:szCs w:val="24"/>
                <w:lang w:eastAsia="lt-LT"/>
              </w:rPr>
              <w:t>17</w:t>
            </w:r>
          </w:p>
        </w:tc>
      </w:tr>
      <w:tr>
        <w:trPr>
          <w:divId w:val="1351839736"/>
        </w:trPr>
        <w:tc>
          <w:tcPr>
            <w:tcW w:w="720" w:type="pct"/>
          </w:tcPr>
          <w:p>
            <w:pPr>
              <w:ind w:firstLine="709"/>
              <w:rPr>
                <w:szCs w:val="24"/>
                <w:lang w:eastAsia="lt-LT"/>
              </w:rPr>
            </w:pPr>
            <w:r>
              <w:rPr>
                <w:szCs w:val="24"/>
                <w:lang w:eastAsia="lt-LT"/>
              </w:rPr>
              <w:t>H5</w:t>
            </w:r>
          </w:p>
        </w:tc>
        <w:tc>
          <w:tcPr>
            <w:tcW w:w="1514" w:type="pct"/>
          </w:tcPr>
          <w:p>
            <w:pPr>
              <w:rPr>
                <w:szCs w:val="24"/>
                <w:lang w:eastAsia="lt-LT"/>
              </w:rPr>
            </w:pPr>
            <w:r>
              <w:rPr>
                <w:szCs w:val="24"/>
                <w:lang w:eastAsia="lt-LT"/>
              </w:rPr>
              <w:t>18</w:t>
            </w:r>
          </w:p>
        </w:tc>
        <w:tc>
          <w:tcPr>
            <w:tcW w:w="2766" w:type="pct"/>
          </w:tcPr>
          <w:p>
            <w:pPr>
              <w:rPr>
                <w:szCs w:val="24"/>
                <w:lang w:eastAsia="lt-LT"/>
              </w:rPr>
            </w:pPr>
            <w:r>
              <w:rPr>
                <w:szCs w:val="24"/>
                <w:lang w:eastAsia="lt-LT"/>
              </w:rPr>
              <w:t>22</w:t>
            </w:r>
          </w:p>
        </w:tc>
      </w:tr>
      <w:tr>
        <w:trPr>
          <w:divId w:val="1351839736"/>
        </w:trPr>
        <w:tc>
          <w:tcPr>
            <w:tcW w:w="720" w:type="pct"/>
            <w:tcBorders>
              <w:bottom w:val="single" w:sz="4" w:space="0" w:color="auto"/>
            </w:tcBorders>
          </w:tcPr>
          <w:p>
            <w:pPr>
              <w:ind w:firstLine="709"/>
              <w:rPr>
                <w:szCs w:val="24"/>
                <w:lang w:eastAsia="lt-LT"/>
              </w:rPr>
            </w:pPr>
            <w:r>
              <w:rPr>
                <w:szCs w:val="24"/>
                <w:lang w:eastAsia="lt-LT"/>
              </w:rPr>
              <w:t>H6</w:t>
            </w:r>
          </w:p>
        </w:tc>
        <w:tc>
          <w:tcPr>
            <w:tcW w:w="1514" w:type="pct"/>
            <w:tcBorders>
              <w:bottom w:val="single" w:sz="4" w:space="0" w:color="auto"/>
            </w:tcBorders>
          </w:tcPr>
          <w:p>
            <w:pPr>
              <w:rPr>
                <w:szCs w:val="24"/>
                <w:lang w:eastAsia="lt-LT"/>
              </w:rPr>
            </w:pPr>
            <w:r>
              <w:rPr>
                <w:szCs w:val="24"/>
                <w:lang w:eastAsia="lt-LT"/>
              </w:rPr>
              <w:t>18</w:t>
            </w:r>
          </w:p>
        </w:tc>
        <w:tc>
          <w:tcPr>
            <w:tcW w:w="2766" w:type="pct"/>
            <w:tcBorders>
              <w:bottom w:val="single" w:sz="4" w:space="0" w:color="auto"/>
            </w:tcBorders>
          </w:tcPr>
          <w:p>
            <w:pPr>
              <w:rPr>
                <w:szCs w:val="24"/>
                <w:lang w:eastAsia="lt-LT"/>
              </w:rPr>
            </w:pPr>
            <w:r>
              <w:rPr>
                <w:szCs w:val="24"/>
                <w:lang w:eastAsia="lt-LT"/>
              </w:rPr>
              <w:t>30</w:t>
            </w:r>
          </w:p>
        </w:tc>
      </w:tr>
    </w:tbl>
    <w:p>
      <w:pPr>
        <w:ind w:firstLine="709"/>
      </w:pPr>
    </w:p>
    <w:p>
      <w:pPr>
        <w:ind w:firstLine="709"/>
        <w:jc w:val="both"/>
      </w:pPr>
      <w:r>
        <w:t>34</w:t>
      </w:r>
      <w:r>
        <w:t>. Pagal kokybę apvalioji mediena klasifikuojama, atsižvelgiant į šias ydas ir defektus: kreivumą, įvijumą, nuolaibį, šakas (atvirąsias, apaugusias, sveikąsias, pūvančiąsias), šerdies poslinkį, reaktingąją medieną, paviršiaus nelygumus, plyšius, nusispalvinimą, puvinius, vabzdžių pažaidas. Ji skirstoma į 4 klases:</w:t>
      </w:r>
    </w:p>
    <w:p>
      <w:pPr>
        <w:ind w:firstLine="709"/>
        <w:jc w:val="both"/>
      </w:pPr>
      <w:r>
        <w:t>A klasė – aukščiausios kokybės apvalioji mediena, be ydų arba tik su nereikšmingomis ydomis, kurios neturi įtakos jos panaudojimui. Paprastai tai kambliniai rąstai;</w:t>
      </w:r>
    </w:p>
    <w:p>
      <w:pPr>
        <w:ind w:firstLine="709"/>
        <w:jc w:val="both"/>
      </w:pPr>
      <w:r>
        <w:t>B klasė – normalios kokybės, įskaitant sausuolių, apvalioji mediena, kuri turi vieną ar kelias iš šių ydų: nedidelį kreivumą, įvijumą ir nuolaibį, smulkias ar vidutinio dydžio sveikas šakas, šiek tiek smulkių pūvančiųjų šakų, nežymų šerdies poslinkį, keletą paviršiaus nelygumų ar kitų atskirų ydų, kurias kompensuoja bendra gera kokybė;</w:t>
      </w:r>
    </w:p>
    <w:p>
      <w:pPr>
        <w:ind w:firstLine="709"/>
        <w:jc w:val="both"/>
      </w:pPr>
      <w:r>
        <w:t>C klasė – apvalioji mediena, kurios dėl ydų negalima priskirti A ir B klasėms, tačiau ją galima naudoti pramonėje. Tai mediena su stambiomis šakomis, dideliais nelygumais, stipriai nulaibėjusi, didelio įvijumo, su giliomis pūvančiomis šakomis, dideliais puvinio plotais bei kitaip stipriai pažeista;</w:t>
      </w:r>
    </w:p>
    <w:p>
      <w:pPr>
        <w:ind w:firstLine="709"/>
        <w:jc w:val="both"/>
      </w:pPr>
      <w:r>
        <w:t>D klasė – blogos kokybės mediena, kurios negalima priskirti A, B ir C klasėms, tačiau daugiau kaip 40% jos tūrio tinka panaudoti pramoniniam apdirbimui ar perdirbimui.</w:t>
      </w:r>
    </w:p>
    <w:p>
      <w:pPr>
        <w:ind w:firstLine="709"/>
        <w:jc w:val="both"/>
      </w:pPr>
      <w:r>
        <w:t>35</w:t>
      </w:r>
      <w:r>
        <w:t>. Apvaliosios medienos ydų ir defektų dydžiai, jų matavimas, skaičius bei papildomi reikalavimai, klasifikuojant ją pagal kokybę, nurodomi nustatytąja tvarka taikomuose standartuose, šalims susitarus kitaip – pirkimo-pardavimo sutartyse.</w:t>
      </w:r>
    </w:p>
    <w:p>
      <w:pPr>
        <w:ind w:firstLine="709"/>
        <w:jc w:val="both"/>
      </w:pPr>
      <w:r>
        <w:t>36</w:t>
      </w:r>
      <w:r>
        <w:t>. Atskirų apvaliosios medienos sortimentų klasifikavimo ir matavimo reikalavimai pateikti šių taisyklių 1 priede, kainų grupavimo – 2 priede. Parduodant apvaliąją medieną, kainos gali būti daugiau diferencijuojamos nei pateikta 2 priede (nesujungiant skirtingų klasių ar grupių).</w:t>
      </w:r>
    </w:p>
    <w:p>
      <w:pPr>
        <w:ind w:firstLine="709"/>
        <w:jc w:val="both"/>
      </w:pPr>
      <w:r>
        <w:t>37</w:t>
      </w:r>
      <w:r>
        <w:t>. Apskaitoje apvaliosios medienos klasifikavimo požymiai rašomi tokia eilės tvarka: sortimento pavadinimas, medžių rūšis, kokybės klasė (rūšis), stambumo klasė (grupė) arba skersmuo cm, ilgio klasė arba ilgis m. Santrumpos atskiriamos brūkšneliu.</w:t>
      </w:r>
    </w:p>
    <w:p>
      <w:pPr>
        <w:ind w:firstLine="709"/>
      </w:pPr>
    </w:p>
    <w:p>
      <w:pPr>
        <w:ind w:firstLine="709"/>
        <w:jc w:val="both"/>
      </w:pPr>
      <w:r>
        <w:t>Pavyzdžiai:</w:t>
      </w:r>
    </w:p>
    <w:p>
      <w:pPr>
        <w:ind w:firstLine="709"/>
        <w:jc w:val="both"/>
      </w:pPr>
    </w:p>
    <w:p>
      <w:pPr>
        <w:ind w:firstLine="709"/>
        <w:jc w:val="both"/>
      </w:pPr>
      <w:r>
        <w:t>1</w:t>
      </w:r>
      <w:r>
        <w:t>. PJ – P – B – Vd – L2 = pjautinieji pušies, B kokybės klasės, vidutinio stambumo, 3 – 6 m ilgio rąstai;</w:t>
      </w:r>
    </w:p>
    <w:p>
      <w:pPr>
        <w:ind w:firstLine="709"/>
        <w:jc w:val="both"/>
      </w:pPr>
      <w:r>
        <w:t>2</w:t>
      </w:r>
      <w:r>
        <w:t>. PB – Sp = spygliuočių pabėgių rąstai.</w:t>
      </w:r>
    </w:p>
    <w:p>
      <w:pPr>
        <w:ind w:firstLine="709"/>
      </w:pPr>
    </w:p>
    <w:p>
      <w:pPr>
        <w:jc w:val="center"/>
      </w:pPr>
      <w:r>
        <w:t>APVALIOSIOS MEDIENOS ŽENKLINIMAS</w:t>
      </w:r>
    </w:p>
    <w:p>
      <w:pPr>
        <w:ind w:firstLine="709"/>
      </w:pPr>
    </w:p>
    <w:p>
      <w:pPr>
        <w:ind w:firstLine="709"/>
        <w:jc w:val="both"/>
      </w:pPr>
      <w:r>
        <w:rPr>
          <w:color w:val="000000"/>
          <w:szCs w:val="22"/>
        </w:rPr>
        <w:t>38</w:t>
      </w:r>
      <w:r>
        <w:rPr>
          <w:color w:val="000000"/>
          <w:szCs w:val="22"/>
        </w:rPr>
        <w:t>. Privaloma ženklinti skirtą parduoti apvaliąją medieną, kuri klasifikuojama kokybės klasėmis ir jos tūriui nustatyti taikomas vienetinis matavimo metodas. Mediena ženklinama ją priimant arba parduodant.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8EB041213B">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2004-11-22,
Žin., 2004, Nr.
174-6454 (2004-12-04), i. k. 104301MISAK00D1-601            </w:t>
      </w:r>
    </w:p>
    <w:p/>
    <w:p>
      <w:pPr>
        <w:ind w:firstLine="709"/>
        <w:jc w:val="both"/>
      </w:pPr>
      <w:r>
        <w:t>39</w:t>
      </w:r>
      <w:r>
        <w:t>. Apvalioji mediena ženklinama, pažymint kokybės klasę ir užrašant rąstų plongalio be žievės, o stiebų – 1,2 m atstumu nuo storgalio skersmens su žieve paskutinį matmens skaitmenį. Rąstai ženklinami plongalyje, stiebai – storgalyje. Užrašomi ženklai turi būti gerai matomi ir išlikti, iki mediena bus perduota pirkėjui. Skaitmenų ir raidžių aukštis – 30-80 mm.</w:t>
      </w:r>
    </w:p>
    <w:p>
      <w:pPr>
        <w:ind w:firstLine="709"/>
        <w:jc w:val="both"/>
      </w:pPr>
      <w:r>
        <w:t>40</w:t>
      </w:r>
      <w:r>
        <w:t>. Kokybės klasė pažymima vienu iš šių būdų:</w:t>
      </w:r>
    </w:p>
    <w:p>
      <w:pPr>
        <w:ind w:firstLine="709"/>
        <w:jc w:val="both"/>
      </w:pPr>
      <w:r>
        <w:t>1</w:t>
      </w:r>
      <w:r>
        <w:t>) užrašant kokybės klasės raidę;</w:t>
      </w:r>
    </w:p>
    <w:p>
      <w:pPr>
        <w:ind w:firstLine="709"/>
        <w:jc w:val="both"/>
      </w:pPr>
      <w:r>
        <w:t>2</w:t>
      </w:r>
      <w:r>
        <w:t>) spalvotais taškais: A – raudonos, B – žalios, C – mėlynos, D – juodos spalvos;</w:t>
      </w:r>
    </w:p>
    <w:p>
      <w:pPr>
        <w:ind w:firstLine="709"/>
        <w:jc w:val="both"/>
      </w:pPr>
      <w:r>
        <w:t>3</w:t>
      </w:r>
      <w:r>
        <w:t>) vienos spalvos taškais: A – keturiais taškais, B – trimis taškais, C – dviem taškais, D – vienu tašku.</w:t>
      </w:r>
    </w:p>
    <w:p>
      <w:pPr>
        <w:ind w:firstLine="709"/>
        <w:jc w:val="both"/>
      </w:pPr>
      <w:r>
        <w:t>41</w:t>
      </w:r>
      <w:r>
        <w:t>. Kokybės klasės žymėjimo būdas nurodomas apvaliosios medienos pirkimo-pardavimo sutartyse.</w:t>
      </w:r>
    </w:p>
    <w:p>
      <w:pPr>
        <w:ind w:firstLine="709"/>
        <w:jc w:val="both"/>
      </w:pPr>
      <w:r>
        <w:t>42</w:t>
      </w:r>
      <w:r>
        <w:t>. Kai apvalioji mediena pagal taikomą standartą (sutartį) skirstoma kokybės rūšimis, vietoj kokybės klasės raidės rašomas (įmušamas) rūšies romėniškasis skaitmuo.</w:t>
      </w:r>
    </w:p>
    <w:p>
      <w:pPr>
        <w:ind w:firstLine="709"/>
        <w:jc w:val="both"/>
      </w:pPr>
      <w:r>
        <w:t>43</w:t>
      </w:r>
      <w:r>
        <w:t>. Apvalioji mediena gali būti ženklinama numeriais arba identifikavimo kodais. Ženklinant apvaliąją medieną numeriais (užrašant, įmušant, plastikinėmis arba metalinėmis plokštelėmis) ar kodais, turi būti rašomas žiniaraštis arba sudaroma kompiuterinių duomenų bazė, kur nurodoma kiekvieno atskiru numeriu paženklinto rąsto ilgis, storis, tūris, medžių rūšis, kokybės klasė (rūšis), sortimento pavadinimas, standarto žymuo. Kai ženklinama numeriais ar identifikavimo kodais, žymėti kokybės klasę (rūšį) ir skersmenį nebūtina.</w:t>
      </w:r>
    </w:p>
    <w:p>
      <w:pPr>
        <w:ind w:firstLine="709"/>
        <w:jc w:val="both"/>
      </w:pPr>
      <w:r>
        <w:t>44</w:t>
      </w:r>
      <w:r>
        <w:t>. Kokybės klasė (rūšis) gali būti pakeista Aplinkos ministerijos nustatytąja tvarka.</w:t>
      </w:r>
    </w:p>
    <w:p>
      <w:pPr>
        <w:ind w:firstLine="709"/>
        <w:jc w:val="both"/>
      </w:pPr>
      <w:r>
        <w:t>45</w:t>
      </w:r>
      <w:r>
        <w:t>. Miškų urėdijų ir nacionalinių parkų direkcijų nuožiūra apvalioji mediena gali būti ženklinama spaudais.</w:t>
      </w:r>
    </w:p>
    <w:p>
      <w:pPr>
        <w:ind w:firstLine="709"/>
        <w:jc w:val="both"/>
      </w:pPr>
      <w:r>
        <w:t>46</w:t>
      </w:r>
      <w:r>
        <w:t>. Apvaliosios medienos ženklinimo būdas nurodomas pirkimo- pardavimo sutartyje.</w:t>
      </w:r>
    </w:p>
    <w:p>
      <w:pPr>
        <w:jc w:val="center"/>
      </w:pPr>
      <w:r>
        <w:t>______________</w:t>
      </w:r>
    </w:p>
    <w:p>
      <w:pPr>
        <w:ind w:firstLine="5102"/>
        <w:rPr>
          <w:color w:val="000000"/>
        </w:rPr>
      </w:pPr>
      <w:r>
        <w:rPr>
          <w:color w:val="000000"/>
        </w:rPr>
        <w:br w:type="page"/>
      </w:r>
    </w:p>
    <w:p>
      <w:pPr>
        <w:ind w:firstLine="5102"/>
        <w:rPr>
          <w:szCs w:val="24"/>
          <w:lang w:eastAsia="lt-LT"/>
        </w:rPr>
      </w:pPr>
      <w:r>
        <w:rPr>
          <w:szCs w:val="24"/>
          <w:lang w:eastAsia="lt-LT"/>
        </w:rPr>
        <w:t>Apvaliosios medienos klasifikavimo ir</w:t>
      </w:r>
    </w:p>
    <w:p>
      <w:pPr>
        <w:ind w:firstLine="5102"/>
        <w:rPr>
          <w:szCs w:val="24"/>
          <w:lang w:eastAsia="lt-LT"/>
        </w:rPr>
      </w:pPr>
      <w:r>
        <w:rPr>
          <w:szCs w:val="24"/>
          <w:lang w:eastAsia="lt-LT"/>
        </w:rPr>
        <w:t xml:space="preserve">ženklinimo taisyklių </w:t>
      </w:r>
    </w:p>
    <w:p>
      <w:pPr>
        <w:ind w:firstLine="5102"/>
        <w:rPr>
          <w:szCs w:val="24"/>
          <w:lang w:eastAsia="lt-LT"/>
        </w:rPr>
      </w:pPr>
      <w:r>
        <w:rPr>
          <w:szCs w:val="24"/>
          <w:lang w:eastAsia="lt-LT"/>
        </w:rPr>
        <w:t>1</w:t>
      </w:r>
      <w:r>
        <w:rPr>
          <w:szCs w:val="24"/>
          <w:lang w:eastAsia="lt-LT"/>
        </w:rPr>
        <w:t xml:space="preserve"> priedas</w:t>
      </w:r>
    </w:p>
    <w:p>
      <w:pPr>
        <w:ind w:firstLine="5102"/>
        <w:rPr>
          <w:szCs w:val="24"/>
          <w:lang w:eastAsia="lt-LT"/>
        </w:rPr>
      </w:pPr>
      <w:r>
        <w:rPr>
          <w:szCs w:val="24"/>
          <w:lang w:eastAsia="lt-LT"/>
        </w:rPr>
        <w:t>(Lietuvos Respublikos aplinkos ministro</w:t>
      </w:r>
    </w:p>
    <w:p>
      <w:pPr>
        <w:ind w:left="5130" w:hanging="3"/>
        <w:rPr>
          <w:color w:val="000000"/>
        </w:rPr>
      </w:pPr>
      <w:r>
        <w:rPr>
          <w:szCs w:val="24"/>
          <w:lang w:eastAsia="lt-LT"/>
        </w:rPr>
        <w:t>2004 m. lapkričio 22 d. įsakymo Nr. D1-601redakcija)</w:t>
      </w:r>
    </w:p>
    <w:p>
      <w:pPr>
        <w:ind w:firstLine="709"/>
        <w:rPr>
          <w:color w:val="000000"/>
        </w:rPr>
      </w:pPr>
    </w:p>
    <w:p>
      <w:pPr>
        <w:rPr>
          <w:color w:val="000000"/>
        </w:rPr>
      </w:pPr>
      <w:r>
        <w:rPr>
          <w:color w:val="000000"/>
          <w:lang w:eastAsia="lt-LT"/>
        </w:rPr>
        <w:drawing>
          <wp:inline distT="0" distB="0" distL="0" distR="0">
            <wp:extent cx="6115050" cy="5629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5629275"/>
                    </a:xfrm>
                    <a:prstGeom prst="rect">
                      <a:avLst/>
                    </a:prstGeom>
                    <a:noFill/>
                    <a:ln>
                      <a:noFill/>
                    </a:ln>
                  </pic:spPr>
                </pic:pic>
              </a:graphicData>
            </a:graphic>
          </wp:inline>
        </w:drawing>
      </w:r>
    </w:p>
    <w:p>
      <w:pPr>
        <w:rPr>
          <w:color w:val="000000"/>
        </w:rPr>
      </w:pPr>
      <w:r>
        <w:rPr>
          <w:color w:val="000000"/>
        </w:rPr>
        <w:t>Pastabos. pagal taikomą standartą malkos gali būti skirstomos į kaitrumo grupes.</w:t>
      </w:r>
    </w:p>
    <w:p>
      <w:pPr>
        <w:ind w:firstLine="709"/>
        <w:jc w:val="both"/>
        <w:rPr>
          <w:color w:val="000000"/>
        </w:rPr>
      </w:pPr>
      <w:r>
        <w:rPr>
          <w:color w:val="000000"/>
        </w:rPr>
        <w:t>Susitarus grupinis matavimo metodas gali būti keičiamas vienetu.</w:t>
      </w:r>
    </w:p>
    <w:p>
      <w:pPr>
        <w:ind w:left="684" w:firstLine="25"/>
        <w:jc w:val="both"/>
        <w:rPr>
          <w:color w:val="000000"/>
        </w:rPr>
      </w:pPr>
      <w:r>
        <w:rPr>
          <w:color w:val="000000"/>
        </w:rPr>
        <w:t>Smulkių pjautinųjų rąstų tūriui nustatyti taikomas grupinis matavimo metodas, kai rietuvėje nėra stambių rąstų, o vidutinio stambumo yra ne daugiau kaip 10 % rietuvės tūrio.</w:t>
      </w:r>
    </w:p>
    <w:p>
      <w:pPr>
        <w:ind w:left="684"/>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8EB041213B">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2004-11-22,
Žin., 2004, Nr.
174-6454 (2004-12-04), i. k. 104301MISAK00D1-601            </w:t>
      </w:r>
    </w:p>
    <w:p/>
    <w:p>
      <w:pPr>
        <w:ind w:firstLine="709"/>
        <w:rPr>
          <w:color w:val="000000"/>
        </w:rPr>
      </w:pPr>
      <w:r>
        <w:rPr>
          <w:color w:val="000000"/>
        </w:rPr>
        <w:br w:type="page"/>
      </w:r>
    </w:p>
    <w:tbl>
      <w:tblPr>
        <w:tblW w:w="9855" w:type="dxa"/>
        <w:tblLook w:val="0000" w:firstRow="0" w:lastRow="0" w:firstColumn="0" w:lastColumn="0" w:noHBand="0" w:noVBand="0"/>
      </w:tblPr>
      <w:tblGrid>
        <w:gridCol w:w="1145"/>
        <w:gridCol w:w="802"/>
        <w:gridCol w:w="2454"/>
        <w:gridCol w:w="468"/>
        <w:gridCol w:w="478"/>
        <w:gridCol w:w="481"/>
        <w:gridCol w:w="466"/>
        <w:gridCol w:w="477"/>
        <w:gridCol w:w="481"/>
        <w:gridCol w:w="466"/>
        <w:gridCol w:w="477"/>
        <w:gridCol w:w="481"/>
        <w:gridCol w:w="466"/>
        <w:gridCol w:w="477"/>
        <w:gridCol w:w="236"/>
      </w:tblGrid>
      <w:tr>
        <w:trPr>
          <w:trHeight w:val="240"/>
        </w:trPr>
        <w:tc>
          <w:tcPr>
            <w:tcW w:w="9855" w:type="dxa"/>
            <w:gridSpan w:val="15"/>
            <w:tcBorders>
              <w:top w:val="nil"/>
              <w:left w:val="nil"/>
              <w:bottom w:val="nil"/>
            </w:tcBorders>
            <w:shd w:val="clear" w:color="auto" w:fill="auto"/>
            <w:noWrap/>
            <w:vAlign w:val="bottom"/>
          </w:tcPr>
          <w:p>
            <w:pPr>
              <w:ind w:firstLine="5102"/>
              <w:rPr>
                <w:szCs w:val="24"/>
                <w:lang w:eastAsia="lt-LT"/>
              </w:rPr>
            </w:pPr>
            <w:r>
              <w:rPr>
                <w:szCs w:val="24"/>
                <w:lang w:eastAsia="lt-LT"/>
              </w:rPr>
              <w:t>Apvaliosios medienos klasifikavimo ir</w:t>
            </w:r>
          </w:p>
          <w:p>
            <w:pPr>
              <w:ind w:firstLine="5102"/>
              <w:rPr>
                <w:szCs w:val="24"/>
                <w:lang w:eastAsia="lt-LT"/>
              </w:rPr>
            </w:pPr>
            <w:r>
              <w:rPr>
                <w:szCs w:val="24"/>
                <w:lang w:eastAsia="lt-LT"/>
              </w:rPr>
              <w:t xml:space="preserve">ženklinimo taisyklių </w:t>
            </w:r>
          </w:p>
          <w:p>
            <w:pPr>
              <w:ind w:firstLine="5102"/>
              <w:rPr>
                <w:szCs w:val="24"/>
                <w:lang w:eastAsia="lt-LT"/>
              </w:rPr>
            </w:pPr>
            <w:r>
              <w:rPr>
                <w:szCs w:val="24"/>
                <w:lang w:eastAsia="lt-LT"/>
              </w:rPr>
              <w:t>2</w:t>
            </w:r>
            <w:r>
              <w:rPr>
                <w:szCs w:val="24"/>
                <w:lang w:eastAsia="lt-LT"/>
              </w:rPr>
              <w:t xml:space="preserve"> priedas</w:t>
            </w:r>
          </w:p>
          <w:p>
            <w:pPr>
              <w:ind w:firstLine="5102"/>
              <w:rPr>
                <w:szCs w:val="24"/>
                <w:lang w:eastAsia="lt-LT"/>
              </w:rPr>
            </w:pPr>
            <w:r>
              <w:rPr>
                <w:szCs w:val="24"/>
                <w:lang w:eastAsia="lt-LT"/>
              </w:rPr>
              <w:t>(Lietuvos Respublikos aplinkos ministro</w:t>
            </w:r>
          </w:p>
          <w:p>
            <w:pPr>
              <w:ind w:left="5073" w:firstLine="29"/>
              <w:rPr>
                <w:sz w:val="20"/>
                <w:lang w:eastAsia="lt-LT"/>
              </w:rPr>
            </w:pPr>
            <w:r>
              <w:rPr>
                <w:szCs w:val="24"/>
                <w:lang w:eastAsia="lt-LT"/>
              </w:rPr>
              <w:t>2004 m. lapkričio 22 d. įsakymo Nr. D1-601redakcija)</w:t>
            </w:r>
          </w:p>
        </w:tc>
      </w:tr>
      <w:tr>
        <w:trPr>
          <w:trHeight w:val="315"/>
        </w:trPr>
        <w:tc>
          <w:tcPr>
            <w:tcW w:w="9619" w:type="dxa"/>
            <w:gridSpan w:val="14"/>
            <w:tcBorders>
              <w:top w:val="nil"/>
              <w:left w:val="nil"/>
              <w:bottom w:val="nil"/>
              <w:right w:val="nil"/>
            </w:tcBorders>
            <w:shd w:val="clear" w:color="auto" w:fill="auto"/>
            <w:noWrap/>
            <w:vAlign w:val="bottom"/>
          </w:tcPr>
          <w:p>
            <w:pPr>
              <w:jc w:val="center"/>
              <w:rPr>
                <w:szCs w:val="24"/>
                <w:lang w:eastAsia="lt-LT"/>
              </w:rPr>
            </w:pPr>
            <w:r>
              <w:rPr>
                <w:szCs w:val="24"/>
                <w:lang w:eastAsia="lt-LT"/>
              </w:rPr>
              <w:t>Apvaliosios medienos sortimentų kainų grupavimas</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255"/>
        </w:trPr>
        <w:tc>
          <w:tcPr>
            <w:tcW w:w="1127" w:type="dxa"/>
            <w:tcBorders>
              <w:top w:val="nil"/>
              <w:left w:val="nil"/>
              <w:bottom w:val="nil"/>
              <w:right w:val="nil"/>
            </w:tcBorders>
            <w:shd w:val="clear" w:color="auto" w:fill="auto"/>
            <w:noWrap/>
            <w:vAlign w:val="bottom"/>
          </w:tcPr>
          <w:p>
            <w:pPr>
              <w:rPr>
                <w:sz w:val="20"/>
                <w:lang w:eastAsia="lt-LT"/>
              </w:rPr>
            </w:pPr>
          </w:p>
        </w:tc>
        <w:tc>
          <w:tcPr>
            <w:tcW w:w="805" w:type="dxa"/>
            <w:tcBorders>
              <w:top w:val="nil"/>
              <w:left w:val="nil"/>
              <w:bottom w:val="nil"/>
              <w:right w:val="nil"/>
            </w:tcBorders>
            <w:shd w:val="clear" w:color="auto" w:fill="auto"/>
            <w:noWrap/>
            <w:vAlign w:val="bottom"/>
          </w:tcPr>
          <w:p>
            <w:pPr>
              <w:rPr>
                <w:sz w:val="20"/>
                <w:lang w:eastAsia="lt-LT"/>
              </w:rPr>
            </w:pPr>
          </w:p>
        </w:tc>
        <w:tc>
          <w:tcPr>
            <w:tcW w:w="2467" w:type="dxa"/>
            <w:tcBorders>
              <w:top w:val="nil"/>
              <w:left w:val="nil"/>
              <w:bottom w:val="nil"/>
              <w:right w:val="nil"/>
            </w:tcBorders>
            <w:shd w:val="clear" w:color="auto" w:fill="auto"/>
            <w:noWrap/>
            <w:vAlign w:val="bottom"/>
          </w:tcPr>
          <w:p>
            <w:pPr>
              <w:rPr>
                <w:sz w:val="20"/>
                <w:lang w:eastAsia="lt-LT"/>
              </w:rPr>
            </w:pPr>
          </w:p>
        </w:tc>
        <w:tc>
          <w:tcPr>
            <w:tcW w:w="469" w:type="dxa"/>
            <w:tcBorders>
              <w:top w:val="nil"/>
              <w:left w:val="nil"/>
              <w:bottom w:val="nil"/>
              <w:right w:val="nil"/>
            </w:tcBorders>
            <w:shd w:val="clear" w:color="auto" w:fill="auto"/>
            <w:noWrap/>
            <w:vAlign w:val="bottom"/>
          </w:tcPr>
          <w:p>
            <w:pPr>
              <w:rPr>
                <w:sz w:val="20"/>
                <w:lang w:eastAsia="lt-LT"/>
              </w:rPr>
            </w:pPr>
          </w:p>
        </w:tc>
        <w:tc>
          <w:tcPr>
            <w:tcW w:w="479" w:type="dxa"/>
            <w:tcBorders>
              <w:top w:val="nil"/>
              <w:left w:val="nil"/>
              <w:bottom w:val="nil"/>
              <w:right w:val="nil"/>
            </w:tcBorders>
            <w:shd w:val="clear" w:color="auto" w:fill="auto"/>
            <w:noWrap/>
            <w:vAlign w:val="bottom"/>
          </w:tcPr>
          <w:p>
            <w:pPr>
              <w:rPr>
                <w:sz w:val="20"/>
                <w:lang w:eastAsia="lt-LT"/>
              </w:rPr>
            </w:pPr>
          </w:p>
        </w:tc>
        <w:tc>
          <w:tcPr>
            <w:tcW w:w="477" w:type="dxa"/>
            <w:tcBorders>
              <w:top w:val="nil"/>
              <w:left w:val="nil"/>
              <w:bottom w:val="nil"/>
              <w:right w:val="nil"/>
            </w:tcBorders>
            <w:shd w:val="clear" w:color="auto" w:fill="auto"/>
            <w:noWrap/>
            <w:vAlign w:val="bottom"/>
          </w:tcPr>
          <w:p>
            <w:pPr>
              <w:rPr>
                <w:sz w:val="20"/>
                <w:lang w:eastAsia="lt-LT"/>
              </w:rPr>
            </w:pPr>
          </w:p>
        </w:tc>
        <w:tc>
          <w:tcPr>
            <w:tcW w:w="468" w:type="dxa"/>
            <w:tcBorders>
              <w:top w:val="nil"/>
              <w:left w:val="nil"/>
              <w:bottom w:val="nil"/>
              <w:right w:val="nil"/>
            </w:tcBorders>
            <w:shd w:val="clear" w:color="auto" w:fill="auto"/>
            <w:noWrap/>
            <w:vAlign w:val="bottom"/>
          </w:tcPr>
          <w:p>
            <w:pPr>
              <w:rPr>
                <w:sz w:val="20"/>
                <w:lang w:eastAsia="lt-LT"/>
              </w:rPr>
            </w:pPr>
          </w:p>
        </w:tc>
        <w:tc>
          <w:tcPr>
            <w:tcW w:w="479" w:type="dxa"/>
            <w:tcBorders>
              <w:top w:val="nil"/>
              <w:left w:val="nil"/>
              <w:bottom w:val="nil"/>
              <w:right w:val="nil"/>
            </w:tcBorders>
            <w:shd w:val="clear" w:color="auto" w:fill="auto"/>
            <w:noWrap/>
            <w:vAlign w:val="bottom"/>
          </w:tcPr>
          <w:p>
            <w:pPr>
              <w:rPr>
                <w:sz w:val="20"/>
                <w:lang w:eastAsia="lt-LT"/>
              </w:rPr>
            </w:pPr>
          </w:p>
        </w:tc>
        <w:tc>
          <w:tcPr>
            <w:tcW w:w="477" w:type="dxa"/>
            <w:tcBorders>
              <w:top w:val="nil"/>
              <w:left w:val="nil"/>
              <w:bottom w:val="nil"/>
              <w:right w:val="nil"/>
            </w:tcBorders>
            <w:shd w:val="clear" w:color="auto" w:fill="auto"/>
            <w:noWrap/>
            <w:vAlign w:val="bottom"/>
          </w:tcPr>
          <w:p>
            <w:pPr>
              <w:rPr>
                <w:sz w:val="20"/>
                <w:lang w:eastAsia="lt-LT"/>
              </w:rPr>
            </w:pPr>
          </w:p>
        </w:tc>
        <w:tc>
          <w:tcPr>
            <w:tcW w:w="468" w:type="dxa"/>
            <w:tcBorders>
              <w:top w:val="nil"/>
              <w:left w:val="nil"/>
              <w:bottom w:val="nil"/>
              <w:right w:val="nil"/>
            </w:tcBorders>
            <w:shd w:val="clear" w:color="auto" w:fill="auto"/>
            <w:noWrap/>
            <w:vAlign w:val="bottom"/>
          </w:tcPr>
          <w:p>
            <w:pPr>
              <w:rPr>
                <w:sz w:val="20"/>
                <w:lang w:eastAsia="lt-LT"/>
              </w:rPr>
            </w:pPr>
          </w:p>
        </w:tc>
        <w:tc>
          <w:tcPr>
            <w:tcW w:w="479" w:type="dxa"/>
            <w:tcBorders>
              <w:top w:val="nil"/>
              <w:left w:val="nil"/>
              <w:bottom w:val="nil"/>
              <w:right w:val="nil"/>
            </w:tcBorders>
            <w:shd w:val="clear" w:color="auto" w:fill="auto"/>
            <w:noWrap/>
            <w:vAlign w:val="bottom"/>
          </w:tcPr>
          <w:p>
            <w:pPr>
              <w:rPr>
                <w:sz w:val="20"/>
                <w:lang w:eastAsia="lt-LT"/>
              </w:rPr>
            </w:pPr>
          </w:p>
        </w:tc>
        <w:tc>
          <w:tcPr>
            <w:tcW w:w="477" w:type="dxa"/>
            <w:tcBorders>
              <w:top w:val="nil"/>
              <w:left w:val="nil"/>
              <w:bottom w:val="nil"/>
              <w:right w:val="nil"/>
            </w:tcBorders>
            <w:shd w:val="clear" w:color="auto" w:fill="auto"/>
            <w:noWrap/>
            <w:vAlign w:val="bottom"/>
          </w:tcPr>
          <w:p>
            <w:pPr>
              <w:rPr>
                <w:sz w:val="20"/>
                <w:lang w:eastAsia="lt-LT"/>
              </w:rPr>
            </w:pPr>
          </w:p>
        </w:tc>
        <w:tc>
          <w:tcPr>
            <w:tcW w:w="468" w:type="dxa"/>
            <w:tcBorders>
              <w:top w:val="nil"/>
              <w:left w:val="nil"/>
              <w:bottom w:val="nil"/>
              <w:right w:val="nil"/>
            </w:tcBorders>
            <w:shd w:val="clear" w:color="auto" w:fill="auto"/>
            <w:noWrap/>
            <w:vAlign w:val="bottom"/>
          </w:tcPr>
          <w:p>
            <w:pPr>
              <w:rPr>
                <w:sz w:val="20"/>
                <w:lang w:eastAsia="lt-LT"/>
              </w:rPr>
            </w:pPr>
          </w:p>
        </w:tc>
        <w:tc>
          <w:tcPr>
            <w:tcW w:w="479" w:type="dxa"/>
            <w:tcBorders>
              <w:top w:val="nil"/>
              <w:left w:val="nil"/>
              <w:bottom w:val="nil"/>
              <w:right w:val="nil"/>
            </w:tcBorders>
            <w:shd w:val="clear" w:color="auto" w:fill="auto"/>
            <w:noWrap/>
            <w:vAlign w:val="bottom"/>
          </w:tcPr>
          <w:p>
            <w:pPr>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15"/>
        </w:trPr>
        <w:tc>
          <w:tcPr>
            <w:tcW w:w="1127" w:type="dxa"/>
            <w:tcBorders>
              <w:top w:val="single" w:sz="4" w:space="0" w:color="auto"/>
              <w:left w:val="single" w:sz="4" w:space="0" w:color="auto"/>
              <w:bottom w:val="nil"/>
              <w:right w:val="single" w:sz="4" w:space="0" w:color="auto"/>
            </w:tcBorders>
            <w:shd w:val="clear" w:color="auto" w:fill="auto"/>
            <w:noWrap/>
            <w:vAlign w:val="bottom"/>
          </w:tcPr>
          <w:p>
            <w:pPr>
              <w:jc w:val="center"/>
              <w:rPr>
                <w:sz w:val="20"/>
                <w:lang w:eastAsia="lt-LT"/>
              </w:rPr>
            </w:pPr>
            <w:r>
              <w:rPr>
                <w:sz w:val="20"/>
                <w:lang w:eastAsia="lt-LT"/>
              </w:rPr>
              <w:t>Sortimentai ir</w:t>
            </w:r>
          </w:p>
        </w:tc>
        <w:tc>
          <w:tcPr>
            <w:tcW w:w="805" w:type="dxa"/>
            <w:tcBorders>
              <w:top w:val="single" w:sz="4" w:space="0" w:color="auto"/>
              <w:left w:val="nil"/>
              <w:bottom w:val="nil"/>
              <w:right w:val="single" w:sz="4" w:space="0" w:color="auto"/>
            </w:tcBorders>
            <w:shd w:val="clear" w:color="auto" w:fill="auto"/>
            <w:noWrap/>
            <w:vAlign w:val="bottom"/>
          </w:tcPr>
          <w:p>
            <w:pPr>
              <w:jc w:val="center"/>
              <w:rPr>
                <w:sz w:val="20"/>
                <w:lang w:eastAsia="lt-LT"/>
              </w:rPr>
            </w:pPr>
            <w:r>
              <w:rPr>
                <w:sz w:val="20"/>
                <w:lang w:eastAsia="lt-LT"/>
              </w:rPr>
              <w:t>Kaina</w:t>
            </w:r>
          </w:p>
        </w:tc>
        <w:tc>
          <w:tcPr>
            <w:tcW w:w="2467"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Kainos, Lt/m</w:t>
            </w:r>
            <w:r>
              <w:rPr>
                <w:sz w:val="20"/>
                <w:vertAlign w:val="superscript"/>
                <w:lang w:eastAsia="lt-LT"/>
              </w:rPr>
              <w:t>3</w:t>
            </w:r>
            <w:r>
              <w:rPr>
                <w:sz w:val="20"/>
                <w:lang w:eastAsia="lt-LT"/>
              </w:rPr>
              <w:t xml:space="preserve"> pagal medienos kokybę ir stambumą</w:t>
            </w:r>
          </w:p>
        </w:tc>
        <w:tc>
          <w:tcPr>
            <w:tcW w:w="469"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lang w:eastAsia="lt-LT"/>
              </w:rPr>
            </w:pPr>
          </w:p>
        </w:tc>
        <w:tc>
          <w:tcPr>
            <w:tcW w:w="479"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lang w:eastAsia="lt-LT"/>
              </w:rPr>
            </w:pPr>
          </w:p>
        </w:tc>
        <w:tc>
          <w:tcPr>
            <w:tcW w:w="477"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lang w:eastAsia="lt-LT"/>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lang w:eastAsia="lt-LT"/>
              </w:rPr>
            </w:pPr>
          </w:p>
        </w:tc>
        <w:tc>
          <w:tcPr>
            <w:tcW w:w="479"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lang w:eastAsia="lt-LT"/>
              </w:rPr>
            </w:pPr>
          </w:p>
        </w:tc>
        <w:tc>
          <w:tcPr>
            <w:tcW w:w="477"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lang w:eastAsia="lt-LT"/>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lang w:eastAsia="lt-LT"/>
              </w:rPr>
            </w:pPr>
          </w:p>
        </w:tc>
        <w:tc>
          <w:tcPr>
            <w:tcW w:w="479"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lang w:eastAsia="lt-LT"/>
              </w:rPr>
            </w:pPr>
          </w:p>
        </w:tc>
        <w:tc>
          <w:tcPr>
            <w:tcW w:w="477" w:type="dxa"/>
            <w:tcBorders>
              <w:top w:val="single" w:sz="4" w:space="0" w:color="auto"/>
              <w:left w:val="nil"/>
              <w:bottom w:val="single" w:sz="4" w:space="0" w:color="auto"/>
              <w:right w:val="nil"/>
            </w:tcBorders>
            <w:shd w:val="clear" w:color="auto" w:fill="auto"/>
            <w:noWrap/>
            <w:vAlign w:val="bottom"/>
          </w:tcPr>
          <w:p>
            <w:pPr>
              <w:jc w:val="center"/>
              <w:rPr>
                <w:sz w:val="20"/>
                <w:lang w:eastAsia="lt-LT"/>
              </w:rPr>
            </w:pPr>
          </w:p>
        </w:tc>
        <w:tc>
          <w:tcPr>
            <w:tcW w:w="468" w:type="dxa"/>
            <w:tcBorders>
              <w:top w:val="single" w:sz="4" w:space="0" w:color="auto"/>
              <w:left w:val="nil"/>
              <w:bottom w:val="single" w:sz="4" w:space="0" w:color="auto"/>
              <w:right w:val="nil"/>
            </w:tcBorders>
            <w:shd w:val="clear" w:color="auto" w:fill="auto"/>
            <w:noWrap/>
            <w:vAlign w:val="bottom"/>
          </w:tcPr>
          <w:p>
            <w:pPr>
              <w:jc w:val="center"/>
              <w:rPr>
                <w:sz w:val="20"/>
                <w:lang w:eastAsia="lt-LT"/>
              </w:rPr>
            </w:pPr>
          </w:p>
        </w:tc>
        <w:tc>
          <w:tcPr>
            <w:tcW w:w="479" w:type="dxa"/>
            <w:tcBorders>
              <w:top w:val="single" w:sz="4" w:space="0" w:color="auto"/>
              <w:left w:val="nil"/>
              <w:bottom w:val="single" w:sz="4" w:space="0" w:color="auto"/>
              <w:right w:val="single" w:sz="4" w:space="0" w:color="auto"/>
            </w:tcBorders>
            <w:shd w:val="clear" w:color="auto" w:fill="auto"/>
            <w:noWrap/>
            <w:vAlign w:val="bottom"/>
          </w:tcPr>
          <w:p>
            <w:pPr>
              <w:jc w:val="center"/>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255"/>
        </w:trPr>
        <w:tc>
          <w:tcPr>
            <w:tcW w:w="1127" w:type="dxa"/>
            <w:tcBorders>
              <w:top w:val="nil"/>
              <w:left w:val="single" w:sz="4" w:space="0" w:color="auto"/>
              <w:bottom w:val="nil"/>
              <w:right w:val="single" w:sz="4" w:space="0" w:color="auto"/>
            </w:tcBorders>
            <w:shd w:val="clear" w:color="auto" w:fill="auto"/>
            <w:noWrap/>
            <w:vAlign w:val="bottom"/>
          </w:tcPr>
          <w:p>
            <w:pPr>
              <w:jc w:val="center"/>
              <w:rPr>
                <w:sz w:val="20"/>
                <w:lang w:eastAsia="lt-LT"/>
              </w:rPr>
            </w:pPr>
            <w:r>
              <w:rPr>
                <w:sz w:val="20"/>
                <w:lang w:eastAsia="lt-LT"/>
              </w:rPr>
              <w:t>medžių rūšys</w:t>
            </w:r>
          </w:p>
        </w:tc>
        <w:tc>
          <w:tcPr>
            <w:tcW w:w="805" w:type="dxa"/>
            <w:tcBorders>
              <w:top w:val="nil"/>
              <w:left w:val="nil"/>
              <w:bottom w:val="nil"/>
              <w:right w:val="single" w:sz="4" w:space="0" w:color="auto"/>
            </w:tcBorders>
            <w:shd w:val="clear" w:color="auto" w:fill="auto"/>
            <w:noWrap/>
            <w:vAlign w:val="bottom"/>
          </w:tcPr>
          <w:p>
            <w:pPr>
              <w:jc w:val="center"/>
              <w:rPr>
                <w:sz w:val="20"/>
                <w:lang w:eastAsia="lt-LT"/>
              </w:rPr>
            </w:pPr>
            <w:r>
              <w:rPr>
                <w:sz w:val="20"/>
                <w:lang w:eastAsia="lt-LT"/>
              </w:rPr>
              <w:t>Lt/m3</w:t>
            </w:r>
          </w:p>
        </w:tc>
        <w:tc>
          <w:tcPr>
            <w:tcW w:w="2467" w:type="dxa"/>
            <w:tcBorders>
              <w:top w:val="nil"/>
              <w:left w:val="nil"/>
              <w:bottom w:val="single" w:sz="4" w:space="0" w:color="auto"/>
              <w:right w:val="nil"/>
            </w:tcBorders>
            <w:shd w:val="clear" w:color="auto" w:fill="auto"/>
            <w:noWrap/>
            <w:vAlign w:val="bottom"/>
          </w:tcPr>
          <w:p>
            <w:pPr>
              <w:jc w:val="center"/>
              <w:rPr>
                <w:sz w:val="20"/>
                <w:lang w:eastAsia="lt-LT"/>
              </w:rPr>
            </w:pPr>
          </w:p>
        </w:tc>
        <w:tc>
          <w:tcPr>
            <w:tcW w:w="469" w:type="dxa"/>
            <w:tcBorders>
              <w:top w:val="nil"/>
              <w:left w:val="nil"/>
              <w:bottom w:val="single" w:sz="4" w:space="0" w:color="auto"/>
              <w:right w:val="nil"/>
            </w:tcBorders>
            <w:shd w:val="clear" w:color="auto" w:fill="auto"/>
            <w:noWrap/>
            <w:vAlign w:val="bottom"/>
          </w:tcPr>
          <w:p>
            <w:pPr>
              <w:jc w:val="center"/>
              <w:rPr>
                <w:sz w:val="20"/>
                <w:lang w:eastAsia="lt-LT"/>
              </w:rPr>
            </w:pPr>
            <w:r>
              <w:rPr>
                <w:sz w:val="20"/>
                <w:lang w:eastAsia="lt-LT"/>
              </w:rPr>
              <w:t>A</w:t>
            </w:r>
          </w:p>
        </w:tc>
        <w:tc>
          <w:tcPr>
            <w:tcW w:w="479"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p>
        </w:tc>
        <w:tc>
          <w:tcPr>
            <w:tcW w:w="477" w:type="dxa"/>
            <w:tcBorders>
              <w:top w:val="nil"/>
              <w:left w:val="nil"/>
              <w:bottom w:val="single" w:sz="4" w:space="0" w:color="auto"/>
              <w:right w:val="nil"/>
            </w:tcBorders>
            <w:shd w:val="clear" w:color="auto" w:fill="auto"/>
            <w:noWrap/>
            <w:vAlign w:val="bottom"/>
          </w:tcPr>
          <w:p>
            <w:pPr>
              <w:jc w:val="center"/>
              <w:rPr>
                <w:sz w:val="20"/>
                <w:lang w:eastAsia="lt-LT"/>
              </w:rPr>
            </w:pPr>
          </w:p>
        </w:tc>
        <w:tc>
          <w:tcPr>
            <w:tcW w:w="468" w:type="dxa"/>
            <w:tcBorders>
              <w:top w:val="nil"/>
              <w:left w:val="nil"/>
              <w:bottom w:val="single" w:sz="4" w:space="0" w:color="auto"/>
              <w:right w:val="nil"/>
            </w:tcBorders>
            <w:shd w:val="clear" w:color="auto" w:fill="auto"/>
            <w:noWrap/>
            <w:vAlign w:val="bottom"/>
          </w:tcPr>
          <w:p>
            <w:pPr>
              <w:jc w:val="center"/>
              <w:rPr>
                <w:sz w:val="20"/>
                <w:lang w:eastAsia="lt-LT"/>
              </w:rPr>
            </w:pPr>
            <w:r>
              <w:rPr>
                <w:sz w:val="20"/>
                <w:lang w:eastAsia="lt-LT"/>
              </w:rPr>
              <w:t>B</w:t>
            </w:r>
          </w:p>
        </w:tc>
        <w:tc>
          <w:tcPr>
            <w:tcW w:w="479"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p>
        </w:tc>
        <w:tc>
          <w:tcPr>
            <w:tcW w:w="477" w:type="dxa"/>
            <w:tcBorders>
              <w:top w:val="nil"/>
              <w:left w:val="nil"/>
              <w:bottom w:val="single" w:sz="4" w:space="0" w:color="auto"/>
              <w:right w:val="nil"/>
            </w:tcBorders>
            <w:shd w:val="clear" w:color="auto" w:fill="auto"/>
            <w:noWrap/>
            <w:vAlign w:val="bottom"/>
          </w:tcPr>
          <w:p>
            <w:pPr>
              <w:jc w:val="center"/>
              <w:rPr>
                <w:sz w:val="20"/>
                <w:lang w:eastAsia="lt-LT"/>
              </w:rPr>
            </w:pPr>
          </w:p>
        </w:tc>
        <w:tc>
          <w:tcPr>
            <w:tcW w:w="468" w:type="dxa"/>
            <w:tcBorders>
              <w:top w:val="nil"/>
              <w:left w:val="nil"/>
              <w:bottom w:val="single" w:sz="4" w:space="0" w:color="auto"/>
              <w:right w:val="nil"/>
            </w:tcBorders>
            <w:shd w:val="clear" w:color="auto" w:fill="auto"/>
            <w:noWrap/>
            <w:vAlign w:val="bottom"/>
          </w:tcPr>
          <w:p>
            <w:pPr>
              <w:jc w:val="center"/>
              <w:rPr>
                <w:sz w:val="20"/>
                <w:lang w:eastAsia="lt-LT"/>
              </w:rPr>
            </w:pPr>
            <w:r>
              <w:rPr>
                <w:sz w:val="20"/>
                <w:lang w:eastAsia="lt-LT"/>
              </w:rPr>
              <w:t>C</w:t>
            </w:r>
          </w:p>
        </w:tc>
        <w:tc>
          <w:tcPr>
            <w:tcW w:w="479" w:type="dxa"/>
            <w:tcBorders>
              <w:top w:val="nil"/>
              <w:left w:val="nil"/>
              <w:bottom w:val="single" w:sz="4" w:space="0" w:color="auto"/>
              <w:right w:val="nil"/>
            </w:tcBorders>
            <w:shd w:val="clear" w:color="auto" w:fill="auto"/>
            <w:noWrap/>
            <w:vAlign w:val="bottom"/>
          </w:tcPr>
          <w:p>
            <w:pPr>
              <w:jc w:val="center"/>
              <w:rPr>
                <w:sz w:val="20"/>
                <w:lang w:eastAsia="lt-LT"/>
              </w:rPr>
            </w:pPr>
          </w:p>
        </w:tc>
        <w:tc>
          <w:tcPr>
            <w:tcW w:w="477" w:type="dxa"/>
            <w:tcBorders>
              <w:top w:val="nil"/>
              <w:left w:val="single" w:sz="4" w:space="0" w:color="auto"/>
              <w:bottom w:val="single" w:sz="4" w:space="0" w:color="auto"/>
              <w:right w:val="nil"/>
            </w:tcBorders>
            <w:shd w:val="clear" w:color="auto" w:fill="auto"/>
            <w:noWrap/>
            <w:vAlign w:val="bottom"/>
          </w:tcPr>
          <w:p>
            <w:pPr>
              <w:jc w:val="center"/>
              <w:rPr>
                <w:sz w:val="20"/>
                <w:lang w:eastAsia="lt-LT"/>
              </w:rPr>
            </w:pPr>
          </w:p>
        </w:tc>
        <w:tc>
          <w:tcPr>
            <w:tcW w:w="468" w:type="dxa"/>
            <w:tcBorders>
              <w:top w:val="nil"/>
              <w:left w:val="nil"/>
              <w:bottom w:val="single" w:sz="4" w:space="0" w:color="auto"/>
              <w:right w:val="nil"/>
            </w:tcBorders>
            <w:shd w:val="clear" w:color="auto" w:fill="auto"/>
            <w:noWrap/>
            <w:vAlign w:val="bottom"/>
          </w:tcPr>
          <w:p>
            <w:pPr>
              <w:jc w:val="center"/>
              <w:rPr>
                <w:sz w:val="20"/>
                <w:lang w:eastAsia="lt-LT"/>
              </w:rPr>
            </w:pPr>
            <w:r>
              <w:rPr>
                <w:sz w:val="20"/>
                <w:lang w:eastAsia="lt-LT"/>
              </w:rPr>
              <w:t>D</w:t>
            </w:r>
          </w:p>
        </w:tc>
        <w:tc>
          <w:tcPr>
            <w:tcW w:w="479"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255"/>
        </w:trPr>
        <w:tc>
          <w:tcPr>
            <w:tcW w:w="1127" w:type="dxa"/>
            <w:tcBorders>
              <w:top w:val="nil"/>
              <w:left w:val="single" w:sz="4" w:space="0" w:color="auto"/>
              <w:bottom w:val="single" w:sz="4" w:space="0" w:color="auto"/>
              <w:right w:val="single" w:sz="4" w:space="0" w:color="auto"/>
            </w:tcBorders>
            <w:shd w:val="clear" w:color="auto" w:fill="auto"/>
            <w:noWrap/>
            <w:vAlign w:val="bottom"/>
          </w:tcPr>
          <w:p>
            <w:pPr>
              <w:jc w:val="center"/>
              <w:rPr>
                <w:sz w:val="20"/>
                <w:lang w:eastAsia="lt-LT"/>
              </w:rPr>
            </w:pPr>
          </w:p>
        </w:tc>
        <w:tc>
          <w:tcPr>
            <w:tcW w:w="805"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p>
        </w:tc>
        <w:tc>
          <w:tcPr>
            <w:tcW w:w="2467"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Sm</w:t>
            </w:r>
          </w:p>
        </w:tc>
        <w:tc>
          <w:tcPr>
            <w:tcW w:w="469"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Vd</w:t>
            </w:r>
          </w:p>
        </w:tc>
        <w:tc>
          <w:tcPr>
            <w:tcW w:w="479"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St</w:t>
            </w:r>
          </w:p>
        </w:tc>
        <w:tc>
          <w:tcPr>
            <w:tcW w:w="477"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Sm</w:t>
            </w:r>
          </w:p>
        </w:tc>
        <w:tc>
          <w:tcPr>
            <w:tcW w:w="468"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Vd</w:t>
            </w:r>
          </w:p>
        </w:tc>
        <w:tc>
          <w:tcPr>
            <w:tcW w:w="479"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St</w:t>
            </w:r>
          </w:p>
        </w:tc>
        <w:tc>
          <w:tcPr>
            <w:tcW w:w="477"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Sm</w:t>
            </w:r>
          </w:p>
        </w:tc>
        <w:tc>
          <w:tcPr>
            <w:tcW w:w="468"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Vd</w:t>
            </w:r>
          </w:p>
        </w:tc>
        <w:tc>
          <w:tcPr>
            <w:tcW w:w="479"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St</w:t>
            </w:r>
          </w:p>
        </w:tc>
        <w:tc>
          <w:tcPr>
            <w:tcW w:w="477"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Sm</w:t>
            </w:r>
          </w:p>
        </w:tc>
        <w:tc>
          <w:tcPr>
            <w:tcW w:w="468"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Vd</w:t>
            </w:r>
          </w:p>
        </w:tc>
        <w:tc>
          <w:tcPr>
            <w:tcW w:w="479" w:type="dxa"/>
            <w:tcBorders>
              <w:top w:val="nil"/>
              <w:left w:val="nil"/>
              <w:bottom w:val="single" w:sz="4" w:space="0" w:color="auto"/>
              <w:right w:val="single" w:sz="4" w:space="0" w:color="auto"/>
            </w:tcBorders>
            <w:shd w:val="clear" w:color="auto" w:fill="auto"/>
            <w:noWrap/>
            <w:vAlign w:val="bottom"/>
          </w:tcPr>
          <w:p>
            <w:pPr>
              <w:jc w:val="center"/>
              <w:rPr>
                <w:sz w:val="20"/>
                <w:lang w:eastAsia="lt-LT"/>
              </w:rPr>
            </w:pPr>
            <w:r>
              <w:rPr>
                <w:sz w:val="20"/>
                <w:lang w:eastAsia="lt-LT"/>
              </w:rPr>
              <w:t>St</w:t>
            </w:r>
          </w:p>
        </w:tc>
        <w:tc>
          <w:tcPr>
            <w:tcW w:w="236" w:type="dxa"/>
            <w:tcBorders>
              <w:top w:val="nil"/>
              <w:left w:val="nil"/>
              <w:bottom w:val="nil"/>
              <w:right w:val="nil"/>
            </w:tcBorders>
            <w:shd w:val="clear" w:color="auto" w:fill="auto"/>
            <w:noWrap/>
            <w:vAlign w:val="bottom"/>
          </w:tcPr>
          <w:p>
            <w:pPr>
              <w:jc w:val="cente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PJ – P</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PJ-P-Sm</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E</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PJ-E-Sm</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Ą</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I -</w:t>
            </w: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I -</w:t>
            </w: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I -</w:t>
            </w: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I -</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II -</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II -</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II -</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II -</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U</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PJ-U-Sm</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K</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G</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B</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PJ-B-Sm</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D</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PJ-D-Sm</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J</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PJ-J-Sm</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Bt</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PJ-Bt-Sm</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Sb</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7"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PJ-Sb-Sm</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FN – B</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J</w:t>
            </w:r>
          </w:p>
        </w:tc>
        <w:tc>
          <w:tcPr>
            <w:tcW w:w="805"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ST – Sp</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PB – Sp</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KR – Sp</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PM – Sp</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Lp</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PP – P</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E</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B</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J</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Bt</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D</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60"/>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KL – Ą</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19"/>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U</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19"/>
        </w:trPr>
        <w:tc>
          <w:tcPr>
            <w:tcW w:w="1127" w:type="dxa"/>
            <w:tcBorders>
              <w:top w:val="nil"/>
              <w:left w:val="single" w:sz="4" w:space="0" w:color="auto"/>
              <w:bottom w:val="nil"/>
              <w:right w:val="single" w:sz="4" w:space="0" w:color="auto"/>
            </w:tcBorders>
            <w:shd w:val="clear" w:color="auto" w:fill="auto"/>
            <w:noWrap/>
            <w:vAlign w:val="bottom"/>
          </w:tcPr>
          <w:p>
            <w:pPr>
              <w:rPr>
                <w:sz w:val="20"/>
                <w:lang w:eastAsia="lt-LT"/>
              </w:rPr>
            </w:pPr>
            <w:r>
              <w:rPr>
                <w:sz w:val="20"/>
                <w:lang w:eastAsia="lt-LT"/>
              </w:rPr>
              <w:t>K</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319"/>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SB – Sp</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255"/>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MLI</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255"/>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MLII</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255"/>
        </w:trPr>
        <w:tc>
          <w:tcPr>
            <w:tcW w:w="1127" w:type="dxa"/>
            <w:tcBorders>
              <w:top w:val="nil"/>
              <w:left w:val="single" w:sz="4" w:space="0" w:color="auto"/>
              <w:bottom w:val="nil"/>
              <w:right w:val="single" w:sz="4" w:space="0" w:color="auto"/>
            </w:tcBorders>
            <w:shd w:val="clear" w:color="auto" w:fill="auto"/>
            <w:noWrap/>
            <w:vAlign w:val="bottom"/>
          </w:tcPr>
          <w:p>
            <w:pPr>
              <w:ind w:firstLine="50"/>
              <w:rPr>
                <w:sz w:val="20"/>
                <w:lang w:eastAsia="lt-LT"/>
              </w:rPr>
            </w:pPr>
            <w:r>
              <w:rPr>
                <w:sz w:val="20"/>
                <w:lang w:eastAsia="lt-LT"/>
              </w:rPr>
              <w:t>MLIII</w:t>
            </w:r>
          </w:p>
        </w:tc>
        <w:tc>
          <w:tcPr>
            <w:tcW w:w="805" w:type="dxa"/>
            <w:tcBorders>
              <w:top w:val="nil"/>
              <w:left w:val="nil"/>
              <w:bottom w:val="nil"/>
              <w:right w:val="single" w:sz="4" w:space="0" w:color="auto"/>
            </w:tcBorders>
            <w:shd w:val="clear" w:color="auto" w:fill="auto"/>
            <w:noWrap/>
            <w:vAlign w:val="bottom"/>
          </w:tcPr>
          <w:p>
            <w:pPr>
              <w:ind w:firstLine="50"/>
              <w:rPr>
                <w:sz w:val="20"/>
                <w:lang w:eastAsia="lt-LT"/>
              </w:rPr>
            </w:pPr>
          </w:p>
        </w:tc>
        <w:tc>
          <w:tcPr>
            <w:tcW w:w="246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7"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68"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479" w:type="dxa"/>
            <w:tcBorders>
              <w:top w:val="nil"/>
              <w:left w:val="nil"/>
              <w:bottom w:val="nil"/>
              <w:right w:val="single" w:sz="4" w:space="0" w:color="auto"/>
            </w:tcBorders>
            <w:shd w:val="clear" w:color="auto" w:fill="auto"/>
            <w:noWrap/>
            <w:vAlign w:val="bottom"/>
          </w:tcPr>
          <w:p>
            <w:pPr>
              <w:rPr>
                <w:sz w:val="20"/>
                <w:lang w:eastAsia="lt-LT"/>
              </w:rPr>
            </w:pPr>
            <w:r>
              <w:rPr>
                <w:sz w:val="20"/>
                <w:lang w:eastAsia="lt-LT"/>
              </w:rPr>
              <w:t>x</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255"/>
        </w:trPr>
        <w:tc>
          <w:tcPr>
            <w:tcW w:w="1127" w:type="dxa"/>
            <w:tcBorders>
              <w:top w:val="nil"/>
              <w:left w:val="nil"/>
              <w:bottom w:val="nil"/>
              <w:right w:val="nil"/>
            </w:tcBorders>
            <w:shd w:val="clear" w:color="auto" w:fill="auto"/>
            <w:noWrap/>
            <w:vAlign w:val="bottom"/>
          </w:tcPr>
          <w:p>
            <w:pPr>
              <w:rPr>
                <w:sz w:val="20"/>
                <w:lang w:eastAsia="lt-LT"/>
              </w:rPr>
            </w:pPr>
          </w:p>
        </w:tc>
        <w:tc>
          <w:tcPr>
            <w:tcW w:w="805" w:type="dxa"/>
            <w:tcBorders>
              <w:top w:val="nil"/>
              <w:left w:val="nil"/>
              <w:bottom w:val="nil"/>
              <w:right w:val="nil"/>
            </w:tcBorders>
            <w:shd w:val="clear" w:color="auto" w:fill="auto"/>
            <w:noWrap/>
            <w:vAlign w:val="bottom"/>
          </w:tcPr>
          <w:p>
            <w:pPr>
              <w:rPr>
                <w:sz w:val="20"/>
                <w:lang w:eastAsia="lt-LT"/>
              </w:rPr>
            </w:pPr>
          </w:p>
        </w:tc>
        <w:tc>
          <w:tcPr>
            <w:tcW w:w="2467" w:type="dxa"/>
            <w:tcBorders>
              <w:top w:val="nil"/>
              <w:left w:val="nil"/>
              <w:bottom w:val="nil"/>
              <w:right w:val="nil"/>
            </w:tcBorders>
            <w:shd w:val="clear" w:color="auto" w:fill="auto"/>
            <w:noWrap/>
            <w:vAlign w:val="bottom"/>
          </w:tcPr>
          <w:p>
            <w:pPr>
              <w:rPr>
                <w:sz w:val="20"/>
                <w:lang w:eastAsia="lt-LT"/>
              </w:rPr>
            </w:pPr>
          </w:p>
        </w:tc>
        <w:tc>
          <w:tcPr>
            <w:tcW w:w="469" w:type="dxa"/>
            <w:tcBorders>
              <w:top w:val="nil"/>
              <w:left w:val="nil"/>
              <w:bottom w:val="nil"/>
              <w:right w:val="nil"/>
            </w:tcBorders>
            <w:shd w:val="clear" w:color="auto" w:fill="auto"/>
            <w:noWrap/>
            <w:vAlign w:val="bottom"/>
          </w:tcPr>
          <w:p>
            <w:pPr>
              <w:rPr>
                <w:sz w:val="20"/>
                <w:lang w:eastAsia="lt-LT"/>
              </w:rPr>
            </w:pPr>
          </w:p>
        </w:tc>
        <w:tc>
          <w:tcPr>
            <w:tcW w:w="479" w:type="dxa"/>
            <w:tcBorders>
              <w:top w:val="nil"/>
              <w:left w:val="nil"/>
              <w:bottom w:val="nil"/>
              <w:right w:val="nil"/>
            </w:tcBorders>
            <w:shd w:val="clear" w:color="auto" w:fill="auto"/>
            <w:noWrap/>
            <w:vAlign w:val="bottom"/>
          </w:tcPr>
          <w:p>
            <w:pPr>
              <w:rPr>
                <w:sz w:val="20"/>
                <w:lang w:eastAsia="lt-LT"/>
              </w:rPr>
            </w:pPr>
          </w:p>
        </w:tc>
        <w:tc>
          <w:tcPr>
            <w:tcW w:w="477" w:type="dxa"/>
            <w:tcBorders>
              <w:top w:val="nil"/>
              <w:left w:val="nil"/>
              <w:bottom w:val="nil"/>
              <w:right w:val="nil"/>
            </w:tcBorders>
            <w:shd w:val="clear" w:color="auto" w:fill="auto"/>
            <w:noWrap/>
            <w:vAlign w:val="bottom"/>
          </w:tcPr>
          <w:p>
            <w:pPr>
              <w:rPr>
                <w:sz w:val="20"/>
                <w:lang w:eastAsia="lt-LT"/>
              </w:rPr>
            </w:pPr>
          </w:p>
        </w:tc>
        <w:tc>
          <w:tcPr>
            <w:tcW w:w="468" w:type="dxa"/>
            <w:tcBorders>
              <w:top w:val="nil"/>
              <w:left w:val="nil"/>
              <w:bottom w:val="nil"/>
              <w:right w:val="nil"/>
            </w:tcBorders>
            <w:shd w:val="clear" w:color="auto" w:fill="auto"/>
            <w:noWrap/>
            <w:vAlign w:val="bottom"/>
          </w:tcPr>
          <w:p>
            <w:pPr>
              <w:rPr>
                <w:sz w:val="20"/>
                <w:lang w:eastAsia="lt-LT"/>
              </w:rPr>
            </w:pPr>
          </w:p>
        </w:tc>
        <w:tc>
          <w:tcPr>
            <w:tcW w:w="479" w:type="dxa"/>
            <w:tcBorders>
              <w:top w:val="nil"/>
              <w:left w:val="nil"/>
              <w:bottom w:val="nil"/>
              <w:right w:val="nil"/>
            </w:tcBorders>
            <w:shd w:val="clear" w:color="auto" w:fill="auto"/>
            <w:noWrap/>
            <w:vAlign w:val="bottom"/>
          </w:tcPr>
          <w:p>
            <w:pPr>
              <w:rPr>
                <w:sz w:val="20"/>
                <w:lang w:eastAsia="lt-LT"/>
              </w:rPr>
            </w:pPr>
          </w:p>
        </w:tc>
        <w:tc>
          <w:tcPr>
            <w:tcW w:w="477" w:type="dxa"/>
            <w:tcBorders>
              <w:top w:val="nil"/>
              <w:left w:val="nil"/>
              <w:bottom w:val="nil"/>
              <w:right w:val="nil"/>
            </w:tcBorders>
            <w:shd w:val="clear" w:color="auto" w:fill="auto"/>
            <w:noWrap/>
            <w:vAlign w:val="bottom"/>
          </w:tcPr>
          <w:p>
            <w:pPr>
              <w:rPr>
                <w:sz w:val="20"/>
                <w:lang w:eastAsia="lt-LT"/>
              </w:rPr>
            </w:pPr>
          </w:p>
        </w:tc>
        <w:tc>
          <w:tcPr>
            <w:tcW w:w="468" w:type="dxa"/>
            <w:tcBorders>
              <w:top w:val="nil"/>
              <w:left w:val="nil"/>
              <w:bottom w:val="nil"/>
              <w:right w:val="nil"/>
            </w:tcBorders>
            <w:shd w:val="clear" w:color="auto" w:fill="auto"/>
            <w:noWrap/>
            <w:vAlign w:val="bottom"/>
          </w:tcPr>
          <w:p>
            <w:pPr>
              <w:rPr>
                <w:sz w:val="20"/>
                <w:lang w:eastAsia="lt-LT"/>
              </w:rPr>
            </w:pPr>
          </w:p>
        </w:tc>
        <w:tc>
          <w:tcPr>
            <w:tcW w:w="479" w:type="dxa"/>
            <w:tcBorders>
              <w:top w:val="nil"/>
              <w:left w:val="nil"/>
              <w:bottom w:val="nil"/>
              <w:right w:val="nil"/>
            </w:tcBorders>
            <w:shd w:val="clear" w:color="auto" w:fill="auto"/>
            <w:noWrap/>
            <w:vAlign w:val="bottom"/>
          </w:tcPr>
          <w:p>
            <w:pPr>
              <w:rPr>
                <w:sz w:val="20"/>
                <w:lang w:eastAsia="lt-LT"/>
              </w:rPr>
            </w:pPr>
          </w:p>
        </w:tc>
        <w:tc>
          <w:tcPr>
            <w:tcW w:w="477" w:type="dxa"/>
            <w:tcBorders>
              <w:top w:val="nil"/>
              <w:left w:val="nil"/>
              <w:bottom w:val="nil"/>
              <w:right w:val="nil"/>
            </w:tcBorders>
            <w:shd w:val="clear" w:color="auto" w:fill="auto"/>
            <w:noWrap/>
            <w:vAlign w:val="bottom"/>
          </w:tcPr>
          <w:p>
            <w:pPr>
              <w:rPr>
                <w:sz w:val="20"/>
                <w:lang w:eastAsia="lt-LT"/>
              </w:rPr>
            </w:pPr>
          </w:p>
        </w:tc>
        <w:tc>
          <w:tcPr>
            <w:tcW w:w="468" w:type="dxa"/>
            <w:tcBorders>
              <w:top w:val="nil"/>
              <w:left w:val="nil"/>
              <w:bottom w:val="nil"/>
              <w:right w:val="nil"/>
            </w:tcBorders>
            <w:shd w:val="clear" w:color="auto" w:fill="auto"/>
            <w:noWrap/>
            <w:vAlign w:val="bottom"/>
          </w:tcPr>
          <w:p>
            <w:pPr>
              <w:rPr>
                <w:sz w:val="20"/>
                <w:lang w:eastAsia="lt-LT"/>
              </w:rPr>
            </w:pPr>
          </w:p>
        </w:tc>
        <w:tc>
          <w:tcPr>
            <w:tcW w:w="479" w:type="dxa"/>
            <w:tcBorders>
              <w:top w:val="nil"/>
              <w:left w:val="nil"/>
              <w:bottom w:val="nil"/>
              <w:right w:val="nil"/>
            </w:tcBorders>
            <w:shd w:val="clear" w:color="auto" w:fill="auto"/>
            <w:noWrap/>
            <w:vAlign w:val="bottom"/>
          </w:tcPr>
          <w:p>
            <w:pPr>
              <w:rPr>
                <w:sz w:val="20"/>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00"/>
        </w:trPr>
        <w:tc>
          <w:tcPr>
            <w:tcW w:w="7248" w:type="dxa"/>
            <w:gridSpan w:val="9"/>
            <w:tcBorders>
              <w:top w:val="nil"/>
              <w:left w:val="nil"/>
              <w:bottom w:val="nil"/>
              <w:right w:val="nil"/>
            </w:tcBorders>
            <w:shd w:val="clear" w:color="auto" w:fill="auto"/>
            <w:noWrap/>
            <w:vAlign w:val="bottom"/>
          </w:tcPr>
          <w:p>
            <w:pPr>
              <w:rPr>
                <w:szCs w:val="24"/>
                <w:lang w:eastAsia="lt-LT"/>
              </w:rPr>
            </w:pPr>
            <w:r>
              <w:rPr>
                <w:szCs w:val="24"/>
                <w:lang w:eastAsia="lt-LT"/>
              </w:rPr>
              <w:t>Pastabos. Fanermedžių kainos pagal medienos stambumą neskirstomos.</w:t>
            </w:r>
          </w:p>
        </w:tc>
        <w:tc>
          <w:tcPr>
            <w:tcW w:w="468" w:type="dxa"/>
            <w:tcBorders>
              <w:top w:val="nil"/>
              <w:left w:val="nil"/>
              <w:bottom w:val="nil"/>
              <w:right w:val="nil"/>
            </w:tcBorders>
            <w:shd w:val="clear" w:color="auto" w:fill="auto"/>
            <w:noWrap/>
            <w:vAlign w:val="bottom"/>
          </w:tcPr>
          <w:p>
            <w:pPr>
              <w:rPr>
                <w:szCs w:val="24"/>
                <w:lang w:eastAsia="lt-LT"/>
              </w:rPr>
            </w:pPr>
          </w:p>
        </w:tc>
        <w:tc>
          <w:tcPr>
            <w:tcW w:w="479" w:type="dxa"/>
            <w:tcBorders>
              <w:top w:val="nil"/>
              <w:left w:val="nil"/>
              <w:bottom w:val="nil"/>
              <w:right w:val="nil"/>
            </w:tcBorders>
            <w:shd w:val="clear" w:color="auto" w:fill="auto"/>
            <w:noWrap/>
            <w:vAlign w:val="bottom"/>
          </w:tcPr>
          <w:p>
            <w:pPr>
              <w:rPr>
                <w:szCs w:val="24"/>
                <w:lang w:eastAsia="lt-LT"/>
              </w:rPr>
            </w:pPr>
          </w:p>
        </w:tc>
        <w:tc>
          <w:tcPr>
            <w:tcW w:w="477" w:type="dxa"/>
            <w:tcBorders>
              <w:top w:val="nil"/>
              <w:left w:val="nil"/>
              <w:bottom w:val="nil"/>
              <w:right w:val="nil"/>
            </w:tcBorders>
            <w:shd w:val="clear" w:color="auto" w:fill="auto"/>
            <w:noWrap/>
            <w:vAlign w:val="bottom"/>
          </w:tcPr>
          <w:p>
            <w:pPr>
              <w:rPr>
                <w:szCs w:val="24"/>
                <w:lang w:eastAsia="lt-LT"/>
              </w:rPr>
            </w:pPr>
          </w:p>
        </w:tc>
        <w:tc>
          <w:tcPr>
            <w:tcW w:w="468" w:type="dxa"/>
            <w:tcBorders>
              <w:top w:val="nil"/>
              <w:left w:val="nil"/>
              <w:bottom w:val="nil"/>
              <w:right w:val="nil"/>
            </w:tcBorders>
            <w:shd w:val="clear" w:color="auto" w:fill="auto"/>
            <w:noWrap/>
            <w:vAlign w:val="bottom"/>
          </w:tcPr>
          <w:p>
            <w:pPr>
              <w:rPr>
                <w:szCs w:val="24"/>
                <w:lang w:eastAsia="lt-LT"/>
              </w:rPr>
            </w:pPr>
          </w:p>
        </w:tc>
        <w:tc>
          <w:tcPr>
            <w:tcW w:w="479" w:type="dxa"/>
            <w:tcBorders>
              <w:top w:val="nil"/>
              <w:left w:val="nil"/>
              <w:bottom w:val="nil"/>
              <w:right w:val="nil"/>
            </w:tcBorders>
            <w:shd w:val="clear" w:color="auto" w:fill="auto"/>
            <w:noWrap/>
            <w:vAlign w:val="bottom"/>
          </w:tcPr>
          <w:p>
            <w:pPr>
              <w:rPr>
                <w:szCs w:val="24"/>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r>
        <w:trPr>
          <w:trHeight w:val="300"/>
        </w:trPr>
        <w:tc>
          <w:tcPr>
            <w:tcW w:w="9619" w:type="dxa"/>
            <w:gridSpan w:val="14"/>
            <w:vMerge w:val="restart"/>
            <w:tcBorders>
              <w:top w:val="nil"/>
              <w:left w:val="nil"/>
              <w:right w:val="nil"/>
            </w:tcBorders>
            <w:shd w:val="clear" w:color="auto" w:fill="auto"/>
            <w:noWrap/>
            <w:vAlign w:val="bottom"/>
          </w:tcPr>
          <w:p>
            <w:pPr>
              <w:ind w:left="684" w:firstLine="25"/>
              <w:jc w:val="both"/>
              <w:rPr>
                <w:szCs w:val="24"/>
                <w:lang w:eastAsia="lt-LT"/>
              </w:rPr>
            </w:pPr>
            <w:r>
              <w:rPr>
                <w:szCs w:val="24"/>
                <w:lang w:eastAsia="lt-LT"/>
              </w:rPr>
              <w:t>Stambių ąžuolo pjautinųjų rąstų kainos skirstomos į 2 grupes: I – 35 – 49 cm, II – &gt;50 cm storio.</w:t>
            </w:r>
          </w:p>
          <w:p>
            <w:pPr>
              <w:ind w:left="684" w:firstLine="25"/>
              <w:jc w:val="both"/>
              <w:rPr>
                <w:szCs w:val="24"/>
                <w:lang w:eastAsia="lt-LT"/>
              </w:rPr>
            </w:pPr>
            <w:r>
              <w:rPr>
                <w:szCs w:val="24"/>
                <w:lang w:eastAsia="lt-LT"/>
              </w:rPr>
              <w:t xml:space="preserve">Minkštųjų lapuočių smulkūs pjautinieji rąstai, matuojami grupiniu būdu, gali būti neskirstomi pagal medžių rūšis. </w:t>
            </w:r>
          </w:p>
        </w:tc>
        <w:tc>
          <w:tcPr>
            <w:tcW w:w="236" w:type="dxa"/>
            <w:tcBorders>
              <w:top w:val="nil"/>
              <w:left w:val="nil"/>
              <w:bottom w:val="nil"/>
              <w:right w:val="nil"/>
            </w:tcBorders>
            <w:shd w:val="clear" w:color="auto" w:fill="auto"/>
            <w:noWrap/>
            <w:vAlign w:val="bottom"/>
          </w:tcPr>
          <w:p>
            <w:pPr>
              <w:rPr>
                <w:sz w:val="20"/>
                <w:lang w:eastAsia="lt-LT"/>
              </w:rPr>
            </w:pPr>
          </w:p>
        </w:tc>
      </w:tr>
      <w:tr>
        <w:trPr>
          <w:trHeight w:val="255"/>
        </w:trPr>
        <w:tc>
          <w:tcPr>
            <w:tcW w:w="9619" w:type="dxa"/>
            <w:gridSpan w:val="14"/>
            <w:vMerge/>
            <w:tcBorders>
              <w:left w:val="nil"/>
              <w:bottom w:val="nil"/>
              <w:right w:val="nil"/>
            </w:tcBorders>
            <w:shd w:val="clear" w:color="auto" w:fill="auto"/>
            <w:noWrap/>
            <w:vAlign w:val="bottom"/>
          </w:tcPr>
          <w:p>
            <w:pPr>
              <w:ind w:firstLine="709"/>
              <w:jc w:val="both"/>
              <w:rPr>
                <w:szCs w:val="24"/>
                <w:lang w:eastAsia="lt-LT"/>
              </w:rPr>
            </w:pPr>
          </w:p>
        </w:tc>
        <w:tc>
          <w:tcPr>
            <w:tcW w:w="236" w:type="dxa"/>
            <w:tcBorders>
              <w:top w:val="nil"/>
              <w:left w:val="nil"/>
              <w:bottom w:val="nil"/>
              <w:right w:val="nil"/>
            </w:tcBorders>
            <w:shd w:val="clear" w:color="auto" w:fill="auto"/>
            <w:noWrap/>
            <w:vAlign w:val="bottom"/>
          </w:tcPr>
          <w:p>
            <w:pPr>
              <w:rPr>
                <w:sz w:val="20"/>
                <w:lang w:eastAsia="lt-LT"/>
              </w:rPr>
            </w:pPr>
          </w:p>
        </w:tc>
      </w:tr>
    </w:tbl>
    <w:p>
      <w:pPr>
        <w:jc w:val="cente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A8EB041213B">
        <w:r w:rsidRPr="00532B9F">
          <w:rPr>
            <w:rFonts w:ascii="Times New Roman" w:eastAsia="MS Mincho" w:hAnsi="Times New Roman"/>
            <w:sz w:val="20"/>
            <w:i/>
            <w:iCs/>
            <w:color w:val="0000FF" w:themeColor="hyperlink"/>
            <w:u w:val="single"/>
          </w:rPr>
          <w:t>D1-601</w:t>
        </w:r>
      </w:fldSimple>
      <w:r>
        <w:rPr>
          <w:rFonts w:ascii="Times New Roman" w:eastAsia="MS Mincho" w:hAnsi="Times New Roman"/>
          <w:sz w:val="20"/>
          <w:i/>
          <w:iCs/>
        </w:rPr>
        <w:t>,
2004-11-22,
Žin., 2004, Nr.
174-6454 (2004-12-04), i. k. 104301MISAK00D1-601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A8EB041213B">
        <w:r w:rsidRPr="00532B9F">
          <w:rPr>
            <w:rFonts w:ascii="Times New Roman" w:eastAsia="MS Mincho" w:hAnsi="Times New Roman"/>
            <w:sz w:val="20"/>
            <w:iCs/>
            <w:color w:val="0000FF" w:themeColor="hyperlink"/>
            <w:u w:val="single"/>
          </w:rPr>
          <w:t>D1-601</w:t>
        </w:r>
      </w:fldSimple>
      <w:r>
        <w:rPr>
          <w:rFonts w:ascii="Times New Roman" w:eastAsia="MS Mincho" w:hAnsi="Times New Roman"/>
          <w:sz w:val="20"/>
          <w:iCs/>
        </w:rPr>
        <w:t>,
2004-11-22,
Žin., 2004, Nr.
174-6454 (2004-12-04), i. k. 104301MISAK00D1-601                </w:t>
      </w:r>
    </w:p>
    <w:p>
      <w:pPr>
        <w:jc w:val="both"/>
        <w:rPr>
          <w:rFonts w:ascii="Times New Roman" w:hAnsi="Times New Roman"/>
        </w:rPr>
      </w:pPr>
      <w:r>
        <w:rPr>
          <w:rFonts w:ascii="Times New Roman" w:hAnsi="Times New Roman"/>
          <w:sz w:val="20"/>
        </w:rPr>
        <w:t>Dėl Lietuvos Respublikos aplinkos ministro 2001 m. liepos 5 d. įsakymo Nr. 358 "Dėl Apvaliosios medienos klasifikavimo ir ženklinimo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6"/>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5291E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7315165">
      <w:bodyDiv w:val="1"/>
      <w:marLeft w:val="0"/>
      <w:marRight w:val="0"/>
      <w:marTop w:val="0"/>
      <w:marBottom w:val="0"/>
      <w:divBdr>
        <w:top w:val="none" w:sz="0" w:space="0" w:color="auto"/>
        <w:left w:val="none" w:sz="0" w:space="0" w:color="auto"/>
        <w:bottom w:val="none" w:sz="0" w:space="0" w:color="auto"/>
        <w:right w:val="none" w:sz="0" w:space="0" w:color="auto"/>
      </w:divBdr>
    </w:div>
    <w:div w:id="169881081">
      <w:bodyDiv w:val="1"/>
      <w:marLeft w:val="0"/>
      <w:marRight w:val="0"/>
      <w:marTop w:val="0"/>
      <w:marBottom w:val="0"/>
      <w:divBdr>
        <w:top w:val="none" w:sz="0" w:space="0" w:color="auto"/>
        <w:left w:val="none" w:sz="0" w:space="0" w:color="auto"/>
        <w:bottom w:val="none" w:sz="0" w:space="0" w:color="auto"/>
        <w:right w:val="none" w:sz="0" w:space="0" w:color="auto"/>
      </w:divBdr>
    </w:div>
    <w:div w:id="596594580">
      <w:bodyDiv w:val="1"/>
      <w:marLeft w:val="0"/>
      <w:marRight w:val="0"/>
      <w:marTop w:val="0"/>
      <w:marBottom w:val="0"/>
      <w:divBdr>
        <w:top w:val="none" w:sz="0" w:space="0" w:color="auto"/>
        <w:left w:val="none" w:sz="0" w:space="0" w:color="auto"/>
        <w:bottom w:val="none" w:sz="0" w:space="0" w:color="auto"/>
        <w:right w:val="none" w:sz="0" w:space="0" w:color="auto"/>
      </w:divBdr>
    </w:div>
    <w:div w:id="623196814">
      <w:bodyDiv w:val="1"/>
      <w:marLeft w:val="0"/>
      <w:marRight w:val="0"/>
      <w:marTop w:val="0"/>
      <w:marBottom w:val="0"/>
      <w:divBdr>
        <w:top w:val="none" w:sz="0" w:space="0" w:color="auto"/>
        <w:left w:val="none" w:sz="0" w:space="0" w:color="auto"/>
        <w:bottom w:val="none" w:sz="0" w:space="0" w:color="auto"/>
        <w:right w:val="none" w:sz="0" w:space="0" w:color="auto"/>
      </w:divBdr>
    </w:div>
    <w:div w:id="718212983">
      <w:bodyDiv w:val="1"/>
      <w:marLeft w:val="0"/>
      <w:marRight w:val="0"/>
      <w:marTop w:val="0"/>
      <w:marBottom w:val="0"/>
      <w:divBdr>
        <w:top w:val="none" w:sz="0" w:space="0" w:color="auto"/>
        <w:left w:val="none" w:sz="0" w:space="0" w:color="auto"/>
        <w:bottom w:val="none" w:sz="0" w:space="0" w:color="auto"/>
        <w:right w:val="none" w:sz="0" w:space="0" w:color="auto"/>
      </w:divBdr>
    </w:div>
    <w:div w:id="1113784566">
      <w:bodyDiv w:val="1"/>
      <w:marLeft w:val="0"/>
      <w:marRight w:val="0"/>
      <w:marTop w:val="0"/>
      <w:marBottom w:val="0"/>
      <w:divBdr>
        <w:top w:val="none" w:sz="0" w:space="0" w:color="auto"/>
        <w:left w:val="none" w:sz="0" w:space="0" w:color="auto"/>
        <w:bottom w:val="none" w:sz="0" w:space="0" w:color="auto"/>
        <w:right w:val="none" w:sz="0" w:space="0" w:color="auto"/>
      </w:divBdr>
    </w:div>
    <w:div w:id="1189880067">
      <w:bodyDiv w:val="1"/>
      <w:marLeft w:val="0"/>
      <w:marRight w:val="0"/>
      <w:marTop w:val="0"/>
      <w:marBottom w:val="0"/>
      <w:divBdr>
        <w:top w:val="none" w:sz="0" w:space="0" w:color="auto"/>
        <w:left w:val="none" w:sz="0" w:space="0" w:color="auto"/>
        <w:bottom w:val="none" w:sz="0" w:space="0" w:color="auto"/>
        <w:right w:val="none" w:sz="0" w:space="0" w:color="auto"/>
      </w:divBdr>
    </w:div>
    <w:div w:id="1239511614">
      <w:bodyDiv w:val="1"/>
      <w:marLeft w:val="0"/>
      <w:marRight w:val="0"/>
      <w:marTop w:val="0"/>
      <w:marBottom w:val="0"/>
      <w:divBdr>
        <w:top w:val="none" w:sz="0" w:space="0" w:color="auto"/>
        <w:left w:val="none" w:sz="0" w:space="0" w:color="auto"/>
        <w:bottom w:val="none" w:sz="0" w:space="0" w:color="auto"/>
        <w:right w:val="none" w:sz="0" w:space="0" w:color="auto"/>
      </w:divBdr>
    </w:div>
    <w:div w:id="1337073723">
      <w:bodyDiv w:val="1"/>
      <w:marLeft w:val="0"/>
      <w:marRight w:val="0"/>
      <w:marTop w:val="0"/>
      <w:marBottom w:val="0"/>
      <w:divBdr>
        <w:top w:val="none" w:sz="0" w:space="0" w:color="auto"/>
        <w:left w:val="none" w:sz="0" w:space="0" w:color="auto"/>
        <w:bottom w:val="none" w:sz="0" w:space="0" w:color="auto"/>
        <w:right w:val="none" w:sz="0" w:space="0" w:color="auto"/>
      </w:divBdr>
    </w:div>
    <w:div w:id="1341468121">
      <w:bodyDiv w:val="1"/>
      <w:marLeft w:val="0"/>
      <w:marRight w:val="0"/>
      <w:marTop w:val="0"/>
      <w:marBottom w:val="0"/>
      <w:divBdr>
        <w:top w:val="none" w:sz="0" w:space="0" w:color="auto"/>
        <w:left w:val="none" w:sz="0" w:space="0" w:color="auto"/>
        <w:bottom w:val="none" w:sz="0" w:space="0" w:color="auto"/>
        <w:right w:val="none" w:sz="0" w:space="0" w:color="auto"/>
      </w:divBdr>
    </w:div>
    <w:div w:id="1351839736">
      <w:bodyDiv w:val="1"/>
      <w:marLeft w:val="0"/>
      <w:marRight w:val="0"/>
      <w:marTop w:val="0"/>
      <w:marBottom w:val="0"/>
      <w:divBdr>
        <w:top w:val="none" w:sz="0" w:space="0" w:color="auto"/>
        <w:left w:val="none" w:sz="0" w:space="0" w:color="auto"/>
        <w:bottom w:val="none" w:sz="0" w:space="0" w:color="auto"/>
        <w:right w:val="none" w:sz="0" w:space="0" w:color="auto"/>
      </w:divBdr>
    </w:div>
    <w:div w:id="1536036205">
      <w:bodyDiv w:val="1"/>
      <w:marLeft w:val="0"/>
      <w:marRight w:val="0"/>
      <w:marTop w:val="0"/>
      <w:marBottom w:val="0"/>
      <w:divBdr>
        <w:top w:val="none" w:sz="0" w:space="0" w:color="auto"/>
        <w:left w:val="none" w:sz="0" w:space="0" w:color="auto"/>
        <w:bottom w:val="none" w:sz="0" w:space="0" w:color="auto"/>
        <w:right w:val="none" w:sz="0" w:space="0" w:color="auto"/>
      </w:divBdr>
    </w:div>
    <w:div w:id="1731995239">
      <w:bodyDiv w:val="1"/>
      <w:marLeft w:val="0"/>
      <w:marRight w:val="0"/>
      <w:marTop w:val="0"/>
      <w:marBottom w:val="0"/>
      <w:divBdr>
        <w:top w:val="none" w:sz="0" w:space="0" w:color="auto"/>
        <w:left w:val="none" w:sz="0" w:space="0" w:color="auto"/>
        <w:bottom w:val="none" w:sz="0" w:space="0" w:color="auto"/>
        <w:right w:val="none" w:sz="0" w:space="0" w:color="auto"/>
      </w:divBdr>
    </w:div>
    <w:div w:id="1863590056">
      <w:bodyDiv w:val="1"/>
      <w:marLeft w:val="0"/>
      <w:marRight w:val="0"/>
      <w:marTop w:val="0"/>
      <w:marBottom w:val="0"/>
      <w:divBdr>
        <w:top w:val="none" w:sz="0" w:space="0" w:color="auto"/>
        <w:left w:val="none" w:sz="0" w:space="0" w:color="auto"/>
        <w:bottom w:val="none" w:sz="0" w:space="0" w:color="auto"/>
        <w:right w:val="none" w:sz="0" w:space="0" w:color="auto"/>
      </w:divBdr>
    </w:div>
    <w:div w:id="2002081063">
      <w:bodyDiv w:val="1"/>
      <w:marLeft w:val="0"/>
      <w:marRight w:val="0"/>
      <w:marTop w:val="0"/>
      <w:marBottom w:val="0"/>
      <w:divBdr>
        <w:top w:val="none" w:sz="0" w:space="0" w:color="auto"/>
        <w:left w:val="none" w:sz="0" w:space="0" w:color="auto"/>
        <w:bottom w:val="none" w:sz="0" w:space="0" w:color="auto"/>
        <w:right w:val="none" w:sz="0" w:space="0" w:color="auto"/>
      </w:divBdr>
    </w:div>
    <w:div w:id="20756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5D6D055CC00C"/>
  <Relationship Id="rId18" Type="http://schemas.openxmlformats.org/officeDocument/2006/relationships/hyperlink" TargetMode="External" Target="https://www.e-tar.lt/portal/lt/legalAct/TAR.748F5E4B4368"/>
  <Relationship Id="rId19" Type="http://schemas.openxmlformats.org/officeDocument/2006/relationships/hyperlink" TargetMode="External" Target="https://www.e-tar.lt/portal/lt/legalAct/TAR.4D4C11CA2601"/>
  <Relationship Id="rId2" Type="http://schemas.openxmlformats.org/officeDocument/2006/relationships/header" Target="header2.xml"/>
  <Relationship Id="rId20" Type="http://schemas.openxmlformats.org/officeDocument/2006/relationships/image" Target="media/image2.emf"/>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11</Pages>
  <Words>11431</Words>
  <Characters>6516</Characters>
  <Application>Microsoft Office Word</Application>
  <DocSecurity>0</DocSecurity>
  <Lines>54</Lines>
  <Paragraphs>35</Paragraphs>
  <ScaleCrop>false</ScaleCrop>
  <Company>Leksinova</Company>
  <LinksUpToDate>false</LinksUpToDate>
  <CharactersWithSpaces>17912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2015-09-09T16:46:00Z</dcterms:created>
  <dc:creator>Algirdas Andrijauskas</dc:creator>
  <lastModifiedBy>JUOSPONIENĖ Karolina</lastModifiedBy>
  <dcterms:modified xsi:type="dcterms:W3CDTF">2016-03-01T14:34:00Z</dcterms:modified>
  <revision>4</revision>
  <dc:title>LIETUVOS RESPUBLIKOS APLINKOS MINISTRAS</dc:title>
</coreProperties>
</file>