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A7B7B">
      <w:pPr>
        <w:rPr>
          <w:lang w:val="lt-LT"/>
        </w:rPr>
      </w:pPr>
      <w:bookmarkStart w:id="0" w:name="_GoBack"/>
      <w:bookmarkEnd w:id="0"/>
      <w:r>
        <w:rPr>
          <w:lang w:val="lt-LT"/>
        </w:rPr>
        <w:t>Nutarimas paskelbtas: Žin., 1997, Nr. 40-970</w:t>
      </w:r>
    </w:p>
    <w:p w:rsidR="00000000" w:rsidRDefault="003A7B7B">
      <w:pPr>
        <w:rPr>
          <w:lang w:val="lt-LT"/>
        </w:rPr>
      </w:pPr>
      <w:r>
        <w:rPr>
          <w:lang w:val="lt-LT"/>
        </w:rPr>
        <w:t>Neoficialus nutarimo tekstas</w:t>
      </w:r>
    </w:p>
    <w:p w:rsidR="00000000" w:rsidRDefault="003A7B7B">
      <w:pPr>
        <w:pStyle w:val="InstitucijosPavadinimas"/>
        <w:rPr>
          <w:lang w:val="lt-LT"/>
        </w:rPr>
      </w:pPr>
    </w:p>
    <w:p w:rsidR="00000000" w:rsidRDefault="003A7B7B">
      <w:pPr>
        <w:pStyle w:val="InstitucijosPavadinimas"/>
        <w:rPr>
          <w:lang w:val="lt-LT"/>
        </w:rPr>
      </w:pPr>
      <w:r>
        <w:rPr>
          <w:lang w:val="lt-LT"/>
        </w:rPr>
        <w:fldChar w:fldCharType="begin" w:fldLock="1">
          <w:ffData>
            <w:name w:val="organizacija"/>
            <w:enabled/>
            <w:calcOnExit w:val="0"/>
            <w:textInput>
              <w:default w:val="LIETUVOS RESPUBLIKOS SEIMAS"/>
              <w:format w:val="Uppercase"/>
            </w:textInput>
          </w:ffData>
        </w:fldChar>
      </w:r>
      <w:bookmarkStart w:id="1" w:name="organizacija"/>
      <w:r>
        <w:rPr>
          <w:lang w:val="lt-LT"/>
        </w:rPr>
        <w:instrText xml:space="preserve"> FORMTEXT </w:instrText>
      </w:r>
      <w:r>
        <w:rPr>
          <w:lang w:val="lt-LT"/>
        </w:rPr>
      </w:r>
      <w:r>
        <w:rPr>
          <w:lang w:val="lt-LT"/>
        </w:rPr>
        <w:fldChar w:fldCharType="separate"/>
      </w:r>
      <w:r>
        <w:rPr>
          <w:lang w:val="lt-LT"/>
        </w:rPr>
        <w:t>LIETUVOS RESPUBLIKOS SEIMAS</w:t>
      </w:r>
      <w:r>
        <w:rPr>
          <w:lang w:val="lt-LT"/>
        </w:rPr>
        <w:fldChar w:fldCharType="end"/>
      </w:r>
      <w:bookmarkEnd w:id="1"/>
    </w:p>
    <w:p w:rsidR="00000000" w:rsidRDefault="003A7B7B">
      <w:pPr>
        <w:pStyle w:val="TeisesAktoRusis"/>
        <w:rPr>
          <w:sz w:val="22"/>
          <w:lang w:val="lt-LT"/>
        </w:rPr>
      </w:pPr>
      <w:r>
        <w:rPr>
          <w:sz w:val="22"/>
          <w:lang w:val="lt-LT"/>
        </w:rPr>
        <w:fldChar w:fldCharType="begin" w:fldLock="1">
          <w:ffData>
            <w:name w:val="dok_tipas"/>
            <w:enabled/>
            <w:calcOnExit w:val="0"/>
            <w:textInput>
              <w:default w:val="NUTARIMAS"/>
              <w:format w:val="Uppercase"/>
            </w:textInput>
          </w:ffData>
        </w:fldChar>
      </w:r>
      <w:bookmarkStart w:id="2" w:name="dok_tipas"/>
      <w:r>
        <w:rPr>
          <w:sz w:val="22"/>
          <w:lang w:val="lt-LT"/>
        </w:rPr>
        <w:instrText xml:space="preserve"> FORMTEXT </w:instrText>
      </w:r>
      <w:r>
        <w:rPr>
          <w:sz w:val="22"/>
          <w:lang w:val="lt-LT"/>
        </w:rPr>
      </w:r>
      <w:r>
        <w:rPr>
          <w:sz w:val="22"/>
          <w:lang w:val="lt-LT"/>
        </w:rPr>
        <w:fldChar w:fldCharType="separate"/>
      </w:r>
      <w:r>
        <w:rPr>
          <w:sz w:val="22"/>
          <w:lang w:val="lt-LT"/>
        </w:rPr>
        <w:t>NUTARIMAS</w:t>
      </w:r>
      <w:r>
        <w:rPr>
          <w:sz w:val="22"/>
          <w:lang w:val="lt-LT"/>
        </w:rPr>
        <w:fldChar w:fldCharType="end"/>
      </w:r>
      <w:bookmarkEnd w:id="2"/>
    </w:p>
    <w:p w:rsidR="00000000" w:rsidRDefault="003A7B7B">
      <w:pPr>
        <w:pStyle w:val="DokAntraste"/>
        <w:rPr>
          <w:b/>
          <w:bCs/>
          <w:sz w:val="22"/>
          <w:lang w:val="lt-LT"/>
        </w:rPr>
      </w:pPr>
      <w:r>
        <w:rPr>
          <w:b/>
          <w:bCs/>
          <w:sz w:val="22"/>
          <w:lang w:val="lt-LT"/>
        </w:rPr>
        <w:t>DĖL JAUNIMO IR SPORTO REIKALŲ KOMISIJOS NUOSTATŲ PATVIRTINIMO</w:t>
      </w:r>
    </w:p>
    <w:p w:rsidR="00000000" w:rsidRDefault="003A7B7B">
      <w:pPr>
        <w:rPr>
          <w:i/>
          <w:iCs/>
          <w:lang w:val="lt-LT"/>
        </w:rPr>
      </w:pPr>
      <w:r>
        <w:rPr>
          <w:i/>
          <w:iCs/>
          <w:lang w:val="lt-LT"/>
        </w:rPr>
        <w:t>Nutarimo pavadinimas keistas:</w:t>
      </w:r>
    </w:p>
    <w:p w:rsidR="00000000" w:rsidRDefault="003A7B7B">
      <w:pPr>
        <w:rPr>
          <w:i/>
          <w:iCs/>
          <w:lang w:val="lt-LT"/>
        </w:rPr>
      </w:pPr>
      <w:r>
        <w:rPr>
          <w:i/>
          <w:iCs/>
          <w:lang w:val="lt-LT"/>
        </w:rPr>
        <w:t xml:space="preserve">Nr. </w:t>
      </w:r>
      <w:hyperlink r:id="rId8" w:history="1">
        <w:r>
          <w:rPr>
            <w:rStyle w:val="Hyperlink"/>
            <w:i/>
            <w:iCs/>
            <w:lang w:val="lt-LT"/>
          </w:rPr>
          <w:t>VIII-</w:t>
        </w:r>
        <w:r>
          <w:rPr>
            <w:rStyle w:val="Hyperlink"/>
            <w:i/>
            <w:iCs/>
            <w:lang w:val="lt-LT"/>
          </w:rPr>
          <w:t>6</w:t>
        </w:r>
        <w:r>
          <w:rPr>
            <w:rStyle w:val="Hyperlink"/>
            <w:i/>
            <w:iCs/>
            <w:lang w:val="lt-LT"/>
          </w:rPr>
          <w:t>47</w:t>
        </w:r>
      </w:hyperlink>
      <w:r>
        <w:rPr>
          <w:i/>
          <w:iCs/>
          <w:lang w:val="lt-LT"/>
        </w:rPr>
        <w:t>, 98.03.03, Žin., 1998, Nr.24-604 (98.03.10)</w:t>
      </w:r>
    </w:p>
    <w:p w:rsidR="00000000" w:rsidRDefault="003A7B7B">
      <w:pPr>
        <w:pStyle w:val="DokAntraste"/>
        <w:rPr>
          <w:sz w:val="22"/>
          <w:lang w:val="lt-LT"/>
        </w:rPr>
      </w:pPr>
    </w:p>
    <w:p w:rsidR="00000000" w:rsidRDefault="003A7B7B">
      <w:pPr>
        <w:pStyle w:val="DataNrVilnius"/>
        <w:rPr>
          <w:lang w:val="lt-LT"/>
        </w:rPr>
      </w:pPr>
      <w:r>
        <w:rPr>
          <w:lang w:val="lt-LT"/>
        </w:rPr>
        <w:fldChar w:fldCharType="begin" w:fldLock="1">
          <w:ffData>
            <w:name w:val="data_metai"/>
            <w:enabled/>
            <w:calcOnExit w:val="0"/>
            <w:textInput>
              <w:default w:val="XXXX"/>
              <w:maxLength w:val="4"/>
            </w:textInput>
          </w:ffData>
        </w:fldChar>
      </w:r>
      <w:bookmarkStart w:id="3" w:name="data_metai"/>
      <w:r>
        <w:rPr>
          <w:lang w:val="lt-LT"/>
        </w:rPr>
        <w:instrText xml:space="preserve"> FORMTEXT </w:instrText>
      </w:r>
      <w:r>
        <w:rPr>
          <w:lang w:val="lt-LT"/>
        </w:rPr>
      </w:r>
      <w:r>
        <w:rPr>
          <w:lang w:val="lt-LT"/>
        </w:rPr>
        <w:fldChar w:fldCharType="separate"/>
      </w:r>
      <w:r>
        <w:rPr>
          <w:lang w:val="lt-LT"/>
        </w:rPr>
        <w:t>1997</w:t>
      </w:r>
      <w:r>
        <w:rPr>
          <w:lang w:val="lt-LT"/>
        </w:rPr>
        <w:fldChar w:fldCharType="end"/>
      </w:r>
      <w:bookmarkEnd w:id="3"/>
      <w:r>
        <w:rPr>
          <w:lang w:val="lt-LT"/>
        </w:rPr>
        <w:t xml:space="preserve"> m. </w:t>
      </w:r>
      <w:r>
        <w:rPr>
          <w:lang w:val="lt-LT"/>
        </w:rPr>
        <w:fldChar w:fldCharType="begin" w:fldLock="1">
          <w:ffData>
            <w:name w:val="data_menuo"/>
            <w:enabled/>
            <w:calcOnExit w:val="0"/>
            <w:textInput>
              <w:default w:val="xxxxxxxxx"/>
              <w:maxLength w:val="9"/>
              <w:format w:val="Lowercase"/>
            </w:textInput>
          </w:ffData>
        </w:fldChar>
      </w:r>
      <w:bookmarkStart w:id="4" w:name="data_menuo"/>
      <w:r>
        <w:rPr>
          <w:lang w:val="lt-LT"/>
        </w:rPr>
        <w:instrText xml:space="preserve"> FORMTEXT </w:instrText>
      </w:r>
      <w:r>
        <w:rPr>
          <w:lang w:val="lt-LT"/>
        </w:rPr>
      </w:r>
      <w:r>
        <w:rPr>
          <w:lang w:val="lt-LT"/>
        </w:rPr>
        <w:fldChar w:fldCharType="separate"/>
      </w:r>
      <w:r>
        <w:rPr>
          <w:lang w:val="lt-LT"/>
        </w:rPr>
        <w:t>gegužės</w:t>
      </w:r>
      <w:r>
        <w:rPr>
          <w:lang w:val="lt-LT"/>
        </w:rPr>
        <w:fldChar w:fldCharType="end"/>
      </w:r>
      <w:bookmarkEnd w:id="4"/>
      <w:r>
        <w:rPr>
          <w:lang w:val="lt-LT"/>
        </w:rPr>
        <w:t xml:space="preserve"> </w:t>
      </w:r>
      <w:r>
        <w:rPr>
          <w:lang w:val="lt-LT"/>
        </w:rPr>
        <w:fldChar w:fldCharType="begin" w:fldLock="1">
          <w:ffData>
            <w:name w:val="data_diena"/>
            <w:enabled/>
            <w:calcOnExit w:val="0"/>
            <w:textInput>
              <w:default w:val="XX"/>
              <w:maxLength w:val="2"/>
            </w:textInput>
          </w:ffData>
        </w:fldChar>
      </w:r>
      <w:bookmarkStart w:id="5" w:name="data_diena"/>
      <w:r>
        <w:rPr>
          <w:lang w:val="lt-LT"/>
        </w:rPr>
        <w:instrText xml:space="preserve"> FORMTEXT </w:instrText>
      </w:r>
      <w:r>
        <w:rPr>
          <w:lang w:val="lt-LT"/>
        </w:rPr>
      </w:r>
      <w:r>
        <w:rPr>
          <w:lang w:val="lt-LT"/>
        </w:rPr>
        <w:fldChar w:fldCharType="separate"/>
      </w:r>
      <w:r>
        <w:rPr>
          <w:lang w:val="lt-LT"/>
        </w:rPr>
        <w:t>6</w:t>
      </w:r>
      <w:r>
        <w:rPr>
          <w:lang w:val="lt-LT"/>
        </w:rPr>
        <w:fldChar w:fldCharType="end"/>
      </w:r>
      <w:bookmarkEnd w:id="5"/>
      <w:r>
        <w:rPr>
          <w:lang w:val="lt-LT"/>
        </w:rPr>
        <w:t xml:space="preserve"> d. Nr. </w:t>
      </w:r>
      <w:r>
        <w:rPr>
          <w:lang w:val="lt-LT"/>
        </w:rPr>
        <w:fldChar w:fldCharType="begin" w:fldLock="1">
          <w:ffData>
            <w:name w:val="dok_nr"/>
            <w:enabled/>
            <w:calcOnExit w:val="0"/>
            <w:textInput>
              <w:default w:val="XXXX"/>
            </w:textInput>
          </w:ffData>
        </w:fldChar>
      </w:r>
      <w:bookmarkStart w:id="6" w:name="dok_nr"/>
      <w:r>
        <w:rPr>
          <w:lang w:val="lt-LT"/>
        </w:rPr>
        <w:instrText xml:space="preserve"> FORMTEXT </w:instrText>
      </w:r>
      <w:r>
        <w:rPr>
          <w:lang w:val="lt-LT"/>
        </w:rPr>
      </w:r>
      <w:r>
        <w:rPr>
          <w:lang w:val="lt-LT"/>
        </w:rPr>
        <w:fldChar w:fldCharType="separate"/>
      </w:r>
      <w:r>
        <w:rPr>
          <w:lang w:val="lt-LT"/>
        </w:rPr>
        <w:t>VIII-213</w:t>
      </w:r>
      <w:r>
        <w:rPr>
          <w:lang w:val="lt-LT"/>
        </w:rPr>
        <w:fldChar w:fldCharType="end"/>
      </w:r>
      <w:bookmarkEnd w:id="6"/>
      <w:r>
        <w:rPr>
          <w:lang w:val="lt-LT"/>
        </w:rPr>
        <w:br/>
        <w:t>Vilnius</w:t>
      </w:r>
    </w:p>
    <w:p w:rsidR="00000000" w:rsidRDefault="003A7B7B">
      <w:pPr>
        <w:ind w:firstLine="810"/>
        <w:rPr>
          <w:sz w:val="22"/>
          <w:lang w:val="lt-LT"/>
        </w:rPr>
      </w:pPr>
      <w:r>
        <w:rPr>
          <w:sz w:val="22"/>
          <w:lang w:val="lt-LT"/>
        </w:rPr>
        <w:t>Lietuvos Respublikos Seimas  n u t a r i a :</w:t>
      </w:r>
    </w:p>
    <w:p w:rsidR="00000000" w:rsidRDefault="003A7B7B">
      <w:pPr>
        <w:ind w:firstLine="810"/>
        <w:rPr>
          <w:b/>
          <w:sz w:val="22"/>
          <w:lang w:val="lt-LT"/>
        </w:rPr>
      </w:pPr>
    </w:p>
    <w:p w:rsidR="00000000" w:rsidRDefault="003A7B7B">
      <w:pPr>
        <w:ind w:firstLine="810"/>
        <w:rPr>
          <w:b/>
          <w:bCs/>
          <w:sz w:val="22"/>
          <w:lang w:val="lt-LT"/>
        </w:rPr>
      </w:pPr>
      <w:r>
        <w:rPr>
          <w:b/>
          <w:bCs/>
          <w:sz w:val="22"/>
          <w:lang w:val="lt-LT"/>
        </w:rPr>
        <w:t>1 straipsnis.</w:t>
      </w:r>
    </w:p>
    <w:p w:rsidR="00000000" w:rsidRDefault="003A7B7B">
      <w:pPr>
        <w:ind w:firstLine="810"/>
        <w:jc w:val="both"/>
        <w:rPr>
          <w:sz w:val="22"/>
          <w:lang w:val="lt-LT"/>
        </w:rPr>
      </w:pPr>
      <w:r>
        <w:rPr>
          <w:sz w:val="22"/>
          <w:lang w:val="lt-LT"/>
        </w:rPr>
        <w:t>P</w:t>
      </w:r>
      <w:r>
        <w:rPr>
          <w:sz w:val="22"/>
          <w:lang w:val="lt-LT"/>
        </w:rPr>
        <w:t>atvirtinti Seimo Jaunimo ir sporto reikalų komisijos nuostatus (pridedami).</w:t>
      </w:r>
    </w:p>
    <w:p w:rsidR="00000000" w:rsidRDefault="003A7B7B">
      <w:pPr>
        <w:jc w:val="both"/>
        <w:rPr>
          <w:i/>
          <w:iCs/>
          <w:lang w:val="lt-LT"/>
        </w:rPr>
      </w:pPr>
      <w:r>
        <w:rPr>
          <w:i/>
          <w:iCs/>
          <w:lang w:val="lt-LT"/>
        </w:rPr>
        <w:t>Straipsnio pakeitimai:</w:t>
      </w:r>
    </w:p>
    <w:p w:rsidR="00000000" w:rsidRDefault="003A7B7B">
      <w:pPr>
        <w:rPr>
          <w:i/>
          <w:iCs/>
          <w:lang w:val="lt-LT"/>
        </w:rPr>
      </w:pPr>
      <w:r>
        <w:rPr>
          <w:i/>
          <w:iCs/>
          <w:lang w:val="lt-LT"/>
        </w:rPr>
        <w:t xml:space="preserve">Nr. </w:t>
      </w:r>
      <w:hyperlink r:id="rId9" w:history="1">
        <w:r>
          <w:rPr>
            <w:rStyle w:val="Hyperlink"/>
            <w:i/>
            <w:iCs/>
            <w:lang w:val="lt-LT"/>
          </w:rPr>
          <w:t>VIII-647</w:t>
        </w:r>
      </w:hyperlink>
      <w:r>
        <w:rPr>
          <w:i/>
          <w:iCs/>
          <w:lang w:val="lt-LT"/>
        </w:rPr>
        <w:t>, 98.03.03, Žin., 1998, Nr.24-604 (98.03.10)</w:t>
      </w:r>
    </w:p>
    <w:p w:rsidR="00000000" w:rsidRDefault="003A7B7B">
      <w:pPr>
        <w:ind w:firstLine="810"/>
        <w:jc w:val="both"/>
        <w:rPr>
          <w:b/>
          <w:sz w:val="22"/>
          <w:lang w:val="lt-LT"/>
        </w:rPr>
      </w:pPr>
    </w:p>
    <w:p w:rsidR="00000000" w:rsidRDefault="003A7B7B">
      <w:pPr>
        <w:ind w:firstLine="810"/>
        <w:rPr>
          <w:b/>
          <w:bCs/>
          <w:sz w:val="22"/>
          <w:lang w:val="lt-LT"/>
        </w:rPr>
      </w:pPr>
      <w:r>
        <w:rPr>
          <w:b/>
          <w:bCs/>
          <w:sz w:val="22"/>
          <w:lang w:val="lt-LT"/>
        </w:rPr>
        <w:t>2 straipsnis.</w:t>
      </w:r>
    </w:p>
    <w:p w:rsidR="00000000" w:rsidRDefault="003A7B7B">
      <w:pPr>
        <w:ind w:firstLine="810"/>
        <w:rPr>
          <w:sz w:val="22"/>
          <w:lang w:val="lt-LT"/>
        </w:rPr>
      </w:pPr>
      <w:r>
        <w:rPr>
          <w:sz w:val="22"/>
          <w:lang w:val="lt-LT"/>
        </w:rPr>
        <w:t>Nutarimas įsigalioja nu</w:t>
      </w:r>
      <w:r>
        <w:rPr>
          <w:sz w:val="22"/>
          <w:lang w:val="lt-LT"/>
        </w:rPr>
        <w:t xml:space="preserve">o priėmimo. </w:t>
      </w:r>
    </w:p>
    <w:p w:rsidR="00000000" w:rsidRDefault="003A7B7B">
      <w:pPr>
        <w:pStyle w:val="DokParasas"/>
        <w:ind w:firstLine="810"/>
        <w:rPr>
          <w:sz w:val="22"/>
          <w:lang w:val="lt-LT"/>
        </w:rPr>
      </w:pPr>
    </w:p>
    <w:p w:rsidR="00000000" w:rsidRDefault="003A7B7B">
      <w:pPr>
        <w:pStyle w:val="DokParasas"/>
        <w:ind w:firstLine="810"/>
        <w:rPr>
          <w:sz w:val="22"/>
          <w:lang w:val="lt-LT"/>
        </w:rPr>
      </w:pPr>
    </w:p>
    <w:p w:rsidR="00000000" w:rsidRDefault="003A7B7B">
      <w:pPr>
        <w:pStyle w:val="DokParasas"/>
        <w:rPr>
          <w:sz w:val="22"/>
          <w:lang w:val="lt-LT"/>
        </w:rPr>
      </w:pPr>
      <w:r>
        <w:rPr>
          <w:sz w:val="22"/>
          <w:lang w:val="lt-LT"/>
        </w:rPr>
        <w:fldChar w:fldCharType="begin" w:fldLock="1">
          <w:ffData>
            <w:name w:val="pareigos"/>
            <w:enabled/>
            <w:calcOnExit w:val="0"/>
            <w:textInput>
              <w:default w:val="PAREIGOS"/>
              <w:format w:val="Uppercase"/>
            </w:textInput>
          </w:ffData>
        </w:fldChar>
      </w:r>
      <w:bookmarkStart w:id="7" w:name="pareigos"/>
      <w:r>
        <w:rPr>
          <w:sz w:val="22"/>
          <w:lang w:val="lt-LT"/>
        </w:rPr>
        <w:instrText xml:space="preserve"> FORMTEXT </w:instrText>
      </w:r>
      <w:r>
        <w:rPr>
          <w:sz w:val="22"/>
          <w:lang w:val="lt-LT"/>
        </w:rPr>
      </w:r>
      <w:r>
        <w:rPr>
          <w:sz w:val="22"/>
          <w:lang w:val="lt-LT"/>
        </w:rPr>
        <w:fldChar w:fldCharType="separate"/>
      </w:r>
      <w:r>
        <w:rPr>
          <w:sz w:val="22"/>
          <w:lang w:val="lt-LT"/>
        </w:rPr>
        <w:t>LIETUVOS RESPUBLIKOS</w:t>
      </w:r>
    </w:p>
    <w:p w:rsidR="00000000" w:rsidRDefault="003A7B7B">
      <w:pPr>
        <w:pStyle w:val="DokParasas"/>
        <w:rPr>
          <w:sz w:val="22"/>
          <w:lang w:val="lt-LT"/>
        </w:rPr>
      </w:pPr>
      <w:r>
        <w:rPr>
          <w:sz w:val="22"/>
          <w:lang w:val="lt-LT"/>
        </w:rPr>
        <w:t xml:space="preserve">SEIMO PIRMININKO </w:t>
      </w:r>
    </w:p>
    <w:p w:rsidR="00000000" w:rsidRDefault="003A7B7B">
      <w:pPr>
        <w:pStyle w:val="DokParasas"/>
        <w:rPr>
          <w:sz w:val="22"/>
          <w:lang w:val="lt-LT"/>
        </w:rPr>
      </w:pPr>
      <w:r>
        <w:rPr>
          <w:sz w:val="22"/>
          <w:lang w:val="lt-LT"/>
        </w:rPr>
        <w:t>PIRMASIS PAVADUOTOJAS</w:t>
      </w:r>
      <w:r>
        <w:rPr>
          <w:sz w:val="22"/>
          <w:lang w:val="lt-LT"/>
        </w:rPr>
        <w:fldChar w:fldCharType="end"/>
      </w:r>
      <w:bookmarkEnd w:id="7"/>
      <w:r>
        <w:rPr>
          <w:sz w:val="22"/>
          <w:lang w:val="lt-LT"/>
        </w:rPr>
        <w:tab/>
      </w:r>
      <w:r>
        <w:rPr>
          <w:sz w:val="22"/>
          <w:lang w:val="lt-LT"/>
        </w:rPr>
        <w:fldChar w:fldCharType="begin" w:fldLock="1">
          <w:ffData>
            <w:name w:val="parasas"/>
            <w:enabled/>
            <w:calcOnExit w:val="0"/>
            <w:textInput>
              <w:default w:val="PAVARDĖ"/>
              <w:format w:val="Uppercase"/>
            </w:textInput>
          </w:ffData>
        </w:fldChar>
      </w:r>
      <w:bookmarkStart w:id="8" w:name="parasas"/>
      <w:r>
        <w:rPr>
          <w:sz w:val="22"/>
          <w:lang w:val="lt-LT"/>
        </w:rPr>
        <w:instrText xml:space="preserve"> FORMTEXT </w:instrText>
      </w:r>
      <w:r>
        <w:rPr>
          <w:sz w:val="22"/>
          <w:lang w:val="lt-LT"/>
        </w:rPr>
      </w:r>
      <w:r>
        <w:rPr>
          <w:sz w:val="22"/>
          <w:lang w:val="lt-LT"/>
        </w:rPr>
        <w:fldChar w:fldCharType="separate"/>
      </w:r>
      <w:r>
        <w:rPr>
          <w:sz w:val="22"/>
          <w:lang w:val="lt-LT"/>
        </w:rPr>
        <w:t>ANDRIUS KUBILIUS</w:t>
      </w:r>
      <w:r>
        <w:rPr>
          <w:sz w:val="22"/>
          <w:lang w:val="lt-LT"/>
        </w:rPr>
        <w:fldChar w:fldCharType="end"/>
      </w:r>
      <w:bookmarkEnd w:id="8"/>
    </w:p>
    <w:p w:rsidR="00000000" w:rsidRDefault="003A7B7B">
      <w:pPr>
        <w:pStyle w:val="DokParasas"/>
        <w:rPr>
          <w:sz w:val="22"/>
          <w:lang w:val="lt-LT"/>
        </w:rPr>
      </w:pPr>
    </w:p>
    <w:p w:rsidR="00000000" w:rsidRDefault="003A7B7B">
      <w:pPr>
        <w:pStyle w:val="DokParasas"/>
        <w:rPr>
          <w:sz w:val="22"/>
          <w:lang w:val="lt-LT"/>
        </w:rPr>
      </w:pPr>
    </w:p>
    <w:p w:rsidR="00000000" w:rsidRDefault="003A7B7B">
      <w:pPr>
        <w:ind w:firstLine="1247"/>
        <w:rPr>
          <w:sz w:val="22"/>
          <w:lang w:val="lt-LT"/>
        </w:rPr>
      </w:pPr>
      <w:r>
        <w:rPr>
          <w:sz w:val="22"/>
          <w:lang w:val="lt-LT"/>
        </w:rPr>
        <w:tab/>
      </w:r>
      <w:r>
        <w:rPr>
          <w:sz w:val="22"/>
          <w:lang w:val="lt-LT"/>
        </w:rPr>
        <w:tab/>
      </w:r>
      <w:r>
        <w:rPr>
          <w:sz w:val="22"/>
          <w:lang w:val="lt-LT"/>
        </w:rPr>
        <w:tab/>
      </w:r>
      <w:r>
        <w:rPr>
          <w:sz w:val="22"/>
          <w:lang w:val="lt-LT"/>
        </w:rPr>
        <w:tab/>
        <w:t>Lietuvos Respublikos Seimo</w:t>
      </w:r>
    </w:p>
    <w:p w:rsidR="00000000" w:rsidRDefault="003A7B7B">
      <w:pPr>
        <w:rPr>
          <w:sz w:val="22"/>
          <w:lang w:val="lt-LT"/>
        </w:rPr>
      </w:pPr>
      <w:r>
        <w:rPr>
          <w:sz w:val="22"/>
          <w:lang w:val="lt-LT"/>
        </w:rPr>
        <w:tab/>
      </w:r>
      <w:r>
        <w:rPr>
          <w:sz w:val="22"/>
          <w:lang w:val="lt-LT"/>
        </w:rPr>
        <w:tab/>
      </w:r>
      <w:r>
        <w:rPr>
          <w:sz w:val="22"/>
          <w:lang w:val="lt-LT"/>
        </w:rPr>
        <w:tab/>
      </w:r>
      <w:r>
        <w:rPr>
          <w:sz w:val="22"/>
          <w:lang w:val="lt-LT"/>
        </w:rPr>
        <w:tab/>
      </w:r>
      <w:r>
        <w:rPr>
          <w:sz w:val="22"/>
          <w:lang w:val="lt-LT"/>
        </w:rPr>
        <w:tab/>
        <w:t xml:space="preserve">1997 m. gegužės 6 d. </w:t>
      </w:r>
    </w:p>
    <w:p w:rsidR="00000000" w:rsidRDefault="003A7B7B">
      <w:pPr>
        <w:ind w:firstLine="90"/>
        <w:rPr>
          <w:sz w:val="22"/>
          <w:lang w:val="lt-LT"/>
        </w:rPr>
      </w:pPr>
      <w:r>
        <w:rPr>
          <w:sz w:val="22"/>
          <w:lang w:val="lt-LT"/>
        </w:rPr>
        <w:t xml:space="preserve">  </w:t>
      </w:r>
      <w:r>
        <w:rPr>
          <w:sz w:val="22"/>
          <w:lang w:val="lt-LT"/>
        </w:rPr>
        <w:tab/>
      </w:r>
      <w:r>
        <w:rPr>
          <w:sz w:val="22"/>
          <w:lang w:val="lt-LT"/>
        </w:rPr>
        <w:tab/>
      </w:r>
      <w:r>
        <w:rPr>
          <w:sz w:val="22"/>
          <w:lang w:val="lt-LT"/>
        </w:rPr>
        <w:tab/>
      </w:r>
      <w:r>
        <w:rPr>
          <w:sz w:val="22"/>
          <w:lang w:val="lt-LT"/>
        </w:rPr>
        <w:tab/>
      </w:r>
      <w:r>
        <w:rPr>
          <w:sz w:val="22"/>
          <w:lang w:val="lt-LT"/>
        </w:rPr>
        <w:tab/>
        <w:t>nutarimo Nr.VIII-213</w:t>
      </w:r>
    </w:p>
    <w:p w:rsidR="00000000" w:rsidRDefault="003A7B7B">
      <w:pPr>
        <w:rPr>
          <w:sz w:val="22"/>
          <w:lang w:val="lt-LT"/>
        </w:rPr>
      </w:pPr>
      <w:r>
        <w:rPr>
          <w:sz w:val="22"/>
          <w:lang w:val="lt-LT"/>
        </w:rPr>
        <w:tab/>
      </w:r>
      <w:r>
        <w:rPr>
          <w:sz w:val="22"/>
          <w:lang w:val="lt-LT"/>
        </w:rPr>
        <w:tab/>
      </w:r>
      <w:r>
        <w:rPr>
          <w:sz w:val="22"/>
          <w:lang w:val="lt-LT"/>
        </w:rPr>
        <w:tab/>
      </w:r>
      <w:r>
        <w:rPr>
          <w:sz w:val="22"/>
          <w:lang w:val="lt-LT"/>
        </w:rPr>
        <w:tab/>
      </w:r>
      <w:r>
        <w:rPr>
          <w:sz w:val="22"/>
          <w:lang w:val="lt-LT"/>
        </w:rPr>
        <w:tab/>
        <w:t>priedėlis</w:t>
      </w:r>
    </w:p>
    <w:p w:rsidR="00000000" w:rsidRDefault="003A7B7B">
      <w:pPr>
        <w:jc w:val="center"/>
        <w:rPr>
          <w:b/>
          <w:sz w:val="22"/>
          <w:lang w:val="lt-LT"/>
        </w:rPr>
      </w:pPr>
    </w:p>
    <w:p w:rsidR="00000000" w:rsidRDefault="003A7B7B">
      <w:pPr>
        <w:pStyle w:val="Heading1"/>
        <w:spacing w:after="0"/>
        <w:ind w:left="0" w:right="0"/>
        <w:rPr>
          <w:rFonts w:ascii="Times New Roman" w:hAnsi="Times New Roman"/>
          <w:sz w:val="22"/>
          <w:lang w:val="lt-LT"/>
        </w:rPr>
      </w:pPr>
      <w:r>
        <w:rPr>
          <w:rFonts w:ascii="Times New Roman" w:hAnsi="Times New Roman"/>
          <w:sz w:val="22"/>
          <w:lang w:val="lt-LT"/>
        </w:rPr>
        <w:t>SEIMO JAUNIMO IR SPORTO REIKALŲ</w:t>
      </w:r>
      <w:r>
        <w:rPr>
          <w:rFonts w:ascii="Times New Roman" w:hAnsi="Times New Roman"/>
          <w:sz w:val="22"/>
          <w:lang w:val="lt-LT"/>
        </w:rPr>
        <w:t xml:space="preserve"> KOMISIJOS</w:t>
      </w:r>
    </w:p>
    <w:p w:rsidR="00000000" w:rsidRDefault="003A7B7B">
      <w:pPr>
        <w:jc w:val="center"/>
        <w:rPr>
          <w:b/>
          <w:sz w:val="22"/>
          <w:lang w:val="lt-LT"/>
        </w:rPr>
      </w:pPr>
      <w:r>
        <w:rPr>
          <w:b/>
          <w:sz w:val="22"/>
          <w:lang w:val="lt-LT"/>
        </w:rPr>
        <w:t>N U O S T A T A I</w:t>
      </w:r>
    </w:p>
    <w:p w:rsidR="00000000" w:rsidRDefault="003A7B7B">
      <w:pPr>
        <w:jc w:val="center"/>
        <w:rPr>
          <w:b/>
          <w:sz w:val="22"/>
          <w:lang w:val="lt-LT"/>
        </w:rPr>
      </w:pPr>
    </w:p>
    <w:p w:rsidR="00000000" w:rsidRDefault="003A7B7B">
      <w:pPr>
        <w:pStyle w:val="Heading1"/>
        <w:spacing w:after="0"/>
        <w:ind w:left="0" w:right="0"/>
        <w:rPr>
          <w:rFonts w:ascii="Times New Roman" w:hAnsi="Times New Roman"/>
          <w:sz w:val="22"/>
          <w:lang w:val="lt-LT"/>
        </w:rPr>
      </w:pPr>
      <w:r>
        <w:rPr>
          <w:rFonts w:ascii="Times New Roman" w:hAnsi="Times New Roman"/>
          <w:sz w:val="22"/>
          <w:lang w:val="lt-LT"/>
        </w:rPr>
        <w:t>I. BENDROSIOS NUOSTATOS</w:t>
      </w:r>
    </w:p>
    <w:p w:rsidR="00000000" w:rsidRDefault="003A7B7B">
      <w:pPr>
        <w:rPr>
          <w:sz w:val="22"/>
          <w:lang w:val="lt-LT"/>
        </w:rPr>
      </w:pPr>
    </w:p>
    <w:p w:rsidR="00000000" w:rsidRDefault="003A7B7B">
      <w:pPr>
        <w:pStyle w:val="BodyTextIndent"/>
        <w:rPr>
          <w:rFonts w:ascii="Times New Roman" w:hAnsi="Times New Roman"/>
          <w:sz w:val="22"/>
          <w:lang w:val="lt-LT"/>
        </w:rPr>
      </w:pPr>
      <w:r>
        <w:rPr>
          <w:rFonts w:ascii="Times New Roman" w:hAnsi="Times New Roman"/>
          <w:sz w:val="22"/>
          <w:lang w:val="lt-LT"/>
        </w:rPr>
        <w:t xml:space="preserve">1. Jaunimo ir sporto reikalų komisija (toliau – Komisija) sudaroma Seimo statuto nustatyta tvarka pagal Seimo frakcijų proporcinio atstovavimo principą. </w:t>
      </w:r>
    </w:p>
    <w:p w:rsidR="00000000" w:rsidRDefault="003A7B7B">
      <w:pPr>
        <w:pStyle w:val="BodyText"/>
        <w:ind w:firstLine="720"/>
        <w:rPr>
          <w:rFonts w:ascii="Times New Roman" w:hAnsi="Times New Roman"/>
          <w:sz w:val="22"/>
        </w:rPr>
      </w:pPr>
      <w:r>
        <w:rPr>
          <w:rFonts w:ascii="Times New Roman" w:hAnsi="Times New Roman"/>
          <w:sz w:val="22"/>
        </w:rPr>
        <w:t>2. Komisija vadovaujasi Lietuvos Respublikos Ko</w:t>
      </w:r>
      <w:r>
        <w:rPr>
          <w:rFonts w:ascii="Times New Roman" w:hAnsi="Times New Roman"/>
          <w:sz w:val="22"/>
        </w:rPr>
        <w:t>nstitucija, Seimo statutu, kitais teisės norminiais aktais ir šiais nuostatais.</w:t>
      </w:r>
    </w:p>
    <w:p w:rsidR="00000000" w:rsidRDefault="003A7B7B">
      <w:pPr>
        <w:pStyle w:val="BodyText"/>
        <w:ind w:firstLine="720"/>
        <w:rPr>
          <w:rFonts w:ascii="Times New Roman" w:hAnsi="Times New Roman"/>
          <w:sz w:val="22"/>
        </w:rPr>
      </w:pPr>
      <w:r>
        <w:rPr>
          <w:rFonts w:ascii="Times New Roman" w:hAnsi="Times New Roman"/>
          <w:sz w:val="22"/>
        </w:rPr>
        <w:t>3. Komisijos pirmininką, pirmininko pavaduotoją tvirtina Seimas.</w:t>
      </w:r>
    </w:p>
    <w:p w:rsidR="00000000" w:rsidRDefault="003A7B7B">
      <w:pPr>
        <w:pStyle w:val="BodyTextIndent2"/>
        <w:spacing w:line="240" w:lineRule="auto"/>
        <w:ind w:left="0"/>
        <w:rPr>
          <w:sz w:val="22"/>
        </w:rPr>
      </w:pPr>
      <w:r>
        <w:rPr>
          <w:sz w:val="22"/>
        </w:rPr>
        <w:t>4. Komisijos veikla finansuojama iš Seimui skirtų Lietuvos Respublikos valstybės biudžeto lėšų.</w:t>
      </w:r>
    </w:p>
    <w:p w:rsidR="00000000" w:rsidRDefault="003A7B7B">
      <w:pPr>
        <w:ind w:firstLine="720"/>
        <w:rPr>
          <w:sz w:val="22"/>
          <w:lang w:val="lt-LT"/>
        </w:rPr>
      </w:pPr>
    </w:p>
    <w:p w:rsidR="00000000" w:rsidRDefault="003A7B7B">
      <w:pPr>
        <w:pStyle w:val="Heading1"/>
        <w:spacing w:after="0"/>
        <w:ind w:left="0" w:right="0"/>
        <w:rPr>
          <w:rFonts w:ascii="Times New Roman" w:hAnsi="Times New Roman"/>
          <w:sz w:val="22"/>
          <w:lang w:val="lt-LT"/>
        </w:rPr>
      </w:pPr>
      <w:r>
        <w:rPr>
          <w:rFonts w:ascii="Times New Roman" w:hAnsi="Times New Roman"/>
          <w:sz w:val="22"/>
          <w:lang w:val="lt-LT"/>
        </w:rPr>
        <w:t xml:space="preserve">II. KOMISIJOS </w:t>
      </w:r>
      <w:r>
        <w:rPr>
          <w:rFonts w:ascii="Times New Roman" w:hAnsi="Times New Roman"/>
          <w:sz w:val="22"/>
          <w:lang w:val="lt-LT"/>
        </w:rPr>
        <w:t>UŽDAVINIAI, FUNKCIJOS IR TEISĖS</w:t>
      </w:r>
    </w:p>
    <w:p w:rsidR="00000000" w:rsidRDefault="003A7B7B">
      <w:pPr>
        <w:ind w:firstLine="720"/>
        <w:rPr>
          <w:sz w:val="22"/>
          <w:lang w:val="lt-LT"/>
        </w:rPr>
      </w:pPr>
    </w:p>
    <w:p w:rsidR="00000000" w:rsidRDefault="003A7B7B">
      <w:pPr>
        <w:ind w:firstLine="720"/>
        <w:rPr>
          <w:sz w:val="22"/>
          <w:lang w:val="lt-LT"/>
        </w:rPr>
      </w:pPr>
      <w:r>
        <w:rPr>
          <w:sz w:val="22"/>
          <w:lang w:val="lt-LT"/>
        </w:rPr>
        <w:t>5. Komisijos uždaviniai:</w:t>
      </w:r>
    </w:p>
    <w:p w:rsidR="00000000" w:rsidRDefault="003A7B7B">
      <w:pPr>
        <w:ind w:firstLine="720"/>
        <w:rPr>
          <w:sz w:val="22"/>
          <w:lang w:val="lt-LT"/>
        </w:rPr>
      </w:pPr>
      <w:r>
        <w:rPr>
          <w:sz w:val="22"/>
          <w:lang w:val="lt-LT"/>
        </w:rPr>
        <w:t>1) rūpintis valstybės jaunimo politikos formavimu ir įgyvendinimu;</w:t>
      </w:r>
    </w:p>
    <w:p w:rsidR="00000000" w:rsidRDefault="003A7B7B">
      <w:pPr>
        <w:pStyle w:val="BodyText"/>
        <w:ind w:firstLine="720"/>
        <w:rPr>
          <w:rFonts w:ascii="Times New Roman" w:hAnsi="Times New Roman"/>
          <w:sz w:val="22"/>
        </w:rPr>
      </w:pPr>
      <w:r>
        <w:rPr>
          <w:rFonts w:ascii="Times New Roman" w:hAnsi="Times New Roman"/>
          <w:sz w:val="22"/>
        </w:rPr>
        <w:t>2) rūpintis valstybės sporto politikos formavimu ir įgyvendinimu.</w:t>
      </w:r>
    </w:p>
    <w:p w:rsidR="00000000" w:rsidRDefault="003A7B7B">
      <w:pPr>
        <w:ind w:firstLine="720"/>
        <w:jc w:val="both"/>
        <w:rPr>
          <w:sz w:val="22"/>
          <w:lang w:val="lt-LT"/>
        </w:rPr>
      </w:pPr>
      <w:r>
        <w:rPr>
          <w:sz w:val="22"/>
          <w:lang w:val="lt-LT"/>
        </w:rPr>
        <w:t>6. Komisija, vykdydama uždavinius:</w:t>
      </w:r>
    </w:p>
    <w:p w:rsidR="00000000" w:rsidRDefault="003A7B7B">
      <w:pPr>
        <w:ind w:firstLine="720"/>
        <w:jc w:val="both"/>
        <w:rPr>
          <w:sz w:val="22"/>
          <w:lang w:val="lt-LT"/>
        </w:rPr>
      </w:pPr>
      <w:r>
        <w:rPr>
          <w:sz w:val="22"/>
          <w:lang w:val="lt-LT"/>
        </w:rPr>
        <w:t>1) nagrinėja jaunimo švietimo,</w:t>
      </w:r>
      <w:r>
        <w:rPr>
          <w:sz w:val="22"/>
          <w:lang w:val="lt-LT"/>
        </w:rPr>
        <w:t xml:space="preserve"> mokymo, mokslo, studijų, ugdymo, neformalaus ugdymo, savivaldybių darbo su jaunimu, socialinius ir jaunimo sveikatos apsaugos klausimus;</w:t>
      </w:r>
    </w:p>
    <w:p w:rsidR="00000000" w:rsidRDefault="003A7B7B">
      <w:pPr>
        <w:ind w:firstLine="720"/>
        <w:jc w:val="both"/>
        <w:rPr>
          <w:sz w:val="22"/>
          <w:lang w:val="lt-LT"/>
        </w:rPr>
      </w:pPr>
      <w:r>
        <w:rPr>
          <w:sz w:val="22"/>
          <w:lang w:val="lt-LT"/>
        </w:rPr>
        <w:t>2) nagrinėja šaukiamojo amžiaus jaunimo problemas ir kaimo jaunimo problemas;</w:t>
      </w:r>
    </w:p>
    <w:p w:rsidR="00000000" w:rsidRDefault="003A7B7B">
      <w:pPr>
        <w:ind w:firstLine="720"/>
        <w:jc w:val="both"/>
        <w:rPr>
          <w:sz w:val="22"/>
          <w:lang w:val="lt-LT"/>
        </w:rPr>
      </w:pPr>
      <w:r>
        <w:rPr>
          <w:sz w:val="22"/>
          <w:lang w:val="lt-LT"/>
        </w:rPr>
        <w:t>3) nagrinėja narkomanijos ir kitų prikla</w:t>
      </w:r>
      <w:r>
        <w:rPr>
          <w:sz w:val="22"/>
          <w:lang w:val="lt-LT"/>
        </w:rPr>
        <w:t>usomybės formų, nusikalstamumo prevencijos tarp jaunimo klausimus;</w:t>
      </w:r>
    </w:p>
    <w:p w:rsidR="00000000" w:rsidRDefault="003A7B7B">
      <w:pPr>
        <w:ind w:firstLine="720"/>
        <w:jc w:val="both"/>
        <w:rPr>
          <w:sz w:val="22"/>
          <w:lang w:val="lt-LT"/>
        </w:rPr>
      </w:pPr>
      <w:r>
        <w:rPr>
          <w:sz w:val="22"/>
          <w:lang w:val="lt-LT"/>
        </w:rPr>
        <w:t>4) nagrinėja jaunimo darbo ir užimtumo, apsirūpinimo būstu, jaunų šeimų problemas;</w:t>
      </w:r>
    </w:p>
    <w:p w:rsidR="00000000" w:rsidRDefault="003A7B7B">
      <w:pPr>
        <w:ind w:firstLine="720"/>
        <w:jc w:val="both"/>
        <w:rPr>
          <w:sz w:val="22"/>
          <w:lang w:val="lt-LT"/>
        </w:rPr>
      </w:pPr>
      <w:r>
        <w:rPr>
          <w:sz w:val="22"/>
          <w:lang w:val="lt-LT"/>
        </w:rPr>
        <w:t>5) nagrinėja prioritetines kūno kultūros ir sporto plėtojimo kryptis, jų finansavimo galimybes ir atsaking</w:t>
      </w:r>
      <w:r>
        <w:rPr>
          <w:sz w:val="22"/>
          <w:lang w:val="lt-LT"/>
        </w:rPr>
        <w:t>ų institucijų bei organizacijų veiklą ir veiklos rezultatus;</w:t>
      </w:r>
    </w:p>
    <w:p w:rsidR="00000000" w:rsidRDefault="003A7B7B">
      <w:pPr>
        <w:ind w:firstLine="720"/>
        <w:jc w:val="both"/>
        <w:rPr>
          <w:sz w:val="22"/>
          <w:lang w:val="lt-LT"/>
        </w:rPr>
      </w:pPr>
      <w:r>
        <w:rPr>
          <w:sz w:val="22"/>
          <w:lang w:val="lt-LT"/>
        </w:rPr>
        <w:t>6) nagrinėja moksleivių, studentų, karių, kitų gyventojų sluoksnių fizinio parengimo veiksmingumą, siūlo jo gerinimo būdus;</w:t>
      </w:r>
    </w:p>
    <w:p w:rsidR="00000000" w:rsidRDefault="003A7B7B">
      <w:pPr>
        <w:ind w:firstLine="720"/>
        <w:jc w:val="both"/>
        <w:rPr>
          <w:sz w:val="22"/>
          <w:lang w:val="lt-LT"/>
        </w:rPr>
      </w:pPr>
      <w:r>
        <w:rPr>
          <w:sz w:val="22"/>
          <w:lang w:val="lt-LT"/>
        </w:rPr>
        <w:t>7) nagrinėja studentų sporto klubų, aukštųjų mokyklų sporto bazių plėtr</w:t>
      </w:r>
      <w:r>
        <w:rPr>
          <w:sz w:val="22"/>
          <w:lang w:val="lt-LT"/>
        </w:rPr>
        <w:t>os klausimus;</w:t>
      </w:r>
    </w:p>
    <w:p w:rsidR="00000000" w:rsidRDefault="003A7B7B">
      <w:pPr>
        <w:ind w:firstLine="720"/>
        <w:jc w:val="both"/>
        <w:rPr>
          <w:sz w:val="22"/>
          <w:lang w:val="lt-LT"/>
        </w:rPr>
      </w:pPr>
      <w:r>
        <w:rPr>
          <w:sz w:val="22"/>
          <w:lang w:val="lt-LT"/>
        </w:rPr>
        <w:t>8) teikia siūlymus kūno kultūros ir sporto specialistų rengimo, jų kvalifikacijos tobulinimo, materialinės sporto bazės kūrimo, tarptautinio bendradarbiavimo jaunimo ir sporto srityse ir kitais klausimais;</w:t>
      </w:r>
    </w:p>
    <w:p w:rsidR="00000000" w:rsidRDefault="003A7B7B">
      <w:pPr>
        <w:ind w:firstLine="720"/>
        <w:jc w:val="both"/>
        <w:rPr>
          <w:sz w:val="22"/>
          <w:lang w:val="lt-LT"/>
        </w:rPr>
      </w:pPr>
      <w:r>
        <w:rPr>
          <w:sz w:val="22"/>
          <w:lang w:val="lt-LT"/>
        </w:rPr>
        <w:t>9) palaiko ryšius su kitų šalių parl</w:t>
      </w:r>
      <w:r>
        <w:rPr>
          <w:sz w:val="22"/>
          <w:lang w:val="lt-LT"/>
        </w:rPr>
        <w:t>amentinėmis jaunimo ir sporto reikalų institucijomis, Lietuvos ir užsienio jaunimo ir sporto visuomeninėmis organizacijomis;</w:t>
      </w:r>
    </w:p>
    <w:p w:rsidR="00000000" w:rsidRDefault="003A7B7B">
      <w:pPr>
        <w:pStyle w:val="BodyText"/>
        <w:ind w:firstLine="720"/>
        <w:rPr>
          <w:rFonts w:ascii="Times New Roman" w:hAnsi="Times New Roman"/>
          <w:sz w:val="22"/>
        </w:rPr>
      </w:pPr>
      <w:r>
        <w:rPr>
          <w:rFonts w:ascii="Times New Roman" w:hAnsi="Times New Roman"/>
          <w:sz w:val="22"/>
        </w:rPr>
        <w:t>10) teikia pasiūlymus Seimui, Vyriausybei ir kitoms institucijoms dėl teisės aktų, reglamentuojančių jaunimo ir sporto reikalus, pr</w:t>
      </w:r>
      <w:r>
        <w:rPr>
          <w:rFonts w:ascii="Times New Roman" w:hAnsi="Times New Roman"/>
          <w:sz w:val="22"/>
        </w:rPr>
        <w:t>iėmimo ir tobulinimo;</w:t>
      </w:r>
    </w:p>
    <w:p w:rsidR="00000000" w:rsidRDefault="003A7B7B">
      <w:pPr>
        <w:ind w:firstLine="720"/>
        <w:jc w:val="both"/>
        <w:rPr>
          <w:sz w:val="22"/>
          <w:lang w:val="lt-LT"/>
        </w:rPr>
      </w:pPr>
      <w:r>
        <w:rPr>
          <w:sz w:val="22"/>
          <w:lang w:val="lt-LT"/>
        </w:rPr>
        <w:t>11) analizuoja jaunimo ir sporto reikalus reglamentuojančių teisės norminių aktų būklę, taip pat ar šie aktai atitinka įstatymų reikalavimus.</w:t>
      </w:r>
    </w:p>
    <w:p w:rsidR="00000000" w:rsidRDefault="003A7B7B">
      <w:pPr>
        <w:ind w:firstLine="720"/>
        <w:rPr>
          <w:sz w:val="22"/>
          <w:lang w:val="lt-LT"/>
        </w:rPr>
      </w:pPr>
      <w:r>
        <w:rPr>
          <w:sz w:val="22"/>
          <w:lang w:val="lt-LT"/>
        </w:rPr>
        <w:t>7. Komisijos teisės:</w:t>
      </w:r>
    </w:p>
    <w:p w:rsidR="00000000" w:rsidRDefault="003A7B7B">
      <w:pPr>
        <w:pStyle w:val="BodyText"/>
        <w:ind w:firstLine="720"/>
        <w:rPr>
          <w:rFonts w:ascii="Times New Roman" w:hAnsi="Times New Roman"/>
          <w:sz w:val="22"/>
        </w:rPr>
      </w:pPr>
      <w:r>
        <w:rPr>
          <w:rFonts w:ascii="Times New Roman" w:hAnsi="Times New Roman"/>
          <w:sz w:val="22"/>
        </w:rPr>
        <w:t>1) gauti iš ministerijų ir kitų valstybės institucijų informaciją, kaip</w:t>
      </w:r>
      <w:r>
        <w:rPr>
          <w:rFonts w:ascii="Times New Roman" w:hAnsi="Times New Roman"/>
          <w:sz w:val="22"/>
        </w:rPr>
        <w:t xml:space="preserve"> įgyvendinami Jaunimo politikos pagrindų ir Kūno kultūros ir sporto įstatymai;</w:t>
      </w:r>
    </w:p>
    <w:p w:rsidR="00000000" w:rsidRDefault="003A7B7B">
      <w:pPr>
        <w:pStyle w:val="BodyText"/>
        <w:ind w:firstLine="720"/>
        <w:rPr>
          <w:rFonts w:ascii="Times New Roman" w:hAnsi="Times New Roman"/>
          <w:sz w:val="22"/>
        </w:rPr>
      </w:pPr>
      <w:r>
        <w:rPr>
          <w:rFonts w:ascii="Times New Roman" w:hAnsi="Times New Roman"/>
          <w:sz w:val="22"/>
        </w:rPr>
        <w:t>2) pasitelkti profesionalius ekspertus, turinčius didelę patirtį jaunimo ir sporto srityse;</w:t>
      </w:r>
    </w:p>
    <w:p w:rsidR="00000000" w:rsidRDefault="003A7B7B">
      <w:pPr>
        <w:pStyle w:val="BodyText"/>
        <w:ind w:firstLine="720"/>
        <w:rPr>
          <w:rFonts w:ascii="Times New Roman" w:hAnsi="Times New Roman"/>
          <w:sz w:val="22"/>
        </w:rPr>
      </w:pPr>
      <w:r>
        <w:rPr>
          <w:rFonts w:ascii="Times New Roman" w:hAnsi="Times New Roman"/>
          <w:sz w:val="22"/>
        </w:rPr>
        <w:t>3) reikalauti ir gauti iš valstybės ir savivaldybių institucijų, organizacijų dokumen</w:t>
      </w:r>
      <w:r>
        <w:rPr>
          <w:rFonts w:ascii="Times New Roman" w:hAnsi="Times New Roman"/>
          <w:sz w:val="22"/>
        </w:rPr>
        <w:t>tus, paaiškinimus ir kitą su Komisijos veikla susijusią informaciją.</w:t>
      </w:r>
    </w:p>
    <w:p w:rsidR="00000000" w:rsidRDefault="003A7B7B">
      <w:pPr>
        <w:pStyle w:val="DokParasas"/>
        <w:tabs>
          <w:tab w:val="clear" w:pos="9072"/>
        </w:tabs>
        <w:rPr>
          <w:sz w:val="22"/>
          <w:lang w:val="lt-LT"/>
        </w:rPr>
      </w:pPr>
      <w:r>
        <w:rPr>
          <w:sz w:val="22"/>
          <w:lang w:val="lt-LT"/>
        </w:rPr>
        <w:t>4) dalyvauti svarstant Seimo komitetų ir kitų komisijų, taip pat Vyriausybės ir kitų valstybės valdymo institucijų parengtus įstatymų bei kitų teisės norminių aktų, tiesiogiai ar netiesio</w:t>
      </w:r>
      <w:r>
        <w:rPr>
          <w:sz w:val="22"/>
          <w:lang w:val="lt-LT"/>
        </w:rPr>
        <w:t>giai susijusių su jaunimo ir sporto reikalais, projektus.</w:t>
      </w:r>
    </w:p>
    <w:p w:rsidR="00000000" w:rsidRDefault="003A7B7B">
      <w:pPr>
        <w:ind w:firstLine="720"/>
        <w:rPr>
          <w:sz w:val="22"/>
          <w:lang w:val="lt-LT"/>
        </w:rPr>
      </w:pPr>
    </w:p>
    <w:p w:rsidR="00000000" w:rsidRDefault="003A7B7B">
      <w:pPr>
        <w:pStyle w:val="Heading2"/>
        <w:spacing w:before="0" w:after="0"/>
        <w:ind w:right="0"/>
        <w:rPr>
          <w:b/>
          <w:bCs/>
          <w:sz w:val="22"/>
          <w:lang w:val="lt-LT"/>
        </w:rPr>
      </w:pPr>
      <w:r>
        <w:rPr>
          <w:b/>
          <w:bCs/>
          <w:sz w:val="22"/>
          <w:lang w:val="lt-LT"/>
        </w:rPr>
        <w:t>III. KOMISIJOS DARBO ORGANIZAVIMAS</w:t>
      </w:r>
    </w:p>
    <w:p w:rsidR="00000000" w:rsidRDefault="003A7B7B">
      <w:pPr>
        <w:ind w:firstLine="720"/>
        <w:rPr>
          <w:sz w:val="22"/>
          <w:lang w:val="lt-LT"/>
        </w:rPr>
      </w:pPr>
    </w:p>
    <w:p w:rsidR="00000000" w:rsidRDefault="003A7B7B">
      <w:pPr>
        <w:pStyle w:val="BodyTextIndent3"/>
        <w:spacing w:line="240" w:lineRule="auto"/>
        <w:jc w:val="both"/>
        <w:rPr>
          <w:sz w:val="22"/>
        </w:rPr>
      </w:pPr>
      <w:r>
        <w:rPr>
          <w:sz w:val="22"/>
        </w:rPr>
        <w:t>8. Komisijos posėdžius šaukia Komisijos pirmininkas, o kai jo nėra, – Komisijos pirmininko pavaduotojas. Komisijos posėdžiai paprastai šaukiami vieną kartą per m</w:t>
      </w:r>
      <w:r>
        <w:rPr>
          <w:sz w:val="22"/>
        </w:rPr>
        <w:t xml:space="preserve">ėnesį. Prireikus šaukiamas neeilinis posėdis. </w:t>
      </w:r>
    </w:p>
    <w:p w:rsidR="00000000" w:rsidRDefault="003A7B7B">
      <w:pPr>
        <w:pStyle w:val="BodyTextIndent3"/>
        <w:spacing w:line="240" w:lineRule="auto"/>
        <w:jc w:val="both"/>
        <w:rPr>
          <w:sz w:val="22"/>
        </w:rPr>
      </w:pPr>
      <w:r>
        <w:rPr>
          <w:sz w:val="22"/>
        </w:rPr>
        <w:t>9. Komisijos posėdžiai paprastai yra atviri. Komisijos posėdžiuose gali būti kviečiami dalyvauti Vyriausybės, ministerijų, kitų valstybės institucijų ar nevyriausybinių organizacijų atstovai.</w:t>
      </w:r>
    </w:p>
    <w:p w:rsidR="00000000" w:rsidRDefault="003A7B7B">
      <w:pPr>
        <w:pStyle w:val="BodyTextIndent3"/>
        <w:spacing w:line="240" w:lineRule="auto"/>
        <w:jc w:val="both"/>
        <w:rPr>
          <w:sz w:val="22"/>
        </w:rPr>
      </w:pPr>
      <w:r>
        <w:rPr>
          <w:sz w:val="22"/>
        </w:rPr>
        <w:t>10. Komisijos pos</w:t>
      </w:r>
      <w:r>
        <w:rPr>
          <w:sz w:val="22"/>
        </w:rPr>
        <w:t>ėdžiai yra teisėti, kai juose dalyvauja daugiau kaip pusė visų Komisijos narių. Komisijos sprendimai priimami posėdyje dalyvaujančių narių balsų dauguma. Balsams pasiskirsčius po lygiai, sprendimą lemia pirmininko balsas, o kai šio nėra, – pirmininko pavad</w:t>
      </w:r>
      <w:r>
        <w:rPr>
          <w:sz w:val="22"/>
        </w:rPr>
        <w:t>uotojo balsas. Komisijos posėdžiai protokoluojami. Protokolą pasirašo Komisijos posėdžio pirmininkas ir posėdžio sekretorius.</w:t>
      </w:r>
    </w:p>
    <w:p w:rsidR="00000000" w:rsidRDefault="003A7B7B">
      <w:pPr>
        <w:pStyle w:val="BodyText"/>
        <w:ind w:firstLine="720"/>
        <w:rPr>
          <w:rFonts w:ascii="Times New Roman" w:hAnsi="Times New Roman"/>
          <w:sz w:val="22"/>
        </w:rPr>
      </w:pPr>
      <w:r>
        <w:rPr>
          <w:rFonts w:ascii="Times New Roman" w:hAnsi="Times New Roman"/>
          <w:sz w:val="22"/>
        </w:rPr>
        <w:t xml:space="preserve">11. Komisija savo išvadas ir pasiūlymus pateikia raštu. </w:t>
      </w:r>
    </w:p>
    <w:p w:rsidR="00000000" w:rsidRDefault="003A7B7B">
      <w:pPr>
        <w:ind w:firstLine="720"/>
        <w:rPr>
          <w:sz w:val="22"/>
          <w:lang w:val="lt-LT"/>
        </w:rPr>
      </w:pPr>
    </w:p>
    <w:p w:rsidR="00000000" w:rsidRDefault="003A7B7B">
      <w:pPr>
        <w:pStyle w:val="Heading1"/>
        <w:spacing w:after="0"/>
        <w:ind w:left="0" w:right="0"/>
        <w:rPr>
          <w:rFonts w:ascii="Times New Roman" w:hAnsi="Times New Roman"/>
          <w:caps w:val="0"/>
          <w:sz w:val="22"/>
          <w:lang w:val="lt-LT"/>
        </w:rPr>
      </w:pPr>
      <w:r>
        <w:rPr>
          <w:rFonts w:ascii="Times New Roman" w:hAnsi="Times New Roman"/>
          <w:sz w:val="22"/>
          <w:lang w:val="lt-LT"/>
        </w:rPr>
        <w:t xml:space="preserve">IV. KOMISIJOS PIRMININKO IR KOMISIJOS NARIŲ </w:t>
      </w:r>
    </w:p>
    <w:p w:rsidR="00000000" w:rsidRDefault="003A7B7B">
      <w:pPr>
        <w:pStyle w:val="Heading1"/>
        <w:spacing w:after="0"/>
        <w:ind w:left="0" w:right="0"/>
        <w:rPr>
          <w:rFonts w:ascii="Times New Roman" w:hAnsi="Times New Roman"/>
          <w:sz w:val="22"/>
          <w:lang w:val="lt-LT"/>
        </w:rPr>
      </w:pPr>
      <w:r>
        <w:rPr>
          <w:rFonts w:ascii="Times New Roman" w:hAnsi="Times New Roman"/>
          <w:sz w:val="22"/>
          <w:lang w:val="lt-LT"/>
        </w:rPr>
        <w:t>TEISĖS IR PAREIGOS</w:t>
      </w:r>
    </w:p>
    <w:p w:rsidR="00000000" w:rsidRDefault="003A7B7B">
      <w:pPr>
        <w:ind w:firstLine="720"/>
        <w:jc w:val="both"/>
        <w:rPr>
          <w:sz w:val="22"/>
          <w:lang w:val="lt-LT"/>
        </w:rPr>
      </w:pPr>
    </w:p>
    <w:p w:rsidR="00000000" w:rsidRDefault="003A7B7B">
      <w:pPr>
        <w:pStyle w:val="BodyTextIndent3"/>
        <w:spacing w:line="240" w:lineRule="auto"/>
        <w:jc w:val="both"/>
        <w:rPr>
          <w:sz w:val="22"/>
        </w:rPr>
      </w:pPr>
      <w:r>
        <w:rPr>
          <w:sz w:val="22"/>
        </w:rPr>
        <w:t>12. Kom</w:t>
      </w:r>
      <w:r>
        <w:rPr>
          <w:sz w:val="22"/>
        </w:rPr>
        <w:t>isijos pirmininkas:</w:t>
      </w:r>
    </w:p>
    <w:p w:rsidR="00000000" w:rsidRDefault="003A7B7B">
      <w:pPr>
        <w:pStyle w:val="DokParasas"/>
        <w:tabs>
          <w:tab w:val="clear" w:pos="9072"/>
        </w:tabs>
        <w:ind w:firstLine="720"/>
        <w:jc w:val="both"/>
        <w:rPr>
          <w:sz w:val="22"/>
          <w:lang w:val="lt-LT"/>
        </w:rPr>
      </w:pPr>
      <w:r>
        <w:rPr>
          <w:sz w:val="22"/>
          <w:lang w:val="lt-LT"/>
        </w:rPr>
        <w:t>1) organizuoja Komisijos darbą;</w:t>
      </w:r>
    </w:p>
    <w:p w:rsidR="00000000" w:rsidRDefault="003A7B7B">
      <w:pPr>
        <w:ind w:firstLine="720"/>
        <w:jc w:val="both"/>
        <w:rPr>
          <w:sz w:val="22"/>
          <w:lang w:val="lt-LT"/>
        </w:rPr>
      </w:pPr>
      <w:r>
        <w:rPr>
          <w:sz w:val="22"/>
          <w:lang w:val="lt-LT"/>
        </w:rPr>
        <w:t xml:space="preserve">2) šaukia Komisijos posėdžius; </w:t>
      </w:r>
    </w:p>
    <w:p w:rsidR="00000000" w:rsidRDefault="003A7B7B">
      <w:pPr>
        <w:ind w:firstLine="720"/>
        <w:jc w:val="both"/>
        <w:rPr>
          <w:sz w:val="22"/>
          <w:lang w:val="lt-LT"/>
        </w:rPr>
      </w:pPr>
      <w:r>
        <w:rPr>
          <w:sz w:val="22"/>
          <w:lang w:val="lt-LT"/>
        </w:rPr>
        <w:t>3) sudaro Komisijos posėdžių darbotvarkes;</w:t>
      </w:r>
    </w:p>
    <w:p w:rsidR="00000000" w:rsidRDefault="003A7B7B">
      <w:pPr>
        <w:pStyle w:val="DokParasas"/>
        <w:tabs>
          <w:tab w:val="clear" w:pos="9072"/>
        </w:tabs>
        <w:ind w:firstLine="720"/>
        <w:jc w:val="both"/>
        <w:rPr>
          <w:sz w:val="22"/>
          <w:lang w:val="lt-LT"/>
        </w:rPr>
      </w:pPr>
      <w:r>
        <w:rPr>
          <w:sz w:val="22"/>
          <w:lang w:val="lt-LT"/>
        </w:rPr>
        <w:t>4) užtikrina, kad Komisijos posėdžiams būtų parengti reikalingi dokumentai;</w:t>
      </w:r>
    </w:p>
    <w:p w:rsidR="00000000" w:rsidRDefault="003A7B7B">
      <w:pPr>
        <w:ind w:firstLine="720"/>
        <w:jc w:val="both"/>
        <w:rPr>
          <w:sz w:val="22"/>
          <w:lang w:val="lt-LT"/>
        </w:rPr>
      </w:pPr>
      <w:r>
        <w:rPr>
          <w:sz w:val="22"/>
          <w:lang w:val="lt-LT"/>
        </w:rPr>
        <w:t>5) duoda Komisijos nariams pavedimus;</w:t>
      </w:r>
    </w:p>
    <w:p w:rsidR="00000000" w:rsidRDefault="003A7B7B">
      <w:pPr>
        <w:pStyle w:val="Header"/>
        <w:tabs>
          <w:tab w:val="clear" w:pos="4153"/>
          <w:tab w:val="clear" w:pos="8306"/>
        </w:tabs>
        <w:ind w:firstLine="720"/>
        <w:jc w:val="both"/>
        <w:rPr>
          <w:sz w:val="22"/>
          <w:lang w:val="lt-LT"/>
        </w:rPr>
      </w:pPr>
      <w:r>
        <w:rPr>
          <w:sz w:val="22"/>
          <w:lang w:val="lt-LT"/>
        </w:rPr>
        <w:t>6) kasmet patei</w:t>
      </w:r>
      <w:r>
        <w:rPr>
          <w:sz w:val="22"/>
          <w:lang w:val="lt-LT"/>
        </w:rPr>
        <w:t>kia Seimui Komisijos veiklos metinę ataskaitą.</w:t>
      </w:r>
    </w:p>
    <w:p w:rsidR="00000000" w:rsidRDefault="003A7B7B">
      <w:pPr>
        <w:ind w:firstLine="720"/>
        <w:jc w:val="both"/>
        <w:rPr>
          <w:sz w:val="22"/>
          <w:lang w:val="lt-LT"/>
        </w:rPr>
      </w:pPr>
      <w:r>
        <w:rPr>
          <w:sz w:val="22"/>
          <w:lang w:val="lt-LT"/>
        </w:rPr>
        <w:t>13. Komisijos narys turi teisę:</w:t>
      </w:r>
    </w:p>
    <w:p w:rsidR="00000000" w:rsidRDefault="003A7B7B">
      <w:pPr>
        <w:pStyle w:val="Header"/>
        <w:tabs>
          <w:tab w:val="clear" w:pos="4153"/>
          <w:tab w:val="clear" w:pos="8306"/>
        </w:tabs>
        <w:ind w:firstLine="720"/>
        <w:jc w:val="both"/>
        <w:rPr>
          <w:sz w:val="22"/>
          <w:lang w:val="lt-LT"/>
        </w:rPr>
      </w:pPr>
      <w:r>
        <w:rPr>
          <w:sz w:val="22"/>
          <w:lang w:val="lt-LT"/>
        </w:rPr>
        <w:t>1) teikti Komisijos pirmininkui pasiūlymus dėl Komisijos darbo organizavimo;</w:t>
      </w:r>
    </w:p>
    <w:p w:rsidR="00000000" w:rsidRDefault="003A7B7B">
      <w:pPr>
        <w:ind w:firstLine="720"/>
        <w:jc w:val="both"/>
        <w:rPr>
          <w:sz w:val="22"/>
          <w:lang w:val="lt-LT"/>
        </w:rPr>
      </w:pPr>
      <w:r>
        <w:rPr>
          <w:sz w:val="22"/>
          <w:lang w:val="lt-LT"/>
        </w:rPr>
        <w:t>2) siūlyti Komisijos pirmininkui įtraukti klausimą į Komisijos posėdžio darbotvarkę;</w:t>
      </w:r>
    </w:p>
    <w:p w:rsidR="00000000" w:rsidRDefault="003A7B7B">
      <w:pPr>
        <w:pStyle w:val="BodyText"/>
        <w:ind w:firstLine="720"/>
        <w:rPr>
          <w:rFonts w:ascii="Times New Roman" w:hAnsi="Times New Roman"/>
          <w:sz w:val="22"/>
        </w:rPr>
      </w:pPr>
      <w:r>
        <w:rPr>
          <w:rFonts w:ascii="Times New Roman" w:hAnsi="Times New Roman"/>
          <w:sz w:val="22"/>
        </w:rPr>
        <w:t>3) jei nesutink</w:t>
      </w:r>
      <w:r>
        <w:rPr>
          <w:rFonts w:ascii="Times New Roman" w:hAnsi="Times New Roman"/>
          <w:sz w:val="22"/>
        </w:rPr>
        <w:t>a su Komisijos sprendimu, pareikšti atskirąją nuomonę ir, jeigu tai nuomonei pritaria nors vienas Komisijos narys, reikalauti, kad ji būtų paskelbta kartu su Komisijos priimtu dokumentu.</w:t>
      </w:r>
    </w:p>
    <w:p w:rsidR="00000000" w:rsidRDefault="003A7B7B">
      <w:pPr>
        <w:ind w:firstLine="720"/>
        <w:jc w:val="both"/>
        <w:rPr>
          <w:sz w:val="22"/>
          <w:lang w:val="lt-LT"/>
        </w:rPr>
      </w:pPr>
      <w:r>
        <w:rPr>
          <w:sz w:val="22"/>
          <w:lang w:val="lt-LT"/>
        </w:rPr>
        <w:t>14. Komisijos narys privalo:</w:t>
      </w:r>
    </w:p>
    <w:p w:rsidR="00000000" w:rsidRDefault="003A7B7B">
      <w:pPr>
        <w:pStyle w:val="DokParasas"/>
        <w:tabs>
          <w:tab w:val="clear" w:pos="9072"/>
        </w:tabs>
        <w:ind w:firstLine="720"/>
        <w:jc w:val="both"/>
        <w:rPr>
          <w:sz w:val="22"/>
          <w:lang w:val="lt-LT"/>
        </w:rPr>
      </w:pPr>
      <w:r>
        <w:rPr>
          <w:sz w:val="22"/>
          <w:lang w:val="lt-LT"/>
        </w:rPr>
        <w:t xml:space="preserve">1) dalyvauti Komisijos posėdžiuose. Jei </w:t>
      </w:r>
      <w:r>
        <w:rPr>
          <w:sz w:val="22"/>
          <w:lang w:val="lt-LT"/>
        </w:rPr>
        <w:t>Komisijos narys į posėdį atvykti negali, jis apie tai turi iš anksto pranešti Komisijos pirmininkui, o jei šio nėra, – pavaduotojui ir nurodyti nedalyvavimo priežastį;</w:t>
      </w:r>
    </w:p>
    <w:p w:rsidR="00000000" w:rsidRDefault="003A7B7B">
      <w:pPr>
        <w:ind w:firstLine="720"/>
        <w:jc w:val="both"/>
        <w:rPr>
          <w:sz w:val="22"/>
          <w:lang w:val="lt-LT"/>
        </w:rPr>
      </w:pPr>
      <w:r>
        <w:rPr>
          <w:sz w:val="22"/>
          <w:lang w:val="lt-LT"/>
        </w:rPr>
        <w:t>2) vykdyti Komisijos, jos pirmininko pavedimus;</w:t>
      </w:r>
    </w:p>
    <w:p w:rsidR="00000000" w:rsidRDefault="003A7B7B">
      <w:pPr>
        <w:pStyle w:val="DokParasas"/>
        <w:tabs>
          <w:tab w:val="clear" w:pos="9072"/>
        </w:tabs>
        <w:ind w:firstLine="720"/>
        <w:jc w:val="both"/>
        <w:rPr>
          <w:sz w:val="22"/>
          <w:lang w:val="lt-LT"/>
        </w:rPr>
      </w:pPr>
      <w:r>
        <w:rPr>
          <w:sz w:val="22"/>
          <w:lang w:val="lt-LT"/>
        </w:rPr>
        <w:t>3) tirdamas Komisijos kompetencijai prik</w:t>
      </w:r>
      <w:r>
        <w:rPr>
          <w:sz w:val="22"/>
          <w:lang w:val="lt-LT"/>
        </w:rPr>
        <w:t>lausančius klausimus, veikti viešai ir oficialiai.</w:t>
      </w:r>
    </w:p>
    <w:p w:rsidR="00000000" w:rsidRDefault="003A7B7B">
      <w:pPr>
        <w:pStyle w:val="Heading1"/>
        <w:spacing w:after="0"/>
        <w:ind w:left="0" w:right="0" w:firstLine="720"/>
        <w:rPr>
          <w:rFonts w:ascii="Times New Roman" w:hAnsi="Times New Roman"/>
          <w:sz w:val="22"/>
          <w:lang w:val="lt-LT"/>
        </w:rPr>
      </w:pPr>
    </w:p>
    <w:p w:rsidR="00000000" w:rsidRDefault="003A7B7B">
      <w:pPr>
        <w:pStyle w:val="Heading1"/>
        <w:spacing w:after="0"/>
        <w:ind w:left="0" w:right="0"/>
        <w:rPr>
          <w:rFonts w:ascii="Times New Roman" w:hAnsi="Times New Roman"/>
          <w:sz w:val="22"/>
          <w:lang w:val="lt-LT"/>
        </w:rPr>
      </w:pPr>
      <w:r>
        <w:rPr>
          <w:rFonts w:ascii="Times New Roman" w:hAnsi="Times New Roman"/>
          <w:sz w:val="22"/>
          <w:lang w:val="lt-LT"/>
        </w:rPr>
        <w:t>V. KREIPIMOSI NAGRINĖJIMAS</w:t>
      </w:r>
    </w:p>
    <w:p w:rsidR="00000000" w:rsidRDefault="003A7B7B">
      <w:pPr>
        <w:ind w:firstLine="720"/>
        <w:jc w:val="both"/>
        <w:rPr>
          <w:sz w:val="22"/>
          <w:lang w:val="lt-LT"/>
        </w:rPr>
      </w:pPr>
    </w:p>
    <w:p w:rsidR="00000000" w:rsidRDefault="003A7B7B">
      <w:pPr>
        <w:pStyle w:val="DokParasas"/>
        <w:tabs>
          <w:tab w:val="clear" w:pos="9072"/>
        </w:tabs>
        <w:ind w:firstLine="810"/>
        <w:jc w:val="both"/>
        <w:rPr>
          <w:sz w:val="22"/>
          <w:lang w:val="lt-LT"/>
        </w:rPr>
      </w:pPr>
      <w:r>
        <w:rPr>
          <w:sz w:val="22"/>
          <w:lang w:val="lt-LT"/>
        </w:rPr>
        <w:t xml:space="preserve">15. Kiekvienas Komisijai adresuotas kreipimasis įregistruojamas ir perduodamas Komisijos pirmininkui. </w:t>
      </w:r>
    </w:p>
    <w:p w:rsidR="00000000" w:rsidRDefault="003A7B7B">
      <w:pPr>
        <w:ind w:firstLine="810"/>
        <w:jc w:val="both"/>
        <w:rPr>
          <w:sz w:val="22"/>
          <w:lang w:val="lt-LT"/>
        </w:rPr>
      </w:pPr>
      <w:r>
        <w:rPr>
          <w:sz w:val="22"/>
          <w:lang w:val="lt-LT"/>
        </w:rPr>
        <w:t>16. Komisija, susipažinusi su kreipimusi, išsiaiškina, ar jame iškeltų re</w:t>
      </w:r>
      <w:r>
        <w:rPr>
          <w:sz w:val="22"/>
          <w:lang w:val="lt-LT"/>
        </w:rPr>
        <w:t>ikalavimų ir siūlymų nagrinėjimas priklauso Komisijos kompetencijai. Nustačius, kad kreipimąsi turi nagrinėti kita institucija, jis Viešojo administravimo įstatymo nustatyta tvarka persiunčiamas pagal kompetenciją ir apie tai pranešama pareiškėjui ar jo at</w:t>
      </w:r>
      <w:r>
        <w:rPr>
          <w:sz w:val="22"/>
          <w:lang w:val="lt-LT"/>
        </w:rPr>
        <w:t>stovui.</w:t>
      </w:r>
    </w:p>
    <w:p w:rsidR="00000000" w:rsidRDefault="003A7B7B">
      <w:pPr>
        <w:pStyle w:val="DokParasas"/>
        <w:rPr>
          <w:i/>
          <w:iCs/>
          <w:lang w:val="lt-LT"/>
        </w:rPr>
      </w:pPr>
      <w:r>
        <w:rPr>
          <w:i/>
          <w:iCs/>
          <w:lang w:val="lt-LT"/>
        </w:rPr>
        <w:t>Priedėlio pakeitimai:</w:t>
      </w:r>
    </w:p>
    <w:p w:rsidR="00000000" w:rsidRDefault="003A7B7B">
      <w:pPr>
        <w:rPr>
          <w:i/>
          <w:iCs/>
          <w:lang w:val="lt-LT"/>
        </w:rPr>
      </w:pPr>
      <w:r>
        <w:rPr>
          <w:i/>
          <w:iCs/>
          <w:lang w:val="lt-LT"/>
        </w:rPr>
        <w:t xml:space="preserve">Nr. </w:t>
      </w:r>
      <w:hyperlink r:id="rId10" w:history="1">
        <w:r>
          <w:rPr>
            <w:rStyle w:val="Hyperlink"/>
            <w:i/>
            <w:iCs/>
            <w:lang w:val="lt-LT"/>
          </w:rPr>
          <w:t>VIII-647</w:t>
        </w:r>
      </w:hyperlink>
      <w:r>
        <w:rPr>
          <w:i/>
          <w:iCs/>
          <w:lang w:val="lt-LT"/>
        </w:rPr>
        <w:t>, 98.03.03, Žin., 1998, Nr.24-604 (98.03.10)</w:t>
      </w:r>
    </w:p>
    <w:p w:rsidR="00000000" w:rsidRDefault="003A7B7B">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X-108</w:t>
        </w:r>
      </w:hyperlink>
      <w:r>
        <w:rPr>
          <w:rFonts w:ascii="Times New Roman" w:eastAsia="MS Mincho" w:hAnsi="Times New Roman"/>
          <w:i/>
          <w:iCs/>
        </w:rPr>
        <w:t>, 2005-02-10, Žin., 2005, Nr. 24-76</w:t>
      </w:r>
      <w:r>
        <w:rPr>
          <w:rFonts w:ascii="Times New Roman" w:eastAsia="MS Mincho" w:hAnsi="Times New Roman"/>
          <w:i/>
          <w:iCs/>
        </w:rPr>
        <w:t>1 (2005-02-19)</w:t>
      </w:r>
    </w:p>
    <w:p w:rsidR="00000000" w:rsidRDefault="003A7B7B">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X-424</w:t>
        </w:r>
      </w:hyperlink>
      <w:r>
        <w:rPr>
          <w:rFonts w:ascii="Times New Roman" w:eastAsia="MS Mincho" w:hAnsi="Times New Roman"/>
          <w:i/>
          <w:iCs/>
        </w:rPr>
        <w:t>, 2005-11-22, Žin., 2005, Nr. 139-5010 (2005-11-26)</w:t>
      </w:r>
    </w:p>
    <w:p w:rsidR="00000000" w:rsidRDefault="003A7B7B">
      <w:pPr>
        <w:pStyle w:val="DokParasas"/>
        <w:rPr>
          <w:sz w:val="22"/>
          <w:lang w:val="lt-LT"/>
        </w:rPr>
      </w:pPr>
    </w:p>
    <w:p w:rsidR="00000000" w:rsidRDefault="003A7B7B">
      <w:pPr>
        <w:pStyle w:val="DokParasas"/>
        <w:jc w:val="center"/>
        <w:rPr>
          <w:sz w:val="22"/>
          <w:lang w:val="lt-LT"/>
        </w:rPr>
      </w:pPr>
      <w:r>
        <w:rPr>
          <w:sz w:val="22"/>
          <w:lang w:val="lt-LT"/>
        </w:rPr>
        <w:t>_______________</w:t>
      </w:r>
    </w:p>
    <w:p w:rsidR="00000000" w:rsidRDefault="003A7B7B">
      <w:pPr>
        <w:jc w:val="both"/>
        <w:rPr>
          <w:b/>
          <w:bCs/>
          <w:lang w:val="lt-LT"/>
        </w:rPr>
      </w:pPr>
      <w:r>
        <w:rPr>
          <w:b/>
          <w:bCs/>
          <w:lang w:val="lt-LT"/>
        </w:rPr>
        <w:t>Pakeitimai:</w:t>
      </w:r>
    </w:p>
    <w:p w:rsidR="00000000" w:rsidRDefault="003A7B7B">
      <w:pPr>
        <w:jc w:val="both"/>
        <w:rPr>
          <w:lang w:val="lt-LT"/>
        </w:rPr>
      </w:pPr>
    </w:p>
    <w:p w:rsidR="00000000" w:rsidRDefault="003A7B7B">
      <w:pPr>
        <w:jc w:val="both"/>
        <w:rPr>
          <w:lang w:val="lt-LT"/>
        </w:rPr>
      </w:pPr>
      <w:r>
        <w:rPr>
          <w:lang w:val="lt-LT"/>
        </w:rPr>
        <w:t>1.</w:t>
      </w:r>
    </w:p>
    <w:p w:rsidR="00000000" w:rsidRDefault="003A7B7B">
      <w:pPr>
        <w:jc w:val="both"/>
        <w:rPr>
          <w:lang w:val="lt-LT"/>
        </w:rPr>
      </w:pPr>
      <w:r>
        <w:rPr>
          <w:lang w:val="lt-LT"/>
        </w:rPr>
        <w:t>Lietuvos Respublikos Seimas, Nutarimas</w:t>
      </w:r>
    </w:p>
    <w:p w:rsidR="00000000" w:rsidRDefault="003A7B7B">
      <w:pPr>
        <w:jc w:val="both"/>
        <w:rPr>
          <w:lang w:val="lt-LT"/>
        </w:rPr>
      </w:pPr>
      <w:r>
        <w:rPr>
          <w:lang w:val="lt-LT"/>
        </w:rPr>
        <w:t xml:space="preserve">Nr. </w:t>
      </w:r>
      <w:hyperlink r:id="rId13" w:history="1">
        <w:r>
          <w:rPr>
            <w:rStyle w:val="Hyperlink"/>
            <w:lang w:val="lt-LT"/>
          </w:rPr>
          <w:t>VIII-647</w:t>
        </w:r>
      </w:hyperlink>
      <w:r>
        <w:rPr>
          <w:lang w:val="lt-LT"/>
        </w:rPr>
        <w:t>, 98.03.03, Žin., 1998, Nr.24-604 (98.03.10)</w:t>
      </w:r>
    </w:p>
    <w:p w:rsidR="00000000" w:rsidRDefault="003A7B7B">
      <w:pPr>
        <w:jc w:val="both"/>
        <w:rPr>
          <w:lang w:val="lt-LT"/>
        </w:rPr>
      </w:pPr>
      <w:r>
        <w:rPr>
          <w:lang w:val="lt-LT"/>
        </w:rPr>
        <w:t>DĖL SEIMO NUTARIMO “DĖL JAUNIMO REIKALŲ KOMISIJOS NUOSTATŲ PATVIRTINIMO” PAKEITIMO</w:t>
      </w:r>
    </w:p>
    <w:p w:rsidR="00000000" w:rsidRDefault="003A7B7B">
      <w:pPr>
        <w:pStyle w:val="InstitucijosPavadinimas"/>
        <w:jc w:val="both"/>
        <w:rPr>
          <w:sz w:val="20"/>
          <w:lang w:val="lt-LT"/>
        </w:rPr>
      </w:pPr>
    </w:p>
    <w:p w:rsidR="00000000" w:rsidRDefault="003A7B7B">
      <w:pPr>
        <w:pStyle w:val="PlainText"/>
        <w:jc w:val="both"/>
        <w:rPr>
          <w:rFonts w:ascii="Times New Roman" w:eastAsia="MS Mincho" w:hAnsi="Times New Roman"/>
        </w:rPr>
      </w:pPr>
      <w:r>
        <w:rPr>
          <w:rFonts w:ascii="Times New Roman" w:eastAsia="MS Mincho" w:hAnsi="Times New Roman"/>
        </w:rPr>
        <w:t>2.</w:t>
      </w:r>
    </w:p>
    <w:p w:rsidR="00000000" w:rsidRDefault="003A7B7B">
      <w:pPr>
        <w:pStyle w:val="PlainText"/>
        <w:jc w:val="both"/>
        <w:rPr>
          <w:rFonts w:ascii="Times New Roman" w:eastAsia="MS Mincho" w:hAnsi="Times New Roman"/>
        </w:rPr>
      </w:pPr>
      <w:r>
        <w:rPr>
          <w:rFonts w:ascii="Times New Roman" w:eastAsia="MS Mincho" w:hAnsi="Times New Roman"/>
        </w:rPr>
        <w:t>Lietuvos Respublikos Seimas, Nutarimas</w:t>
      </w:r>
    </w:p>
    <w:p w:rsidR="00000000" w:rsidRDefault="003A7B7B">
      <w:pPr>
        <w:pStyle w:val="PlainText"/>
        <w:jc w:val="both"/>
        <w:rPr>
          <w:rFonts w:ascii="Times New Roman" w:eastAsia="MS Mincho" w:hAnsi="Times New Roman"/>
        </w:rPr>
      </w:pPr>
      <w:r>
        <w:rPr>
          <w:rFonts w:ascii="Times New Roman" w:eastAsia="MS Mincho" w:hAnsi="Times New Roman"/>
        </w:rPr>
        <w:t xml:space="preserve">Nr. </w:t>
      </w:r>
      <w:hyperlink r:id="rId14" w:history="1">
        <w:r>
          <w:rPr>
            <w:rStyle w:val="Hyperlink"/>
            <w:rFonts w:ascii="Times New Roman" w:eastAsia="MS Mincho" w:hAnsi="Times New Roman"/>
          </w:rPr>
          <w:t>X-108</w:t>
        </w:r>
      </w:hyperlink>
      <w:r>
        <w:rPr>
          <w:rFonts w:ascii="Times New Roman" w:eastAsia="MS Mincho" w:hAnsi="Times New Roman"/>
        </w:rPr>
        <w:t>, 2005-02-10, Žin., 2005, Nr. 24-761 (2005-02-19)</w:t>
      </w:r>
    </w:p>
    <w:p w:rsidR="00000000" w:rsidRDefault="003A7B7B">
      <w:pPr>
        <w:pStyle w:val="PlainText"/>
        <w:jc w:val="both"/>
        <w:rPr>
          <w:rFonts w:ascii="Times New Roman" w:eastAsia="MS Mincho" w:hAnsi="Times New Roman"/>
        </w:rPr>
      </w:pPr>
      <w:r>
        <w:rPr>
          <w:rFonts w:ascii="Times New Roman" w:eastAsia="MS Mincho" w:hAnsi="Times New Roman"/>
        </w:rPr>
        <w:t>DĖL SEIMO NUTARIMO „DĖL SEIMO JAUNIMO IR SPORTO REIKALŲ KOMISIJOS NUOSTATŲ PATVIRTINIMO“ PRIEDĖLIO PAKEITIMO</w:t>
      </w:r>
    </w:p>
    <w:p w:rsidR="00000000" w:rsidRDefault="003A7B7B">
      <w:pPr>
        <w:pStyle w:val="PlainText"/>
        <w:jc w:val="both"/>
        <w:rPr>
          <w:rFonts w:ascii="Times New Roman" w:eastAsia="MS Mincho" w:hAnsi="Times New Roman"/>
        </w:rPr>
      </w:pPr>
    </w:p>
    <w:p w:rsidR="00000000" w:rsidRDefault="003A7B7B">
      <w:pPr>
        <w:pStyle w:val="PlainText"/>
        <w:jc w:val="both"/>
        <w:rPr>
          <w:rFonts w:ascii="Times New Roman" w:eastAsia="MS Mincho" w:hAnsi="Times New Roman"/>
        </w:rPr>
      </w:pPr>
      <w:r>
        <w:rPr>
          <w:rFonts w:ascii="Times New Roman" w:eastAsia="MS Mincho" w:hAnsi="Times New Roman"/>
        </w:rPr>
        <w:t>3.</w:t>
      </w:r>
    </w:p>
    <w:p w:rsidR="00000000" w:rsidRDefault="003A7B7B">
      <w:pPr>
        <w:pStyle w:val="PlainText"/>
        <w:jc w:val="both"/>
        <w:rPr>
          <w:rFonts w:ascii="Times New Roman" w:eastAsia="MS Mincho" w:hAnsi="Times New Roman"/>
        </w:rPr>
      </w:pPr>
      <w:r>
        <w:rPr>
          <w:rFonts w:ascii="Times New Roman" w:eastAsia="MS Mincho" w:hAnsi="Times New Roman"/>
        </w:rPr>
        <w:t>Lietuvos Respublikos Seimas, Nutarimas</w:t>
      </w:r>
    </w:p>
    <w:p w:rsidR="00000000" w:rsidRDefault="003A7B7B">
      <w:pPr>
        <w:pStyle w:val="PlainText"/>
        <w:jc w:val="both"/>
        <w:rPr>
          <w:rFonts w:ascii="Times New Roman" w:eastAsia="MS Mincho" w:hAnsi="Times New Roman"/>
        </w:rPr>
      </w:pPr>
      <w:r>
        <w:rPr>
          <w:rFonts w:ascii="Times New Roman" w:eastAsia="MS Mincho" w:hAnsi="Times New Roman"/>
        </w:rPr>
        <w:t xml:space="preserve">Nr. </w:t>
      </w:r>
      <w:hyperlink r:id="rId15" w:history="1">
        <w:r>
          <w:rPr>
            <w:rStyle w:val="Hyperlink"/>
            <w:rFonts w:ascii="Times New Roman" w:eastAsia="MS Mincho" w:hAnsi="Times New Roman"/>
          </w:rPr>
          <w:t>X-424</w:t>
        </w:r>
      </w:hyperlink>
      <w:r>
        <w:rPr>
          <w:rFonts w:ascii="Times New Roman" w:eastAsia="MS Mincho" w:hAnsi="Times New Roman"/>
        </w:rPr>
        <w:t>, 2005-11-22, Žin., 2005, Nr. 139-5010 (2005-11-26)</w:t>
      </w:r>
    </w:p>
    <w:p w:rsidR="00000000" w:rsidRDefault="003A7B7B">
      <w:pPr>
        <w:pStyle w:val="PlainText"/>
        <w:jc w:val="both"/>
        <w:rPr>
          <w:rFonts w:ascii="Times New Roman" w:eastAsia="MS Mincho" w:hAnsi="Times New Roman"/>
        </w:rPr>
      </w:pPr>
      <w:r>
        <w:rPr>
          <w:rFonts w:ascii="Times New Roman" w:eastAsia="MS Mincho" w:hAnsi="Times New Roman"/>
        </w:rPr>
        <w:t>DĖL SEIMO NUTARIMO „DĖL SEIMO JAUNIMO IR SPORTO REIKALŲ KOMISIJOS NUOSTATŲ PATVIRTINIMO“ PRIEDĖLIO PAKEITIMO</w:t>
      </w:r>
    </w:p>
    <w:p w:rsidR="00000000" w:rsidRDefault="003A7B7B">
      <w:pPr>
        <w:pStyle w:val="PlainText"/>
        <w:jc w:val="both"/>
        <w:rPr>
          <w:rFonts w:ascii="Times New Roman" w:eastAsia="MS Mincho" w:hAnsi="Times New Roman"/>
        </w:rPr>
      </w:pPr>
    </w:p>
    <w:p w:rsidR="00000000" w:rsidRDefault="003A7B7B">
      <w:pPr>
        <w:pStyle w:val="PlainText"/>
        <w:rPr>
          <w:rFonts w:ascii="Times New Roman" w:eastAsia="MS Mincho" w:hAnsi="Times New Roman"/>
        </w:rPr>
      </w:pPr>
      <w:r>
        <w:rPr>
          <w:rFonts w:ascii="Times New Roman" w:eastAsia="MS Mincho" w:hAnsi="Times New Roman"/>
        </w:rPr>
        <w:t>*** Pabaiga ***</w:t>
      </w:r>
    </w:p>
    <w:p w:rsidR="00000000" w:rsidRDefault="003A7B7B">
      <w:pPr>
        <w:pStyle w:val="PlainText"/>
        <w:rPr>
          <w:rFonts w:ascii="Times New Roman" w:eastAsia="MS Mincho" w:hAnsi="Times New Roman"/>
        </w:rPr>
      </w:pPr>
    </w:p>
    <w:p w:rsidR="00000000" w:rsidRDefault="003A7B7B">
      <w:pPr>
        <w:pStyle w:val="PlainText"/>
        <w:rPr>
          <w:rFonts w:ascii="Times New Roman" w:eastAsia="MS Mincho" w:hAnsi="Times New Roman"/>
        </w:rPr>
      </w:pPr>
    </w:p>
    <w:p w:rsidR="00000000" w:rsidRDefault="003A7B7B">
      <w:pPr>
        <w:pStyle w:val="PlainText"/>
        <w:rPr>
          <w:rFonts w:ascii="Times New Roman" w:eastAsia="MS Mincho" w:hAnsi="Times New Roman"/>
        </w:rPr>
      </w:pPr>
      <w:r>
        <w:rPr>
          <w:rFonts w:ascii="Times New Roman" w:eastAsia="MS Mincho" w:hAnsi="Times New Roman"/>
        </w:rPr>
        <w:t>Redagavo: Aušrinė Trapinskienė (2005-11-28</w:t>
      </w:r>
      <w:r>
        <w:rPr>
          <w:rFonts w:ascii="Times New Roman" w:eastAsia="MS Mincho" w:hAnsi="Times New Roman"/>
        </w:rPr>
        <w:t>)</w:t>
      </w:r>
    </w:p>
    <w:p w:rsidR="00000000" w:rsidRDefault="003A7B7B">
      <w:pPr>
        <w:pStyle w:val="PlainText"/>
        <w:rPr>
          <w:rFonts w:ascii="Times New Roman" w:eastAsia="MS Mincho" w:hAnsi="Times New Roman"/>
        </w:rPr>
      </w:pPr>
      <w:r>
        <w:rPr>
          <w:rFonts w:ascii="Times New Roman" w:eastAsia="MS Mincho" w:hAnsi="Times New Roman"/>
        </w:rPr>
        <w:t xml:space="preserve">                  autrap@lrs.lt</w:t>
      </w:r>
    </w:p>
    <w:p w:rsidR="00000000" w:rsidRDefault="003A7B7B">
      <w:pPr>
        <w:pStyle w:val="DokParasas"/>
        <w:jc w:val="both"/>
        <w:rPr>
          <w:lang w:val="lt-LT"/>
        </w:rPr>
      </w:pPr>
    </w:p>
    <w:sectPr w:rsidR="00000000">
      <w:footerReference w:type="even" r:id="rId16"/>
      <w:footerReference w:type="default" r:id="rId17"/>
      <w:pgSz w:w="11907" w:h="16840" w:code="9"/>
      <w:pgMar w:top="1134" w:right="851" w:bottom="1134" w:left="1985"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7B7B">
      <w:r>
        <w:separator/>
      </w:r>
    </w:p>
  </w:endnote>
  <w:endnote w:type="continuationSeparator" w:id="0">
    <w:p w:rsidR="00000000" w:rsidRDefault="003A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HelveticaLT Extended">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A7B7B">
    <w:pPr>
      <w:framePr w:wrap="around" w:vAnchor="text" w:hAnchor="margin" w:xAlign="center" w:y="1"/>
    </w:pPr>
    <w:r>
      <w:fldChar w:fldCharType="begin"/>
    </w:r>
    <w:r>
      <w:instrText xml:space="preserve">PAGE  </w:instrText>
    </w:r>
    <w:r>
      <w:fldChar w:fldCharType="end"/>
    </w:r>
  </w:p>
  <w:p w:rsidR="00000000" w:rsidRDefault="003A7B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A7B7B">
    <w:pPr>
      <w:framePr w:wrap="around" w:vAnchor="text" w:hAnchor="margin" w:xAlign="center" w:y="1"/>
    </w:pPr>
    <w:r>
      <w:fldChar w:fldCharType="begin"/>
    </w:r>
    <w:r>
      <w:instrText xml:space="preserve">PAGE  </w:instrText>
    </w:r>
    <w:r>
      <w:fldChar w:fldCharType="separate"/>
    </w:r>
    <w:r>
      <w:rPr>
        <w:noProof/>
      </w:rPr>
      <w:t>3</w:t>
    </w:r>
    <w:r>
      <w:fldChar w:fldCharType="end"/>
    </w:r>
  </w:p>
  <w:p w:rsidR="00000000" w:rsidRDefault="003A7B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7B7B">
      <w:r>
        <w:separator/>
      </w:r>
    </w:p>
  </w:footnote>
  <w:footnote w:type="continuationSeparator" w:id="0">
    <w:p w:rsidR="00000000" w:rsidRDefault="003A7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3119"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linkStyles/>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7B"/>
    <w:rsid w:val="003A7B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aliases w:val="Dalis"/>
    <w:basedOn w:val="Normal"/>
    <w:next w:val="Normal"/>
    <w:qFormat/>
    <w:pPr>
      <w:keepNext/>
      <w:numPr>
        <w:numId w:val="1"/>
      </w:numPr>
      <w:spacing w:after="360"/>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ind w:right="1701"/>
      <w:jc w:val="center"/>
      <w:outlineLvl w:val="1"/>
    </w:pPr>
    <w:rPr>
      <w:caps/>
    </w:rPr>
  </w:style>
  <w:style w:type="paragraph" w:styleId="Heading3">
    <w:name w:val="heading 3"/>
    <w:aliases w:val="Skirsnis"/>
    <w:basedOn w:val="Normal"/>
    <w:next w:val="Normal"/>
    <w:qFormat/>
    <w:pPr>
      <w:keepNext/>
      <w:numPr>
        <w:ilvl w:val="2"/>
        <w:numId w:val="1"/>
      </w:numPr>
      <w:spacing w:before="240" w:after="120"/>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240" w:after="6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itucijosPavadinimas">
    <w:name w:val="InstitucijosPavadinimas"/>
    <w:basedOn w:val="Normal"/>
    <w:pPr>
      <w:jc w:val="center"/>
    </w:pPr>
    <w:rPr>
      <w:sz w:val="22"/>
    </w:rPr>
  </w:style>
  <w:style w:type="paragraph" w:customStyle="1" w:styleId="TeisesAktoRusis">
    <w:name w:val="TeisesAktoRusis"/>
    <w:basedOn w:val="Normal"/>
    <w:pPr>
      <w:spacing w:before="80" w:after="480"/>
      <w:jc w:val="center"/>
    </w:pPr>
    <w:rPr>
      <w:b/>
      <w:spacing w:val="20"/>
      <w:sz w:val="32"/>
    </w:rPr>
  </w:style>
  <w:style w:type="paragraph" w:customStyle="1" w:styleId="DokAntraste">
    <w:name w:val="DokAntraste"/>
    <w:basedOn w:val="Normal"/>
    <w:pPr>
      <w:jc w:val="center"/>
    </w:pPr>
  </w:style>
  <w:style w:type="paragraph" w:styleId="Footer">
    <w:name w:val="footer"/>
    <w:basedOn w:val="Normal"/>
    <w:semiHidden/>
    <w:pPr>
      <w:tabs>
        <w:tab w:val="center" w:pos="4320"/>
        <w:tab w:val="right" w:pos="8640"/>
      </w:tabs>
    </w:pPr>
  </w:style>
  <w:style w:type="paragraph" w:customStyle="1" w:styleId="DataNrVilnius">
    <w:name w:val="DataNrVilnius"/>
    <w:basedOn w:val="Normal"/>
    <w:pPr>
      <w:spacing w:before="480" w:after="600"/>
      <w:jc w:val="center"/>
    </w:pPr>
    <w:rPr>
      <w:sz w:val="22"/>
    </w:rPr>
  </w:style>
  <w:style w:type="paragraph" w:customStyle="1" w:styleId="DokTekstas">
    <w:name w:val="DokTekstas"/>
    <w:basedOn w:val="Normal"/>
  </w:style>
  <w:style w:type="paragraph" w:customStyle="1" w:styleId="DokParasas">
    <w:name w:val="DokParasas"/>
    <w:basedOn w:val="Normal"/>
    <w:pPr>
      <w:tabs>
        <w:tab w:val="right" w:pos="9072"/>
      </w:tabs>
    </w:pPr>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rPr>
  </w:style>
  <w:style w:type="paragraph" w:styleId="Header">
    <w:name w:val="header"/>
    <w:basedOn w:val="Normal"/>
    <w:semiHidden/>
    <w:pPr>
      <w:tabs>
        <w:tab w:val="center" w:pos="4153"/>
        <w:tab w:val="right" w:pos="8306"/>
      </w:tabs>
    </w:pPr>
  </w:style>
  <w:style w:type="paragraph" w:styleId="PlainText">
    <w:name w:val="Plain Text"/>
    <w:basedOn w:val="Normal"/>
    <w:semiHidden/>
    <w:rPr>
      <w:rFonts w:ascii="Courier New" w:hAnsi="Courier New" w:cs="Courier New"/>
      <w:lang w:val="lt-LT"/>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firstLine="720"/>
      <w:jc w:val="both"/>
    </w:pPr>
    <w:rPr>
      <w:rFonts w:ascii="HelveticaLT" w:hAnsi="HelveticaLT"/>
      <w:sz w:val="24"/>
      <w:szCs w:val="24"/>
      <w:lang w:val="en-US"/>
    </w:rPr>
  </w:style>
  <w:style w:type="paragraph" w:styleId="BodyTextIndent2">
    <w:name w:val="Body Text Indent 2"/>
    <w:basedOn w:val="Normal"/>
    <w:semiHidden/>
    <w:pPr>
      <w:spacing w:line="360" w:lineRule="auto"/>
      <w:ind w:left="142" w:firstLine="720"/>
      <w:jc w:val="both"/>
    </w:pPr>
    <w:rPr>
      <w:sz w:val="24"/>
      <w:szCs w:val="24"/>
      <w:lang w:val="lt-LT"/>
    </w:rPr>
  </w:style>
  <w:style w:type="paragraph" w:styleId="BodyTextIndent3">
    <w:name w:val="Body Text Indent 3"/>
    <w:basedOn w:val="Normal"/>
    <w:semiHidden/>
    <w:pPr>
      <w:spacing w:line="360" w:lineRule="auto"/>
      <w:ind w:firstLine="720"/>
    </w:pPr>
    <w:rPr>
      <w:sz w:val="24"/>
      <w:szCs w:val="24"/>
      <w:lang w:val="lt-LT"/>
    </w:rPr>
  </w:style>
  <w:style w:type="paragraph" w:styleId="BodyText">
    <w:name w:val="Body Text"/>
    <w:basedOn w:val="Normal"/>
    <w:semiHidden/>
    <w:pPr>
      <w:jc w:val="both"/>
    </w:pPr>
    <w:rPr>
      <w:rFonts w:ascii="TimesLT" w:hAnsi="TimesLT"/>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aliases w:val="Dalis"/>
    <w:basedOn w:val="Normal"/>
    <w:next w:val="Normal"/>
    <w:qFormat/>
    <w:pPr>
      <w:keepNext/>
      <w:numPr>
        <w:numId w:val="1"/>
      </w:numPr>
      <w:spacing w:after="360"/>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ind w:right="1701"/>
      <w:jc w:val="center"/>
      <w:outlineLvl w:val="1"/>
    </w:pPr>
    <w:rPr>
      <w:caps/>
    </w:rPr>
  </w:style>
  <w:style w:type="paragraph" w:styleId="Heading3">
    <w:name w:val="heading 3"/>
    <w:aliases w:val="Skirsnis"/>
    <w:basedOn w:val="Normal"/>
    <w:next w:val="Normal"/>
    <w:qFormat/>
    <w:pPr>
      <w:keepNext/>
      <w:numPr>
        <w:ilvl w:val="2"/>
        <w:numId w:val="1"/>
      </w:numPr>
      <w:spacing w:before="240" w:after="120"/>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240" w:after="6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itucijosPavadinimas">
    <w:name w:val="InstitucijosPavadinimas"/>
    <w:basedOn w:val="Normal"/>
    <w:pPr>
      <w:jc w:val="center"/>
    </w:pPr>
    <w:rPr>
      <w:sz w:val="22"/>
    </w:rPr>
  </w:style>
  <w:style w:type="paragraph" w:customStyle="1" w:styleId="TeisesAktoRusis">
    <w:name w:val="TeisesAktoRusis"/>
    <w:basedOn w:val="Normal"/>
    <w:pPr>
      <w:spacing w:before="80" w:after="480"/>
      <w:jc w:val="center"/>
    </w:pPr>
    <w:rPr>
      <w:b/>
      <w:spacing w:val="20"/>
      <w:sz w:val="32"/>
    </w:rPr>
  </w:style>
  <w:style w:type="paragraph" w:customStyle="1" w:styleId="DokAntraste">
    <w:name w:val="DokAntraste"/>
    <w:basedOn w:val="Normal"/>
    <w:pPr>
      <w:jc w:val="center"/>
    </w:pPr>
  </w:style>
  <w:style w:type="paragraph" w:styleId="Footer">
    <w:name w:val="footer"/>
    <w:basedOn w:val="Normal"/>
    <w:semiHidden/>
    <w:pPr>
      <w:tabs>
        <w:tab w:val="center" w:pos="4320"/>
        <w:tab w:val="right" w:pos="8640"/>
      </w:tabs>
    </w:pPr>
  </w:style>
  <w:style w:type="paragraph" w:customStyle="1" w:styleId="DataNrVilnius">
    <w:name w:val="DataNrVilnius"/>
    <w:basedOn w:val="Normal"/>
    <w:pPr>
      <w:spacing w:before="480" w:after="600"/>
      <w:jc w:val="center"/>
    </w:pPr>
    <w:rPr>
      <w:sz w:val="22"/>
    </w:rPr>
  </w:style>
  <w:style w:type="paragraph" w:customStyle="1" w:styleId="DokTekstas">
    <w:name w:val="DokTekstas"/>
    <w:basedOn w:val="Normal"/>
  </w:style>
  <w:style w:type="paragraph" w:customStyle="1" w:styleId="DokParasas">
    <w:name w:val="DokParasas"/>
    <w:basedOn w:val="Normal"/>
    <w:pPr>
      <w:tabs>
        <w:tab w:val="right" w:pos="9072"/>
      </w:tabs>
    </w:pPr>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rPr>
  </w:style>
  <w:style w:type="paragraph" w:styleId="Header">
    <w:name w:val="header"/>
    <w:basedOn w:val="Normal"/>
    <w:semiHidden/>
    <w:pPr>
      <w:tabs>
        <w:tab w:val="center" w:pos="4153"/>
        <w:tab w:val="right" w:pos="8306"/>
      </w:tabs>
    </w:pPr>
  </w:style>
  <w:style w:type="paragraph" w:styleId="PlainText">
    <w:name w:val="Plain Text"/>
    <w:basedOn w:val="Normal"/>
    <w:semiHidden/>
    <w:rPr>
      <w:rFonts w:ascii="Courier New" w:hAnsi="Courier New" w:cs="Courier New"/>
      <w:lang w:val="lt-LT"/>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firstLine="720"/>
      <w:jc w:val="both"/>
    </w:pPr>
    <w:rPr>
      <w:rFonts w:ascii="HelveticaLT" w:hAnsi="HelveticaLT"/>
      <w:sz w:val="24"/>
      <w:szCs w:val="24"/>
      <w:lang w:val="en-US"/>
    </w:rPr>
  </w:style>
  <w:style w:type="paragraph" w:styleId="BodyTextIndent2">
    <w:name w:val="Body Text Indent 2"/>
    <w:basedOn w:val="Normal"/>
    <w:semiHidden/>
    <w:pPr>
      <w:spacing w:line="360" w:lineRule="auto"/>
      <w:ind w:left="142" w:firstLine="720"/>
      <w:jc w:val="both"/>
    </w:pPr>
    <w:rPr>
      <w:sz w:val="24"/>
      <w:szCs w:val="24"/>
      <w:lang w:val="lt-LT"/>
    </w:rPr>
  </w:style>
  <w:style w:type="paragraph" w:styleId="BodyTextIndent3">
    <w:name w:val="Body Text Indent 3"/>
    <w:basedOn w:val="Normal"/>
    <w:semiHidden/>
    <w:pPr>
      <w:spacing w:line="360" w:lineRule="auto"/>
      <w:ind w:firstLine="720"/>
    </w:pPr>
    <w:rPr>
      <w:sz w:val="24"/>
      <w:szCs w:val="24"/>
      <w:lang w:val="lt-LT"/>
    </w:rPr>
  </w:style>
  <w:style w:type="paragraph" w:styleId="BodyText">
    <w:name w:val="Body Text"/>
    <w:basedOn w:val="Normal"/>
    <w:semiHidden/>
    <w:pPr>
      <w:jc w:val="both"/>
    </w:pPr>
    <w:rPr>
      <w:rFonts w:ascii="TimesLT" w:hAnsi="TimesLT"/>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51164&amp;b=" TargetMode="External"/><Relationship Id="rId13" Type="http://schemas.openxmlformats.org/officeDocument/2006/relationships/hyperlink" Target="http://www3.lrs.lt/cgi-bin/preps2?a=51164&amp;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a=266320&amp;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50424&amp;b=" TargetMode="External"/><Relationship Id="rId5" Type="http://schemas.openxmlformats.org/officeDocument/2006/relationships/webSettings" Target="webSettings.xml"/><Relationship Id="rId15" Type="http://schemas.openxmlformats.org/officeDocument/2006/relationships/hyperlink" Target="http://www3.lrs.lt/cgi-bin/preps2?a=266320&amp;b=" TargetMode="External"/><Relationship Id="rId10" Type="http://schemas.openxmlformats.org/officeDocument/2006/relationships/hyperlink" Target="http://www3.lrs.lt/cgi-bin/preps2?a=51164&amp;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cgi-bin/preps2?a=51164&amp;b=" TargetMode="External"/><Relationship Id="rId14" Type="http://schemas.openxmlformats.org/officeDocument/2006/relationships/hyperlink" Target="http://www3.lrs.lt/cgi-bin/preps2?a=250424&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TA_CEN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TA_CENTR</Template>
  <TotalTime>0</TotalTime>
  <Pages>1</Pages>
  <Words>969</Words>
  <Characters>6746</Characters>
  <Application>Microsoft Office Word</Application>
  <DocSecurity>4</DocSecurity>
  <Lines>172</Lines>
  <Paragraphs>120</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7595</CharactersWithSpaces>
  <SharedDoc>false</SharedDoc>
  <HLinks>
    <vt:vector size="48" baseType="variant">
      <vt:variant>
        <vt:i4>1572956</vt:i4>
      </vt:variant>
      <vt:variant>
        <vt:i4>45</vt:i4>
      </vt:variant>
      <vt:variant>
        <vt:i4>0</vt:i4>
      </vt:variant>
      <vt:variant>
        <vt:i4>5</vt:i4>
      </vt:variant>
      <vt:variant>
        <vt:lpwstr>http://www3.lrs.lt/cgi-bin/preps2?a=266320&amp;b=</vt:lpwstr>
      </vt:variant>
      <vt:variant>
        <vt:lpwstr/>
      </vt:variant>
      <vt:variant>
        <vt:i4>1572954</vt:i4>
      </vt:variant>
      <vt:variant>
        <vt:i4>42</vt:i4>
      </vt:variant>
      <vt:variant>
        <vt:i4>0</vt:i4>
      </vt:variant>
      <vt:variant>
        <vt:i4>5</vt:i4>
      </vt:variant>
      <vt:variant>
        <vt:lpwstr>http://www3.lrs.lt/cgi-bin/preps2?a=250424&amp;b=</vt:lpwstr>
      </vt:variant>
      <vt:variant>
        <vt:lpwstr/>
      </vt:variant>
      <vt:variant>
        <vt:i4>5439518</vt:i4>
      </vt:variant>
      <vt:variant>
        <vt:i4>39</vt:i4>
      </vt:variant>
      <vt:variant>
        <vt:i4>0</vt:i4>
      </vt:variant>
      <vt:variant>
        <vt:i4>5</vt:i4>
      </vt:variant>
      <vt:variant>
        <vt:lpwstr>http://www3.lrs.lt/cgi-bin/preps2?a=51164&amp;b=</vt:lpwstr>
      </vt:variant>
      <vt:variant>
        <vt:lpwstr/>
      </vt:variant>
      <vt:variant>
        <vt:i4>1572956</vt:i4>
      </vt:variant>
      <vt:variant>
        <vt:i4>36</vt:i4>
      </vt:variant>
      <vt:variant>
        <vt:i4>0</vt:i4>
      </vt:variant>
      <vt:variant>
        <vt:i4>5</vt:i4>
      </vt:variant>
      <vt:variant>
        <vt:lpwstr>http://www3.lrs.lt/cgi-bin/preps2?a=266320&amp;b=</vt:lpwstr>
      </vt:variant>
      <vt:variant>
        <vt:lpwstr/>
      </vt:variant>
      <vt:variant>
        <vt:i4>1572954</vt:i4>
      </vt:variant>
      <vt:variant>
        <vt:i4>33</vt:i4>
      </vt:variant>
      <vt:variant>
        <vt:i4>0</vt:i4>
      </vt:variant>
      <vt:variant>
        <vt:i4>5</vt:i4>
      </vt:variant>
      <vt:variant>
        <vt:lpwstr>http://www3.lrs.lt/cgi-bin/preps2?a=250424&amp;b=</vt:lpwstr>
      </vt:variant>
      <vt:variant>
        <vt:lpwstr/>
      </vt:variant>
      <vt:variant>
        <vt:i4>5439518</vt:i4>
      </vt:variant>
      <vt:variant>
        <vt:i4>30</vt:i4>
      </vt:variant>
      <vt:variant>
        <vt:i4>0</vt:i4>
      </vt:variant>
      <vt:variant>
        <vt:i4>5</vt:i4>
      </vt:variant>
      <vt:variant>
        <vt:lpwstr>http://www3.lrs.lt/cgi-bin/preps2?a=51164&amp;b=</vt:lpwstr>
      </vt:variant>
      <vt:variant>
        <vt:lpwstr/>
      </vt:variant>
      <vt:variant>
        <vt:i4>5439518</vt:i4>
      </vt:variant>
      <vt:variant>
        <vt:i4>21</vt:i4>
      </vt:variant>
      <vt:variant>
        <vt:i4>0</vt:i4>
      </vt:variant>
      <vt:variant>
        <vt:i4>5</vt:i4>
      </vt:variant>
      <vt:variant>
        <vt:lpwstr>http://www3.lrs.lt/cgi-bin/preps2?a=51164&amp;b=</vt:lpwstr>
      </vt:variant>
      <vt:variant>
        <vt:lpwstr/>
      </vt:variant>
      <vt:variant>
        <vt:i4>5439518</vt:i4>
      </vt:variant>
      <vt:variant>
        <vt:i4>6</vt:i4>
      </vt:variant>
      <vt:variant>
        <vt:i4>0</vt:i4>
      </vt:variant>
      <vt:variant>
        <vt:i4>5</vt:i4>
      </vt:variant>
      <vt:variant>
        <vt:lpwstr>http://www3.lrs.lt/cgi-bin/preps2?a=51164&amp;b=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Seimas</dc:creator>
  <cp:keywords/>
  <dc:description> </dc:description>
  <cp:lastModifiedBy>Adlib User</cp:lastModifiedBy>
  <cp:revision>2</cp:revision>
  <cp:lastPrinted>1997-05-06T10:00:00Z</cp:lastPrinted>
  <dcterms:created xsi:type="dcterms:W3CDTF">2015-02-13T18:35:00Z</dcterms:created>
  <dcterms:modified xsi:type="dcterms:W3CDTF">2015-02-13T18:35:00Z</dcterms:modified>
</cp:coreProperties>
</file>