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2010-07-18 iki 2011-11-10</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2000, Nr. </w:t>
      </w:r>
      <w:fldSimple w:instr="HYPERLINK https://www.e-tar.lt/portal/legalAct.html?documentId=TAR.2131BE5A2434">
        <w:r w:rsidRPr="00532B9F">
          <w:rPr>
            <w:rFonts w:ascii="Times New Roman" w:eastAsia="MS Mincho" w:hAnsi="Times New Roman"/>
            <w:sz w:val="20"/>
            <w:i/>
            <w:iCs/>
            <w:color w:val="0000FF" w:themeColor="hyperlink"/>
            <w:u w:val="single"/>
          </w:rPr>
          <w:t>30-842</w:t>
        </w:r>
      </w:fldSimple>
      <w:r>
        <w:rPr>
          <w:rFonts w:ascii="Times New Roman" w:eastAsia="MS Mincho" w:hAnsi="Times New Roman"/>
          <w:sz w:val="20"/>
          <w:i/>
          <w:iCs/>
        </w:rPr>
        <w:t>, i. k. 100301MISAK00123/43</w:t>
      </w:r>
    </w:p>
    <w:p>
      <w:pPr>
        <w:jc w:val="both"/>
        <w:rPr>
          <w:rFonts w:ascii="Times New Roman" w:hAnsi="Times New Roman"/>
          <w:sz w:val="20"/>
        </w:rPr>
      </w:pPr>
    </w:p>
    <w:p>
      <w:pPr>
        <w:tabs>
          <w:tab w:val="center" w:pos="4153"/>
          <w:tab w:val="right" w:pos="8306"/>
        </w:tabs>
        <w:jc w:val="center"/>
        <w:rPr>
          <w:b/>
          <w:color w:val="000000"/>
        </w:rPr>
      </w:pPr>
      <w:r>
        <w:rPr>
          <w:b/>
          <w:color w:val="000000"/>
          <w:lang w:eastAsia="lt-LT"/>
        </w:rPr>
        <w:pict w14:anchorId="4CCE1D57">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15" o:title=""/>
          </v:shape>
          <w:control r:id="rId16" w:name="Control 3" w:shapeid="_x0000_s1027"/>
        </w:pict>
      </w:r>
      <w:r>
        <w:rPr>
          <w:b/>
          <w:color w:val="000000"/>
        </w:rPr>
        <w:t>LIETUVOS RESPUBLIKOS APLINKOS MINISTRAS IR</w:t>
      </w:r>
    </w:p>
    <w:p>
      <w:pPr>
        <w:jc w:val="center"/>
        <w:rPr>
          <w:b/>
          <w:color w:val="000000"/>
        </w:rPr>
      </w:pPr>
      <w:r>
        <w:rPr>
          <w:b/>
          <w:color w:val="000000"/>
        </w:rPr>
        <w:t>LIETUVOS RESPUBLIKOS UŽSIENIO REIKALŲ MINISTRAS</w:t>
      </w:r>
    </w:p>
    <w:p>
      <w:pPr>
        <w:jc w:val="center"/>
        <w:rPr>
          <w:color w:val="000000"/>
        </w:rPr>
      </w:pPr>
    </w:p>
    <w:p>
      <w:pPr>
        <w:jc w:val="center"/>
        <w:rPr>
          <w:b/>
          <w:color w:val="000000"/>
        </w:rPr>
      </w:pPr>
      <w:r>
        <w:rPr>
          <w:b/>
          <w:color w:val="000000"/>
        </w:rPr>
        <w:t>Į S A K Y M A S</w:t>
      </w:r>
    </w:p>
    <w:p>
      <w:pPr>
        <w:jc w:val="center"/>
        <w:rPr>
          <w:b/>
          <w:color w:val="000000"/>
        </w:rPr>
      </w:pPr>
      <w:r>
        <w:rPr>
          <w:b/>
          <w:color w:val="000000"/>
        </w:rPr>
        <w:t>DĖL LEIDIMŲ IŠDAVIMO UŽSIENIO VALSTYBIŲ FIZINIAMS IR JURIDINIAMS ASMENIMS APLINKOS MONITORINGUI IR MOKSLO TIRIAMIESIEMS DARBAMS JŪROS RAJONE VYKDYTI TVARKOS</w:t>
      </w:r>
    </w:p>
    <w:p>
      <w:pPr>
        <w:jc w:val="center"/>
        <w:rPr>
          <w:color w:val="000000"/>
        </w:rPr>
      </w:pPr>
    </w:p>
    <w:p>
      <w:pPr>
        <w:jc w:val="center"/>
        <w:rPr>
          <w:color w:val="000000"/>
        </w:rPr>
      </w:pPr>
      <w:r>
        <w:rPr>
          <w:color w:val="000000"/>
        </w:rPr>
        <w:t>2000 m. kovo 30 d. Nr. 123/43</w:t>
      </w:r>
    </w:p>
    <w:p>
      <w:pPr>
        <w:jc w:val="center"/>
        <w:rPr>
          <w:color w:val="000000"/>
        </w:rPr>
      </w:pPr>
      <w:r>
        <w:rPr>
          <w:color w:val="000000"/>
        </w:rPr>
        <w:t>Vilnius</w:t>
      </w:r>
    </w:p>
    <w:p>
      <w:pPr>
        <w:jc w:val="center"/>
        <w:rPr>
          <w:color w:val="000000"/>
        </w:rPr>
      </w:pPr>
    </w:p>
    <w:p>
      <w:pPr>
        <w:jc w:val="center"/>
        <w:rPr>
          <w:color w:val="000000"/>
        </w:rPr>
      </w:pPr>
    </w:p>
    <w:p>
      <w:pPr>
        <w:ind w:firstLine="709"/>
        <w:jc w:val="both"/>
        <w:rPr>
          <w:color w:val="000000"/>
        </w:rPr>
      </w:pPr>
      <w:r>
        <w:rPr>
          <w:color w:val="000000"/>
        </w:rPr>
        <w:t>Vadovaudamiesi Lietuvos Respublikos aplinkos apsaugos įstatymo 6 straipsnio 5 dalies 13 punkto ir Jūros aplinkos apsaugos įstatymo 50 straipsnio nuostatomis bei siekdami geriau koordinuoti Lietuvos Respublikos Kuršių marių ir Baltijos jūros teritorinių vandenų ir išskirtinės ekonominės zonos (toliau – jūros rajonas) aplinkos monitoringo ir mokslo tiriamuosius darbus:</w:t>
      </w:r>
    </w:p>
    <w:p>
      <w:pPr>
        <w:ind w:firstLine="709"/>
        <w:jc w:val="both"/>
        <w:rPr>
          <w:color w:val="000000"/>
        </w:rPr>
      </w:pPr>
      <w:r>
        <w:rPr>
          <w:color w:val="000000"/>
        </w:rPr>
        <w:t>1</w:t>
      </w:r>
      <w:r>
        <w:rPr>
          <w:color w:val="000000"/>
        </w:rPr>
        <w:t xml:space="preserve">. </w:t>
      </w:r>
      <w:r>
        <w:rPr>
          <w:color w:val="000000"/>
          <w:spacing w:val="60"/>
        </w:rPr>
        <w:t>Tvirtiname</w:t>
      </w:r>
      <w:r>
        <w:rPr>
          <w:color w:val="000000"/>
        </w:rPr>
        <w:t xml:space="preserve"> Leidimų išdavimo užsienio valstybių fiziniams ir juridiniams asmenims aplinkos monitoringui ir mokslo tiriamiesiems darbams jūros rajone vykdyti tvarką (pridedama).</w:t>
      </w:r>
    </w:p>
    <w:p>
      <w:pPr>
        <w:ind w:firstLine="709"/>
        <w:jc w:val="both"/>
        <w:rPr>
          <w:color w:val="000000"/>
        </w:rPr>
      </w:pPr>
      <w:r>
        <w:rPr>
          <w:color w:val="000000"/>
        </w:rPr>
        <w:t>2</w:t>
      </w:r>
      <w:r>
        <w:rPr>
          <w:color w:val="000000"/>
        </w:rPr>
        <w:t>. Aplinkos ministras paveda Lietuvos Respublikos aplinkos ministerijos Gamtos apsaugos departamento Gamtos išteklių skyriui kartu su Aplinkos apsaugos agentūra pagal pridėtą patvirtintą Leidimų išdavimo tvarką rengti išvadas ir pasiūlymus dėl leidimų išdavimo užsienio valstybių fiziniams ir juridiniams asmenims, tarptautinėms organizacijoms aplinkos monitoringui ir mokslo tiriamiesiems darbams Jūros rajone vykdyti bei dėl tyrimo laivų įplaukimo į Klaipėdos valstybinį jūrų uostą.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587DE6CCEFB4">
        <w:r w:rsidRPr="00532B9F">
          <w:rPr>
            <w:rFonts w:ascii="Times New Roman" w:eastAsia="MS Mincho" w:hAnsi="Times New Roman"/>
            <w:sz w:val="20"/>
            <w:i/>
            <w:iCs/>
            <w:color w:val="0000FF" w:themeColor="hyperlink"/>
            <w:u w:val="single"/>
          </w:rPr>
          <w:t>115/51</w:t>
        </w:r>
      </w:fldSimple>
      <w:r>
        <w:rPr>
          <w:rFonts w:ascii="Times New Roman" w:eastAsia="MS Mincho" w:hAnsi="Times New Roman"/>
          <w:sz w:val="20"/>
          <w:i/>
          <w:iCs/>
        </w:rPr>
        <w:t>,
2003-03-13,
Informaciniai pranešimai, 2003, Nr.
21-142 (2003-03-20), i. k. 103301MISAK00115/51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F642B348866">
        <w:r w:rsidRPr="00532B9F">
          <w:rPr>
            <w:rFonts w:ascii="Times New Roman" w:eastAsia="MS Mincho" w:hAnsi="Times New Roman"/>
            <w:sz w:val="20"/>
            <w:i/>
            <w:iCs/>
            <w:color w:val="0000FF" w:themeColor="hyperlink"/>
            <w:u w:val="single"/>
          </w:rPr>
          <w:t>D1-599/V-87</w:t>
        </w:r>
      </w:fldSimple>
      <w:r>
        <w:rPr>
          <w:rFonts w:ascii="Times New Roman" w:eastAsia="MS Mincho" w:hAnsi="Times New Roman"/>
          <w:sz w:val="20"/>
          <w:i/>
          <w:iCs/>
        </w:rPr>
        <w:t>,
2010-07-13,
Žin., 2010, Nr.
85-4489 (2010-07-17), i. k. 110301MISAK599/V-87            </w:t>
      </w:r>
    </w:p>
    <w:p/>
    <w:p>
      <w:pPr>
        <w:tabs>
          <w:tab w:val="right" w:pos="9639"/>
        </w:tabs>
      </w:pPr>
    </w:p>
    <w:p>
      <w:pPr>
        <w:tabs>
          <w:tab w:val="right" w:pos="9639"/>
        </w:tabs>
      </w:pPr>
    </w:p>
    <w:p>
      <w:pPr>
        <w:tabs>
          <w:tab w:val="right" w:pos="9639"/>
        </w:tabs>
      </w:pPr>
    </w:p>
    <w:p>
      <w:pPr>
        <w:tabs>
          <w:tab w:val="right" w:pos="9639"/>
        </w:tabs>
      </w:pPr>
      <w:r>
        <w:t>APLINKOS MINISTRAS</w:t>
        <w:tab/>
        <w:t>DANIUS LYGIS</w:t>
      </w:r>
    </w:p>
    <w:p>
      <w:pPr>
        <w:tabs>
          <w:tab w:val="right" w:pos="9639"/>
        </w:tabs>
      </w:pPr>
    </w:p>
    <w:p>
      <w:pPr>
        <w:tabs>
          <w:tab w:val="right" w:pos="9639"/>
        </w:tabs>
      </w:pPr>
      <w:r>
        <w:t>UŽSIENIO REIKALŲ MINISTRAS</w:t>
        <w:tab/>
        <w:t>ALGIRDAS SAUDARGAS</w:t>
      </w:r>
    </w:p>
    <w:p>
      <w:pPr>
        <w:tabs>
          <w:tab w:val="left" w:pos="1304"/>
          <w:tab w:val="left" w:pos="1457"/>
          <w:tab w:val="left" w:pos="1604"/>
          <w:tab w:val="left" w:pos="1757"/>
        </w:tabs>
        <w:ind w:left="5102"/>
        <w:rPr>
          <w:color w:val="000000"/>
        </w:rPr>
      </w:pPr>
      <w:r>
        <w:rPr>
          <w:color w:val="000000"/>
        </w:rPr>
        <w:br w:type="page"/>
        <w:t>PATVIRTINTA</w:t>
      </w:r>
    </w:p>
    <w:p>
      <w:pPr>
        <w:tabs>
          <w:tab w:val="left" w:pos="1304"/>
          <w:tab w:val="left" w:pos="1457"/>
          <w:tab w:val="left" w:pos="1604"/>
          <w:tab w:val="left" w:pos="1757"/>
        </w:tabs>
        <w:ind w:firstLine="5102"/>
        <w:rPr>
          <w:color w:val="000000"/>
        </w:rPr>
      </w:pPr>
      <w:r>
        <w:rPr>
          <w:color w:val="000000"/>
        </w:rPr>
        <w:t xml:space="preserve">Lietuvos Respublikos aplinkos ministro </w:t>
      </w:r>
    </w:p>
    <w:p>
      <w:pPr>
        <w:tabs>
          <w:tab w:val="left" w:pos="1304"/>
          <w:tab w:val="left" w:pos="1457"/>
          <w:tab w:val="left" w:pos="1604"/>
          <w:tab w:val="left" w:pos="1757"/>
        </w:tabs>
        <w:ind w:firstLine="5102"/>
        <w:rPr>
          <w:color w:val="000000"/>
        </w:rPr>
      </w:pPr>
      <w:r>
        <w:rPr>
          <w:color w:val="000000"/>
        </w:rPr>
        <w:t xml:space="preserve">ir užsienio reikalų ministro </w:t>
      </w:r>
    </w:p>
    <w:p>
      <w:pPr>
        <w:tabs>
          <w:tab w:val="left" w:pos="1304"/>
          <w:tab w:val="left" w:pos="1457"/>
          <w:tab w:val="left" w:pos="1604"/>
          <w:tab w:val="left" w:pos="1757"/>
        </w:tabs>
        <w:ind w:firstLine="5102"/>
        <w:rPr>
          <w:b/>
          <w:color w:val="000000"/>
        </w:rPr>
      </w:pPr>
      <w:r>
        <w:rPr>
          <w:color w:val="000000"/>
        </w:rPr>
        <w:t>2000 03 30 įsakymu Nr. 123/43</w:t>
      </w:r>
    </w:p>
    <w:p>
      <w:pPr>
        <w:ind w:firstLine="709"/>
        <w:jc w:val="both"/>
        <w:rPr>
          <w:color w:val="000000"/>
        </w:rPr>
      </w:pPr>
    </w:p>
    <w:p>
      <w:pPr>
        <w:jc w:val="center"/>
        <w:rPr>
          <w:b/>
          <w:caps/>
          <w:color w:val="000000"/>
        </w:rPr>
      </w:pPr>
      <w:r>
        <w:rPr>
          <w:b/>
          <w:caps/>
          <w:color w:val="000000"/>
        </w:rPr>
        <w:t>Leidimų išdavimo užsienio valstybių fiziniams ir juridiniams asmenims monitoringui ir mokslo tiriamiesiems darbams jūros rajone vykdyti TVARKA</w:t>
      </w:r>
    </w:p>
    <w:p>
      <w:pPr>
        <w:ind w:firstLine="709"/>
        <w:jc w:val="both"/>
        <w:rPr>
          <w:color w:val="000000"/>
        </w:rPr>
      </w:pPr>
    </w:p>
    <w:p>
      <w:pPr>
        <w:ind w:firstLine="709"/>
        <w:jc w:val="both"/>
        <w:rPr>
          <w:color w:val="000000"/>
        </w:rPr>
      </w:pPr>
      <w:r>
        <w:rPr>
          <w:color w:val="000000"/>
        </w:rPr>
        <w:t>1</w:t>
      </w:r>
      <w:r>
        <w:rPr>
          <w:color w:val="000000"/>
        </w:rPr>
        <w:t>. Šioje Tvarkoje vartojamos sąvokos:</w:t>
      </w:r>
    </w:p>
    <w:p>
      <w:pPr>
        <w:ind w:firstLine="709"/>
        <w:jc w:val="both"/>
        <w:rPr>
          <w:color w:val="000000"/>
        </w:rPr>
      </w:pPr>
      <w:r>
        <w:rPr>
          <w:color w:val="000000"/>
        </w:rPr>
        <w:t>1.1</w:t>
      </w:r>
      <w:r>
        <w:rPr>
          <w:color w:val="000000"/>
        </w:rPr>
        <w:t>.</w:t>
      </w:r>
      <w:r>
        <w:rPr>
          <w:b/>
          <w:color w:val="000000"/>
        </w:rPr>
        <w:t xml:space="preserve"> monitoringas</w:t>
      </w:r>
      <w:r>
        <w:rPr>
          <w:color w:val="000000"/>
        </w:rPr>
        <w:t xml:space="preserve"> – jūros aplinkos komponentų – vandens, oro, nuosėdų bei floros ir faunos – būklės, taip pat antropogeninės veiklos rezultatų sistemingi stebėjimai, vertinimas ir prognozė;</w:t>
      </w:r>
    </w:p>
    <w:p>
      <w:pPr>
        <w:ind w:firstLine="709"/>
        <w:jc w:val="both"/>
        <w:rPr>
          <w:color w:val="000000"/>
        </w:rPr>
      </w:pPr>
      <w:r>
        <w:rPr>
          <w:color w:val="000000"/>
        </w:rPr>
        <w:t>1.2</w:t>
      </w:r>
      <w:r>
        <w:rPr>
          <w:color w:val="000000"/>
        </w:rPr>
        <w:t xml:space="preserve">. </w:t>
      </w:r>
      <w:r>
        <w:rPr>
          <w:b/>
          <w:color w:val="000000"/>
        </w:rPr>
        <w:t xml:space="preserve">mokslo tiriamieji darbai – </w:t>
      </w:r>
      <w:r>
        <w:rPr>
          <w:color w:val="000000"/>
        </w:rPr>
        <w:t>jūros aplinkos komponentų bei jų sąveikos tyrimai.</w:t>
      </w:r>
    </w:p>
    <w:p>
      <w:pPr>
        <w:ind w:firstLine="709"/>
        <w:jc w:val="both"/>
        <w:rPr>
          <w:color w:val="000000"/>
        </w:rPr>
      </w:pPr>
      <w:r>
        <w:rPr>
          <w:color w:val="000000"/>
        </w:rPr>
        <w:t>2</w:t>
      </w:r>
      <w:r>
        <w:rPr>
          <w:color w:val="000000"/>
        </w:rPr>
        <w:t>. Užsienio valstybių juridiniai ir fiziniai asmenys, tarptautinės organizacijos gali vykdyti aplinkos monitoringo ir mokslo tiriamuosius darbus jūros rajone tik gavę Lietuvos Respublikos aplinkos ministerijos leidimą, išduotą tarpininkaujant Lietuvos Respublikos užsienio reikalų ministerijai.</w:t>
      </w:r>
    </w:p>
    <w:p>
      <w:pPr>
        <w:ind w:firstLine="709"/>
        <w:jc w:val="both"/>
        <w:rPr>
          <w:color w:val="000000"/>
        </w:rPr>
      </w:pPr>
      <w:r>
        <w:rPr>
          <w:color w:val="000000"/>
        </w:rPr>
        <w:t>3</w:t>
      </w:r>
      <w:r>
        <w:rPr>
          <w:color w:val="000000"/>
        </w:rPr>
        <w:t>. Prašymas leidimui gauti pateikiamas užpildant paraiškos „Notification of proposed research cruise“ (A ir B dalys) formą (forma patvirtinta Helsinkio komisijos). Tiriant žuvų išteklius, būtina nurodyti planuojamų gaudyti žuvų rūšis ir kiekius.</w:t>
      </w:r>
    </w:p>
    <w:p>
      <w:pPr>
        <w:ind w:firstLine="709"/>
        <w:jc w:val="both"/>
        <w:rPr>
          <w:color w:val="000000"/>
        </w:rPr>
      </w:pPr>
      <w:r>
        <w:rPr>
          <w:color w:val="000000"/>
        </w:rPr>
        <w:t>4</w:t>
      </w:r>
      <w:r>
        <w:rPr>
          <w:color w:val="000000"/>
        </w:rPr>
        <w:t>. Lietuvos Respublikos užsienio reikalų ministerija, gavusi užsienio valstybės juridinio ar fizinio asmens arba tarptautinės organizacijos prašymą išduoti tokį leidimą, kartu su savo išvadomis pateikia jį Aplinkos ministerijai.</w:t>
      </w:r>
    </w:p>
    <w:p>
      <w:pPr>
        <w:ind w:firstLine="709"/>
        <w:jc w:val="both"/>
        <w:rPr>
          <w:color w:val="000000"/>
        </w:rPr>
      </w:pPr>
      <w:r>
        <w:rPr>
          <w:color w:val="000000"/>
        </w:rPr>
        <w:t>5</w:t>
      </w:r>
      <w:r>
        <w:rPr>
          <w:color w:val="000000"/>
        </w:rPr>
        <w:t>. Aplinkos ministerija per 30 darbo dienų nuo prašymo gavimo dienos (jei nenustatyta kitaip) per Užsienio reikalų ministeriją išduoda leidimą ir darbų vykdymo sąlygas arba pateikia argumentuotą atsisakymą išduoti leidimą.</w:t>
      </w:r>
    </w:p>
    <w:p>
      <w:pPr>
        <w:ind w:firstLine="709"/>
        <w:jc w:val="both"/>
        <w:rPr>
          <w:color w:val="000000"/>
        </w:rPr>
      </w:pPr>
      <w:r>
        <w:rPr>
          <w:color w:val="000000"/>
        </w:rPr>
        <w:t>6</w:t>
      </w:r>
      <w:r>
        <w:rPr>
          <w:color w:val="000000"/>
        </w:rPr>
        <w:t>. Esant reikalui, Aplinkos ministerija derina savo išvadas su kitomis valstybės institucijomis.</w:t>
      </w:r>
    </w:p>
    <w:p>
      <w:pPr>
        <w:ind w:firstLine="709"/>
        <w:jc w:val="both"/>
        <w:rPr>
          <w:color w:val="000000"/>
        </w:rPr>
      </w:pPr>
      <w:r>
        <w:rPr>
          <w:color w:val="000000"/>
        </w:rPr>
        <w:t>7</w:t>
      </w:r>
      <w:r>
        <w:rPr>
          <w:color w:val="000000"/>
        </w:rPr>
        <w:t>. Gali būti nustatyti šie reikalavimai:</w:t>
      </w:r>
    </w:p>
    <w:p>
      <w:pPr>
        <w:ind w:firstLine="709"/>
        <w:jc w:val="both"/>
        <w:rPr>
          <w:color w:val="000000"/>
        </w:rPr>
      </w:pPr>
      <w:r>
        <w:rPr>
          <w:color w:val="000000"/>
        </w:rPr>
        <w:t>7.1</w:t>
      </w:r>
      <w:r>
        <w:rPr>
          <w:color w:val="000000"/>
        </w:rPr>
        <w:t>. esant galimybei, sudaryti Lietuvos specialistams sąlygas dalyvauti darbuose;</w:t>
      </w:r>
    </w:p>
    <w:p>
      <w:pPr>
        <w:ind w:firstLine="709"/>
        <w:jc w:val="both"/>
        <w:rPr>
          <w:color w:val="000000"/>
        </w:rPr>
      </w:pPr>
      <w:r>
        <w:rPr>
          <w:color w:val="000000"/>
        </w:rPr>
        <w:t>7.2</w:t>
      </w:r>
      <w:r>
        <w:rPr>
          <w:color w:val="000000"/>
        </w:rPr>
        <w:t>. nustatytu terminu gauti tyrimų ataskaitas, galutinius rezultatus bei kitus duomenis, informaciją apie sužvejotų žuvų rūšis ir kiekius;</w:t>
      </w:r>
    </w:p>
    <w:p>
      <w:pPr>
        <w:ind w:firstLine="709"/>
        <w:jc w:val="both"/>
        <w:rPr>
          <w:color w:val="000000"/>
        </w:rPr>
      </w:pPr>
      <w:r>
        <w:rPr>
          <w:color w:val="000000"/>
        </w:rPr>
        <w:t>7.3</w:t>
      </w:r>
      <w:r>
        <w:rPr>
          <w:color w:val="000000"/>
        </w:rPr>
        <w:t>. skubiai gauti informaciją apie tyrinėjimo programos pakeitimus.</w:t>
      </w:r>
    </w:p>
    <w:p>
      <w:pPr>
        <w:ind w:firstLine="709"/>
        <w:jc w:val="both"/>
        <w:rPr>
          <w:color w:val="000000"/>
        </w:rPr>
      </w:pPr>
      <w:r>
        <w:rPr>
          <w:color w:val="000000"/>
        </w:rPr>
        <w:t>8</w:t>
      </w:r>
      <w:r>
        <w:rPr>
          <w:color w:val="000000"/>
        </w:rPr>
        <w:t>. Leidimai monitoringo bei mokslo tiriamųjų darbų projektams (programoms) įgyvendinti gali būti neišduodami, jei:</w:t>
      </w:r>
    </w:p>
    <w:p>
      <w:pPr>
        <w:ind w:firstLine="709"/>
        <w:jc w:val="both"/>
        <w:rPr>
          <w:color w:val="000000"/>
        </w:rPr>
      </w:pPr>
      <w:r>
        <w:rPr>
          <w:color w:val="000000"/>
        </w:rPr>
        <w:t>8.1</w:t>
      </w:r>
      <w:r>
        <w:rPr>
          <w:color w:val="000000"/>
        </w:rPr>
        <w:t>. projektas yra nacionalinės svarbos ir yra susijęs su gyvųjų ar negyvųjų gamtos išteklių žvalgyba bei eksploatacija;</w:t>
      </w:r>
    </w:p>
    <w:p>
      <w:pPr>
        <w:ind w:firstLine="709"/>
        <w:jc w:val="both"/>
        <w:rPr>
          <w:color w:val="000000"/>
        </w:rPr>
      </w:pPr>
      <w:r>
        <w:rPr>
          <w:color w:val="000000"/>
        </w:rPr>
        <w:t>8.2</w:t>
      </w:r>
      <w:r>
        <w:rPr>
          <w:color w:val="000000"/>
        </w:rPr>
        <w:t>. numatomi gręžimo darbai, sprogstamųjų medžiagų naudojimas ar kenksmingų medžiagų emisijos į jūros aplinką, taip pat dirbtinių salų, įrenginių ir statinių statyba ar naudojimas, galintis kelti pavojų laivybai;</w:t>
      </w:r>
    </w:p>
    <w:p>
      <w:pPr>
        <w:ind w:firstLine="709"/>
        <w:jc w:val="both"/>
        <w:rPr>
          <w:color w:val="000000"/>
        </w:rPr>
      </w:pPr>
      <w:r>
        <w:rPr>
          <w:color w:val="000000"/>
        </w:rPr>
        <w:t>8.3</w:t>
      </w:r>
      <w:r>
        <w:rPr>
          <w:color w:val="000000"/>
        </w:rPr>
        <w:t>. užsienio valstybių fiziniai ir juridiniai asmenys, tarptautinės organizacijos yra pateikę netikslią informaciją apie planuojamo projekto pobūdį ir tikslus arba nėra įvykdę ankstesnių įsipareigojimų, t. y. nepateikę ankstesnių tyrimų ataskaitų, informacijos ir kt.;</w:t>
      </w:r>
    </w:p>
    <w:p>
      <w:pPr>
        <w:ind w:firstLine="709"/>
        <w:jc w:val="both"/>
        <w:rPr>
          <w:color w:val="000000"/>
        </w:rPr>
      </w:pPr>
      <w:r>
        <w:rPr>
          <w:color w:val="000000"/>
        </w:rPr>
        <w:t>8.4</w:t>
      </w:r>
      <w:r>
        <w:rPr>
          <w:color w:val="000000"/>
        </w:rPr>
        <w:t>. planuojami tyrimai prieštarauja bendriesiems tarptautiniams susitarimams ir tarpvalstybiniams santykiams.</w:t>
      </w:r>
    </w:p>
    <w:p>
      <w:pPr>
        <w:ind w:firstLine="709"/>
        <w:jc w:val="both"/>
        <w:rPr>
          <w:color w:val="000000"/>
        </w:rPr>
      </w:pPr>
      <w:r>
        <w:rPr>
          <w:color w:val="000000"/>
        </w:rPr>
        <w:t>9</w:t>
      </w:r>
      <w:r>
        <w:rPr>
          <w:color w:val="000000"/>
        </w:rPr>
        <w:t>. Aplinkos ministerija gali sustabdyti ar nutraukti leidimo galiojimą (monitoringą ar mokslo tiriamuosius darbus), jeigu vykdomi tyrimai prieštarauja prašyme pateiktai informacijai arba nesilaikoma leidime nustatytų sąlygų.</w:t>
      </w:r>
    </w:p>
    <w:p>
      <w:pPr>
        <w:ind w:firstLine="709"/>
        <w:jc w:val="both"/>
        <w:rPr>
          <w:color w:val="000000"/>
        </w:rPr>
      </w:pPr>
      <w:r>
        <w:rPr>
          <w:color w:val="000000"/>
        </w:rPr>
        <w:t>10</w:t>
      </w:r>
      <w:r>
        <w:rPr>
          <w:color w:val="000000"/>
        </w:rPr>
        <w:t>. Lietuvos Respublikos Baltijos jūros išskirtinėje ekonominėje zonoje užsienio valstybių fiziniams ir juridiniams asmenims, tarptautinėms organizacijoms leidimų atlikti tyrimus nereikia, jeigu šie tyrimai numatyti Helsinkio komisijos Baltijos jūros monitoringo programoje, jų rezultatai teikiami Helsinkio komisijai ir jais galima naudotis.</w:t>
      </w:r>
    </w:p>
    <w:p>
      <w:pPr>
        <w:ind w:firstLine="709"/>
        <w:jc w:val="both"/>
        <w:rPr>
          <w:color w:val="000000"/>
        </w:rPr>
      </w:pPr>
      <w:r>
        <w:rPr>
          <w:color w:val="000000"/>
        </w:rPr>
        <w:t>11</w:t>
      </w:r>
      <w:r>
        <w:rPr>
          <w:color w:val="000000"/>
        </w:rPr>
        <w:t xml:space="preserve">. Leidimai užsienio valstybių ar tarptautinių organizacijų tyrimo laivams įplaukti į Klaipėdos valstybinį jūrų uostą išduodami pagal Lietuvos Respublikos Vyriausybės </w:t>
      </w:r>
      <w:smartTag w:uri="urn:schemas-microsoft-com:office:smarttags" w:element="metricconverter">
        <w:smartTagPr>
          <w:attr w:name="ProductID" w:val="1995 m"/>
        </w:smartTagPr>
        <w:r>
          <w:rPr>
            <w:color w:val="000000"/>
          </w:rPr>
          <w:t>1995 m</w:t>
        </w:r>
      </w:smartTag>
      <w:r>
        <w:rPr>
          <w:color w:val="000000"/>
        </w:rPr>
        <w:t xml:space="preserve">. spalio 4 d. nutarimu Nr. 1301 „Dėl užsienio karo ir kitų nekomercinių laivų įplaukimo į Klaipėdos valstybinį jūrų uostą ir buvimo jame taisyklių ir leidimų išdavimo užsienio laivams, kuriems numatyta leidimų teisė, tvarkos patvirtinimo“ (Žin., 1995, Nr. </w:t>
      </w:r>
      <w:hyperlink r:id="rId17" w:tgtFrame="_blank" w:history="1">
        <w:r>
          <w:rPr>
            <w:color w:val="0000FF" w:themeColor="hyperlink"/>
            <w:u w:val="single"/>
          </w:rPr>
          <w:t>83-1889</w:t>
        </w:r>
      </w:hyperlink>
      <w:r>
        <w:rPr>
          <w:color w:val="000000"/>
        </w:rPr>
        <w:t>) nustatyta tvarka.</w:t>
      </w:r>
    </w:p>
    <w:p>
      <w:pPr>
        <w:jc w:val="center"/>
        <w:rPr>
          <w:color w:val="000000"/>
        </w:rPr>
      </w:pPr>
      <w:r>
        <w:rPr>
          <w:color w:val="000000"/>
        </w:rPr>
        <w:t>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Lietuvos Respublikos užsienio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87DE6CCEFB4">
        <w:r w:rsidRPr="00532B9F">
          <w:rPr>
            <w:rFonts w:ascii="Times New Roman" w:eastAsia="MS Mincho" w:hAnsi="Times New Roman"/>
            <w:sz w:val="20"/>
            <w:iCs/>
            <w:color w:val="0000FF" w:themeColor="hyperlink"/>
            <w:u w:val="single"/>
          </w:rPr>
          <w:t>115/51</w:t>
        </w:r>
      </w:fldSimple>
      <w:r>
        <w:rPr>
          <w:rFonts w:ascii="Times New Roman" w:eastAsia="MS Mincho" w:hAnsi="Times New Roman"/>
          <w:sz w:val="20"/>
          <w:iCs/>
        </w:rPr>
        <w:t>,
2003-03-13,
Informaciniai pranešimai, 2003, Nr.
21-142 (2003-03-20), i. k. 103301MISAK00115/51                </w:t>
      </w:r>
    </w:p>
    <w:p>
      <w:pPr>
        <w:jc w:val="both"/>
        <w:rPr>
          <w:rFonts w:ascii="Times New Roman" w:hAnsi="Times New Roman"/>
        </w:rPr>
      </w:pPr>
      <w:r>
        <w:rPr>
          <w:rFonts w:ascii="Times New Roman" w:hAnsi="Times New Roman"/>
          <w:sz w:val="20"/>
        </w:rPr>
        <w:t>Dėl Lietuvos Respublikos aplinkos ministro ir Lietuvos Respublikos užsienio reikalų ministro 2000 m. kovo 30 d. įsakymo Nr. 123/43 "Dėl leidimų išdavimo užsienio valstybių fiziniams ir juridiniams asmenims aplinkos monitoringui ir mokslo tiriamiesiems darbams jūros rajone vykdyti tvarkos"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užsienio reikalų ministerija,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F642B348866">
        <w:r w:rsidRPr="00532B9F">
          <w:rPr>
            <w:rFonts w:ascii="Times New Roman" w:eastAsia="MS Mincho" w:hAnsi="Times New Roman"/>
            <w:sz w:val="20"/>
            <w:iCs/>
            <w:color w:val="0000FF" w:themeColor="hyperlink"/>
            <w:u w:val="single"/>
          </w:rPr>
          <w:t>D1-599/V-87</w:t>
        </w:r>
      </w:fldSimple>
      <w:r>
        <w:rPr>
          <w:rFonts w:ascii="Times New Roman" w:eastAsia="MS Mincho" w:hAnsi="Times New Roman"/>
          <w:sz w:val="20"/>
          <w:iCs/>
        </w:rPr>
        <w:t>,
2010-07-13,
Žin., 2010, Nr.
85-4489 (2010-07-17), i. k. 110301MISAK599/V-87                </w:t>
      </w:r>
    </w:p>
    <w:p>
      <w:pPr>
        <w:jc w:val="both"/>
        <w:rPr>
          <w:rFonts w:ascii="Times New Roman" w:hAnsi="Times New Roman"/>
        </w:rPr>
      </w:pPr>
      <w:r>
        <w:rPr>
          <w:rFonts w:ascii="Times New Roman" w:hAnsi="Times New Roman"/>
          <w:sz w:val="20"/>
        </w:rPr>
        <w:t>Dėl Lietuvos Respublikos aplinkos ministro ir Lietuvos Respublikos užsienio reikalų ministro 2000 m. kovo 30 d. įsakymo Nr. 123/43 "Dėl Leidimų išdavimo užsienio valstybių fiziniams ir juridiniams asmenims aplinkos monitoringui ir mokslo tiriamiesiems darbams jūros rajone vykdyti tvarkos"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9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428B42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hyperlink" TargetMode="External" Target="https://www.e-tar.lt/portal/lt/legalAct/TAR.3AAC484D2686"/>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3</Pages>
  <Words>3795</Words>
  <Characters>2164</Characters>
  <Application>Microsoft Office Word</Application>
  <DocSecurity>0</DocSecurity>
  <Lines>18</Lines>
  <Paragraphs>11</Paragraphs>
  <ScaleCrop>false</ScaleCrop>
  <Company/>
  <LinksUpToDate>false</LinksUpToDate>
  <CharactersWithSpaces>5948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2015-05-14T11:24:00Z</dcterms:created>
  <dc:creator>User</dc:creator>
  <lastModifiedBy>GRUNDAITĖ Aistė</lastModifiedBy>
  <dcterms:modified xsi:type="dcterms:W3CDTF">2015-05-14T11:48:00Z</dcterms:modified>
  <revision>6</revision>
</coreProperties>
</file>