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2016-01-01 iki 2016-05-20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2009, Nr. </w:t>
      </w:r>
      <w:fldSimple w:instr="HYPERLINK https://www.e-tar.lt/portal/legalAct.html?documentId=TAR.245A0661C81C">
        <w:r w:rsidRPr="00532B9F">
          <w:rPr>
            <w:rFonts w:ascii="Times New Roman" w:eastAsia="MS Mincho" w:hAnsi="Times New Roman"/>
            <w:sz w:val="20"/>
            <w:i/>
            <w:iCs/>
            <w:color w:val="0000FF" w:themeColor="hyperlink"/>
            <w:u w:val="single"/>
          </w:rPr>
          <w:t>72-2926</w:t>
        </w:r>
      </w:fldSimple>
      <w:r>
        <w:rPr>
          <w:rFonts w:ascii="Times New Roman" w:eastAsia="MS Mincho" w:hAnsi="Times New Roman"/>
          <w:sz w:val="20"/>
          <w:i/>
          <w:iCs/>
        </w:rPr>
        <w:t>, i. k. 1091100NUTA00000569</w:t>
      </w:r>
    </w:p>
    <w:p>
      <w:pPr>
        <w:jc w:val="both"/>
        <w:rPr>
          <w:rFonts w:ascii="Times New Roman" w:hAnsi="Times New Roman"/>
          <w:sz w:val="20"/>
        </w:rPr>
      </w:pP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Iki 2015-11-11 LRV nutarimo Nr. 1180 įsigaliojimo turimi uždarosios akcinės bendrovės „Investicijų ir verslo garantijos“ įsipareigojimai pagal suteiktas garantijas kredito įstaigoms dėl šių kredito įstaigų didelėms įmonėms suteiktų paskolų vykdomi laikantis iki šio nutarimo įsigaliojimo galiojusios tvarkos.</w:t>
      </w:r>
    </w:p>
    <w:p>
      <w:pPr>
        <w:pStyle w:val="PlainText"/>
        <w:rPr>
          <w:rFonts w:ascii="Times New Roman" w:eastAsia="MS Mincho" w:hAnsi="Times New Roman"/>
          <w:sz w:val="20"/>
          <w:i/>
          <w:iCs/>
        </w:rPr>
      </w:pPr>
      <w:r>
        <w:rPr>
          <w:rFonts w:ascii="Times New Roman" w:eastAsia="MS Mincho" w:hAnsi="Times New Roman"/>
          <w:sz w:val="20"/>
          <w:i/>
          <w:iCs/>
        </w:rPr>
        <w:t>Lietuvos Respublikos Vyriausybė, Nutarimas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98d1008c3711e58711b884b80daa4f">
        <w:r w:rsidRPr="00532B9F">
          <w:rPr>
            <w:rFonts w:ascii="Times New Roman" w:eastAsia="MS Mincho" w:hAnsi="Times New Roman"/>
            <w:sz w:val="20"/>
            <w:i/>
            <w:iCs/>
            <w:color w:val="0000FF" w:themeColor="hyperlink"/>
            <w:u w:val="single"/>
          </w:rPr>
          <w:t>1180</w:t>
        </w:r>
      </w:fldSimple>
      <w:r>
        <w:rPr>
          <w:rFonts w:ascii="Times New Roman" w:eastAsia="MS Mincho" w:hAnsi="Times New Roman"/>
          <w:sz w:val="20"/>
          <w:i/>
          <w:iCs/>
        </w:rPr>
        <w:t>,
2015-11-11,
paskelbta TAR 2015-11-16, i. k. 2015-18150        </w:t>
      </w:r>
    </w:p>
    <w:p>
      <w:pPr>
        <w:pStyle w:val="PlainText"/>
        <w:rPr>
          <w:rFonts w:ascii="Times New Roman" w:eastAsia="MS Mincho" w:hAnsi="Times New Roman"/>
          <w:sz w:val="20"/>
          <w:i/>
          <w:iCs/>
        </w:rPr>
      </w:pPr>
      <w:r>
        <w:rPr>
          <w:rFonts w:ascii="Times New Roman" w:eastAsia="MS Mincho" w:hAnsi="Times New Roman"/>
          <w:sz w:val="20"/>
          <w:i/>
          <w:iCs/>
        </w:rPr>
        <w:t>Dėl Lietuvos Respublikos Vyriausybės 2009 m. birželio 10 d. nutarimo Nr. 569 „Dėl Paskolų garantijų kredito įstaigoms už labai mažų, mažų, vidutinių ir didelių įmonių imamas paskolas teikimo nuostatų patvirtinimo“ pakeitimo</w:t>
      </w:r>
    </w:p>
    <w:p/>
    <w:p>
      <w:pPr>
        <w:rPr>
          <w:rFonts w:ascii="Times New Roman" w:hAnsi="Times New Roman"/>
          <w:sz w:val="20"/>
          <w:b/>
          <w:i/>
        </w:rPr>
      </w:pPr>
      <w:r>
        <w:rPr>
          <w:rFonts w:ascii="Times New Roman" w:hAnsi="Times New Roman"/>
          <w:sz w:val="20"/>
          <w:b/>
          <w:i/>
        </w:rPr>
        <w:t>Nauja redakcija nuo 2016-01-01:</w:t>
      </w:r>
    </w:p>
    <w:p>
      <w:pPr>
        <w:rPr>
          <w:rFonts w:ascii="Times New Roman" w:hAnsi="Times New Roman"/>
          <w:sz w:val="20"/>
          <w:i/>
        </w:rPr>
      </w:pPr>
      <w:r>
        <w:rPr>
          <w:rFonts w:ascii="Times New Roman" w:hAnsi="Times New Roman"/>
          <w:sz w:val="20"/>
          <w:i/>
        </w:rPr>
        <w:t xml:space="preserve">Nr. </w:t>
      </w:r>
      <w:fldSimple w:instr="HYPERLINK https://www.e-tar.lt/portal/legalAct.html?documentId=8698d1008c3711e58711b884b80daa4f">
        <w:r w:rsidRPr="00532B9F">
          <w:rPr>
            <w:rFonts w:ascii="Times New Roman" w:eastAsia="MS Mincho" w:hAnsi="Times New Roman"/>
            <w:sz w:val="20"/>
            <w:i/>
            <w:iCs/>
            <w:color w:val="0000FF" w:themeColor="hyperlink"/>
            <w:u w:val="single"/>
          </w:rPr>
          <w:t>1180</w:t>
        </w:r>
      </w:fldSimple>
      <w:r>
        <w:rPr>
          <w:rFonts w:ascii="Times New Roman" w:eastAsia="MS Mincho" w:hAnsi="Times New Roman"/>
          <w:sz w:val="20"/>
          <w:i/>
          <w:iCs/>
        </w:rPr>
        <w:t>,
2015-11-11,
paskelbta TAR 2015-11-16, i. k. 2015-18150                </w:t>
      </w:r>
    </w:p>
    <w:p>
      <w:pPr>
        <w:rPr>
          <w:rFonts w:ascii="Times New Roman" w:hAnsi="Times New Roman"/>
          <w:sz w:val="22"/>
        </w:rPr>
      </w:pPr>
    </w:p>
    <w:p>
      <w:pPr>
        <w:jc w:val="center"/>
        <w:rPr>
          <w:b/>
          <w:lang w:eastAsia="lt-LT"/>
        </w:rPr>
      </w:pPr>
      <w:r>
        <w:rPr>
          <w:b/>
          <w:lang w:eastAsia="lt-LT"/>
        </w:rPr>
        <w:t>LIETUVOS RESPUBLIKOS VYRIAUSYBĖ</w:t>
      </w:r>
    </w:p>
    <w:p>
      <w:pPr>
        <w:jc w:val="center"/>
        <w:rPr>
          <w:b/>
          <w:lang w:eastAsia="lt-LT"/>
        </w:rPr>
      </w:pPr>
    </w:p>
    <w:p>
      <w:pPr>
        <w:jc w:val="center"/>
        <w:rPr>
          <w:b/>
          <w:lang w:eastAsia="lt-LT"/>
        </w:rPr>
      </w:pPr>
      <w:r>
        <w:rPr>
          <w:b/>
          <w:lang w:eastAsia="lt-LT"/>
        </w:rPr>
        <w:t>NUTARIMAS</w:t>
      </w:r>
    </w:p>
    <w:p>
      <w:pPr>
        <w:jc w:val="center"/>
        <w:rPr>
          <w:b/>
          <w:lang w:eastAsia="lt-LT"/>
        </w:rPr>
      </w:pPr>
      <w:r>
        <w:rPr>
          <w:b/>
          <w:lang w:eastAsia="lt-LT"/>
        </w:rPr>
        <w:t xml:space="preserve">DĖL PASKOLŲ GARANTIJŲ KREDITO ĮSTAIGOMS </w:t>
      </w:r>
      <w:r>
        <w:rPr>
          <w:b/>
          <w:caps/>
          <w:lang w:eastAsia="lt-LT"/>
        </w:rPr>
        <w:t xml:space="preserve">UŽ DIDELIŲ ĮMONIŲ IMAMAS PASKOLAS </w:t>
      </w:r>
      <w:r>
        <w:rPr>
          <w:b/>
          <w:lang w:eastAsia="lt-LT"/>
        </w:rPr>
        <w:t>TEIKIMO NUOSTATŲ PATVIRTINIMO</w:t>
      </w:r>
    </w:p>
    <w:p>
      <w:pPr>
        <w:jc w:val="center"/>
        <w:rPr>
          <w:b/>
          <w:lang w:eastAsia="lt-LT"/>
        </w:rPr>
      </w:pPr>
    </w:p>
    <w:p>
      <w:pPr>
        <w:jc w:val="center"/>
        <w:rPr>
          <w:b/>
          <w:lang w:eastAsia="lt-LT"/>
        </w:rPr>
      </w:pPr>
      <w:r>
        <w:t>2009 m. birželio 10 d. Nr. 569</w:t>
      </w:r>
    </w:p>
    <w:p>
      <w:pPr>
        <w:jc w:val="center"/>
        <w:rPr>
          <w:szCs w:val="24"/>
          <w:lang w:eastAsia="lt-LT"/>
        </w:rPr>
      </w:pPr>
      <w:r>
        <w:rPr>
          <w:szCs w:val="24"/>
          <w:lang w:eastAsia="lt-LT"/>
        </w:rPr>
        <w:t>Vilnius</w:t>
      </w:r>
    </w:p>
    <w:p>
      <w:pPr>
        <w:rPr>
          <w:szCs w:val="24"/>
          <w:lang w:eastAsia="lt-LT"/>
        </w:rPr>
      </w:pPr>
    </w:p>
    <w:p>
      <w:pPr>
        <w:ind w:firstLine="720"/>
        <w:jc w:val="both"/>
        <w:rPr>
          <w:szCs w:val="24"/>
          <w:lang w:eastAsia="lt-LT"/>
        </w:rPr>
      </w:pPr>
      <w:r>
        <w:rPr>
          <w:szCs w:val="24"/>
          <w:lang w:eastAsia="lt-LT"/>
        </w:rPr>
        <w:t xml:space="preserve">Vadovaudamasi Lietuvos Respublikos valstybės skolos įstatymo 8 straipsniu, 2013 m. gruodžio 18 d. Komisijos reglamentu (ES) Nr. 1407/2013 dėl Sutarties dėl Europos Sąjungos veikimo 107 ir 108 straipsnių taikymo </w:t>
      </w:r>
      <w:r>
        <w:rPr>
          <w:i/>
          <w:szCs w:val="24"/>
          <w:lang w:eastAsia="lt-LT"/>
        </w:rPr>
        <w:t>de minimis</w:t>
      </w:r>
      <w:r>
        <w:rPr>
          <w:szCs w:val="24"/>
          <w:lang w:eastAsia="lt-LT"/>
        </w:rPr>
        <w:t xml:space="preserve"> pagalbai (OL 2013 L 352, p. 1), Lietuvos Respublikos Vyriausybė</w:t>
      </w:r>
      <w:r>
        <w:rPr>
          <w:spacing w:val="100"/>
          <w:szCs w:val="24"/>
          <w:lang w:eastAsia="lt-LT"/>
        </w:rPr>
        <w:t xml:space="preserve"> nutari</w:t>
      </w:r>
      <w:r>
        <w:rPr>
          <w:szCs w:val="24"/>
          <w:lang w:eastAsia="lt-LT"/>
        </w:rPr>
        <w:t>a:</w:t>
      </w:r>
    </w:p>
    <w:p>
      <w:pPr>
        <w:ind w:firstLine="720"/>
        <w:jc w:val="both"/>
        <w:rPr>
          <w:color w:val="000000"/>
          <w:spacing w:val="-6"/>
          <w:szCs w:val="24"/>
          <w:lang w:eastAsia="lt-LT"/>
        </w:rPr>
      </w:pPr>
      <w:r>
        <w:rPr>
          <w:color w:val="000000"/>
          <w:spacing w:val="-6"/>
          <w:szCs w:val="24"/>
          <w:lang w:eastAsia="lt-LT"/>
        </w:rPr>
        <w:t>1</w:t>
      </w:r>
      <w:r>
        <w:rPr>
          <w:color w:val="000000"/>
          <w:spacing w:val="-6"/>
          <w:szCs w:val="24"/>
          <w:lang w:eastAsia="lt-LT"/>
        </w:rPr>
        <w:t>. Patvirtinti pridedamus Paskolų garantijų kredito įstaigoms už d</w:t>
      </w:r>
      <w:r>
        <w:rPr>
          <w:szCs w:val="24"/>
          <w:lang w:eastAsia="lt-LT"/>
        </w:rPr>
        <w:t xml:space="preserve">idelių įmonių imamas paskolas teikimo </w:t>
      </w:r>
      <w:r>
        <w:rPr>
          <w:color w:val="000000"/>
          <w:spacing w:val="-6"/>
          <w:szCs w:val="24"/>
          <w:lang w:eastAsia="lt-LT"/>
        </w:rPr>
        <w:t>nuostatus (toliau – Paskolų garantijų teikimo nuostatai).</w:t>
      </w:r>
    </w:p>
    <w:p>
      <w:pPr>
        <w:ind w:firstLine="720"/>
        <w:jc w:val="both"/>
        <w:rPr>
          <w:szCs w:val="24"/>
          <w:lang w:eastAsia="lt-LT"/>
        </w:rPr>
      </w:pPr>
      <w:r>
        <w:rPr>
          <w:szCs w:val="24"/>
          <w:lang w:eastAsia="lt-LT"/>
        </w:rPr>
        <w:t>2</w:t>
      </w:r>
      <w:r>
        <w:rPr>
          <w:szCs w:val="24"/>
          <w:lang w:eastAsia="lt-LT"/>
        </w:rPr>
        <w:t>. Nustatyti, kad:</w:t>
      </w:r>
    </w:p>
    <w:p>
      <w:pPr>
        <w:tabs>
          <w:tab w:val="left" w:pos="667"/>
        </w:tabs>
        <w:ind w:firstLine="720"/>
        <w:jc w:val="both"/>
        <w:rPr>
          <w:szCs w:val="24"/>
          <w:lang w:eastAsia="lt-LT"/>
        </w:rPr>
      </w:pPr>
      <w:r>
        <w:rPr>
          <w:szCs w:val="24"/>
          <w:lang w:eastAsia="lt-LT"/>
        </w:rPr>
        <w:t>2.1</w:t>
      </w:r>
      <w:r>
        <w:rPr>
          <w:szCs w:val="24"/>
          <w:lang w:eastAsia="lt-LT"/>
        </w:rPr>
        <w:t xml:space="preserve">. </w:t>
      </w:r>
      <w:r>
        <w:rPr>
          <w:color w:val="000000"/>
          <w:szCs w:val="24"/>
          <w:lang w:eastAsia="lt-LT"/>
        </w:rPr>
        <w:t xml:space="preserve">Paskolų garantijų </w:t>
      </w:r>
      <w:r>
        <w:rPr>
          <w:szCs w:val="24"/>
          <w:lang w:eastAsia="lt-LT"/>
        </w:rPr>
        <w:t>teikimo nuostatuose nustatyta tvarka uždaroji akcinė bendrovė „Investicijų ir verslo garantijos“ (toliau – „Invega“) teikia garantijas kredito įstaigoms dėl šių kredito įstaigų didelėms įmonėms suteikiamų paskolų, skirtų investicijoms finansuoti ir (ar) apyvartinėms lėšoms papildyti (toliau – „Invegos“ garantija);</w:t>
      </w:r>
    </w:p>
    <w:p>
      <w:pPr>
        <w:tabs>
          <w:tab w:val="left" w:pos="667"/>
        </w:tabs>
        <w:ind w:firstLine="720"/>
        <w:jc w:val="both"/>
        <w:rPr>
          <w:szCs w:val="24"/>
          <w:lang w:eastAsia="lt-LT"/>
        </w:rPr>
      </w:pPr>
      <w:r>
        <w:rPr>
          <w:szCs w:val="24"/>
          <w:lang w:eastAsia="lt-LT"/>
        </w:rPr>
        <w:t>2.2</w:t>
      </w:r>
      <w:r>
        <w:rPr>
          <w:szCs w:val="24"/>
          <w:lang w:eastAsia="lt-LT"/>
        </w:rPr>
        <w:t>. „Invegos“ įsipareigojimai pagal „Invegos“ garantijas kredito įstaigoms už didelėms įmonėms išduodamas paskolas vienu metu neturi būti didesni kaip 20 000 000 (dvidešimt milijonų) eurų. Šią sumą pasiekus, „Invegos“ garantijos už didelių įmonių imamas paskolas neteikiamos;</w:t>
      </w:r>
    </w:p>
    <w:p>
      <w:pPr>
        <w:tabs>
          <w:tab w:val="left" w:pos="667"/>
        </w:tabs>
        <w:ind w:firstLine="720"/>
        <w:jc w:val="both"/>
        <w:rPr>
          <w:szCs w:val="24"/>
          <w:lang w:eastAsia="lt-LT"/>
        </w:rPr>
      </w:pPr>
      <w:r>
        <w:rPr>
          <w:szCs w:val="24"/>
          <w:lang w:eastAsia="lt-LT"/>
        </w:rPr>
        <w:t>2.3</w:t>
      </w:r>
      <w:r>
        <w:rPr>
          <w:szCs w:val="24"/>
          <w:lang w:eastAsia="lt-LT"/>
        </w:rPr>
        <w:t>. atsižvelgiant į šio nutarimo 2.2 papunktį, teikiant „Invegos“ garantijas neturi būti viršytas Lietuvos Respublikos Vyriausybės patvirtintas „Invegos“ įsipareigojimų pagal suteiktas garantijas limitas;</w:t>
      </w:r>
    </w:p>
    <w:p>
      <w:pPr>
        <w:tabs>
          <w:tab w:val="left" w:pos="667"/>
        </w:tabs>
        <w:ind w:firstLine="720"/>
        <w:jc w:val="both"/>
      </w:pPr>
      <w:r>
        <w:rPr>
          <w:szCs w:val="24"/>
          <w:lang w:eastAsia="lt-LT"/>
        </w:rPr>
        <w:t>2.4</w:t>
      </w:r>
      <w:r>
        <w:rPr>
          <w:szCs w:val="24"/>
          <w:lang w:eastAsia="lt-LT"/>
        </w:rPr>
        <w:t>. 90 procentų garantijos išmokos sumos, kurią kredito įstaigai pagal „Invegos“ garantiją išmokėjo „Invega“, pastarajai dengiama iš Lietuvos Respublikos ūkio ministerijai patvirtintų asignavimų.</w:t>
      </w:r>
      <w:r>
        <w:t xml:space="preserve"> </w:t>
      </w:r>
    </w:p>
    <w:p>
      <w:pPr>
        <w:tabs>
          <w:tab w:val="right" w:pos="9071"/>
        </w:tabs>
      </w:pPr>
    </w:p>
    <w:p>
      <w:pPr>
        <w:tabs>
          <w:tab w:val="right" w:pos="9071"/>
        </w:tabs>
      </w:pPr>
    </w:p>
    <w:p>
      <w:pPr>
        <w:tabs>
          <w:tab w:val="right" w:pos="9071"/>
        </w:tabs>
      </w:pPr>
    </w:p>
    <w:p>
      <w:pPr>
        <w:tabs>
          <w:tab w:val="right" w:pos="9071"/>
        </w:tabs>
      </w:pPr>
      <w:r>
        <w:t>MINISTRAS PIRMININKAS</w:t>
        <w:tab/>
        <w:t>ANDRIUS KUBILIUS</w:t>
      </w:r>
    </w:p>
    <w:p>
      <w:pPr/>
    </w:p>
    <w:p>
      <w:pPr/>
    </w:p>
    <w:p>
      <w:pPr/>
    </w:p>
    <w:p>
      <w:pPr>
        <w:tabs>
          <w:tab w:val="right" w:pos="9071"/>
        </w:tabs>
      </w:pPr>
      <w:r>
        <w:t>ŪKIO MINISTRAS</w:t>
        <w:tab/>
        <w:t>DAINIUS KREIVYS</w:t>
      </w:r>
    </w:p>
    <w:p/>
    <w:p>
      <w:pPr>
        <w:ind w:left="4820"/>
      </w:pPr>
    </w:p>
    <w:p>
      <w:pPr/>
      <w:r>
        <w:br w:type="page"/>
      </w:r>
    </w:p>
    <w:p>
      <w:pPr>
        <w:ind w:left="4820"/>
        <w:rPr>
          <w:lang w:eastAsia="lt-LT"/>
        </w:rPr>
      </w:pPr>
      <w:r>
        <w:rPr>
          <w:lang w:eastAsia="ar-SA"/>
        </w:rPr>
        <w:t>PATVIRTINTA</w:t>
        <w:br/>
        <w:t>Lietuvos Respublikos Vyriausybės</w:t>
        <w:br/>
        <w:t>2009 m. birželio 10 d. nutarimu Nr. 569</w:t>
        <w:br/>
        <w:t>(Lietuvos Respublikos Vyriausybės</w:t>
        <w:br/>
      </w:r>
      <w:r>
        <w:rPr>
          <w:lang w:eastAsia="lt-LT"/>
        </w:rPr>
        <w:t>2015 m. lapkričio 11 d.</w:t>
      </w:r>
      <w:r>
        <w:rPr>
          <w:lang w:eastAsia="ar-SA"/>
        </w:rPr>
        <w:t xml:space="preserve"> nutarimo Nr. </w:t>
      </w:r>
      <w:r>
        <w:rPr>
          <w:lang w:eastAsia="lt-LT"/>
        </w:rPr>
        <w:t>1180</w:t>
        <w:br/>
        <w:t>redakcija)</w:t>
      </w:r>
    </w:p>
    <w:p>
      <w:pPr>
        <w:tabs>
          <w:tab w:val="left" w:pos="6237"/>
        </w:tabs>
        <w:rPr>
          <w:color w:val="000000"/>
          <w:lang w:eastAsia="lt-LT"/>
        </w:rPr>
      </w:pPr>
    </w:p>
    <w:p>
      <w:pPr>
        <w:tabs>
          <w:tab w:val="left" w:pos="6237"/>
        </w:tabs>
        <w:rPr>
          <w:color w:val="000000"/>
          <w:lang w:eastAsia="lt-LT"/>
        </w:rPr>
      </w:pPr>
    </w:p>
    <w:p>
      <w:pPr>
        <w:tabs>
          <w:tab w:val="left" w:pos="6237"/>
        </w:tabs>
        <w:rPr>
          <w:color w:val="000000"/>
          <w:lang w:eastAsia="lt-LT"/>
        </w:rPr>
      </w:pPr>
    </w:p>
    <w:p>
      <w:pPr>
        <w:jc w:val="center"/>
        <w:rPr>
          <w:b/>
          <w:lang w:eastAsia="lt-LT"/>
        </w:rPr>
      </w:pPr>
      <w:r>
        <w:rPr>
          <w:b/>
          <w:lang w:eastAsia="lt-LT"/>
        </w:rPr>
        <w:t>PASKOLŲ GARANTIJŲ KREDITO ĮSTAIGOMS UŽ DIDELIŲ ĮMONIŲ IMAMAS PASKOLAS TEIKIMO NUOSTATAI</w:t>
      </w:r>
    </w:p>
    <w:p>
      <w:pPr>
        <w:jc w:val="both"/>
        <w:rPr>
          <w:lang w:eastAsia="lt-LT"/>
        </w:rPr>
      </w:pPr>
    </w:p>
    <w:p>
      <w:pPr>
        <w:jc w:val="both"/>
        <w:rPr>
          <w:lang w:eastAsia="lt-LT"/>
        </w:rPr>
      </w:pPr>
    </w:p>
    <w:p>
      <w:pPr>
        <w:jc w:val="both"/>
        <w:rPr>
          <w:lang w:eastAsia="lt-LT"/>
        </w:rPr>
      </w:pPr>
    </w:p>
    <w:p>
      <w:pPr>
        <w:jc w:val="center"/>
        <w:rPr>
          <w:b/>
          <w:lang w:eastAsia="lt-LT"/>
        </w:rPr>
      </w:pPr>
      <w:r>
        <w:rPr>
          <w:b/>
          <w:lang w:eastAsia="lt-LT"/>
        </w:rPr>
        <w:t>I</w:t>
      </w:r>
      <w:r>
        <w:rPr>
          <w:b/>
          <w:lang w:eastAsia="lt-LT"/>
        </w:rPr>
        <w:t xml:space="preserve"> SKYRIUS</w:t>
      </w:r>
    </w:p>
    <w:p>
      <w:pPr>
        <w:jc w:val="center"/>
        <w:rPr>
          <w:b/>
          <w:lang w:eastAsia="lt-LT"/>
        </w:rPr>
      </w:pPr>
      <w:r>
        <w:rPr>
          <w:b/>
          <w:lang w:eastAsia="lt-LT"/>
        </w:rPr>
        <w:t>BENDROSIOS NUOSTATOS</w:t>
      </w:r>
    </w:p>
    <w:p>
      <w:pPr>
        <w:jc w:val="both"/>
        <w:rPr>
          <w:lang w:eastAsia="lt-LT"/>
        </w:rPr>
      </w:pPr>
    </w:p>
    <w:p>
      <w:pPr>
        <w:tabs>
          <w:tab w:val="left" w:pos="494"/>
        </w:tabs>
        <w:ind w:firstLine="720"/>
        <w:jc w:val="both"/>
        <w:rPr>
          <w:lang w:eastAsia="lt-LT"/>
        </w:rPr>
      </w:pPr>
      <w:r>
        <w:rPr>
          <w:lang w:eastAsia="lt-LT"/>
        </w:rPr>
        <w:t>1</w:t>
      </w:r>
      <w:r>
        <w:rPr>
          <w:lang w:eastAsia="lt-LT"/>
        </w:rPr>
        <w:t xml:space="preserve">. Paskolų garantijų kredito įstaigoms už didelių įmonių imamas paskolas teikimo nuostatai (toliau – Nuostatai) nustato valstybės įsteigtos garantijų institucijos uždarosios akcinės bendrovės „Investicijų ir verslo garantijos“ (toliau – </w:t>
      </w:r>
      <w:r>
        <w:rPr>
          <w:bCs/>
          <w:lang w:eastAsia="lt-LT"/>
        </w:rPr>
        <w:t>„Invega“</w:t>
      </w:r>
      <w:r>
        <w:rPr>
          <w:lang w:eastAsia="lt-LT"/>
        </w:rPr>
        <w:t xml:space="preserve">) garantijų, teikiamų už didelių įmonių paskolas, teikimo ir įsipareigojimų pagal suteiktas garantijas vykdymo sąlygas ir tvarką. Garantijos teikiamos pagal individualių garantijų teikimo schemą, kai „Invega“ ir kredito įstaiga pasidalija nuostolį dėl negrąžintos garantuotos paskolos. </w:t>
      </w:r>
    </w:p>
    <w:p>
      <w:pPr>
        <w:tabs>
          <w:tab w:val="left" w:pos="494"/>
        </w:tabs>
        <w:ind w:firstLine="720"/>
        <w:jc w:val="both"/>
        <w:rPr>
          <w:lang w:eastAsia="lt-LT"/>
        </w:rPr>
      </w:pPr>
      <w:r>
        <w:rPr>
          <w:lang w:eastAsia="lt-LT"/>
        </w:rPr>
        <w:t>2</w:t>
      </w:r>
      <w:r>
        <w:rPr>
          <w:lang w:eastAsia="lt-LT"/>
        </w:rPr>
        <w:t>. Nuostatuose vartojamos sąvokos:</w:t>
      </w:r>
    </w:p>
    <w:p>
      <w:pPr>
        <w:ind w:firstLine="720"/>
        <w:jc w:val="both"/>
        <w:rPr>
          <w:lang w:eastAsia="lt-LT"/>
        </w:rPr>
      </w:pPr>
      <w:r>
        <w:rPr>
          <w:lang w:eastAsia="lt-LT"/>
        </w:rPr>
        <w:t>2.1</w:t>
      </w:r>
      <w:r>
        <w:rPr>
          <w:lang w:eastAsia="lt-LT"/>
        </w:rPr>
        <w:t xml:space="preserve">. </w:t>
      </w:r>
      <w:r>
        <w:rPr>
          <w:b/>
          <w:lang w:eastAsia="lt-LT"/>
        </w:rPr>
        <w:t>Didelė įmonė</w:t>
      </w:r>
      <w:r>
        <w:rPr>
          <w:lang w:eastAsia="lt-LT"/>
        </w:rPr>
        <w:t xml:space="preserve"> – įmonė, kuri atskirai ar kartu su savo partnerinėmis įmonėmis ir susijusiomis įmonėmis atitinka bent vieną iš šių sąlygų: joje (jose) dirba ne mažiau kaip 250 darbuotojų; jos (jų) balanse nurodyto turto vertė yra ne mažesnė kaip 43 000 000 eurų ir metinės pajamos yra ne mažesnės kaip 50 000 000 eurų; arba įmonė, kurios kapitale Lietuvos Respublikos smulkiojo ir vidutinio verslo plėtros įstatymo nustatytais dydžiais ir tvarka dalyvauja valstybė ir (arba) savivaldybė. Partnerinės įmonės, susijusios įmonės suprantamos, valstybės ir (arba) savivaldybės dalyvavimo įmonės kapitale dydis, būdai ir įmonių rodikliai (darbuotojų skaičius, balanse nurodyto turto vertė, metinės pajamos) skaičiuojami taip, kaip nustatyta Lietuvos Respublikos smulkiojo ir vidutinio verslo plėtros įstatyme. </w:t>
      </w:r>
    </w:p>
    <w:p>
      <w:pPr>
        <w:ind w:firstLine="720"/>
        <w:jc w:val="both"/>
        <w:rPr>
          <w:lang w:eastAsia="lt-LT"/>
        </w:rPr>
      </w:pPr>
      <w:r>
        <w:rPr>
          <w:bCs/>
          <w:lang w:eastAsia="lt-LT"/>
        </w:rPr>
        <w:t>2.2</w:t>
      </w:r>
      <w:r>
        <w:rPr>
          <w:bCs/>
          <w:lang w:eastAsia="lt-LT"/>
        </w:rPr>
        <w:t>.</w:t>
      </w:r>
      <w:r>
        <w:rPr>
          <w:b/>
          <w:bCs/>
          <w:lang w:eastAsia="lt-LT"/>
        </w:rPr>
        <w:t xml:space="preserve"> „Invegos“</w:t>
      </w:r>
      <w:r>
        <w:rPr>
          <w:b/>
          <w:lang w:eastAsia="lt-LT"/>
        </w:rPr>
        <w:t xml:space="preserve"> atsakomybės limitas</w:t>
      </w:r>
      <w:r>
        <w:rPr>
          <w:lang w:eastAsia="lt-LT"/>
        </w:rPr>
        <w:t xml:space="preserve"> – procentais išreiškiama „Invegos“ garantijos lakšte nurodoma „Invegos“ garantijos gavėjo nuostolio dalis, atlyginama šios garantijos gavėjui, kai „Invegos“ garantuota paskola išmokėta laikantis „Invegos“ garantijos sąlygų.</w:t>
      </w:r>
    </w:p>
    <w:p>
      <w:pPr>
        <w:ind w:firstLine="720"/>
        <w:jc w:val="both"/>
        <w:rPr>
          <w:lang w:eastAsia="lt-LT"/>
        </w:rPr>
      </w:pPr>
      <w:r>
        <w:rPr>
          <w:bCs/>
          <w:lang w:eastAsia="lt-LT"/>
        </w:rPr>
        <w:t>2.3</w:t>
      </w:r>
      <w:r>
        <w:rPr>
          <w:bCs/>
          <w:lang w:eastAsia="lt-LT"/>
        </w:rPr>
        <w:t>.</w:t>
      </w:r>
      <w:r>
        <w:rPr>
          <w:b/>
          <w:bCs/>
          <w:lang w:eastAsia="lt-LT"/>
        </w:rPr>
        <w:t xml:space="preserve"> „Invegos“ garantija</w:t>
      </w:r>
      <w:r>
        <w:rPr>
          <w:bCs/>
          <w:lang w:eastAsia="lt-LT"/>
        </w:rPr>
        <w:t xml:space="preserve"> (toliau – „Invegos“ garantija, garantija) –</w:t>
      </w:r>
      <w:r>
        <w:rPr>
          <w:b/>
          <w:bCs/>
          <w:lang w:eastAsia="lt-LT"/>
        </w:rPr>
        <w:t xml:space="preserve"> </w:t>
      </w:r>
      <w:r>
        <w:rPr>
          <w:lang w:eastAsia="lt-LT"/>
        </w:rPr>
        <w:t>„Invegos“ įsipareigojimas padengti savo garantijos gavėjui dalį nuostolio, turėto paskolos gavėjui negrąžinus „Invegos“ garantuotos paskolos ir nepavykus jo padengti iš paskolos užtikrinimo priemonių.</w:t>
      </w:r>
    </w:p>
    <w:p>
      <w:pPr>
        <w:ind w:firstLine="720"/>
        <w:jc w:val="both"/>
        <w:rPr>
          <w:lang w:eastAsia="lt-LT"/>
        </w:rPr>
      </w:pPr>
      <w:r>
        <w:rPr>
          <w:bCs/>
          <w:lang w:eastAsia="lt-LT"/>
        </w:rPr>
        <w:t>2.4</w:t>
      </w:r>
      <w:r>
        <w:rPr>
          <w:bCs/>
          <w:lang w:eastAsia="lt-LT"/>
        </w:rPr>
        <w:t>.</w:t>
      </w:r>
      <w:r>
        <w:rPr>
          <w:b/>
          <w:bCs/>
          <w:lang w:eastAsia="lt-LT"/>
        </w:rPr>
        <w:t xml:space="preserve"> „Invegos“ </w:t>
      </w:r>
      <w:r>
        <w:rPr>
          <w:b/>
          <w:lang w:eastAsia="lt-LT"/>
        </w:rPr>
        <w:t xml:space="preserve">garantijos gavėjas </w:t>
      </w:r>
      <w:r>
        <w:rPr>
          <w:lang w:eastAsia="lt-LT"/>
        </w:rPr>
        <w:t>– kredito įstaiga, išmokėjusi didelei įmonei paskolą, kurios grąžinimui užtikrinti suteikiama „Invegos“ garantija.</w:t>
      </w:r>
    </w:p>
    <w:p>
      <w:pPr>
        <w:ind w:firstLine="720"/>
        <w:jc w:val="both"/>
        <w:rPr>
          <w:lang w:eastAsia="lt-LT"/>
        </w:rPr>
      </w:pPr>
      <w:r>
        <w:rPr>
          <w:lang w:eastAsia="lt-LT"/>
        </w:rPr>
        <w:t>2.5</w:t>
      </w:r>
      <w:r>
        <w:rPr>
          <w:lang w:eastAsia="lt-LT"/>
        </w:rPr>
        <w:t xml:space="preserve">. </w:t>
      </w:r>
      <w:r>
        <w:rPr>
          <w:b/>
          <w:bCs/>
          <w:lang w:eastAsia="lt-LT"/>
        </w:rPr>
        <w:t xml:space="preserve">„Invegos“ </w:t>
      </w:r>
      <w:r>
        <w:rPr>
          <w:b/>
          <w:lang w:eastAsia="lt-LT"/>
        </w:rPr>
        <w:t>garantijos gavėjo nuostolis</w:t>
      </w:r>
      <w:r>
        <w:rPr>
          <w:lang w:eastAsia="lt-LT"/>
        </w:rPr>
        <w:t xml:space="preserve"> – negrąžinta „Invegos“ garantuotos paskolos suma, atskaičius pajamas, gautas iš „Invegos“ garantuotos paskolos grąžinimo užtikrinimo priemonių, ir nerealizuotų „Invegos“ garantuotos paskolos grąžinimo užtikrinimo priemonių vertę.</w:t>
      </w:r>
    </w:p>
    <w:p>
      <w:pPr>
        <w:ind w:firstLine="720"/>
        <w:jc w:val="both"/>
        <w:rPr>
          <w:lang w:eastAsia="lt-LT"/>
        </w:rPr>
      </w:pPr>
      <w:r>
        <w:rPr>
          <w:bCs/>
          <w:lang w:eastAsia="lt-LT"/>
        </w:rPr>
        <w:t>2.6</w:t>
      </w:r>
      <w:r>
        <w:rPr>
          <w:bCs/>
          <w:lang w:eastAsia="lt-LT"/>
        </w:rPr>
        <w:t>.</w:t>
      </w:r>
      <w:r>
        <w:rPr>
          <w:b/>
          <w:bCs/>
          <w:lang w:eastAsia="lt-LT"/>
        </w:rPr>
        <w:t xml:space="preserve"> „Invegos“ garantijos išmoka </w:t>
      </w:r>
      <w:r>
        <w:rPr>
          <w:bCs/>
          <w:lang w:eastAsia="lt-LT"/>
        </w:rPr>
        <w:t>–</w:t>
      </w:r>
      <w:r>
        <w:rPr>
          <w:b/>
          <w:bCs/>
          <w:lang w:eastAsia="lt-LT"/>
        </w:rPr>
        <w:t xml:space="preserve"> </w:t>
      </w:r>
      <w:r>
        <w:rPr>
          <w:lang w:eastAsia="lt-LT"/>
        </w:rPr>
        <w:t xml:space="preserve">pinigų suma, sumokama „Invegos“ garantijos gavėjui, kai paskolos gavėjas negrąžina „Invegos“ garantuotos paskolos (ar jos dalies), jos nepavyksta susigrąžinti iš paskolos užtikrinimo priemonių ir kai garantijos gavėjas ir (ar) paskolos gavėjas yra įvykdęs garantijos suteikimo sąlygas. </w:t>
      </w:r>
    </w:p>
    <w:p>
      <w:pPr>
        <w:ind w:firstLine="720"/>
        <w:jc w:val="both"/>
        <w:rPr>
          <w:lang w:eastAsia="lt-LT"/>
        </w:rPr>
      </w:pPr>
      <w:r>
        <w:rPr>
          <w:bCs/>
          <w:lang w:eastAsia="lt-LT"/>
        </w:rPr>
        <w:t>2.7</w:t>
      </w:r>
      <w:r>
        <w:rPr>
          <w:bCs/>
          <w:lang w:eastAsia="lt-LT"/>
        </w:rPr>
        <w:t>.</w:t>
      </w:r>
      <w:r>
        <w:rPr>
          <w:b/>
          <w:bCs/>
          <w:lang w:eastAsia="lt-LT"/>
        </w:rPr>
        <w:t xml:space="preserve"> „Invegos“ garantijos suma </w:t>
      </w:r>
      <w:r>
        <w:rPr>
          <w:bCs/>
          <w:lang w:eastAsia="lt-LT"/>
        </w:rPr>
        <w:t>–</w:t>
      </w:r>
      <w:r>
        <w:rPr>
          <w:b/>
          <w:bCs/>
          <w:lang w:eastAsia="lt-LT"/>
        </w:rPr>
        <w:t xml:space="preserve"> </w:t>
      </w:r>
      <w:r>
        <w:rPr>
          <w:lang w:eastAsia="lt-LT"/>
        </w:rPr>
        <w:t>„Invegos“ garantijos lakšte nurodyta didžiausia garantijos gavėjui mokėtina suma.</w:t>
      </w:r>
    </w:p>
    <w:p>
      <w:pPr>
        <w:ind w:firstLine="720"/>
        <w:jc w:val="both"/>
        <w:rPr>
          <w:lang w:eastAsia="lt-LT"/>
        </w:rPr>
      </w:pPr>
      <w:r>
        <w:rPr>
          <w:bCs/>
          <w:lang w:eastAsia="lt-LT"/>
        </w:rPr>
        <w:t>2.8</w:t>
      </w:r>
      <w:r>
        <w:rPr>
          <w:bCs/>
          <w:lang w:eastAsia="lt-LT"/>
        </w:rPr>
        <w:t>.</w:t>
      </w:r>
      <w:r>
        <w:rPr>
          <w:b/>
          <w:bCs/>
          <w:lang w:eastAsia="lt-LT"/>
        </w:rPr>
        <w:t xml:space="preserve"> „Invegos“ garantuota paskola </w:t>
      </w:r>
      <w:r>
        <w:rPr>
          <w:bCs/>
          <w:lang w:eastAsia="lt-LT"/>
        </w:rPr>
        <w:t xml:space="preserve">– </w:t>
      </w:r>
      <w:r>
        <w:rPr>
          <w:lang w:eastAsia="lt-LT"/>
        </w:rPr>
        <w:t>paskola, kurios dalies grąžinimą užtikrina „Invegos“ garantija.</w:t>
      </w:r>
    </w:p>
    <w:p>
      <w:pPr>
        <w:ind w:firstLine="720"/>
        <w:jc w:val="both"/>
        <w:rPr>
          <w:lang w:eastAsia="lt-LT"/>
        </w:rPr>
      </w:pPr>
      <w:r>
        <w:rPr>
          <w:bCs/>
          <w:lang w:eastAsia="lt-LT"/>
        </w:rPr>
        <w:t>2.9</w:t>
      </w:r>
      <w:r>
        <w:rPr>
          <w:bCs/>
          <w:lang w:eastAsia="lt-LT"/>
        </w:rPr>
        <w:t>.</w:t>
      </w:r>
      <w:r>
        <w:rPr>
          <w:b/>
          <w:bCs/>
          <w:lang w:eastAsia="lt-LT"/>
        </w:rPr>
        <w:t xml:space="preserve"> „Invegos“ garantuotos paskolos gavėjas </w:t>
      </w:r>
      <w:r>
        <w:rPr>
          <w:bCs/>
          <w:lang w:eastAsia="lt-LT"/>
        </w:rPr>
        <w:t xml:space="preserve">– </w:t>
      </w:r>
      <w:r>
        <w:rPr>
          <w:lang w:eastAsia="lt-LT"/>
        </w:rPr>
        <w:t xml:space="preserve">didelė įmonė, gavusi paskolą, kurios dalies grąžinimą užtikrina „Invegos“ garantija. </w:t>
      </w:r>
    </w:p>
    <w:p>
      <w:pPr>
        <w:ind w:firstLine="720"/>
        <w:jc w:val="both"/>
        <w:rPr>
          <w:lang w:eastAsia="lt-LT"/>
        </w:rPr>
      </w:pPr>
      <w:r>
        <w:rPr>
          <w:lang w:eastAsia="lt-LT"/>
        </w:rPr>
        <w:t>2.10</w:t>
      </w:r>
      <w:r>
        <w:rPr>
          <w:lang w:eastAsia="lt-LT"/>
        </w:rPr>
        <w:t xml:space="preserve">. </w:t>
      </w:r>
      <w:r>
        <w:rPr>
          <w:b/>
          <w:lang w:eastAsia="lt-LT"/>
        </w:rPr>
        <w:t>Įmonė</w:t>
      </w:r>
      <w:r>
        <w:rPr>
          <w:lang w:eastAsia="lt-LT"/>
        </w:rPr>
        <w:t xml:space="preserve"> – ūkinę komercinę veiklą vykdantis juridinis asmuo.</w:t>
      </w:r>
    </w:p>
    <w:p>
      <w:pPr>
        <w:ind w:firstLine="720"/>
        <w:jc w:val="both"/>
        <w:rPr>
          <w:lang w:eastAsia="lt-LT"/>
        </w:rPr>
      </w:pPr>
      <w:r>
        <w:rPr>
          <w:lang w:eastAsia="lt-LT"/>
        </w:rPr>
        <w:t>2.11</w:t>
      </w:r>
      <w:r>
        <w:rPr>
          <w:lang w:eastAsia="lt-LT"/>
        </w:rPr>
        <w:t xml:space="preserve">. </w:t>
      </w:r>
      <w:r>
        <w:rPr>
          <w:b/>
          <w:lang w:eastAsia="lt-LT"/>
        </w:rPr>
        <w:t>Laikantis „Invegos“ garantijos sąlygų</w:t>
      </w:r>
      <w:r>
        <w:rPr>
          <w:lang w:eastAsia="lt-LT"/>
        </w:rPr>
        <w:t xml:space="preserve"> </w:t>
      </w:r>
      <w:r>
        <w:rPr>
          <w:b/>
          <w:bCs/>
          <w:lang w:eastAsia="lt-LT"/>
        </w:rPr>
        <w:t xml:space="preserve">išmokėta paskolos suma </w:t>
      </w:r>
      <w:r>
        <w:rPr>
          <w:lang w:eastAsia="lt-LT"/>
        </w:rPr>
        <w:t>– „Invegos“ garantuotos paskolos lėšų suma, išmokėta pagal paskolos paskirtį, laikantis šios bendrovės garantijos sąlygų, nurodytų jos sprendime dėl garantijos suteikimo, paskolos paskirtį pagrindžiant garantijos gavėjo pateiktais dokumentais.</w:t>
      </w:r>
    </w:p>
    <w:p>
      <w:pPr>
        <w:ind w:firstLine="720"/>
        <w:jc w:val="both"/>
        <w:rPr>
          <w:lang w:eastAsia="lt-LT"/>
        </w:rPr>
      </w:pPr>
      <w:r>
        <w:rPr>
          <w:bCs/>
          <w:lang w:eastAsia="lt-LT"/>
        </w:rPr>
        <w:t>2.12</w:t>
      </w:r>
      <w:r>
        <w:rPr>
          <w:bCs/>
          <w:lang w:eastAsia="lt-LT"/>
        </w:rPr>
        <w:t>.</w:t>
      </w:r>
      <w:r>
        <w:rPr>
          <w:b/>
          <w:bCs/>
          <w:lang w:eastAsia="lt-LT"/>
        </w:rPr>
        <w:t xml:space="preserve"> </w:t>
      </w:r>
      <w:r>
        <w:rPr>
          <w:b/>
          <w:lang w:eastAsia="lt-LT"/>
        </w:rPr>
        <w:t xml:space="preserve">Negrąžinta </w:t>
      </w:r>
      <w:r>
        <w:rPr>
          <w:b/>
          <w:bCs/>
          <w:lang w:eastAsia="lt-LT"/>
        </w:rPr>
        <w:t xml:space="preserve">„Invegos“ garantuotos </w:t>
      </w:r>
      <w:r>
        <w:rPr>
          <w:b/>
          <w:lang w:eastAsia="lt-LT"/>
        </w:rPr>
        <w:t>paskolos suma</w:t>
      </w:r>
      <w:r>
        <w:rPr>
          <w:lang w:eastAsia="lt-LT"/>
        </w:rPr>
        <w:t xml:space="preserve"> – „Invegos“ garantijos gavėjo neatgauta paskola ar jos dalis, kurios dydis nustatomas garantijos gavėjo kreipimosi į „Invegą“ dėl garantijos įvykdymo momentu (neįskaitant palūkanų, netesybų, rinkliavų ir kitų garantijos gavėjo išlaidų ir mokesčių).</w:t>
      </w:r>
    </w:p>
    <w:p>
      <w:pPr>
        <w:ind w:firstLine="720"/>
        <w:jc w:val="both"/>
        <w:rPr>
          <w:lang w:eastAsia="lt-LT"/>
        </w:rPr>
      </w:pPr>
      <w:r>
        <w:rPr>
          <w:lang w:eastAsia="lt-LT"/>
        </w:rPr>
        <w:t>2.13</w:t>
      </w:r>
      <w:r>
        <w:rPr>
          <w:lang w:eastAsia="lt-LT"/>
        </w:rPr>
        <w:t>. Kitos Nuostatuose vartojamos sąvokos suprantamos taip, kaip apibrėžtos Lietuvos Respublikos valstybės skolos įstatyme.</w:t>
      </w:r>
    </w:p>
    <w:p>
      <w:pPr>
        <w:ind w:firstLine="720"/>
        <w:jc w:val="both"/>
        <w:rPr>
          <w:lang w:eastAsia="lt-LT"/>
        </w:rPr>
      </w:pPr>
      <w:r>
        <w:rPr>
          <w:lang w:eastAsia="lt-LT"/>
        </w:rPr>
        <w:t>3</w:t>
      </w:r>
      <w:r>
        <w:rPr>
          <w:lang w:eastAsia="lt-LT"/>
        </w:rPr>
        <w:t xml:space="preserve">. Pagal Nuostatus didelėms įmonėms teikiama </w:t>
      </w:r>
      <w:r>
        <w:rPr>
          <w:i/>
          <w:lang w:eastAsia="lt-LT"/>
        </w:rPr>
        <w:t>de</w:t>
      </w:r>
      <w:r>
        <w:rPr>
          <w:lang w:eastAsia="lt-LT"/>
        </w:rPr>
        <w:t xml:space="preserve"> </w:t>
      </w:r>
      <w:r>
        <w:rPr>
          <w:i/>
          <w:lang w:eastAsia="lt-LT"/>
        </w:rPr>
        <w:t>minimis</w:t>
      </w:r>
      <w:r>
        <w:rPr>
          <w:lang w:eastAsia="lt-LT"/>
        </w:rPr>
        <w:t xml:space="preserve"> pagalba pagal Komisijos reglamentą (ES) Nr. 1407/2013.</w:t>
      </w:r>
    </w:p>
    <w:p>
      <w:pPr>
        <w:jc w:val="center"/>
        <w:rPr>
          <w:b/>
          <w:lang w:eastAsia="lt-LT"/>
        </w:rPr>
      </w:pPr>
    </w:p>
    <w:p>
      <w:pPr>
        <w:jc w:val="center"/>
        <w:rPr>
          <w:b/>
          <w:lang w:eastAsia="lt-LT"/>
        </w:rPr>
      </w:pPr>
      <w:r>
        <w:rPr>
          <w:b/>
          <w:lang w:eastAsia="lt-LT"/>
        </w:rPr>
        <w:t>II</w:t>
      </w:r>
      <w:r>
        <w:rPr>
          <w:b/>
          <w:lang w:eastAsia="lt-LT"/>
        </w:rPr>
        <w:t xml:space="preserve"> SKYRIUS</w:t>
      </w:r>
    </w:p>
    <w:p>
      <w:pPr>
        <w:jc w:val="center"/>
        <w:rPr>
          <w:b/>
          <w:lang w:eastAsia="lt-LT"/>
        </w:rPr>
      </w:pPr>
      <w:r>
        <w:rPr>
          <w:b/>
          <w:lang w:eastAsia="lt-LT"/>
        </w:rPr>
        <w:t>GARANTIJOS TEIKIMAS</w:t>
      </w:r>
    </w:p>
    <w:p>
      <w:pPr>
        <w:jc w:val="both"/>
        <w:rPr>
          <w:lang w:eastAsia="lt-LT"/>
        </w:rPr>
      </w:pPr>
    </w:p>
    <w:p>
      <w:pPr>
        <w:ind w:firstLine="720"/>
        <w:jc w:val="both"/>
        <w:rPr>
          <w:lang w:eastAsia="lt-LT"/>
        </w:rPr>
      </w:pPr>
      <w:r>
        <w:rPr>
          <w:lang w:eastAsia="lt-LT"/>
        </w:rPr>
        <w:t>4</w:t>
      </w:r>
      <w:r>
        <w:rPr>
          <w:lang w:eastAsia="lt-LT"/>
        </w:rPr>
        <w:t xml:space="preserve">. Garantijos teikiamos paskolos gavėjui sumokėjus „Invegai“ garantijos atlyginimą, nustatytą </w:t>
      </w:r>
      <w:r>
        <w:rPr>
          <w:bCs/>
          <w:lang w:eastAsia="lt-LT"/>
        </w:rPr>
        <w:t>„Invegos“</w:t>
      </w:r>
      <w:r>
        <w:rPr>
          <w:lang w:eastAsia="lt-LT"/>
        </w:rPr>
        <w:t xml:space="preserve"> sprendime dėl garantijos suteikimo. </w:t>
      </w:r>
    </w:p>
    <w:p>
      <w:pPr>
        <w:ind w:firstLine="720"/>
        <w:jc w:val="both"/>
        <w:rPr>
          <w:lang w:eastAsia="lt-LT"/>
        </w:rPr>
      </w:pPr>
      <w:r>
        <w:rPr>
          <w:lang w:eastAsia="lt-LT"/>
        </w:rPr>
        <w:t>5</w:t>
      </w:r>
      <w:r>
        <w:rPr>
          <w:lang w:eastAsia="lt-LT"/>
        </w:rPr>
        <w:t xml:space="preserve">. </w:t>
      </w:r>
      <w:r>
        <w:rPr>
          <w:bCs/>
          <w:lang w:eastAsia="lt-LT"/>
        </w:rPr>
        <w:t>G</w:t>
      </w:r>
      <w:r>
        <w:rPr>
          <w:lang w:eastAsia="lt-LT"/>
        </w:rPr>
        <w:t xml:space="preserve">arantijos teikiamos kredito įstaigoms, sudariusioms su </w:t>
      </w:r>
      <w:r>
        <w:rPr>
          <w:bCs/>
          <w:lang w:eastAsia="lt-LT"/>
        </w:rPr>
        <w:t xml:space="preserve">„Invega“ </w:t>
      </w:r>
      <w:r>
        <w:rPr>
          <w:lang w:eastAsia="lt-LT"/>
        </w:rPr>
        <w:t>bendradarbiavimo teikiant garantijas pagal Nuostatus sutartį (toliau – Bendradarbiavimo sutartis), kurioje turi būti nustatyta:</w:t>
      </w:r>
    </w:p>
    <w:p>
      <w:pPr>
        <w:ind w:firstLine="720"/>
        <w:jc w:val="both"/>
        <w:rPr>
          <w:lang w:eastAsia="lt-LT"/>
        </w:rPr>
      </w:pPr>
      <w:r>
        <w:rPr>
          <w:lang w:eastAsia="lt-LT"/>
        </w:rPr>
        <w:t>5.1</w:t>
      </w:r>
      <w:r>
        <w:rPr>
          <w:lang w:eastAsia="lt-LT"/>
        </w:rPr>
        <w:t>. Prašymo suteikti garantiją turinys ir dokumentų, kuriuos būtina pateikti prašant suteikti</w:t>
      </w:r>
      <w:r>
        <w:rPr>
          <w:bCs/>
          <w:lang w:eastAsia="lt-LT"/>
        </w:rPr>
        <w:t xml:space="preserve"> </w:t>
      </w:r>
      <w:r>
        <w:rPr>
          <w:lang w:eastAsia="lt-LT"/>
        </w:rPr>
        <w:t>garantiją, sąrašas. Bendradarbiavimo sutartyje taip pat turi būti nustatyta, kad</w:t>
      </w:r>
      <w:r>
        <w:rPr>
          <w:bCs/>
          <w:lang w:eastAsia="lt-LT"/>
        </w:rPr>
        <w:t xml:space="preserve"> </w:t>
      </w:r>
      <w:r>
        <w:rPr>
          <w:lang w:eastAsia="lt-LT"/>
        </w:rPr>
        <w:t xml:space="preserve">garantijos gavėjas </w:t>
      </w:r>
      <w:r>
        <w:rPr>
          <w:bCs/>
          <w:lang w:eastAsia="lt-LT"/>
        </w:rPr>
        <w:t xml:space="preserve">„Invegai“ </w:t>
      </w:r>
      <w:r>
        <w:rPr>
          <w:lang w:eastAsia="lt-LT"/>
        </w:rPr>
        <w:t>pateikia suteikiamos paskolos įvertinimo ataskaitą, kurioje yra paskolos rizikingumo analizė ir paskolos gavėjo kredito reitingas. Jeigu paskolos gavėjo kredito reitingas nustatomas pagal vidines kredito įstaigos taisykles, kurios nesutampa su tarptautinių reitingų agentūrų naudojamais reitingais (jų klasifikacija ir reikšmėmis), turi būti nurodyta, kokį tarptautinių reitingų agentūrų naudojamą kredito reitingą (reitingo dydį) atitinka kredito įstaigos nustatytas paskolos gavėjo kredito reitingas.</w:t>
      </w:r>
    </w:p>
    <w:p>
      <w:pPr>
        <w:ind w:firstLine="720"/>
        <w:jc w:val="both"/>
        <w:rPr>
          <w:lang w:eastAsia="lt-LT"/>
        </w:rPr>
      </w:pPr>
      <w:r>
        <w:rPr>
          <w:lang w:eastAsia="lt-LT"/>
        </w:rPr>
        <w:t>5.2</w:t>
      </w:r>
      <w:r>
        <w:rPr>
          <w:lang w:eastAsia="lt-LT"/>
        </w:rPr>
        <w:t xml:space="preserve">. Bendros </w:t>
      </w:r>
      <w:r>
        <w:rPr>
          <w:bCs/>
          <w:lang w:eastAsia="lt-LT"/>
        </w:rPr>
        <w:t xml:space="preserve">„Invegos“ </w:t>
      </w:r>
      <w:r>
        <w:rPr>
          <w:lang w:eastAsia="lt-LT"/>
        </w:rPr>
        <w:t xml:space="preserve">garantijų suteikimo sąlygos ir tvarka (garantijos suteikimo procedūros; </w:t>
      </w:r>
      <w:r>
        <w:rPr>
          <w:bCs/>
          <w:lang w:eastAsia="lt-LT"/>
        </w:rPr>
        <w:t xml:space="preserve">„Invegos“ </w:t>
      </w:r>
      <w:r>
        <w:rPr>
          <w:lang w:eastAsia="lt-LT"/>
        </w:rPr>
        <w:t xml:space="preserve">ir garantijos gavėjo atsakomybė, su garantija susijusios teisės ir pareigos; įvykiai, kuriems įvykus garantijos gavėjas įgyja teisę reikalauti </w:t>
      </w:r>
      <w:r>
        <w:rPr>
          <w:bCs/>
          <w:lang w:eastAsia="lt-LT"/>
        </w:rPr>
        <w:t xml:space="preserve">„Invegos“ </w:t>
      </w:r>
      <w:r>
        <w:rPr>
          <w:lang w:eastAsia="lt-LT"/>
        </w:rPr>
        <w:t>įsipareigojimų pagal suteiktą garantiją įvykdymo, ir įvykiai, kuriems įvykus garantijos gavėjas šios teisės neįgyja; garantijos išmokos apskaičiavimo ir mokėjimo tvarka ir terminai).</w:t>
      </w:r>
    </w:p>
    <w:p>
      <w:pPr>
        <w:ind w:firstLine="720"/>
        <w:jc w:val="both"/>
        <w:rPr>
          <w:lang w:eastAsia="lt-LT"/>
        </w:rPr>
      </w:pPr>
      <w:r>
        <w:rPr>
          <w:lang w:eastAsia="lt-LT"/>
        </w:rPr>
        <w:t>5.3</w:t>
      </w:r>
      <w:r>
        <w:rPr>
          <w:lang w:eastAsia="lt-LT"/>
        </w:rPr>
        <w:t xml:space="preserve">. Ginčų tarp </w:t>
      </w:r>
      <w:r>
        <w:rPr>
          <w:bCs/>
          <w:lang w:eastAsia="lt-LT"/>
        </w:rPr>
        <w:t xml:space="preserve">„Invegos“ </w:t>
      </w:r>
      <w:r>
        <w:rPr>
          <w:lang w:eastAsia="lt-LT"/>
        </w:rPr>
        <w:t>ir garantijos gavėjo sprendimo tvarka.</w:t>
      </w:r>
    </w:p>
    <w:p>
      <w:pPr>
        <w:ind w:firstLine="720"/>
        <w:jc w:val="both"/>
        <w:rPr>
          <w:lang w:eastAsia="lt-LT"/>
        </w:rPr>
      </w:pPr>
      <w:r>
        <w:rPr>
          <w:lang w:eastAsia="lt-LT"/>
        </w:rPr>
        <w:t>5.4</w:t>
      </w:r>
      <w:r>
        <w:rPr>
          <w:lang w:eastAsia="lt-LT"/>
        </w:rPr>
        <w:t xml:space="preserve">. Garantijos gavėjo įsipareigojimas informuoti </w:t>
      </w:r>
      <w:r>
        <w:rPr>
          <w:bCs/>
          <w:lang w:eastAsia="lt-LT"/>
        </w:rPr>
        <w:t xml:space="preserve">„Invegą“ </w:t>
      </w:r>
      <w:r>
        <w:rPr>
          <w:lang w:eastAsia="lt-LT"/>
        </w:rPr>
        <w:t>apie garantijos suteikimo sąlygų vykdymą, garantuotos paskolos panaudojimą, garantuotos paskolos grąžinimo eigą, laikantis Bendradarbiavimo sutartyje nustatytų informavimo periodiškumo ir turinio reikalavimų.</w:t>
      </w:r>
    </w:p>
    <w:p>
      <w:pPr>
        <w:ind w:firstLine="720"/>
        <w:jc w:val="both"/>
        <w:rPr>
          <w:lang w:eastAsia="lt-LT"/>
        </w:rPr>
      </w:pPr>
      <w:r>
        <w:rPr>
          <w:lang w:eastAsia="lt-LT"/>
        </w:rPr>
        <w:t>5.5</w:t>
      </w:r>
      <w:r>
        <w:rPr>
          <w:lang w:eastAsia="lt-LT"/>
        </w:rPr>
        <w:t xml:space="preserve">. Garantijos gavėjo įsipareigojimas be </w:t>
      </w:r>
      <w:r>
        <w:rPr>
          <w:bCs/>
          <w:lang w:eastAsia="lt-LT"/>
        </w:rPr>
        <w:t xml:space="preserve">„Invegos“ </w:t>
      </w:r>
      <w:r>
        <w:rPr>
          <w:lang w:eastAsia="lt-LT"/>
        </w:rPr>
        <w:t>rašytinio pritarimo:</w:t>
      </w:r>
    </w:p>
    <w:p>
      <w:pPr>
        <w:ind w:firstLine="720"/>
        <w:jc w:val="both"/>
        <w:rPr>
          <w:lang w:eastAsia="lt-LT"/>
        </w:rPr>
      </w:pPr>
      <w:r>
        <w:rPr>
          <w:lang w:eastAsia="lt-LT"/>
        </w:rPr>
        <w:t>5.5.1</w:t>
      </w:r>
      <w:r>
        <w:rPr>
          <w:lang w:eastAsia="lt-LT"/>
        </w:rPr>
        <w:t>. nekeisti esminių garantuotos paskolos sutarties sąlygų, tokių kaip paskolos gavėjas, garantijos gavėjas, paskolos dydis, paskolos suteikimo (naudojimo) sąlygos, paskolos lėšų panaudojimo paskirtis, galutinis grąžinimo terminas, grąžinimo grafikas, už paskolą įkeičiamas turtas ir kitos paskolos grąžinimą užtikrinančios priemonės;</w:t>
      </w:r>
    </w:p>
    <w:p>
      <w:pPr>
        <w:ind w:firstLine="720"/>
        <w:jc w:val="both"/>
        <w:rPr>
          <w:lang w:eastAsia="lt-LT"/>
        </w:rPr>
      </w:pPr>
      <w:r>
        <w:rPr>
          <w:lang w:eastAsia="lt-LT"/>
        </w:rPr>
        <w:t>5.5.2</w:t>
      </w:r>
      <w:r>
        <w:rPr>
          <w:lang w:eastAsia="lt-LT"/>
        </w:rPr>
        <w:t>. užtikrinti garantijos suteikimo sąlygų įvykdymą ir jų pagrindimą tinkamais dokumentais.</w:t>
      </w:r>
    </w:p>
    <w:p>
      <w:pPr>
        <w:ind w:firstLine="720"/>
        <w:jc w:val="both"/>
        <w:rPr>
          <w:lang w:eastAsia="lt-LT"/>
        </w:rPr>
      </w:pPr>
      <w:r>
        <w:rPr>
          <w:lang w:eastAsia="lt-LT"/>
        </w:rPr>
        <w:t>5.6</w:t>
      </w:r>
      <w:r>
        <w:rPr>
          <w:lang w:eastAsia="lt-LT"/>
        </w:rPr>
        <w:t>. Garantijos išmokos mokėjimo, nemokėjimo ar mažinimo atvejai ir sąlygos.</w:t>
      </w:r>
    </w:p>
    <w:p>
      <w:pPr>
        <w:ind w:firstLine="720"/>
        <w:jc w:val="both"/>
        <w:rPr>
          <w:lang w:eastAsia="lt-LT"/>
        </w:rPr>
      </w:pPr>
      <w:r>
        <w:rPr>
          <w:lang w:eastAsia="lt-LT"/>
        </w:rPr>
        <w:t>6</w:t>
      </w:r>
      <w:r>
        <w:rPr>
          <w:lang w:eastAsia="lt-LT"/>
        </w:rPr>
        <w:t xml:space="preserve">. Garantijos teikiamos kredito įstaigai, iki suteikiama paskola pateikus </w:t>
      </w:r>
      <w:r>
        <w:rPr>
          <w:bCs/>
          <w:lang w:eastAsia="lt-LT"/>
        </w:rPr>
        <w:t xml:space="preserve">„Invegai“ </w:t>
      </w:r>
      <w:r>
        <w:rPr>
          <w:lang w:eastAsia="lt-LT"/>
        </w:rPr>
        <w:t>prašymą suteikti garantiją ir dokumentus, kuriuos pagal Bendradarbiavimo sutartį būtina pateikti prašant suteikti garantiją.</w:t>
      </w:r>
    </w:p>
    <w:p>
      <w:pPr>
        <w:jc w:val="center"/>
        <w:rPr>
          <w:b/>
          <w:lang w:eastAsia="lt-LT"/>
        </w:rPr>
      </w:pPr>
    </w:p>
    <w:p>
      <w:pPr>
        <w:jc w:val="center"/>
        <w:rPr>
          <w:b/>
          <w:lang w:eastAsia="lt-LT"/>
        </w:rPr>
      </w:pPr>
      <w:r>
        <w:rPr>
          <w:b/>
          <w:lang w:eastAsia="lt-LT"/>
        </w:rPr>
        <w:t>III</w:t>
      </w:r>
      <w:r>
        <w:rPr>
          <w:b/>
          <w:lang w:eastAsia="lt-LT"/>
        </w:rPr>
        <w:t xml:space="preserve"> SKYRIUS</w:t>
      </w:r>
    </w:p>
    <w:p>
      <w:pPr>
        <w:jc w:val="center"/>
        <w:rPr>
          <w:b/>
          <w:bCs/>
          <w:lang w:eastAsia="lt-LT"/>
        </w:rPr>
      </w:pPr>
      <w:r>
        <w:rPr>
          <w:b/>
          <w:lang w:eastAsia="lt-LT"/>
        </w:rPr>
        <w:t>GARANTIJŲ TEIKIMO PROCEDŪROS,</w:t>
      </w:r>
      <w:r>
        <w:rPr>
          <w:b/>
          <w:bCs/>
          <w:lang w:eastAsia="lt-LT"/>
        </w:rPr>
        <w:t xml:space="preserve"> BENDRIEJI REIKALAVIMAI GARANTIJOMS, PASKOLOMS IR PASKOLŲ GAVĖJAMS</w:t>
      </w:r>
    </w:p>
    <w:p>
      <w:pPr>
        <w:jc w:val="both"/>
        <w:rPr>
          <w:lang w:eastAsia="lt-LT"/>
        </w:rPr>
      </w:pPr>
    </w:p>
    <w:p>
      <w:pPr>
        <w:tabs>
          <w:tab w:val="left" w:pos="576"/>
        </w:tabs>
        <w:ind w:firstLine="720"/>
        <w:jc w:val="both"/>
        <w:rPr>
          <w:lang w:eastAsia="lt-LT"/>
        </w:rPr>
      </w:pPr>
      <w:r>
        <w:rPr>
          <w:lang w:eastAsia="lt-LT"/>
        </w:rPr>
        <w:t>7</w:t>
      </w:r>
      <w:r>
        <w:rPr>
          <w:lang w:eastAsia="lt-LT"/>
        </w:rPr>
        <w:t xml:space="preserve">. </w:t>
      </w:r>
      <w:r>
        <w:rPr>
          <w:bCs/>
          <w:lang w:eastAsia="lt-LT"/>
        </w:rPr>
        <w:t xml:space="preserve">„Invegos“ </w:t>
      </w:r>
      <w:r>
        <w:rPr>
          <w:lang w:eastAsia="lt-LT"/>
        </w:rPr>
        <w:t xml:space="preserve">sprendimas dėl garantijos suteikimo ar nesuteikimo priimamas per 20 darbo dienų nuo prašymo suteikti garantiją ir visų prašymo nagrinėjimui reikalingų dokumentų gavimo. Jeigu svarstant paaiškėja aplinkybių, dėl kurių paskolos gavėjo projekto įvykdymo ar jo mokumo rizikos tiksliai įvertinti per 20 darbo dienų nuo prašymo suteikti garantiją ir visų prašymui nagrinėti reikalingų dokumentų gavimo negalima, </w:t>
      </w:r>
      <w:r>
        <w:rPr>
          <w:bCs/>
          <w:lang w:eastAsia="lt-LT"/>
        </w:rPr>
        <w:t xml:space="preserve">„Invegos“ </w:t>
      </w:r>
      <w:r>
        <w:rPr>
          <w:lang w:eastAsia="lt-LT"/>
        </w:rPr>
        <w:t xml:space="preserve">sprendimo dėl garantijos suteikimo ar nesuteikimo priėmimo terminas </w:t>
      </w:r>
      <w:r>
        <w:rPr>
          <w:bCs/>
          <w:lang w:eastAsia="lt-LT"/>
        </w:rPr>
        <w:t xml:space="preserve">„Invegos“ </w:t>
      </w:r>
      <w:r>
        <w:rPr>
          <w:lang w:eastAsia="lt-LT"/>
        </w:rPr>
        <w:t xml:space="preserve">valdymo organų motyvuotu sprendimu gali būti atidėtas iki šio termino pabaigos. </w:t>
      </w:r>
      <w:r>
        <w:rPr>
          <w:bCs/>
          <w:lang w:eastAsia="lt-LT"/>
        </w:rPr>
        <w:t xml:space="preserve">„Invegos“ </w:t>
      </w:r>
      <w:r>
        <w:rPr>
          <w:lang w:eastAsia="lt-LT"/>
        </w:rPr>
        <w:t xml:space="preserve">sprendimas dėl garantijos suteikimo ar nesuteikimo atidėjimo per Bendradarbiavimo sutartyje nustatytą terminą pateikiamas kredito įstaigai ir paskolos gavėjui. Atidėtam prašymo suteikti garantiją įvertinimui ir sprendimo priėmimui taikomas 20 darbo dienų terminas, kuris skaičiuojamas nuo papildomų dokumentų ir (ar) informacijos, būtinų </w:t>
      </w:r>
      <w:r>
        <w:rPr>
          <w:bCs/>
          <w:lang w:eastAsia="lt-LT"/>
        </w:rPr>
        <w:t xml:space="preserve">„Invegos“ </w:t>
      </w:r>
      <w:r>
        <w:rPr>
          <w:lang w:eastAsia="lt-LT"/>
        </w:rPr>
        <w:t xml:space="preserve">sprendimui dėl garantijos suteikimo ar nesuteikimo priimti, gavimo. </w:t>
      </w:r>
      <w:r>
        <w:rPr>
          <w:bCs/>
          <w:lang w:eastAsia="lt-LT"/>
        </w:rPr>
        <w:t xml:space="preserve">„Invegos“ </w:t>
      </w:r>
      <w:r>
        <w:rPr>
          <w:lang w:eastAsia="lt-LT"/>
        </w:rPr>
        <w:t xml:space="preserve">sprendimas dėl garantijos suteikimo ar nesuteikimo per Bendradarbiavimo sutartyje nustatytą terminą pateikiamas kredito įstaigai ir paskolos gavėjui, o duomenys apie </w:t>
      </w:r>
      <w:r>
        <w:rPr>
          <w:i/>
          <w:lang w:eastAsia="lt-LT"/>
        </w:rPr>
        <w:t>de minimis</w:t>
      </w:r>
      <w:r>
        <w:rPr>
          <w:lang w:eastAsia="lt-LT"/>
        </w:rPr>
        <w:t xml:space="preserve"> pagalbos sumą pateikiami Suteiktos valstybės pagalbos registrui. </w:t>
      </w:r>
    </w:p>
    <w:p>
      <w:pPr>
        <w:tabs>
          <w:tab w:val="left" w:pos="586"/>
        </w:tabs>
        <w:ind w:firstLine="720"/>
        <w:jc w:val="both"/>
        <w:rPr>
          <w:lang w:eastAsia="lt-LT"/>
        </w:rPr>
      </w:pPr>
      <w:r>
        <w:rPr>
          <w:lang w:eastAsia="lt-LT"/>
        </w:rPr>
        <w:t>8</w:t>
      </w:r>
      <w:r>
        <w:rPr>
          <w:lang w:eastAsia="lt-LT"/>
        </w:rPr>
        <w:t xml:space="preserve">. Paskolos gavėjui ir kredito įstaigai įvykdžius „Invegos“ sprendime dėl garantijos suteikimo nustatytas jos suteikimo sąlygas, kurios turi būti įvykdytos iki garantijos išdavimo (jeigu jos nustatytos), pateikus sudarytą garantuotos paskolos sutartį, kitus dokumentus, patvirtinančius, kad „Invegos“ sprendime dėl garantijos suteikimo nurodytos sąlygos įvykdytos, ir sumokėjus nustatytą garantijos atlyginimą, </w:t>
      </w:r>
      <w:r>
        <w:rPr>
          <w:bCs/>
          <w:lang w:eastAsia="lt-LT"/>
        </w:rPr>
        <w:t xml:space="preserve">„Invegos“ </w:t>
      </w:r>
      <w:r>
        <w:rPr>
          <w:lang w:eastAsia="lt-LT"/>
        </w:rPr>
        <w:t>kredito įstaigai ne vėliau kaip per 5</w:t>
      </w:r>
      <w:r>
        <w:rPr>
          <w:i/>
          <w:lang w:eastAsia="lt-LT"/>
        </w:rPr>
        <w:t> </w:t>
      </w:r>
      <w:r>
        <w:rPr>
          <w:lang w:eastAsia="lt-LT"/>
        </w:rPr>
        <w:t>darbo dienas išduodamas garantijos lakštas.</w:t>
      </w:r>
    </w:p>
    <w:p>
      <w:pPr>
        <w:tabs>
          <w:tab w:val="left" w:pos="586"/>
        </w:tabs>
        <w:ind w:firstLine="720"/>
        <w:jc w:val="both"/>
        <w:rPr>
          <w:lang w:eastAsia="lt-LT"/>
        </w:rPr>
      </w:pPr>
      <w:r>
        <w:rPr>
          <w:lang w:eastAsia="lt-LT"/>
        </w:rPr>
        <w:t>9</w:t>
      </w:r>
      <w:r>
        <w:rPr>
          <w:lang w:eastAsia="lt-LT"/>
        </w:rPr>
        <w:t xml:space="preserve">. Jeigu kredito įstaiga keičia </w:t>
      </w:r>
      <w:r>
        <w:rPr>
          <w:bCs/>
          <w:lang w:eastAsia="lt-LT"/>
        </w:rPr>
        <w:t xml:space="preserve">„Invegos“ </w:t>
      </w:r>
      <w:r>
        <w:rPr>
          <w:lang w:eastAsia="lt-LT"/>
        </w:rPr>
        <w:t xml:space="preserve">garantuotos paskolos sąlygas, nustatytas „Invegos“ sprendime dėl garantijos suteikimo, tai yra sąlygas, kurios kartu yra ir garantijos suteikimo sąlygos, turi būti gautas rašytinis </w:t>
      </w:r>
      <w:r>
        <w:rPr>
          <w:bCs/>
          <w:lang w:eastAsia="lt-LT"/>
        </w:rPr>
        <w:t xml:space="preserve">„Invegos“ </w:t>
      </w:r>
      <w:r>
        <w:rPr>
          <w:lang w:eastAsia="lt-LT"/>
        </w:rPr>
        <w:t xml:space="preserve">pritarimas. </w:t>
      </w:r>
      <w:r>
        <w:rPr>
          <w:bCs/>
          <w:lang w:eastAsia="lt-LT"/>
        </w:rPr>
        <w:t>Jis</w:t>
      </w:r>
      <w:r>
        <w:rPr>
          <w:lang w:eastAsia="lt-LT"/>
        </w:rPr>
        <w:t xml:space="preserve"> įforminamas sprendimu dėl garantuotos paskolos sąlygų keitimo.</w:t>
      </w:r>
    </w:p>
    <w:p>
      <w:pPr>
        <w:tabs>
          <w:tab w:val="left" w:pos="586"/>
        </w:tabs>
        <w:ind w:firstLine="720"/>
        <w:jc w:val="both"/>
        <w:rPr>
          <w:lang w:eastAsia="lt-LT"/>
        </w:rPr>
      </w:pPr>
      <w:r>
        <w:rPr>
          <w:lang w:eastAsia="lt-LT"/>
        </w:rPr>
        <w:t>10</w:t>
      </w:r>
      <w:r>
        <w:rPr>
          <w:lang w:eastAsia="lt-LT"/>
        </w:rPr>
        <w:t xml:space="preserve">. Už garantuotos paskolos ar jos dalies grąžinimo termino pratęsimą (kartu ir garantijos ar jos dalies galiojimo pratęsimą) paskolos gavėjas moka </w:t>
      </w:r>
      <w:r>
        <w:rPr>
          <w:bCs/>
          <w:lang w:eastAsia="lt-LT"/>
        </w:rPr>
        <w:t xml:space="preserve">„Invegai“ </w:t>
      </w:r>
      <w:r>
        <w:rPr>
          <w:lang w:eastAsia="lt-LT"/>
        </w:rPr>
        <w:t xml:space="preserve">sprendime dėl garantuotos paskolos sąlygų keitimo nustatytą garantijos atlyginimą. </w:t>
      </w:r>
      <w:r>
        <w:rPr>
          <w:bCs/>
          <w:lang w:eastAsia="lt-LT"/>
        </w:rPr>
        <w:t>Jeigu g</w:t>
      </w:r>
      <w:r>
        <w:rPr>
          <w:lang w:eastAsia="lt-LT"/>
        </w:rPr>
        <w:t xml:space="preserve">arantuotos paskolos ar jos dalies grąžinimo terminas pratęsiamas, duomenys apie papildomą </w:t>
      </w:r>
      <w:r>
        <w:rPr>
          <w:i/>
          <w:lang w:eastAsia="lt-LT"/>
        </w:rPr>
        <w:t>de minimis</w:t>
      </w:r>
      <w:r>
        <w:rPr>
          <w:lang w:eastAsia="lt-LT"/>
        </w:rPr>
        <w:t xml:space="preserve"> pagalbos sumą pateikiami Suteiktos valstybės pagalbos registrui. </w:t>
      </w:r>
    </w:p>
    <w:p>
      <w:pPr>
        <w:ind w:firstLine="720"/>
        <w:jc w:val="both"/>
        <w:rPr>
          <w:lang w:eastAsia="lt-LT"/>
        </w:rPr>
      </w:pPr>
      <w:r>
        <w:rPr>
          <w:lang w:eastAsia="lt-LT"/>
        </w:rPr>
        <w:t>11</w:t>
      </w:r>
      <w:r>
        <w:rPr>
          <w:lang w:eastAsia="lt-LT"/>
        </w:rPr>
        <w:t xml:space="preserve">. </w:t>
      </w:r>
      <w:r>
        <w:rPr>
          <w:bCs/>
          <w:lang w:eastAsia="lt-LT"/>
        </w:rPr>
        <w:t xml:space="preserve">„Invegos“ </w:t>
      </w:r>
      <w:r>
        <w:rPr>
          <w:lang w:eastAsia="lt-LT"/>
        </w:rPr>
        <w:t>atsakomybės limitas negali būti didesnis kaip 80 procentų garantuotos paskolos sumos.</w:t>
      </w:r>
    </w:p>
    <w:p>
      <w:pPr>
        <w:ind w:firstLine="720"/>
        <w:jc w:val="both"/>
        <w:rPr>
          <w:lang w:eastAsia="lt-LT"/>
        </w:rPr>
      </w:pPr>
      <w:r>
        <w:rPr>
          <w:lang w:eastAsia="lt-LT"/>
        </w:rPr>
        <w:t>12</w:t>
      </w:r>
      <w:r>
        <w:rPr>
          <w:lang w:eastAsia="lt-LT"/>
        </w:rPr>
        <w:t>.</w:t>
      </w:r>
      <w:r>
        <w:rPr>
          <w:bCs/>
          <w:lang w:eastAsia="lt-LT"/>
        </w:rPr>
        <w:t xml:space="preserve"> </w:t>
      </w:r>
      <w:r>
        <w:rPr>
          <w:lang w:eastAsia="lt-LT"/>
        </w:rPr>
        <w:t xml:space="preserve">Garantijos suma negali būti didesnė kaip 1 500 000 (vienas milijonas penki šimtai tūkstančių) eurų, o jeigu paskolos gavėjai vykdo krovinių vežimą keliais, – didesnė kaip 750 000 (septyni šimtai penkiasdešimt tūkstančių) eurų, kai </w:t>
      </w:r>
      <w:r>
        <w:rPr>
          <w:bCs/>
          <w:lang w:eastAsia="lt-LT"/>
        </w:rPr>
        <w:t xml:space="preserve">suteikiamos </w:t>
      </w:r>
      <w:r>
        <w:rPr>
          <w:lang w:eastAsia="lt-LT"/>
        </w:rPr>
        <w:t xml:space="preserve">garantijos trukmė, įskaitant garantijos termino pratęsimą, ne ilgesnė kaip 5 metai. Garantijos suma negali būti didesnė kaip 750 000 (septyni šimtai penkiasdešimt tūkstančių) eurų, o jeigu paskolos gavėjai vykdo krovinių vežimą keliais, – didesnė kaip 350 000 (trys šimtai penkiasdešimt tūkstančių) eurų, kai garantijos trukmė, įskaitant garantijos termino pratęsimą, ilgesnė kaip 5 metai, bet ne ilgesnė kaip 10 metų. </w:t>
      </w:r>
    </w:p>
    <w:p>
      <w:pPr>
        <w:ind w:firstLine="720"/>
        <w:jc w:val="both"/>
        <w:rPr>
          <w:lang w:eastAsia="lt-LT"/>
        </w:rPr>
      </w:pPr>
      <w:r>
        <w:rPr>
          <w:lang w:eastAsia="lt-LT"/>
        </w:rPr>
        <w:t>13</w:t>
      </w:r>
      <w:r>
        <w:rPr>
          <w:lang w:eastAsia="lt-LT"/>
        </w:rPr>
        <w:t>. Jeigu vienam paskolos gavėjui suteiktos kelios garantijos, bendra garantijų suma, atsižvelgiant į grąžintas garantuotų paskolų dalis, negali viršyti Nuostatų 12 punkte nustatyto dydžio.</w:t>
      </w:r>
    </w:p>
    <w:p>
      <w:pPr>
        <w:ind w:firstLine="720"/>
        <w:jc w:val="both"/>
        <w:rPr>
          <w:lang w:eastAsia="lt-LT"/>
        </w:rPr>
      </w:pPr>
      <w:r>
        <w:rPr>
          <w:lang w:eastAsia="lt-LT"/>
        </w:rPr>
        <w:t>14</w:t>
      </w:r>
      <w:r>
        <w:rPr>
          <w:lang w:eastAsia="lt-LT"/>
        </w:rPr>
        <w:t>. Pagal Nuostatus gali būti suteikiamos garantijos, tik esant šioms sąlygoms:</w:t>
      </w:r>
    </w:p>
    <w:p>
      <w:pPr>
        <w:tabs>
          <w:tab w:val="left" w:pos="1276"/>
        </w:tabs>
        <w:ind w:firstLine="720"/>
        <w:jc w:val="both"/>
        <w:rPr>
          <w:lang w:eastAsia="lt-LT"/>
        </w:rPr>
      </w:pPr>
      <w:r>
        <w:rPr>
          <w:lang w:eastAsia="lt-LT"/>
        </w:rPr>
        <w:t>14.1</w:t>
      </w:r>
      <w:r>
        <w:rPr>
          <w:lang w:eastAsia="lt-LT"/>
        </w:rPr>
        <w:t xml:space="preserve">. garantuotos paskolos lėšos turi būti skirtos ir naudojamos investicijoms ir (ar) apyvartinėms lėšoms, reikalingoms didelių įmonių veiklai plėtoti, finansuoti, o šios investicijos ir (ar) papildomų apyvartinių lėšų poreikis </w:t>
      </w:r>
      <w:r>
        <w:rPr>
          <w:bCs/>
          <w:lang w:eastAsia="lt-LT"/>
        </w:rPr>
        <w:t xml:space="preserve">„Invegos“ </w:t>
      </w:r>
      <w:r>
        <w:rPr>
          <w:lang w:eastAsia="lt-LT"/>
        </w:rPr>
        <w:t>turi būti pripažįstamas pagrįstu ir atsiperkančiu ir paskolos gavėjas finansiškai pajėgus vykdyti finansinius įsipareigojimus;</w:t>
      </w:r>
    </w:p>
    <w:p>
      <w:pPr>
        <w:tabs>
          <w:tab w:val="left" w:pos="1276"/>
        </w:tabs>
        <w:ind w:firstLine="720"/>
        <w:jc w:val="both"/>
        <w:rPr>
          <w:lang w:eastAsia="lt-LT"/>
        </w:rPr>
      </w:pPr>
      <w:r>
        <w:rPr>
          <w:lang w:eastAsia="lt-LT"/>
        </w:rPr>
        <w:t>14.2</w:t>
      </w:r>
      <w:r>
        <w:rPr>
          <w:lang w:eastAsia="lt-LT"/>
        </w:rPr>
        <w:t>. paskolos gavėjas nėra bankrutuojantis, restruktūrizuojamas ir atitinka Komisijos reglamento (ES) Nr. 1407/2013 4 straipsnio 6 dalies „a“ punkto reikalavimus;</w:t>
      </w:r>
    </w:p>
    <w:p>
      <w:pPr>
        <w:tabs>
          <w:tab w:val="left" w:pos="1276"/>
        </w:tabs>
        <w:ind w:firstLine="720"/>
        <w:jc w:val="both"/>
        <w:rPr>
          <w:lang w:eastAsia="lt-LT"/>
        </w:rPr>
      </w:pPr>
      <w:r>
        <w:rPr>
          <w:lang w:eastAsia="lt-LT"/>
        </w:rPr>
        <w:t>14.3</w:t>
      </w:r>
      <w:r>
        <w:rPr>
          <w:lang w:eastAsia="lt-LT"/>
        </w:rPr>
        <w:t xml:space="preserve">. paskolos gavėjui gali būti suteikiama </w:t>
      </w:r>
      <w:r>
        <w:rPr>
          <w:i/>
          <w:lang w:eastAsia="lt-LT"/>
        </w:rPr>
        <w:t>de minimis</w:t>
      </w:r>
      <w:r>
        <w:rPr>
          <w:lang w:eastAsia="lt-LT"/>
        </w:rPr>
        <w:t xml:space="preserve"> pagalba, atitinkanti Komisijos reglamento (ES) Nr. 1407/2013 2 straipsnio 2 dalyje ir 4 straipsnio 6 dalyje nustatytus kriterijus; </w:t>
      </w:r>
    </w:p>
    <w:p>
      <w:pPr>
        <w:tabs>
          <w:tab w:val="left" w:pos="1276"/>
        </w:tabs>
        <w:ind w:firstLine="720"/>
        <w:jc w:val="both"/>
        <w:rPr>
          <w:lang w:eastAsia="lt-LT"/>
        </w:rPr>
      </w:pPr>
      <w:r>
        <w:rPr>
          <w:lang w:eastAsia="lt-LT"/>
        </w:rPr>
        <w:t>14.4</w:t>
      </w:r>
      <w:r>
        <w:rPr>
          <w:lang w:eastAsia="lt-LT"/>
        </w:rPr>
        <w:t>. jeigu paskola investicinė, jos gavėjas nuosavomis lėšomis turi sumokėti ne mažiau kaip 20 procentų paskolos gavėjo ir garantuotos paskolos lėšomis finansuojamų investicijų sumos;</w:t>
      </w:r>
    </w:p>
    <w:p>
      <w:pPr>
        <w:tabs>
          <w:tab w:val="left" w:pos="1276"/>
        </w:tabs>
        <w:ind w:firstLine="720"/>
        <w:jc w:val="both"/>
        <w:rPr>
          <w:lang w:eastAsia="lt-LT"/>
        </w:rPr>
      </w:pPr>
      <w:r>
        <w:rPr>
          <w:lang w:eastAsia="lt-LT"/>
        </w:rPr>
        <w:t>14.5</w:t>
      </w:r>
      <w:r>
        <w:rPr>
          <w:lang w:eastAsia="lt-LT"/>
        </w:rPr>
        <w:t>. jeigu finansuojamos investicijos, paskolos gavėjas turi įkeisti ilgalaikį turtą, įsigytą už</w:t>
      </w:r>
      <w:r>
        <w:rPr>
          <w:bCs/>
          <w:lang w:eastAsia="lt-LT"/>
        </w:rPr>
        <w:t xml:space="preserve"> </w:t>
      </w:r>
      <w:r>
        <w:rPr>
          <w:lang w:eastAsia="lt-LT"/>
        </w:rPr>
        <w:t>paskolos gavėjo ir garantuotos paskolos lėšas, išskyrus tuos atvejus, kai atitinkamos investicijos (įsigytas ilgalaikis turtas), kredito įstaigos vertinimu, – netinkama užtikrinimo priemonė dėl jų mažo likvidumo arba paskolos gavėjas garantuotos paskolos grąžinimui užtikrinti pasiūlo įkeisti kitą ne mažesnės vertės materialųjį turtą;</w:t>
      </w:r>
    </w:p>
    <w:p>
      <w:pPr>
        <w:tabs>
          <w:tab w:val="left" w:pos="1276"/>
        </w:tabs>
        <w:ind w:firstLine="720"/>
        <w:jc w:val="both"/>
        <w:rPr>
          <w:lang w:eastAsia="lt-LT"/>
        </w:rPr>
      </w:pPr>
      <w:r>
        <w:rPr>
          <w:lang w:eastAsia="lt-LT"/>
        </w:rPr>
        <w:t>14.6</w:t>
      </w:r>
      <w:r>
        <w:rPr>
          <w:lang w:eastAsia="lt-LT"/>
        </w:rPr>
        <w:t>. paskolos gavėjo nuosavybės rodiklis po to, kai suteikiama garantuota paskola, turi būti ne mažesnis kaip 0,2; nuosavybės rodiklis apskaičiuojamas pagal paskutinę (metinę ar ketvirtinę) paskolos gavėjo finansinės atskaitomybės balanso ataskaitą kaip paskolos gavėjo nuosavo kapitalo santykis su visu jo balanso ataskaitoje nurodytu turtu;</w:t>
      </w:r>
    </w:p>
    <w:p>
      <w:pPr>
        <w:tabs>
          <w:tab w:val="left" w:pos="1276"/>
        </w:tabs>
        <w:ind w:firstLine="720"/>
        <w:jc w:val="both"/>
        <w:rPr>
          <w:lang w:eastAsia="lt-LT"/>
        </w:rPr>
      </w:pPr>
      <w:r>
        <w:rPr>
          <w:lang w:eastAsia="lt-LT"/>
        </w:rPr>
        <w:t>14.7</w:t>
      </w:r>
      <w:r>
        <w:rPr>
          <w:lang w:eastAsia="lt-LT"/>
        </w:rPr>
        <w:t xml:space="preserve">. jeigu kredito įstaigos paskolos gavėjui nustatytas kredito reitingas yra ne mažesnis kaip „B-“ ar „B3“ reitingai pagal tarptautinių reitingų agentūrų (angl. </w:t>
      </w:r>
      <w:r>
        <w:rPr>
          <w:i/>
          <w:lang w:eastAsia="lt-LT"/>
        </w:rPr>
        <w:t>Standard and Poor‘s</w:t>
      </w:r>
      <w:r>
        <w:rPr>
          <w:lang w:eastAsia="lt-LT"/>
        </w:rPr>
        <w:t xml:space="preserve">, </w:t>
      </w:r>
      <w:r>
        <w:rPr>
          <w:i/>
          <w:lang w:eastAsia="lt-LT"/>
        </w:rPr>
        <w:t>Fitch</w:t>
      </w:r>
      <w:r>
        <w:rPr>
          <w:lang w:eastAsia="lt-LT"/>
        </w:rPr>
        <w:t xml:space="preserve"> ir </w:t>
      </w:r>
      <w:r>
        <w:rPr>
          <w:i/>
          <w:lang w:eastAsia="lt-LT"/>
        </w:rPr>
        <w:t>Moody‘s</w:t>
      </w:r>
      <w:r>
        <w:rPr>
          <w:lang w:eastAsia="lt-LT"/>
        </w:rPr>
        <w:t>) naudojamą reitingavimą arba šiems reitingams prilygintas kredito įstaigos paskolos gavėjui nustatytas kredito reitingas.</w:t>
      </w:r>
    </w:p>
    <w:p>
      <w:pPr>
        <w:ind w:firstLine="720"/>
        <w:jc w:val="both"/>
        <w:rPr>
          <w:lang w:eastAsia="lt-LT"/>
        </w:rPr>
      </w:pPr>
      <w:r>
        <w:rPr>
          <w:lang w:eastAsia="lt-LT"/>
        </w:rPr>
        <w:t>15</w:t>
      </w:r>
      <w:r>
        <w:rPr>
          <w:lang w:eastAsia="lt-LT"/>
        </w:rPr>
        <w:t>. Garantijos neteikiamos, jeigu:</w:t>
      </w:r>
    </w:p>
    <w:p>
      <w:pPr>
        <w:ind w:firstLine="720"/>
        <w:jc w:val="both"/>
        <w:rPr>
          <w:lang w:eastAsia="lt-LT"/>
        </w:rPr>
      </w:pPr>
      <w:r>
        <w:rPr>
          <w:lang w:eastAsia="lt-LT"/>
        </w:rPr>
        <w:t>15.1</w:t>
      </w:r>
      <w:r>
        <w:rPr>
          <w:lang w:eastAsia="lt-LT"/>
        </w:rPr>
        <w:t>. paskolos gavėjas vykdo finansų ar draudimo, alkoholinių gėrimų ir (ar) etilo alkoholio gamybos ar didmeninės prekybos, ginklų gamybos ar prekybos, tabako gaminių gamybos ar didmeninės prekybos, azartinių lošimų ar lažybų organizavimo, nekilnojamojo turto operacijų veiklą ar veiklą, susijusią su žmogaus kamieninių ląstelių naudojimu ir (ar) vartojimu;</w:t>
      </w:r>
    </w:p>
    <w:p>
      <w:pPr>
        <w:ind w:firstLine="720"/>
        <w:jc w:val="both"/>
        <w:rPr>
          <w:lang w:eastAsia="lt-LT"/>
        </w:rPr>
      </w:pPr>
      <w:r>
        <w:rPr>
          <w:lang w:eastAsia="lt-LT"/>
        </w:rPr>
        <w:t>15.2</w:t>
      </w:r>
      <w:r>
        <w:rPr>
          <w:lang w:eastAsia="lt-LT"/>
        </w:rPr>
        <w:t>. paskolos lėšomis norima:</w:t>
      </w:r>
    </w:p>
    <w:p>
      <w:pPr>
        <w:ind w:firstLine="720"/>
        <w:jc w:val="both"/>
        <w:rPr>
          <w:lang w:eastAsia="lt-LT"/>
        </w:rPr>
      </w:pPr>
      <w:r>
        <w:rPr>
          <w:lang w:eastAsia="lt-LT"/>
        </w:rPr>
        <w:t>15.2.1</w:t>
      </w:r>
      <w:r>
        <w:rPr>
          <w:lang w:eastAsia="lt-LT"/>
        </w:rPr>
        <w:t>. perfinansuoti finansinius įsipareigojimus kitoms kredito įstaigoms ir (ar) kitiems juridiniams ar fiziniams asmenims;</w:t>
      </w:r>
    </w:p>
    <w:p>
      <w:pPr>
        <w:ind w:firstLine="720"/>
        <w:jc w:val="both"/>
        <w:rPr>
          <w:lang w:eastAsia="lt-LT"/>
        </w:rPr>
      </w:pPr>
      <w:r>
        <w:rPr>
          <w:lang w:eastAsia="lt-LT"/>
        </w:rPr>
        <w:t>15.2.2</w:t>
      </w:r>
      <w:r>
        <w:rPr>
          <w:lang w:eastAsia="lt-LT"/>
        </w:rPr>
        <w:t>. finansuoti kito ūkio subjekto akcijų, pajų dalies kapitale įsigijimą;</w:t>
      </w:r>
    </w:p>
    <w:p>
      <w:pPr>
        <w:ind w:firstLine="720"/>
        <w:jc w:val="both"/>
        <w:rPr>
          <w:lang w:eastAsia="lt-LT"/>
        </w:rPr>
      </w:pPr>
      <w:r>
        <w:rPr>
          <w:lang w:eastAsia="lt-LT"/>
        </w:rPr>
        <w:t>15.2.3</w:t>
      </w:r>
      <w:r>
        <w:rPr>
          <w:lang w:eastAsia="lt-LT"/>
        </w:rPr>
        <w:t xml:space="preserve">. finansuoti turto, kuris, </w:t>
      </w:r>
      <w:r>
        <w:rPr>
          <w:bCs/>
          <w:lang w:eastAsia="lt-LT"/>
        </w:rPr>
        <w:t xml:space="preserve">„Invegos“ </w:t>
      </w:r>
      <w:r>
        <w:rPr>
          <w:lang w:eastAsia="lt-LT"/>
        </w:rPr>
        <w:t>vertinimu, gali būti naudojamas ir asmeniniais tikslais, įsigijimą, nuomą, pagerinimą ir panašiai;</w:t>
      </w:r>
    </w:p>
    <w:p>
      <w:pPr>
        <w:ind w:firstLine="720"/>
        <w:jc w:val="both"/>
        <w:rPr>
          <w:lang w:eastAsia="lt-LT"/>
        </w:rPr>
      </w:pPr>
      <w:r>
        <w:rPr>
          <w:lang w:eastAsia="lt-LT"/>
        </w:rPr>
        <w:t>15.2.4</w:t>
      </w:r>
      <w:r>
        <w:rPr>
          <w:lang w:eastAsia="lt-LT"/>
        </w:rPr>
        <w:t>. finansuoti investicijas, atliekamas ne Lietuvos Respublikos teritorijoje.</w:t>
      </w:r>
    </w:p>
    <w:p>
      <w:pPr>
        <w:ind w:firstLine="720"/>
        <w:jc w:val="both"/>
        <w:rPr>
          <w:lang w:eastAsia="lt-LT"/>
        </w:rPr>
      </w:pPr>
      <w:r>
        <w:rPr>
          <w:lang w:eastAsia="lt-LT"/>
        </w:rPr>
        <w:t>16</w:t>
      </w:r>
      <w:r>
        <w:rPr>
          <w:lang w:eastAsia="lt-LT"/>
        </w:rPr>
        <w:t xml:space="preserve">. </w:t>
      </w:r>
      <w:r>
        <w:rPr>
          <w:bCs/>
          <w:lang w:eastAsia="lt-LT"/>
        </w:rPr>
        <w:t>G</w:t>
      </w:r>
      <w:r>
        <w:rPr>
          <w:lang w:eastAsia="lt-LT"/>
        </w:rPr>
        <w:t xml:space="preserve">arantijos gali būti suteikiamos tik eurais išduodamoms paskoloms. </w:t>
      </w:r>
    </w:p>
    <w:p>
      <w:pPr>
        <w:jc w:val="both"/>
        <w:rPr>
          <w:sz w:val="22"/>
          <w:szCs w:val="22"/>
          <w:lang w:eastAsia="lt-LT"/>
        </w:rPr>
      </w:pPr>
    </w:p>
    <w:p>
      <w:pPr>
        <w:jc w:val="center"/>
        <w:rPr>
          <w:b/>
          <w:bCs/>
          <w:iCs/>
          <w:szCs w:val="24"/>
          <w:lang w:eastAsia="lt-LT"/>
        </w:rPr>
      </w:pPr>
      <w:r>
        <w:rPr>
          <w:b/>
          <w:bCs/>
          <w:iCs/>
          <w:lang w:eastAsia="lt-LT"/>
        </w:rPr>
        <w:t>IV</w:t>
      </w:r>
      <w:r>
        <w:rPr>
          <w:b/>
          <w:bCs/>
          <w:iCs/>
          <w:lang w:eastAsia="lt-LT"/>
        </w:rPr>
        <w:t xml:space="preserve"> SKYRIUS</w:t>
      </w:r>
    </w:p>
    <w:p>
      <w:pPr>
        <w:jc w:val="center"/>
        <w:rPr>
          <w:lang w:eastAsia="lt-LT"/>
        </w:rPr>
      </w:pPr>
      <w:r>
        <w:rPr>
          <w:b/>
          <w:bCs/>
          <w:lang w:eastAsia="lt-LT"/>
        </w:rPr>
        <w:t>„INVEGOS“ ĮSIPAREIGOJIMŲ PAGAL SUTEIKTAS GARANTIJAS VYKDYMAS</w:t>
      </w:r>
    </w:p>
    <w:p>
      <w:pPr>
        <w:jc w:val="both"/>
        <w:rPr>
          <w:lang w:eastAsia="lt-LT"/>
        </w:rPr>
      </w:pPr>
    </w:p>
    <w:p>
      <w:pPr>
        <w:ind w:firstLine="720"/>
        <w:jc w:val="both"/>
        <w:rPr>
          <w:lang w:eastAsia="lt-LT"/>
        </w:rPr>
      </w:pPr>
      <w:r>
        <w:rPr>
          <w:lang w:eastAsia="lt-LT"/>
        </w:rPr>
        <w:t>17</w:t>
      </w:r>
      <w:r>
        <w:rPr>
          <w:lang w:eastAsia="lt-LT"/>
        </w:rPr>
        <w:t xml:space="preserve">. </w:t>
      </w:r>
      <w:r>
        <w:rPr>
          <w:bCs/>
          <w:lang w:eastAsia="lt-LT"/>
        </w:rPr>
        <w:t>P</w:t>
      </w:r>
      <w:r>
        <w:rPr>
          <w:lang w:eastAsia="lt-LT"/>
        </w:rPr>
        <w:t>askolos gavėjui dėl jo nemokumo (paskolos gavėjo bankroto ar restruktūrizavimo) negrąžinus garantuotos paskolos ar jos dalies ir dėl to garantijos gavėjui turint nuostolį, garantijos gavėjas įgyja teisę į dalies nuostolio padengimą pagal suteiktą garantiją garantijos lakšte nurodytomis sąlygomis.</w:t>
      </w:r>
    </w:p>
    <w:p>
      <w:pPr>
        <w:ind w:firstLine="720"/>
        <w:jc w:val="both"/>
        <w:rPr>
          <w:lang w:eastAsia="lt-LT"/>
        </w:rPr>
      </w:pPr>
      <w:r>
        <w:rPr>
          <w:lang w:eastAsia="lt-LT"/>
        </w:rPr>
        <w:t>18</w:t>
      </w:r>
      <w:r>
        <w:rPr>
          <w:lang w:eastAsia="lt-LT"/>
        </w:rPr>
        <w:t xml:space="preserve">. Pagal suteiktą garantiją </w:t>
      </w:r>
      <w:r>
        <w:rPr>
          <w:bCs/>
          <w:lang w:eastAsia="lt-LT"/>
        </w:rPr>
        <w:t>„Invega“</w:t>
      </w:r>
      <w:r>
        <w:rPr>
          <w:lang w:eastAsia="lt-LT"/>
        </w:rPr>
        <w:t xml:space="preserve">, atsižvelgdama į garantijos lakšte nurodytų sąlygų įvykdymą, garantijos gavėjui sumoka visą garantijos išmokos sumą arba jos dalį, apskaičiuotas proporcingai </w:t>
      </w:r>
      <w:r>
        <w:rPr>
          <w:bCs/>
          <w:lang w:eastAsia="lt-LT"/>
        </w:rPr>
        <w:t xml:space="preserve">„Invegos“ </w:t>
      </w:r>
      <w:r>
        <w:rPr>
          <w:lang w:eastAsia="lt-LT"/>
        </w:rPr>
        <w:t xml:space="preserve">atsakomybės limitui. Garantijos išmokos suma visais atvejais negali būti didesnė už garantijos sumos likutį, įvertinus paskolos grąžinimą. </w:t>
      </w:r>
    </w:p>
    <w:p>
      <w:pPr>
        <w:ind w:firstLine="720"/>
        <w:jc w:val="both"/>
        <w:rPr>
          <w:lang w:eastAsia="lt-LT"/>
        </w:rPr>
      </w:pPr>
      <w:r>
        <w:rPr>
          <w:lang w:eastAsia="lt-LT"/>
        </w:rPr>
        <w:t>19</w:t>
      </w:r>
      <w:r>
        <w:rPr>
          <w:lang w:eastAsia="lt-LT"/>
        </w:rPr>
        <w:t xml:space="preserve">. Garantijos išmoka mokama garantijos gavėjo prašymu, kai paskolos gavėjas nevykdo paskolos sutartyje nustatytų įsipareigojimų ir jam iškelta bankroto arba restruktūrizavimo byla. </w:t>
      </w:r>
    </w:p>
    <w:p>
      <w:pPr>
        <w:ind w:firstLine="720"/>
        <w:jc w:val="both"/>
        <w:rPr>
          <w:lang w:eastAsia="lt-LT"/>
        </w:rPr>
      </w:pPr>
      <w:r>
        <w:rPr>
          <w:lang w:eastAsia="lt-LT"/>
        </w:rPr>
        <w:t>20</w:t>
      </w:r>
      <w:r>
        <w:rPr>
          <w:lang w:eastAsia="lt-LT"/>
        </w:rPr>
        <w:t xml:space="preserve">. Garantijos išmoka mokama, kai garantijos gavėjas pateikia </w:t>
      </w:r>
      <w:r>
        <w:rPr>
          <w:bCs/>
          <w:lang w:eastAsia="lt-LT"/>
        </w:rPr>
        <w:t xml:space="preserve">„Invegai“ </w:t>
      </w:r>
      <w:r>
        <w:rPr>
          <w:lang w:eastAsia="lt-LT"/>
        </w:rPr>
        <w:t>šiuos dokumentus:</w:t>
      </w:r>
    </w:p>
    <w:p>
      <w:pPr>
        <w:tabs>
          <w:tab w:val="left" w:pos="1276"/>
        </w:tabs>
        <w:ind w:firstLine="720"/>
        <w:jc w:val="both"/>
        <w:rPr>
          <w:lang w:eastAsia="lt-LT"/>
        </w:rPr>
      </w:pPr>
      <w:r>
        <w:rPr>
          <w:rFonts w:eastAsia="Calibri"/>
          <w:szCs w:val="22"/>
          <w:lang w:eastAsia="lt-LT"/>
        </w:rPr>
        <w:t>20.1</w:t>
      </w:r>
      <w:r>
        <w:rPr>
          <w:rFonts w:eastAsia="Calibri"/>
          <w:szCs w:val="22"/>
          <w:lang w:eastAsia="lt-LT"/>
        </w:rPr>
        <w:t>.</w:t>
        <w:tab/>
      </w:r>
      <w:r>
        <w:rPr>
          <w:lang w:eastAsia="lt-LT"/>
        </w:rPr>
        <w:t xml:space="preserve">Bendradarbiavimo sutartyje nustatytus dokumentus, patvirtinančius paskolos gavėjo negrąžintą paskolos sumą; </w:t>
      </w:r>
    </w:p>
    <w:p>
      <w:pPr>
        <w:tabs>
          <w:tab w:val="left" w:pos="1276"/>
        </w:tabs>
        <w:ind w:firstLine="720"/>
        <w:jc w:val="both"/>
        <w:rPr>
          <w:lang w:eastAsia="lt-LT"/>
        </w:rPr>
      </w:pPr>
      <w:r>
        <w:rPr>
          <w:rFonts w:eastAsia="Calibri"/>
          <w:szCs w:val="22"/>
          <w:lang w:eastAsia="lt-LT"/>
        </w:rPr>
        <w:t>20.2</w:t>
      </w:r>
      <w:r>
        <w:rPr>
          <w:rFonts w:eastAsia="Calibri"/>
          <w:szCs w:val="22"/>
          <w:lang w:eastAsia="lt-LT"/>
        </w:rPr>
        <w:t>.</w:t>
        <w:tab/>
      </w:r>
      <w:r>
        <w:rPr>
          <w:lang w:eastAsia="lt-LT"/>
        </w:rPr>
        <w:t xml:space="preserve">dokumentus, įrodančius, kad įvykdytos </w:t>
      </w:r>
      <w:r>
        <w:rPr>
          <w:bCs/>
          <w:lang w:eastAsia="lt-LT"/>
        </w:rPr>
        <w:t xml:space="preserve">„Invegos“ </w:t>
      </w:r>
      <w:r>
        <w:rPr>
          <w:lang w:eastAsia="lt-LT"/>
        </w:rPr>
        <w:t xml:space="preserve">sprendime dėl garantijos suteikimo ir garantijos lakšte nurodytos sąlygos; </w:t>
      </w:r>
    </w:p>
    <w:p>
      <w:pPr>
        <w:tabs>
          <w:tab w:val="left" w:pos="1276"/>
        </w:tabs>
        <w:ind w:firstLine="720"/>
        <w:jc w:val="both"/>
        <w:rPr>
          <w:lang w:eastAsia="lt-LT"/>
        </w:rPr>
      </w:pPr>
      <w:r>
        <w:rPr>
          <w:rFonts w:eastAsia="Calibri"/>
          <w:szCs w:val="22"/>
          <w:lang w:eastAsia="lt-LT"/>
        </w:rPr>
        <w:t>20.3</w:t>
      </w:r>
      <w:r>
        <w:rPr>
          <w:rFonts w:eastAsia="Calibri"/>
          <w:szCs w:val="22"/>
          <w:lang w:eastAsia="lt-LT"/>
        </w:rPr>
        <w:t>.</w:t>
        <w:tab/>
      </w:r>
      <w:r>
        <w:rPr>
          <w:lang w:eastAsia="lt-LT"/>
        </w:rPr>
        <w:t>paskolos gavėjo nemokumo (bankroto ar restruktūrizavimo) aplinkybes patvirtinančius dokumentus;</w:t>
      </w:r>
    </w:p>
    <w:p>
      <w:pPr>
        <w:tabs>
          <w:tab w:val="left" w:pos="1276"/>
        </w:tabs>
        <w:ind w:firstLine="720"/>
        <w:jc w:val="both"/>
        <w:rPr>
          <w:lang w:eastAsia="lt-LT"/>
        </w:rPr>
      </w:pPr>
      <w:r>
        <w:rPr>
          <w:rFonts w:eastAsia="Calibri"/>
          <w:szCs w:val="22"/>
          <w:lang w:eastAsia="lt-LT"/>
        </w:rPr>
        <w:t>20.4</w:t>
      </w:r>
      <w:r>
        <w:rPr>
          <w:rFonts w:eastAsia="Calibri"/>
          <w:szCs w:val="22"/>
          <w:lang w:eastAsia="lt-LT"/>
        </w:rPr>
        <w:t>.</w:t>
        <w:tab/>
      </w:r>
      <w:r>
        <w:rPr>
          <w:lang w:eastAsia="lt-LT"/>
        </w:rPr>
        <w:t>dokumentus, patvirtinančius, kad nuostolis dėl negrąžintos garantuotos paskolos sumos sumažėjo iš pajamų, gautų iš garantuotos paskolos grąžinimo užtikrinimo priemonių, ir (ar) dėl garantijos gavėjui nuosavybės teise perduoto neparduoto įkeisto turto; jeigu dėl garantijos išmokos garantijos gavėjas kreipiasi neįgyvendinęs visų garantuotos paskolos grąžinimo užtikrinimo priemonių, papildomai pateikiami dokumentai, leidžiantys įvertinti galimą garantijos gavėjo nuostolio sumažėjimą iš garantuotos paskolos grąžinimo užtikrinimo priemonių.</w:t>
      </w:r>
    </w:p>
    <w:p>
      <w:pPr>
        <w:ind w:firstLine="720"/>
        <w:jc w:val="both"/>
        <w:rPr>
          <w:lang w:eastAsia="lt-LT"/>
        </w:rPr>
      </w:pPr>
      <w:r>
        <w:rPr>
          <w:lang w:eastAsia="lt-LT"/>
        </w:rPr>
        <w:t>21</w:t>
      </w:r>
      <w:r>
        <w:rPr>
          <w:lang w:eastAsia="lt-LT"/>
        </w:rPr>
        <w:t>. Garantijos išmoka apskaičiuojama pagal formulę:</w:t>
      </w:r>
    </w:p>
    <w:p>
      <w:pPr>
        <w:ind w:firstLine="720"/>
        <w:jc w:val="both"/>
        <w:rPr>
          <w:bCs/>
          <w:szCs w:val="24"/>
          <w:lang w:eastAsia="lt-LT"/>
        </w:rPr>
      </w:pPr>
      <w:r>
        <w:rPr>
          <w:lang w:eastAsia="lt-LT"/>
        </w:rPr>
        <w:t xml:space="preserve">garantijos išmoka = garantijos gavėjo </w:t>
      </w:r>
      <w:r>
        <w:rPr>
          <w:bCs/>
          <w:lang w:eastAsia="lt-LT"/>
        </w:rPr>
        <w:t>nuostolis x „Invegos“ atsakomybės limitas x garantijos sąlygų tinkamo įvykdymo rodiklis, kur:</w:t>
      </w:r>
    </w:p>
    <w:p>
      <w:pPr>
        <w:ind w:firstLine="720"/>
        <w:jc w:val="both"/>
        <w:rPr>
          <w:szCs w:val="24"/>
          <w:lang w:eastAsia="lt-LT"/>
        </w:rPr>
      </w:pPr>
      <w:r>
        <w:rPr>
          <w:lang w:eastAsia="lt-LT"/>
        </w:rPr>
        <w:t>garantijos gavėjo nuostolis = negrąžinta garantuotos paskolos suma – pajamos, gautos iš garantuotos paskolos grąžinimo užtikrinimo priemonių, – įgyvendintų garantuotos paskolos grąžinimo užtikrinimo priemonių vertė;</w:t>
      </w:r>
    </w:p>
    <w:p>
      <w:pPr>
        <w:ind w:firstLine="720"/>
        <w:jc w:val="both"/>
        <w:rPr>
          <w:bCs/>
          <w:lang w:eastAsia="lt-LT"/>
        </w:rPr>
      </w:pPr>
      <w:r>
        <w:rPr>
          <w:bCs/>
          <w:lang w:eastAsia="lt-LT"/>
        </w:rPr>
        <w:t>garantijos sąlygų tinkamo įvykdymo rodiklis = laikantis garantijos sąlygų išmokėta paskolos suma / visa išmokėta paskolos suma.</w:t>
      </w:r>
    </w:p>
    <w:p>
      <w:pPr>
        <w:ind w:firstLine="720"/>
        <w:jc w:val="both"/>
        <w:rPr>
          <w:rFonts w:cs="Arial"/>
          <w:szCs w:val="24"/>
          <w:lang w:eastAsia="lt-LT"/>
        </w:rPr>
      </w:pPr>
      <w:r>
        <w:rPr>
          <w:lang w:eastAsia="lt-LT"/>
        </w:rPr>
        <w:t>22</w:t>
      </w:r>
      <w:r>
        <w:rPr>
          <w:lang w:eastAsia="lt-LT"/>
        </w:rPr>
        <w:t xml:space="preserve">. Garantijos išmoka </w:t>
      </w:r>
      <w:r>
        <w:rPr>
          <w:bCs/>
          <w:lang w:eastAsia="lt-LT"/>
        </w:rPr>
        <w:t xml:space="preserve">„Invegos“ </w:t>
      </w:r>
      <w:r>
        <w:rPr>
          <w:lang w:eastAsia="lt-LT"/>
        </w:rPr>
        <w:t>sprendimu mažinama ar ją mokėti atsisakoma atsižvelgiant į garantijos suteikimo sąlygų įvykdymą ir jų pagrindimą atitinkamais dokumentais, garantuotos paskolos grąžinimo užtikrinimo priemonių įgyvendinimo aplinkybes ir jas įgyvendinant gautas pajamas arba iš paskolos užtikrinimo priemonių tikėtinas gauti pajamas.</w:t>
      </w:r>
    </w:p>
    <w:p>
      <w:pPr>
        <w:ind w:firstLine="720"/>
        <w:jc w:val="both"/>
        <w:rPr>
          <w:lang w:eastAsia="lt-LT"/>
        </w:rPr>
      </w:pPr>
      <w:r>
        <w:rPr>
          <w:lang w:eastAsia="lt-LT"/>
        </w:rPr>
        <w:t>23</w:t>
      </w:r>
      <w:r>
        <w:rPr>
          <w:lang w:eastAsia="lt-LT"/>
        </w:rPr>
        <w:t xml:space="preserve">. Įvykdžiusi įsipareigojimus pagal suteiktą garantiją, </w:t>
      </w:r>
      <w:r>
        <w:rPr>
          <w:bCs/>
          <w:lang w:eastAsia="lt-LT"/>
        </w:rPr>
        <w:t>„Invega“</w:t>
      </w:r>
      <w:r>
        <w:rPr>
          <w:lang w:eastAsia="lt-LT"/>
        </w:rPr>
        <w:t xml:space="preserve"> turi atgręžtinio reikalavimo teisę į paskolos gavėją.</w:t>
      </w:r>
    </w:p>
    <w:p>
      <w:pPr>
        <w:jc w:val="center"/>
        <w:rPr>
          <w:b/>
          <w:bCs/>
          <w:lang w:eastAsia="lt-LT"/>
        </w:rPr>
      </w:pPr>
    </w:p>
    <w:p>
      <w:pPr>
        <w:jc w:val="center"/>
        <w:rPr>
          <w:b/>
          <w:bCs/>
          <w:lang w:eastAsia="lt-LT"/>
        </w:rPr>
      </w:pPr>
      <w:r>
        <w:rPr>
          <w:b/>
          <w:bCs/>
          <w:lang w:eastAsia="lt-LT"/>
        </w:rPr>
        <w:t>V</w:t>
      </w:r>
      <w:r>
        <w:rPr>
          <w:b/>
          <w:bCs/>
          <w:lang w:eastAsia="lt-LT"/>
        </w:rPr>
        <w:t xml:space="preserve"> SKYRIUS</w:t>
      </w:r>
    </w:p>
    <w:p>
      <w:pPr>
        <w:jc w:val="center"/>
        <w:rPr>
          <w:lang w:eastAsia="lt-LT"/>
        </w:rPr>
      </w:pPr>
      <w:r>
        <w:rPr>
          <w:b/>
          <w:bCs/>
          <w:lang w:eastAsia="lt-LT"/>
        </w:rPr>
        <w:t>GARANTIJŲ APSKAITA</w:t>
      </w:r>
    </w:p>
    <w:p>
      <w:pPr>
        <w:jc w:val="both"/>
        <w:rPr>
          <w:lang w:eastAsia="lt-LT"/>
        </w:rPr>
      </w:pPr>
    </w:p>
    <w:p>
      <w:pPr>
        <w:ind w:firstLine="720"/>
        <w:jc w:val="both"/>
        <w:rPr>
          <w:color w:val="000000"/>
          <w:lang w:eastAsia="lt-LT"/>
        </w:rPr>
      </w:pPr>
      <w:r>
        <w:rPr>
          <w:lang w:eastAsia="lt-LT"/>
        </w:rPr>
        <w:t>24</w:t>
      </w:r>
      <w:r>
        <w:rPr>
          <w:lang w:eastAsia="lt-LT"/>
        </w:rPr>
        <w:t xml:space="preserve">. </w:t>
      </w:r>
      <w:r>
        <w:rPr>
          <w:bCs/>
          <w:lang w:eastAsia="lt-LT"/>
        </w:rPr>
        <w:t>V</w:t>
      </w:r>
      <w:r>
        <w:rPr>
          <w:lang w:eastAsia="lt-LT"/>
        </w:rPr>
        <w:t>isus dokumentus, susijusius su garantijos suteikimu, „</w:t>
      </w:r>
      <w:r>
        <w:rPr>
          <w:bCs/>
          <w:lang w:eastAsia="lt-LT"/>
        </w:rPr>
        <w:t xml:space="preserve">Invega“ </w:t>
      </w:r>
      <w:r>
        <w:rPr>
          <w:lang w:eastAsia="lt-LT"/>
        </w:rPr>
        <w:t xml:space="preserve">kaupia ir saugo pagal Lietuvos vyriausiojo archyvaro patvirtintą Bendrųjų dokumentų saugojimo terminų rodyklę ir (ar) Lietuvos vyriausiojo archyvaro patvirtintas Dokumentų tvarkymo ir apskaitos taisykles ir (ar) Elektroninių dokumentų valdymo taisykles. </w:t>
      </w:r>
    </w:p>
    <w:p>
      <w:pPr>
        <w:tabs>
          <w:tab w:val="left" w:pos="6237"/>
        </w:tabs>
        <w:jc w:val="center"/>
      </w:pPr>
      <w:r>
        <w:rPr>
          <w:color w:val="000000"/>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98d1008c3711e58711b884b80daa4f">
        <w:r w:rsidRPr="00532B9F">
          <w:rPr>
            <w:rFonts w:ascii="Times New Roman" w:eastAsia="MS Mincho" w:hAnsi="Times New Roman"/>
            <w:sz w:val="20"/>
            <w:i/>
            <w:iCs/>
            <w:color w:val="0000FF" w:themeColor="hyperlink"/>
            <w:u w:val="single"/>
          </w:rPr>
          <w:t>1180</w:t>
        </w:r>
      </w:fldSimple>
      <w:r>
        <w:rPr>
          <w:rFonts w:ascii="Times New Roman" w:eastAsia="MS Mincho" w:hAnsi="Times New Roman"/>
          <w:sz w:val="20"/>
          <w:i/>
          <w:iCs/>
        </w:rPr>
        <w:t>,
2015-11-11,
paskelbta TAR 2015-11-16, i. k. 2015-18150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392B60511FF">
        <w:r w:rsidRPr="00532B9F">
          <w:rPr>
            <w:rFonts w:ascii="Times New Roman" w:eastAsia="MS Mincho" w:hAnsi="Times New Roman"/>
            <w:sz w:val="20"/>
            <w:iCs/>
            <w:color w:val="0000FF" w:themeColor="hyperlink"/>
            <w:u w:val="single"/>
          </w:rPr>
          <w:t>329</w:t>
        </w:r>
      </w:fldSimple>
      <w:r>
        <w:rPr>
          <w:rFonts w:ascii="Times New Roman" w:eastAsia="MS Mincho" w:hAnsi="Times New Roman"/>
          <w:sz w:val="20"/>
          <w:iCs/>
        </w:rPr>
        <w:t>,
2010-01-12,
Žin., 2010, Nr.
38-1783 (2010-04-03), i. k. 1101100NUTA00000329                </w:t>
      </w:r>
    </w:p>
    <w:p>
      <w:pPr>
        <w:jc w:val="both"/>
        <w:rPr>
          <w:rFonts w:ascii="Times New Roman" w:hAnsi="Times New Roman"/>
        </w:rPr>
      </w:pPr>
      <w:r>
        <w:rPr>
          <w:rFonts w:ascii="Times New Roman" w:hAnsi="Times New Roman"/>
          <w:sz w:val="20"/>
        </w:rPr>
        <w:t>Dėl Lietuvos Respublikos Vyriausybės 2009 m. birželio 10 d. nutarimo Nr. 569 "Dėl Paskolų garantijų kredito įstaigoms už labai mažų, mažų, vidutinių ir didelių įmonių imamas paskolas teikimo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8698d1008c3711e58711b884b80daa4f">
        <w:r w:rsidRPr="00532B9F">
          <w:rPr>
            <w:rFonts w:ascii="Times New Roman" w:eastAsia="MS Mincho" w:hAnsi="Times New Roman"/>
            <w:sz w:val="20"/>
            <w:iCs/>
            <w:color w:val="0000FF" w:themeColor="hyperlink"/>
            <w:u w:val="single"/>
          </w:rPr>
          <w:t>1180</w:t>
        </w:r>
      </w:fldSimple>
      <w:r>
        <w:rPr>
          <w:rFonts w:ascii="Times New Roman" w:eastAsia="MS Mincho" w:hAnsi="Times New Roman"/>
          <w:sz w:val="20"/>
          <w:iCs/>
        </w:rPr>
        <w:t>,
2015-11-11,
paskelbta TAR 2015-11-16, i. k. 2015-18150                </w:t>
      </w:r>
    </w:p>
    <w:p>
      <w:pPr>
        <w:jc w:val="both"/>
        <w:rPr>
          <w:rFonts w:ascii="Times New Roman" w:hAnsi="Times New Roman"/>
        </w:rPr>
      </w:pPr>
      <w:r>
        <w:rPr>
          <w:rFonts w:ascii="Times New Roman" w:hAnsi="Times New Roman"/>
          <w:sz w:val="20"/>
        </w:rPr>
        <w:t>Dėl Lietuvos Respublikos Vyriausybės 2009 m. birželio 10 d. nutarimo Nr. 569 „Dėl Paskolų garantijų kredito įstaigoms už labai mažų, mažų, vidutinių ir didelių įmonių imamas paskolas teikimo nuostatų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first" r:id="rId1"/>
      <w:pgSz w:w="11906" w:h="16838"/>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7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3636E4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image" Target="media/image1.wmf"/>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2" Type="http://schemas.openxmlformats.org/officeDocument/2006/relationships/control" Target="activeX/activeX1.xml"/>
  <Relationship Id="rId3" Type="http://schemas.openxmlformats.org/officeDocument/2006/relationships/endnotes" Target="endnotes.xml"/>
  <Relationship Id="rId4" Type="http://schemas.openxmlformats.org/officeDocument/2006/relationships/fontTable" Target="fontTable.xml"/>
  <Relationship Id="rId5" Type="http://schemas.openxmlformats.org/officeDocument/2006/relationships/footnotes" Target="footnotes.xml"/>
  <Relationship Id="rId6" Type="http://schemas.openxmlformats.org/officeDocument/2006/relationships/hyperlink" TargetMode="External" Target="https://www.e-tar.lt/portal/lt/legalAct/TAR.5C23DECF6210"/>
  <Relationship Id="rId7" Type="http://schemas.openxmlformats.org/officeDocument/2006/relationships/hyperlink" TargetMode="External" Target="https://www.e-tar.lt/portal/lt/legalAct/TAR.5F98821316B6"/>
  <Relationship Id="rId8" Type="http://schemas.openxmlformats.org/officeDocument/2006/relationships/hyperlink" TargetMode="External" Target="https://www.e-tar.lt/portal/lt/legalAct/TAR.640D50DB8877"/>
  <Relationship Id="rId9" Type="http://schemas.openxmlformats.org/officeDocument/2006/relationships/hyperlink" TargetMode="External" Target="https://www.e-tar.lt/portal/lt/legalAct/TAR.B086BB0EB701"/>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12</Pages>
  <Words>24048</Words>
  <Characters>13708</Characters>
  <Application>Microsoft Office Word</Application>
  <DocSecurity>0</DocSecurity>
  <Lines>114</Lines>
  <Paragraphs>75</Paragraphs>
  <ScaleCrop>false</ScaleCrop>
  <Company/>
  <LinksUpToDate>false</LinksUpToDate>
  <CharactersWithSpaces>37681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2015-09-20T02:42:00Z</dcterms:created>
  <dc:creator>d.stasiunaite</dc:creator>
  <lastModifiedBy>BODIN Aušra</lastModifiedBy>
  <lastPrinted>2009-06-16T08:47:00Z</lastPrinted>
  <dcterms:modified xsi:type="dcterms:W3CDTF">2015-11-20T09:37:00Z</dcterms:modified>
  <revision>6</revision>
  <dc:title>DĖL PASKOLŲ GARANTIJŲ KREDITO ĮSTAIGOMS UŽ LABAI MAŽŲ, MAŽŲ, VIDUTINIŲ IR DIDELIŲ ĮMONIŲ IMAMAS PASKOLAS TEIKIMO NUOSTATŲ PATVIRTINIMO</dc:title>
</coreProperties>
</file>