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2004-12-28 iki 2007-12-31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2003, Nr. </w:t>
      </w:r>
      <w:fldSimple w:instr="HYPERLINK https://www.e-tar.lt/portal/legalAct.html?documentId=TAR.25DDC77CDB18">
        <w:r w:rsidRPr="00532B9F">
          <w:rPr>
            <w:rFonts w:ascii="Times New Roman" w:eastAsia="MS Mincho" w:hAnsi="Times New Roman"/>
            <w:sz w:val="20"/>
            <w:i/>
            <w:iCs/>
            <w:color w:val="0000FF" w:themeColor="hyperlink"/>
            <w:u w:val="single"/>
          </w:rPr>
          <w:t>16-688</w:t>
        </w:r>
      </w:fldSimple>
      <w:r>
        <w:rPr>
          <w:rFonts w:ascii="Times New Roman" w:eastAsia="MS Mincho" w:hAnsi="Times New Roman"/>
          <w:sz w:val="20"/>
          <w:i/>
          <w:iCs/>
        </w:rPr>
        <w:t>; Žin. 2012, Nr. </w:t>
      </w:r>
      <w:fldSimple w:instr="HYPERLINK https://www.e-tar.lt/portal/legalAct.html?documentId=TAR.25DDC77CDB18">
        <w:r w:rsidRPr="00532B9F">
          <w:rPr>
            <w:rFonts w:ascii="Times New Roman" w:eastAsia="MS Mincho" w:hAnsi="Times New Roman"/>
            <w:sz w:val="20"/>
            <w:i/>
            <w:iCs/>
            <w:color w:val="0000FF" w:themeColor="hyperlink"/>
            <w:u w:val="single"/>
          </w:rPr>
          <w:t>24-1140</w:t>
        </w:r>
      </w:fldSimple>
      <w:r>
        <w:rPr>
          <w:rFonts w:ascii="Times New Roman" w:eastAsia="MS Mincho" w:hAnsi="Times New Roman"/>
          <w:sz w:val="20"/>
          <w:i/>
          <w:iCs/>
        </w:rPr>
        <w:t>, i. k. 1032055ISAK0000V-45</w:t>
      </w:r>
    </w:p>
    <w:p>
      <w:pPr>
        <w:jc w:val="both"/>
        <w:rPr>
          <w:rFonts w:ascii="Times New Roman" w:hAnsi="Times New Roman"/>
          <w:sz w:val="20"/>
        </w:rPr>
      </w:pPr>
    </w:p>
    <w:p>
      <w:pPr>
        <w:tabs>
          <w:tab w:val="center" w:pos="4153"/>
          <w:tab w:val="right" w:pos="8306"/>
        </w:tabs>
        <w:jc w:val="center"/>
        <w:rPr>
          <w:b/>
          <w:color w:val="000000"/>
        </w:rPr>
      </w:pPr>
      <w:r>
        <w:rPr>
          <w:b/>
          <w:color w:val="000000"/>
          <w:lang w:eastAsia="lt-LT"/>
        </w:rPr>
        <w:pict w14:anchorId="4DE00F03">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9" o:title=""/>
          </v:shape>
          <w:control r:id="rId10" w:name="Control 3" w:shapeid="_x0000_s1027"/>
        </w:pict>
      </w:r>
      <w:r>
        <w:rPr>
          <w:b/>
          <w:color w:val="000000"/>
        </w:rPr>
        <w:t>VALSTYBINĖS MOKESČIŲ INSPEKCIJOS PRIE LIETUVOS RESPUBLIKOS FINANSŲ MINISTERIJOS VIRŠININKO</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NUOLATINIO LIETUVOS GYVENTOJO PRAŠYMO PERVESTI IKI 2 PROCENTŲ PAJAMŲ MOKESČIO SUMOS LIETUVOS VIENETAMS, PAGAL LIETUVOS RESPUBLIKOS LABDAROS IR PARAMOS ĮSTATYMĄ TURINTIEMS TEISĘ GAUTI PARAMĄ, FR0512 FORMOS IR JOS UŽPILDYMO BEI PATEIKIMO TAISYKLIŲ PATVIRTINIMO</w:t>
      </w:r>
    </w:p>
    <w:p>
      <w:pPr>
        <w:jc w:val="center"/>
        <w:rPr>
          <w:color w:val="000000"/>
        </w:rPr>
      </w:pPr>
    </w:p>
    <w:p>
      <w:pPr>
        <w:jc w:val="center"/>
        <w:rPr>
          <w:color w:val="000000"/>
        </w:rPr>
      </w:pPr>
      <w:r>
        <w:rPr>
          <w:color w:val="000000"/>
        </w:rPr>
        <w:t>2003 m. vasario 7 d. Nr. V-45</w:t>
      </w:r>
    </w:p>
    <w:p>
      <w:pPr>
        <w:jc w:val="center"/>
        <w:rPr>
          <w:color w:val="000000"/>
        </w:rPr>
      </w:pPr>
      <w:r>
        <w:rPr>
          <w:color w:val="000000"/>
        </w:rPr>
        <w:t>Vilnius</w:t>
      </w:r>
    </w:p>
    <w:p>
      <w:pPr>
        <w:jc w:val="center"/>
        <w:rPr>
          <w:color w:val="000000"/>
        </w:rPr>
      </w:pPr>
    </w:p>
    <w:p>
      <w:pPr>
        <w:ind w:firstLine="709"/>
        <w:jc w:val="both"/>
        <w:rPr>
          <w:color w:val="000000"/>
        </w:rPr>
      </w:pPr>
    </w:p>
    <w:p>
      <w:pPr>
        <w:ind w:firstLine="709"/>
        <w:jc w:val="both"/>
        <w:rPr>
          <w:color w:val="000000"/>
        </w:rPr>
      </w:pPr>
      <w:r>
        <w:rPr>
          <w:color w:val="000000"/>
        </w:rPr>
        <w:t xml:space="preserve">Vadovaudamasi Lietuvos Respublikos gyventojų pajamų mokesčio įstatymo (Žin., 2002, Nr. </w:t>
      </w:r>
      <w:hyperlink r:id="rId11" w:tgtFrame="_blank" w:history="1">
        <w:r>
          <w:rPr>
            <w:color w:val="0000FF" w:themeColor="hyperlink"/>
            <w:u w:val="single"/>
          </w:rPr>
          <w:t>73-3085</w:t>
        </w:r>
      </w:hyperlink>
      <w:r>
        <w:rPr>
          <w:color w:val="000000"/>
        </w:rPr>
        <w:t xml:space="preserve">) 34 str. 3 dalimi ir Lietuvos Respublikos finansų ministro </w:t>
      </w:r>
      <w:smartTag w:uri="urn:schemas-microsoft-com:office:smarttags" w:element="metricconverter">
        <w:smartTagPr>
          <w:attr w:name="ProductID" w:val="2002 m"/>
        </w:smartTagPr>
        <w:r>
          <w:rPr>
            <w:color w:val="000000"/>
          </w:rPr>
          <w:t>2002 m</w:t>
        </w:r>
      </w:smartTag>
      <w:r>
        <w:rPr>
          <w:color w:val="000000"/>
        </w:rPr>
        <w:t xml:space="preserve">. rugsėjo 25 d. įsakymu Nr. 305 patvirtintos Iki 2 procentų pajamų mokesčio sumos pervedimo Lietuvos vienetams, pagal Lietuvos Respublikos labdaros ir paramos įstatymą turintiems teisę gauti paramą, tvarkos (Žin., 2002, Nr. </w:t>
      </w:r>
      <w:hyperlink r:id="rId12" w:tgtFrame="_blank" w:history="1">
        <w:r>
          <w:rPr>
            <w:color w:val="0000FF" w:themeColor="hyperlink"/>
            <w:u w:val="single"/>
          </w:rPr>
          <w:t>95-4151</w:t>
        </w:r>
      </w:hyperlink>
      <w:r>
        <w:rPr>
          <w:color w:val="000000"/>
        </w:rPr>
        <w:t xml:space="preserve">) 6 punktu bei </w:t>
      </w:r>
      <w:smartTag w:uri="urn:schemas-microsoft-com:office:smarttags" w:element="metricconverter">
        <w:smartTagPr>
          <w:attr w:name="ProductID" w:val="1997 m"/>
        </w:smartTagPr>
        <w:r>
          <w:rPr>
            <w:color w:val="000000"/>
          </w:rPr>
          <w:t>1997 m</w:t>
        </w:r>
      </w:smartTag>
      <w:r>
        <w:rPr>
          <w:color w:val="000000"/>
        </w:rPr>
        <w:t xml:space="preserve">. liepos 29 d. įsakymu Nr. 110 patvirtintų Valstybinės mokesčių inspekcijos prie Finansų ministerijos nuostatų (Žin., 1997, Nr. </w:t>
      </w:r>
      <w:hyperlink r:id="rId13" w:tgtFrame="_blank" w:history="1">
        <w:r>
          <w:rPr>
            <w:color w:val="0000FF" w:themeColor="hyperlink"/>
            <w:u w:val="single"/>
          </w:rPr>
          <w:t>87-2212</w:t>
        </w:r>
      </w:hyperlink>
      <w:r>
        <w:rPr>
          <w:color w:val="000000"/>
        </w:rPr>
        <w:t xml:space="preserve">; 2001, Nr. </w:t>
      </w:r>
      <w:hyperlink r:id="rId14" w:tgtFrame="_blank" w:history="1">
        <w:r>
          <w:rPr>
            <w:color w:val="0000FF" w:themeColor="hyperlink"/>
            <w:u w:val="single"/>
          </w:rPr>
          <w:t>85-2991</w:t>
        </w:r>
      </w:hyperlink>
      <w:r>
        <w:rPr>
          <w:color w:val="000000"/>
        </w:rPr>
        <w:t xml:space="preserve">; 2002, Nr. </w:t>
      </w:r>
      <w:hyperlink r:id="rId15" w:tgtFrame="_blank" w:history="1">
        <w:r>
          <w:rPr>
            <w:color w:val="0000FF" w:themeColor="hyperlink"/>
            <w:u w:val="single"/>
          </w:rPr>
          <w:t>20-786</w:t>
        </w:r>
      </w:hyperlink>
      <w:r>
        <w:rPr>
          <w:color w:val="000000"/>
        </w:rPr>
        <w:t>) 18.11 punktu:</w:t>
      </w: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pridedamas:</w:t>
      </w:r>
    </w:p>
    <w:p>
      <w:pPr>
        <w:ind w:firstLine="709"/>
        <w:jc w:val="both"/>
        <w:rPr>
          <w:color w:val="000000"/>
        </w:rPr>
      </w:pPr>
      <w:r>
        <w:rPr>
          <w:color w:val="000000"/>
        </w:rPr>
        <w:t>1.1</w:t>
      </w:r>
      <w:r>
        <w:rPr>
          <w:color w:val="000000"/>
        </w:rPr>
        <w:t>. Prašymo pervesti iki 2 procentų pajamų mokesčio sumos Lietuvos vienetams, pagal Lietuvos Respublikos labdaros ir paramos įstatymą turintiems teisę gauti paramą, FR0512 formą (toliau – FR0512 forma).</w:t>
      </w:r>
    </w:p>
    <w:p>
      <w:pPr>
        <w:ind w:firstLine="709"/>
        <w:jc w:val="both"/>
        <w:rPr>
          <w:color w:val="000000"/>
        </w:rPr>
      </w:pPr>
      <w:r>
        <w:rPr>
          <w:color w:val="000000"/>
        </w:rPr>
        <w:t>1.2</w:t>
      </w:r>
      <w:r>
        <w:rPr>
          <w:color w:val="000000"/>
        </w:rPr>
        <w:t>. Prašymo pervesti iki 2 procentų pajamų mokesčio sumos Lietuvos vienetams, pagal Lietuvos Respublikos labdaros ir paramos įstatymą turintiems teisę gauti paramą, FR0512 formos užpildymo ir pateikimo taisykles (toliau – Taisyklės).</w:t>
      </w:r>
    </w:p>
    <w:p>
      <w:pPr>
        <w:ind w:firstLine="709"/>
        <w:jc w:val="both"/>
        <w:rPr>
          <w:color w:val="000000"/>
        </w:rPr>
      </w:pPr>
      <w:r>
        <w:rPr>
          <w:color w:val="000000"/>
        </w:rPr>
        <w:t>2</w:t>
      </w:r>
      <w:r>
        <w:rPr>
          <w:color w:val="000000"/>
        </w:rPr>
        <w:t xml:space="preserve">. </w:t>
      </w:r>
      <w:r>
        <w:rPr>
          <w:color w:val="000000"/>
          <w:spacing w:val="60"/>
        </w:rPr>
        <w:t>Įsaka</w:t>
      </w:r>
      <w:r>
        <w:rPr>
          <w:color w:val="000000"/>
        </w:rPr>
        <w:t>u:</w:t>
      </w:r>
    </w:p>
    <w:p>
      <w:pPr>
        <w:ind w:firstLine="709"/>
        <w:jc w:val="both"/>
        <w:rPr>
          <w:color w:val="000000"/>
        </w:rPr>
      </w:pPr>
      <w:r>
        <w:rPr>
          <w:color w:val="000000"/>
        </w:rPr>
        <w:t>2.1</w:t>
      </w:r>
      <w:r>
        <w:rPr>
          <w:color w:val="000000"/>
        </w:rPr>
        <w:t>. Apskričių valstybinių mokesčių inspekcijų (toliau – AVMI) darbuotojams, atliekantiems mokesčių mokėtojų aptarnavimo funkcijas, kontroliuoti, kad būtų naudojama FR0512 forma ir būtų laikomasi Taisyklių.</w:t>
      </w:r>
    </w:p>
    <w:p>
      <w:pPr>
        <w:ind w:firstLine="709"/>
        <w:jc w:val="both"/>
        <w:rPr>
          <w:color w:val="000000"/>
        </w:rPr>
      </w:pPr>
      <w:r>
        <w:rPr>
          <w:color w:val="000000"/>
        </w:rPr>
        <w:t>2.2</w:t>
      </w:r>
      <w:r>
        <w:rPr>
          <w:color w:val="000000"/>
        </w:rPr>
        <w:t>. Valstybinės mokesčių inspekcijos prie Lietuvos Respublikos finansų ministerijos (toliau – Inspekcija) Duomenų valdymo skyriui FR0512 formą įtraukti į Dokumentų formų registrą.</w:t>
      </w:r>
    </w:p>
    <w:p>
      <w:pPr>
        <w:ind w:firstLine="709"/>
        <w:jc w:val="both"/>
        <w:rPr>
          <w:color w:val="000000"/>
        </w:rPr>
      </w:pPr>
      <w:r>
        <w:rPr>
          <w:color w:val="000000"/>
        </w:rPr>
        <w:t>2.3</w:t>
      </w:r>
      <w:r>
        <w:rPr>
          <w:color w:val="000000"/>
        </w:rPr>
        <w:t>. Inspekcijos Reikalų skyriui organizuoti Taisyklių ir FR0512 formos pagaminimą spaustuviniu būdu.</w:t>
      </w:r>
    </w:p>
    <w:p>
      <w:pPr>
        <w:ind w:firstLine="709"/>
        <w:jc w:val="both"/>
        <w:rPr>
          <w:color w:val="000000"/>
        </w:rPr>
      </w:pPr>
      <w:r>
        <w:rPr>
          <w:color w:val="000000"/>
        </w:rPr>
        <w:t>2.4</w:t>
      </w:r>
      <w:r>
        <w:rPr>
          <w:color w:val="000000"/>
        </w:rPr>
        <w:t>. Inspekcijos Informacinių sistemų plėtros skyriui užtikrinti, kad būtų parengta programinė įranga FR0512 formoje pateiktiems duomenims apdoroti.</w:t>
      </w:r>
    </w:p>
    <w:p>
      <w:pPr>
        <w:ind w:firstLine="709"/>
        <w:jc w:val="both"/>
        <w:rPr>
          <w:color w:val="000000"/>
        </w:rPr>
      </w:pPr>
      <w:r>
        <w:rPr>
          <w:color w:val="000000"/>
        </w:rPr>
        <w:t>2.5</w:t>
      </w:r>
      <w:r>
        <w:rPr>
          <w:color w:val="000000"/>
        </w:rPr>
        <w:t>. Atitinkamas veiklos sritis kuruojantiems Inspekcijos viršininko pavaduotojams ir AVMI viršininkams kontroliuoti šio įsakymo vykdymą.</w:t>
      </w:r>
    </w:p>
    <w:p>
      <w:pPr>
        <w:tabs>
          <w:tab w:val="right" w:pos="9639"/>
        </w:tabs>
      </w:pPr>
    </w:p>
    <w:p>
      <w:pPr>
        <w:tabs>
          <w:tab w:val="right" w:pos="9639"/>
        </w:tabs>
      </w:pPr>
    </w:p>
    <w:p>
      <w:pPr>
        <w:tabs>
          <w:tab w:val="right" w:pos="9639"/>
        </w:tabs>
      </w:pPr>
    </w:p>
    <w:p>
      <w:pPr>
        <w:tabs>
          <w:tab w:val="right" w:pos="9639"/>
        </w:tabs>
        <w:rPr>
          <w:caps/>
        </w:rPr>
      </w:pPr>
      <w:r>
        <w:rPr>
          <w:caps/>
        </w:rPr>
        <w:t>VIRŠININKĖ</w:t>
        <w:tab/>
        <w:t>VIOLETA LATVIENĖ</w:t>
      </w:r>
    </w:p>
    <w:p>
      <w:pPr>
        <w:rPr>
          <w:rFonts w:ascii="TimesLT" w:hAnsi="TimesLT"/>
          <w:lang w:val="en-US"/>
        </w:rPr>
      </w:pPr>
    </w:p>
    <w:p>
      <w:pPr>
        <w:rPr>
          <w:rFonts w:ascii="TimesLT" w:hAnsi="TimesLT"/>
          <w:lang w:val="en-US"/>
        </w:rPr>
        <w:sectPr>
          <w:headerReference w:type="even" r:id="rId16"/>
          <w:headerReference w:type="default" r:id="rId17"/>
          <w:footerReference w:type="even" r:id="rId18"/>
          <w:footerReference w:type="default" r:id="rId19"/>
          <w:headerReference w:type="first" r:id="rId20"/>
          <w:footerReference w:type="first" r:id="rId21"/>
          <w:pgSz w:w="11907" w:h="16839"/>
          <w:pgMar w:top="1134" w:right="567" w:bottom="1134" w:left="1701" w:header="567" w:footer="567" w:gutter="0"/>
          <w:cols w:space="1296"/>
          <w:titlePg/>
          <w:docGrid w:linePitch="360"/>
        </w:sectPr>
      </w:pPr>
    </w:p>
    <w:p>
      <w:pPr>
        <w:rPr>
          <w:rFonts w:ascii="TimesLT" w:hAnsi="TimesLT"/>
          <w:lang w:val="en-US"/>
        </w:rPr>
      </w:pPr>
      <w:r>
        <w:rPr>
          <w:rFonts w:ascii="TimesLT" w:hAnsi="TimesLT"/>
          <w:lang w:eastAsia="lt-LT"/>
        </w:rPr>
        <w:drawing>
          <wp:inline distT="0" distB="0" distL="0" distR="0">
            <wp:extent cx="8639175" cy="6115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39175" cy="6115050"/>
                    </a:xfrm>
                    <a:prstGeom prst="rect">
                      <a:avLst/>
                    </a:prstGeom>
                    <a:noFill/>
                    <a:ln>
                      <a:noFill/>
                    </a:ln>
                  </pic:spPr>
                </pic:pic>
              </a:graphicData>
            </a:graphic>
          </wp:inline>
        </w:drawing>
      </w:r>
    </w:p>
    <w:p>
      <w:pPr>
        <w:rPr>
          <w:rFonts w:ascii="TimesLT" w:hAnsi="TimesLT"/>
          <w:lang w:val="en-US"/>
        </w:rPr>
      </w:pPr>
      <w:r>
        <w:rPr>
          <w:rFonts w:ascii="TimesLT" w:hAnsi="TimesLT"/>
          <w:lang w:eastAsia="lt-LT"/>
        </w:rPr>
        <w:drawing>
          <wp:inline distT="0" distB="0" distL="0" distR="0">
            <wp:extent cx="8553450" cy="6115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53450" cy="6115050"/>
                    </a:xfrm>
                    <a:prstGeom prst="rect">
                      <a:avLst/>
                    </a:prstGeom>
                    <a:noFill/>
                    <a:ln>
                      <a:noFill/>
                    </a:ln>
                  </pic:spPr>
                </pic:pic>
              </a:graphicData>
            </a:graphic>
          </wp:inline>
        </w:drawing>
      </w:r>
    </w:p>
    <w:p>
      <w:pPr>
        <w:rPr>
          <w:rFonts w:ascii="TimesLT" w:hAnsi="TimesLT"/>
          <w:lang w:val="en-US"/>
        </w:rPr>
        <w:sectPr>
          <w:type w:val="oddPage"/>
          <w:pgSz w:w="16839" w:h="11907" w:orient="landscape"/>
          <w:pgMar w:top="1701" w:right="1134" w:bottom="567" w:left="1134" w:header="567" w:footer="567" w:gutter="0"/>
          <w:cols w:space="1296"/>
          <w:titlePg/>
          <w:docGrid w:linePitch="360"/>
        </w:sectPr>
      </w:pPr>
    </w:p>
    <w:p>
      <w:pPr>
        <w:ind w:firstLine="5102"/>
        <w:rPr>
          <w:szCs w:val="24"/>
          <w:lang w:val="en-US"/>
        </w:rPr>
      </w:pPr>
      <w:r>
        <w:rPr>
          <w:szCs w:val="24"/>
        </w:rPr>
        <w:t>PATVIRTINTA</w:t>
      </w:r>
    </w:p>
    <w:p>
      <w:pPr>
        <w:tabs>
          <w:tab w:val="left" w:pos="1304"/>
          <w:tab w:val="left" w:pos="1457"/>
          <w:tab w:val="left" w:pos="1604"/>
          <w:tab w:val="left" w:pos="1757"/>
        </w:tabs>
        <w:ind w:firstLine="5102"/>
        <w:rPr>
          <w:color w:val="000000"/>
        </w:rPr>
      </w:pPr>
      <w:r>
        <w:rPr>
          <w:color w:val="000000"/>
        </w:rPr>
        <w:t>Valstybinės mokesčių inspekcijos prie</w:t>
      </w:r>
    </w:p>
    <w:p>
      <w:pPr>
        <w:tabs>
          <w:tab w:val="left" w:pos="1304"/>
          <w:tab w:val="left" w:pos="1457"/>
          <w:tab w:val="left" w:pos="1604"/>
          <w:tab w:val="left" w:pos="1757"/>
        </w:tabs>
        <w:ind w:firstLine="5102"/>
        <w:rPr>
          <w:color w:val="000000"/>
        </w:rPr>
      </w:pPr>
      <w:r>
        <w:rPr>
          <w:color w:val="000000"/>
        </w:rPr>
        <w:t>Lietuvos Respublikos finansų ministerijos</w:t>
      </w:r>
    </w:p>
    <w:p>
      <w:pPr>
        <w:tabs>
          <w:tab w:val="left" w:pos="1304"/>
          <w:tab w:val="left" w:pos="1457"/>
          <w:tab w:val="left" w:pos="1604"/>
          <w:tab w:val="left" w:pos="1757"/>
        </w:tabs>
        <w:ind w:firstLine="5102"/>
        <w:rPr>
          <w:color w:val="000000"/>
        </w:rPr>
      </w:pPr>
      <w:r>
        <w:rPr>
          <w:color w:val="000000"/>
        </w:rPr>
        <w:t xml:space="preserve">viršininko </w:t>
      </w:r>
      <w:smartTag w:uri="urn:schemas-microsoft-com:office:smarttags" w:element="metricconverter">
        <w:smartTagPr>
          <w:attr w:name="ProductID" w:val="2003 m"/>
        </w:smartTagPr>
        <w:r>
          <w:rPr>
            <w:color w:val="000000"/>
          </w:rPr>
          <w:t>2003 m</w:t>
        </w:r>
      </w:smartTag>
      <w:r>
        <w:rPr>
          <w:color w:val="000000"/>
        </w:rPr>
        <w:t>. vasario 7 d.</w:t>
      </w:r>
    </w:p>
    <w:p>
      <w:pPr>
        <w:tabs>
          <w:tab w:val="left" w:pos="1304"/>
          <w:tab w:val="left" w:pos="1457"/>
          <w:tab w:val="left" w:pos="1604"/>
          <w:tab w:val="left" w:pos="1757"/>
        </w:tabs>
        <w:ind w:firstLine="5102"/>
        <w:rPr>
          <w:color w:val="000000"/>
        </w:rPr>
      </w:pPr>
      <w:r>
        <w:rPr>
          <w:color w:val="000000"/>
        </w:rPr>
        <w:t>įsakymu Nr. V-45</w:t>
      </w:r>
    </w:p>
    <w:p>
      <w:pPr>
        <w:ind w:firstLine="709"/>
        <w:jc w:val="both"/>
        <w:rPr>
          <w:color w:val="000000"/>
        </w:rPr>
      </w:pPr>
    </w:p>
    <w:p>
      <w:pPr>
        <w:jc w:val="center"/>
        <w:rPr>
          <w:b/>
          <w:caps/>
          <w:color w:val="000000"/>
        </w:rPr>
      </w:pPr>
      <w:r>
        <w:rPr>
          <w:b/>
          <w:caps/>
          <w:color w:val="000000"/>
        </w:rPr>
        <w:t>PRAŠYMO PERVESTI IKI 2 PROCENTŲ PAJAMŲ MOKESČIO SUMOS LIETUVOS VIENETAMS, PAGAL LIETUVOS RESPUBLIKOS LABDAROS IR PARAMOS ĮSTATYMĄ TURINTIEMS TEISĘ GAUTI PARAMĄ, FR0512 FORMOS UŽPILDYMO IR PATEIKIMO TAISYKLĖS</w:t>
      </w:r>
    </w:p>
    <w:p>
      <w:pPr>
        <w:ind w:firstLine="709"/>
        <w:jc w:val="both"/>
        <w:rPr>
          <w:color w:val="000000"/>
        </w:rPr>
      </w:pPr>
    </w:p>
    <w:p>
      <w:pPr>
        <w:jc w:val="center"/>
        <w:rPr>
          <w:b/>
          <w:caps/>
          <w:color w:val="000000"/>
        </w:rPr>
      </w:pPr>
      <w:r>
        <w:rPr>
          <w:b/>
          <w:caps/>
          <w:color w:val="000000"/>
        </w:rPr>
        <w:t>I</w:t>
      </w:r>
      <w:r>
        <w:rPr>
          <w:b/>
          <w:caps/>
          <w:color w:val="000000"/>
        </w:rPr>
        <w:t xml:space="preserve">. </w:t>
      </w:r>
      <w:r>
        <w:rPr>
          <w:b/>
          <w:caps/>
          <w:color w:val="000000"/>
        </w:rPr>
        <w:t>BENDROSIOS NUOSTATOS</w:t>
      </w:r>
    </w:p>
    <w:p>
      <w:pPr>
        <w:ind w:firstLine="709"/>
        <w:jc w:val="both"/>
        <w:rPr>
          <w:color w:val="000000"/>
        </w:rPr>
      </w:pPr>
    </w:p>
    <w:p>
      <w:pPr>
        <w:ind w:firstLine="709"/>
        <w:jc w:val="both"/>
        <w:rPr>
          <w:color w:val="000000"/>
        </w:rPr>
      </w:pPr>
      <w:r>
        <w:rPr>
          <w:color w:val="000000"/>
          <w:szCs w:val="22"/>
          <w:lang w:eastAsia="lt-LT"/>
        </w:rPr>
        <w:t>1</w:t>
      </w:r>
      <w:r>
        <w:rPr>
          <w:color w:val="000000"/>
          <w:szCs w:val="22"/>
          <w:lang w:eastAsia="lt-LT"/>
        </w:rPr>
        <w:t xml:space="preserve">. Šios Prašymo pervesti iki 2 procentų pajamų mokesčio sumos Lietuvos vienetams, pagal Lietuvos Respublikos labdaros ir paramos įstatymą turintiems teisę gauti paramą, FR0512 formos užpildymo ir pateikimo taisyklės (toliau – Taisyklės) nustato nuolatinio Lietuvos gyventojo, norinčio pervesti iki 2 procentų pajamų mokesčio, mokėtino pagal metinę pajamų mokesčio deklaraciją, sumos, o jeigu nuolatinis Lietuvos gyventojas metinės pajamų mokesčio deklaracijos neteikia, – iki 2 procentų mokestį išskaičiuojančio asmens išskaičiuoto pajamų mokesčio sumos dalį asmenims, pagal Lietuvos Respublikos labdaros ir paramos įstatymą turintiems teisę gauti paramą (toliau – LPĮ; Žin., 1993, Nr. </w:t>
      </w:r>
      <w:hyperlink r:id="rId24" w:tgtFrame="_blank" w:history="1">
        <w:r>
          <w:rPr>
            <w:color w:val="0000FF" w:themeColor="hyperlink"/>
            <w:szCs w:val="22"/>
            <w:u w:val="single"/>
            <w:lang w:eastAsia="lt-LT"/>
          </w:rPr>
          <w:t>21-506</w:t>
        </w:r>
      </w:hyperlink>
      <w:r>
        <w:rPr>
          <w:color w:val="000000"/>
          <w:szCs w:val="22"/>
          <w:lang w:eastAsia="lt-LT"/>
        </w:rPr>
        <w:t xml:space="preserve">; 2000, Nr. </w:t>
      </w:r>
      <w:hyperlink r:id="rId25" w:tgtFrame="_blank" w:history="1">
        <w:r>
          <w:rPr>
            <w:color w:val="0000FF" w:themeColor="hyperlink"/>
            <w:szCs w:val="22"/>
            <w:u w:val="single"/>
            <w:lang w:eastAsia="lt-LT"/>
          </w:rPr>
          <w:t>61-1818</w:t>
        </w:r>
      </w:hyperlink>
      <w:r>
        <w:rPr>
          <w:color w:val="000000"/>
          <w:szCs w:val="22"/>
          <w:lang w:eastAsia="lt-LT"/>
        </w:rPr>
        <w:t>), prašymo (toliau – prašymas) užpildymo ir pateikimo apskričių valstybinių mokesčių inspekcijų teritoriniams skyriams (toliau – AVMI)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2358156E73E">
        <w:r w:rsidRPr="00532B9F">
          <w:rPr>
            <w:rFonts w:ascii="Times New Roman" w:eastAsia="MS Mincho" w:hAnsi="Times New Roman"/>
            <w:sz w:val="20"/>
            <w:i/>
            <w:iCs/>
            <w:color w:val="0000FF" w:themeColor="hyperlink"/>
            <w:u w:val="single"/>
          </w:rPr>
          <w:t>V-336</w:t>
        </w:r>
      </w:fldSimple>
      <w:r>
        <w:rPr>
          <w:rFonts w:ascii="Times New Roman" w:eastAsia="MS Mincho" w:hAnsi="Times New Roman"/>
          <w:sz w:val="20"/>
          <w:i/>
          <w:iCs/>
        </w:rPr>
        <w:t>,
2003-12-22,
Žin., 2003, Nr.
122-5559 (2003-12-27), i. k. 1032055ISAK000V-336            </w:t>
      </w:r>
    </w:p>
    <w:p/>
    <w:p>
      <w:pPr>
        <w:ind w:firstLine="709"/>
        <w:jc w:val="both"/>
        <w:rPr>
          <w:color w:val="000000"/>
        </w:rPr>
      </w:pPr>
      <w:r>
        <w:rPr>
          <w:color w:val="000000"/>
        </w:rPr>
        <w:t>2</w:t>
      </w:r>
      <w:r>
        <w:rPr>
          <w:color w:val="000000"/>
        </w:rPr>
        <w:t xml:space="preserve">. Taisyklės parengtos vadovaujantis Lietuvos Respublikos gyventojų pajamų mokesčio įstatymo (toliau – GPMĮ; Žin., 2002, Nr. </w:t>
      </w:r>
      <w:hyperlink r:id="rId26" w:tgtFrame="_blank" w:history="1">
        <w:r>
          <w:rPr>
            <w:color w:val="0000FF" w:themeColor="hyperlink"/>
            <w:u w:val="single"/>
          </w:rPr>
          <w:t>73-3085</w:t>
        </w:r>
      </w:hyperlink>
      <w:r>
        <w:rPr>
          <w:color w:val="000000"/>
        </w:rPr>
        <w:t>) 34 str. 3 dalies nuostatomis.</w:t>
      </w:r>
    </w:p>
    <w:p>
      <w:pPr>
        <w:ind w:firstLine="709"/>
        <w:jc w:val="both"/>
        <w:rPr>
          <w:color w:val="000000"/>
        </w:rPr>
      </w:pPr>
    </w:p>
    <w:p>
      <w:pPr>
        <w:jc w:val="center"/>
        <w:rPr>
          <w:b/>
          <w:caps/>
          <w:color w:val="000000"/>
        </w:rPr>
      </w:pPr>
      <w:r>
        <w:rPr>
          <w:b/>
          <w:caps/>
          <w:color w:val="000000"/>
        </w:rPr>
        <w:t>II</w:t>
      </w:r>
      <w:r>
        <w:rPr>
          <w:b/>
          <w:caps/>
          <w:color w:val="000000"/>
        </w:rPr>
        <w:t xml:space="preserve">. </w:t>
      </w:r>
      <w:r>
        <w:rPr>
          <w:b/>
          <w:caps/>
          <w:color w:val="000000"/>
        </w:rPr>
        <w:t>PRAŠYMO PATEIKIMAS</w:t>
      </w:r>
    </w:p>
    <w:p>
      <w:pPr>
        <w:ind w:firstLine="709"/>
        <w:jc w:val="both"/>
        <w:rPr>
          <w:color w:val="000000"/>
        </w:rPr>
      </w:pPr>
    </w:p>
    <w:p>
      <w:pPr>
        <w:ind w:firstLine="709"/>
        <w:jc w:val="both"/>
        <w:rPr>
          <w:color w:val="000000"/>
        </w:rPr>
      </w:pPr>
      <w:r>
        <w:rPr>
          <w:color w:val="000000"/>
        </w:rPr>
        <w:t>3</w:t>
      </w:r>
      <w:r>
        <w:rPr>
          <w:color w:val="000000"/>
        </w:rPr>
        <w:t>. Nuolatinis Lietuvos gyventojas pasibaigus mokestiniam laikotarpiui iki kalendorinių metų, einančių po to mokestinio laikotarpio, gegužės 1 dienos turi teisę tai AVMI, kurios veiklos teritorijoje turi nuolatinę gyvenamąją vietą, pateikti prašymą.</w:t>
      </w:r>
    </w:p>
    <w:p>
      <w:pPr>
        <w:ind w:firstLine="709"/>
        <w:jc w:val="both"/>
        <w:rPr>
          <w:color w:val="000000"/>
        </w:rPr>
      </w:pPr>
      <w:r>
        <w:rPr>
          <w:color w:val="000000"/>
          <w:szCs w:val="22"/>
          <w:lang w:eastAsia="lt-LT"/>
        </w:rPr>
        <w:t>3</w:t>
      </w:r>
      <w:r>
        <w:rPr>
          <w:color w:val="000000"/>
          <w:szCs w:val="22"/>
          <w:vertAlign w:val="superscript"/>
          <w:lang w:eastAsia="lt-LT"/>
        </w:rPr>
        <w:t>1</w:t>
      </w:r>
      <w:r>
        <w:rPr>
          <w:color w:val="000000"/>
          <w:szCs w:val="22"/>
          <w:lang w:eastAsia="lt-LT"/>
        </w:rPr>
        <w:t>. Prašymas gali būti pateiktas tokiais būdais: tiesiogiai pristatytas į AVMI, atsiųstas paštu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2358156E73E">
        <w:r w:rsidRPr="00532B9F">
          <w:rPr>
            <w:rFonts w:ascii="Times New Roman" w:eastAsia="MS Mincho" w:hAnsi="Times New Roman"/>
            <w:sz w:val="20"/>
            <w:i/>
            <w:iCs/>
            <w:color w:val="0000FF" w:themeColor="hyperlink"/>
            <w:u w:val="single"/>
          </w:rPr>
          <w:t>V-336</w:t>
        </w:r>
      </w:fldSimple>
      <w:r>
        <w:rPr>
          <w:rFonts w:ascii="Times New Roman" w:eastAsia="MS Mincho" w:hAnsi="Times New Roman"/>
          <w:sz w:val="20"/>
          <w:i/>
          <w:iCs/>
        </w:rPr>
        <w:t>,
2003-12-22,
Žin., 2003, Nr.
122-5559 (2003-12-27), i. k. 1032055ISAK000V-336        </w:t>
      </w:r>
    </w:p>
    <w:p/>
    <w:p>
      <w:pPr>
        <w:ind w:firstLine="709"/>
        <w:jc w:val="both"/>
        <w:rPr>
          <w:color w:val="000000"/>
        </w:rPr>
      </w:pPr>
      <w:r>
        <w:rPr>
          <w:color w:val="000000"/>
          <w:szCs w:val="22"/>
          <w:lang w:eastAsia="lt-LT"/>
        </w:rPr>
        <w:t>4</w:t>
      </w:r>
      <w:r>
        <w:rPr>
          <w:color w:val="000000"/>
          <w:szCs w:val="22"/>
          <w:lang w:eastAsia="lt-LT"/>
        </w:rPr>
        <w:t>. Prašyme gali būti nurodytas vienas arba keli paramos gavėjai, tačiau bendra prašomo pervesti pajamų mokesčio dalis negali būti didesnė kaip 2 procentai mokėtino pagal metinę pajamų mokesčio deklaraciją, sumos, o jeigu nuolatinis Lietuvos gyventojas metinės pajamų mokesčio deklaracijos neteikia, – 2 procentai mokestį išskaičiuojančio asmens išskaičiuoto pajamų mokesčio sumos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2358156E73E">
        <w:r w:rsidRPr="00532B9F">
          <w:rPr>
            <w:rFonts w:ascii="Times New Roman" w:eastAsia="MS Mincho" w:hAnsi="Times New Roman"/>
            <w:sz w:val="20"/>
            <w:i/>
            <w:iCs/>
            <w:color w:val="0000FF" w:themeColor="hyperlink"/>
            <w:u w:val="single"/>
          </w:rPr>
          <w:t>V-336</w:t>
        </w:r>
      </w:fldSimple>
      <w:r>
        <w:rPr>
          <w:rFonts w:ascii="Times New Roman" w:eastAsia="MS Mincho" w:hAnsi="Times New Roman"/>
          <w:sz w:val="20"/>
          <w:i/>
          <w:iCs/>
        </w:rPr>
        <w:t>,
2003-12-22,
Žin., 2003, Nr.
122-5559 (2003-12-27), i. k. 1032055ISAK000V-336            </w:t>
      </w:r>
    </w:p>
    <w:p/>
    <w:p>
      <w:pPr>
        <w:ind w:firstLine="709"/>
        <w:jc w:val="both"/>
        <w:rPr>
          <w:color w:val="000000"/>
        </w:rPr>
      </w:pPr>
      <w:r>
        <w:rPr>
          <w:color w:val="000000"/>
        </w:rPr>
        <w:t>5</w:t>
      </w:r>
      <w:r>
        <w:rPr>
          <w:color w:val="000000"/>
        </w:rPr>
        <w:t>. Jei pagal GPMĮ nuostatas nuolatinis Lietuvos gyventojas privalo pateikti metinę pajamų mokesčio deklaraciją, tai prašymas pateikiamas kartu su šia deklaracija.</w:t>
      </w:r>
    </w:p>
    <w:p>
      <w:pPr>
        <w:ind w:firstLine="709"/>
        <w:jc w:val="both"/>
        <w:rPr>
          <w:color w:val="000000"/>
        </w:rPr>
      </w:pPr>
      <w:r>
        <w:rPr>
          <w:color w:val="000000"/>
        </w:rPr>
        <w:t>6</w:t>
      </w:r>
      <w:r>
        <w:rPr>
          <w:color w:val="000000"/>
        </w:rPr>
        <w:t>. Jei minėtos deklaracijos gyventojas pateikti neprivalo, pateikiamas tik prašymas. Tokiu atveju nuolatinis Lietuvos gyventojas turi teisę prašymą pateikti ir per asmenį, su kuriuo jis yra susijęs darbo santykiais arba jų esmę atitinkančiais santykiais, pastarajam sutikus.</w:t>
      </w:r>
    </w:p>
    <w:p>
      <w:pPr>
        <w:ind w:firstLine="709"/>
        <w:jc w:val="both"/>
        <w:rPr>
          <w:color w:val="000000"/>
        </w:rPr>
      </w:pPr>
      <w:r>
        <w:rPr>
          <w:color w:val="000000"/>
        </w:rPr>
        <w:t>7</w:t>
      </w:r>
      <w:r>
        <w:rPr>
          <w:color w:val="000000"/>
        </w:rPr>
        <w:t>. Nuolatinis Lietuvos gyventojas prašymą asmeniui, susijusiam su juo darbo santykiais arba jų esmę atitinkančiais santykiais, turi pateikti voke ir ant užklijos linijos pasirašyti taip, kad nebūtų įmanoma atplėšti voko nepažeidus parašo vientisumo.</w:t>
      </w:r>
    </w:p>
    <w:p>
      <w:pPr>
        <w:ind w:firstLine="709"/>
        <w:jc w:val="both"/>
        <w:rPr>
          <w:color w:val="000000"/>
        </w:rPr>
      </w:pPr>
      <w:r>
        <w:rPr>
          <w:color w:val="000000"/>
        </w:rPr>
        <w:t>8</w:t>
      </w:r>
      <w:r>
        <w:rPr>
          <w:color w:val="000000"/>
        </w:rPr>
        <w:t>. Minėtas asmuo (darbdavys) privalo iki atitinkamų metų gegužės 1 dienos prašymą pateikti tai AVMI, kuriai Valstybinės mokesčių inspekcijos prie Lietuvos Respublikos finansų ministerijos (toliau – VMI prie FM) nustatyta tvarka turi būti pateikiama pajamų mokesčio, išskaičiuoto iš A klasės pajamų, deklaracija.</w:t>
      </w:r>
    </w:p>
    <w:p>
      <w:pPr>
        <w:ind w:firstLine="709"/>
        <w:jc w:val="both"/>
        <w:rPr>
          <w:color w:val="000000"/>
        </w:rPr>
      </w:pPr>
      <w:r>
        <w:rPr>
          <w:color w:val="000000"/>
        </w:rPr>
        <w:t>9</w:t>
      </w:r>
      <w:r>
        <w:rPr>
          <w:color w:val="000000"/>
        </w:rPr>
        <w:t>. Prašymo blankus išduoda AVMI. VMI prie FM interneto tinklapyje (www. vmi. lt) skelbiama prašymo forma, skirta pildyti kompiuteriniu būdu.</w:t>
      </w:r>
    </w:p>
    <w:p>
      <w:pPr>
        <w:ind w:firstLine="709"/>
        <w:jc w:val="both"/>
        <w:rPr>
          <w:color w:val="000000"/>
        </w:rPr>
      </w:pPr>
    </w:p>
    <w:p>
      <w:pPr>
        <w:jc w:val="center"/>
        <w:rPr>
          <w:b/>
          <w:caps/>
          <w:color w:val="000000"/>
        </w:rPr>
      </w:pPr>
      <w:r>
        <w:rPr>
          <w:b/>
          <w:caps/>
          <w:color w:val="000000"/>
        </w:rPr>
        <w:t>III</w:t>
      </w:r>
      <w:r>
        <w:rPr>
          <w:b/>
          <w:caps/>
          <w:color w:val="000000"/>
        </w:rPr>
        <w:t xml:space="preserve">. </w:t>
      </w:r>
      <w:r>
        <w:rPr>
          <w:b/>
          <w:caps/>
          <w:color w:val="000000"/>
        </w:rPr>
        <w:t>PRAŠYMO UŽPILDYMAS</w:t>
      </w:r>
    </w:p>
    <w:p>
      <w:pPr>
        <w:ind w:firstLine="709"/>
        <w:jc w:val="both"/>
        <w:rPr>
          <w:color w:val="000000"/>
        </w:rPr>
      </w:pPr>
    </w:p>
    <w:p>
      <w:pPr>
        <w:ind w:firstLine="709"/>
        <w:jc w:val="both"/>
        <w:rPr>
          <w:color w:val="000000"/>
        </w:rPr>
      </w:pPr>
      <w:r>
        <w:rPr>
          <w:color w:val="000000"/>
        </w:rPr>
        <w:t>10</w:t>
      </w:r>
      <w:r>
        <w:rPr>
          <w:color w:val="000000"/>
        </w:rPr>
        <w:t>. AVMI turi būti pateiktas tinkamai užpildytas prašymas.</w:t>
      </w:r>
    </w:p>
    <w:p>
      <w:pPr>
        <w:ind w:firstLine="709"/>
        <w:jc w:val="both"/>
        <w:rPr>
          <w:color w:val="000000"/>
        </w:rPr>
      </w:pPr>
      <w:r>
        <w:rPr>
          <w:color w:val="000000"/>
          <w:szCs w:val="22"/>
          <w:lang w:eastAsia="lt-LT"/>
        </w:rPr>
        <w:t>10</w:t>
      </w:r>
      <w:r>
        <w:rPr>
          <w:color w:val="000000"/>
          <w:szCs w:val="22"/>
          <w:vertAlign w:val="superscript"/>
          <w:lang w:eastAsia="lt-LT"/>
        </w:rPr>
        <w:t>1</w:t>
      </w:r>
      <w:r>
        <w:rPr>
          <w:color w:val="000000"/>
          <w:szCs w:val="22"/>
          <w:lang w:eastAsia="lt-LT"/>
        </w:rPr>
        <w:t>. Prašymas turi būti užpildytas ranka arba kompiuteriniu būdu. Ranka užpildyti galima spaustuviniu būdu iš AVMI gautą prašymo blanką. Kompiuteriniu būdu galima užpildyti VMI prie FM tinklapyje skelbiamą prašymo formą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2358156E73E">
        <w:r w:rsidRPr="00532B9F">
          <w:rPr>
            <w:rFonts w:ascii="Times New Roman" w:eastAsia="MS Mincho" w:hAnsi="Times New Roman"/>
            <w:sz w:val="20"/>
            <w:i/>
            <w:iCs/>
            <w:color w:val="0000FF" w:themeColor="hyperlink"/>
            <w:u w:val="single"/>
          </w:rPr>
          <w:t>V-336</w:t>
        </w:r>
      </w:fldSimple>
      <w:r>
        <w:rPr>
          <w:rFonts w:ascii="Times New Roman" w:eastAsia="MS Mincho" w:hAnsi="Times New Roman"/>
          <w:sz w:val="20"/>
          <w:i/>
          <w:iCs/>
        </w:rPr>
        <w:t>,
2003-12-22,
Žin., 2003, Nr.
122-5559 (2003-12-27), i. k. 1032055ISAK000V-336        </w:t>
      </w:r>
    </w:p>
    <w:p/>
    <w:p>
      <w:pPr>
        <w:ind w:firstLine="709"/>
        <w:jc w:val="both"/>
        <w:rPr>
          <w:color w:val="000000"/>
        </w:rPr>
      </w:pPr>
      <w:r>
        <w:rPr>
          <w:color w:val="000000"/>
        </w:rPr>
        <w:t>11</w:t>
      </w:r>
      <w:r>
        <w:rPr>
          <w:color w:val="000000"/>
        </w:rPr>
        <w:t>. Prašymas pildomas tik didžiosiomis spausdintinėmis raidėmis.</w:t>
      </w:r>
    </w:p>
    <w:p>
      <w:pPr>
        <w:ind w:firstLine="709"/>
        <w:jc w:val="both"/>
        <w:rPr>
          <w:color w:val="000000"/>
        </w:rPr>
      </w:pPr>
      <w:r>
        <w:rPr>
          <w:color w:val="000000"/>
        </w:rPr>
        <w:t>12</w:t>
      </w:r>
      <w:r>
        <w:rPr>
          <w:color w:val="000000"/>
        </w:rPr>
        <w:t>. Duomenys turi būti įrašyti tiksliai į jiems skirtus laukus, nepažeidžiant nurodytų laukų linijų.</w:t>
      </w:r>
    </w:p>
    <w:p>
      <w:pPr>
        <w:ind w:firstLine="709"/>
        <w:jc w:val="both"/>
        <w:rPr>
          <w:color w:val="000000"/>
        </w:rPr>
      </w:pPr>
      <w:r>
        <w:rPr>
          <w:color w:val="000000"/>
        </w:rPr>
        <w:t>13</w:t>
      </w:r>
      <w:r>
        <w:rPr>
          <w:color w:val="000000"/>
        </w:rPr>
        <w:t>. Nepildytinos eilutės turi būti paliktos tuščios (be jokių simbolių, pvz., brūkšnelių, kryželių, nulių ar pan.).</w:t>
      </w:r>
    </w:p>
    <w:p>
      <w:pPr>
        <w:ind w:firstLine="709"/>
        <w:jc w:val="both"/>
        <w:rPr>
          <w:color w:val="000000"/>
        </w:rPr>
      </w:pPr>
      <w:r>
        <w:rPr>
          <w:color w:val="000000"/>
        </w:rPr>
        <w:t>14</w:t>
      </w:r>
      <w:r>
        <w:rPr>
          <w:color w:val="000000"/>
        </w:rPr>
        <w:t xml:space="preserve">. </w:t>
      </w:r>
      <w:r>
        <w:rPr>
          <w:b/>
          <w:color w:val="000000"/>
        </w:rPr>
        <w:t xml:space="preserve">1 laukelyje </w:t>
      </w:r>
      <w:r>
        <w:rPr>
          <w:color w:val="000000"/>
        </w:rPr>
        <w:t>nurodomas nuolatinio Lietuvos gyventojo asmens kodas.</w:t>
      </w:r>
    </w:p>
    <w:p>
      <w:pPr>
        <w:ind w:firstLine="709"/>
        <w:jc w:val="both"/>
        <w:rPr>
          <w:color w:val="000000"/>
        </w:rPr>
      </w:pPr>
      <w:r>
        <w:rPr>
          <w:color w:val="000000"/>
        </w:rPr>
        <w:t>15</w:t>
      </w:r>
      <w:r>
        <w:rPr>
          <w:color w:val="000000"/>
        </w:rPr>
        <w:t xml:space="preserve">. </w:t>
      </w:r>
      <w:r>
        <w:rPr>
          <w:b/>
          <w:color w:val="000000"/>
        </w:rPr>
        <w:t xml:space="preserve">2 laukelyje </w:t>
      </w:r>
      <w:r>
        <w:rPr>
          <w:color w:val="000000"/>
        </w:rPr>
        <w:t>–</w:t>
      </w:r>
      <w:r>
        <w:rPr>
          <w:b/>
          <w:color w:val="000000"/>
        </w:rPr>
        <w:t xml:space="preserve"> </w:t>
      </w:r>
      <w:r>
        <w:rPr>
          <w:color w:val="000000"/>
        </w:rPr>
        <w:t>nuolatinio Lietuvos gyventojo vardas, pavardė.</w:t>
      </w:r>
    </w:p>
    <w:p>
      <w:pPr>
        <w:ind w:firstLine="709"/>
        <w:jc w:val="both"/>
        <w:rPr>
          <w:color w:val="000000"/>
        </w:rPr>
      </w:pPr>
      <w:r>
        <w:rPr>
          <w:color w:val="000000"/>
        </w:rPr>
        <w:t>16</w:t>
      </w:r>
      <w:r>
        <w:rPr>
          <w:color w:val="000000"/>
        </w:rPr>
        <w:t xml:space="preserve">. </w:t>
      </w:r>
      <w:r>
        <w:rPr>
          <w:b/>
          <w:color w:val="000000"/>
        </w:rPr>
        <w:t xml:space="preserve">3 laukelyje </w:t>
      </w:r>
      <w:r>
        <w:rPr>
          <w:color w:val="000000"/>
        </w:rPr>
        <w:t>–</w:t>
      </w:r>
      <w:r>
        <w:rPr>
          <w:b/>
          <w:color w:val="000000"/>
        </w:rPr>
        <w:t xml:space="preserve"> </w:t>
      </w:r>
      <w:r>
        <w:rPr>
          <w:color w:val="000000"/>
        </w:rPr>
        <w:t>gyvenamoji vieta (miestas, gatvė, namo, buto numeris).</w:t>
      </w:r>
    </w:p>
    <w:p>
      <w:pPr>
        <w:ind w:firstLine="709"/>
        <w:jc w:val="both"/>
        <w:rPr>
          <w:color w:val="000000"/>
        </w:rPr>
      </w:pPr>
      <w:r>
        <w:rPr>
          <w:color w:val="000000"/>
          <w:szCs w:val="22"/>
          <w:lang w:eastAsia="lt-LT"/>
        </w:rPr>
        <w:t>17</w:t>
      </w:r>
      <w:r>
        <w:rPr>
          <w:color w:val="000000"/>
          <w:szCs w:val="22"/>
          <w:lang w:eastAsia="lt-LT"/>
        </w:rPr>
        <w:t xml:space="preserve">. </w:t>
      </w:r>
      <w:r>
        <w:rPr>
          <w:b/>
          <w:bCs/>
          <w:color w:val="000000"/>
          <w:szCs w:val="22"/>
          <w:lang w:eastAsia="lt-LT"/>
        </w:rPr>
        <w:t>4 laukelyje</w:t>
      </w:r>
      <w:r>
        <w:rPr>
          <w:color w:val="000000"/>
          <w:szCs w:val="22"/>
          <w:lang w:eastAsia="lt-LT"/>
        </w:rPr>
        <w:t xml:space="preserve"> – telefono numeris (laidinio ar mobiliojo telefono kodas ir numeris)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2358156E73E">
        <w:r w:rsidRPr="00532B9F">
          <w:rPr>
            <w:rFonts w:ascii="Times New Roman" w:eastAsia="MS Mincho" w:hAnsi="Times New Roman"/>
            <w:sz w:val="20"/>
            <w:i/>
            <w:iCs/>
            <w:color w:val="0000FF" w:themeColor="hyperlink"/>
            <w:u w:val="single"/>
          </w:rPr>
          <w:t>V-336</w:t>
        </w:r>
      </w:fldSimple>
      <w:r>
        <w:rPr>
          <w:rFonts w:ascii="Times New Roman" w:eastAsia="MS Mincho" w:hAnsi="Times New Roman"/>
          <w:sz w:val="20"/>
          <w:i/>
          <w:iCs/>
        </w:rPr>
        <w:t>,
2003-12-22,
Žin., 2003, Nr.
122-5559 (2003-12-27), i. k. 1032055ISAK000V-336            </w:t>
      </w:r>
    </w:p>
    <w:p/>
    <w:p>
      <w:pPr>
        <w:ind w:firstLine="709"/>
        <w:jc w:val="both"/>
        <w:rPr>
          <w:color w:val="000000"/>
        </w:rPr>
      </w:pPr>
      <w:r>
        <w:rPr>
          <w:color w:val="000000"/>
        </w:rPr>
        <w:t>18</w:t>
      </w:r>
      <w:r>
        <w:rPr>
          <w:color w:val="000000"/>
        </w:rPr>
        <w:t xml:space="preserve">. </w:t>
      </w:r>
      <w:r>
        <w:rPr>
          <w:b/>
          <w:color w:val="000000"/>
        </w:rPr>
        <w:t>5 laukelyje</w:t>
      </w:r>
      <w:r>
        <w:rPr>
          <w:color w:val="000000"/>
        </w:rPr>
        <w:t xml:space="preserve"> – elektroninio pašto adresas (jeigu toks yra).</w:t>
      </w:r>
    </w:p>
    <w:p>
      <w:pPr>
        <w:ind w:firstLine="709"/>
        <w:jc w:val="both"/>
        <w:rPr>
          <w:color w:val="000000"/>
        </w:rPr>
      </w:pPr>
      <w:r>
        <w:rPr>
          <w:color w:val="000000"/>
          <w:szCs w:val="22"/>
          <w:lang w:eastAsia="lt-LT"/>
        </w:rPr>
        <w:t>19</w:t>
      </w:r>
      <w:r>
        <w:rPr>
          <w:color w:val="000000"/>
          <w:szCs w:val="22"/>
          <w:lang w:eastAsia="lt-LT"/>
        </w:rPr>
        <w:t xml:space="preserve">. </w:t>
      </w:r>
      <w:r>
        <w:rPr>
          <w:b/>
          <w:bCs/>
          <w:color w:val="000000"/>
          <w:szCs w:val="22"/>
          <w:lang w:eastAsia="lt-LT"/>
        </w:rPr>
        <w:t xml:space="preserve">6 laukelyje </w:t>
      </w:r>
      <w:r>
        <w:rPr>
          <w:color w:val="000000"/>
          <w:szCs w:val="22"/>
          <w:lang w:eastAsia="lt-LT"/>
        </w:rPr>
        <w:t>– ataskaitinis mokestinis laikotarpis, t. y. kalendoriniai metai, kuriais išskaičiuoto (mokėtino) pajamų mokesčio sumos dalis prašoma pervesti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2358156E73E">
        <w:r w:rsidRPr="00532B9F">
          <w:rPr>
            <w:rFonts w:ascii="Times New Roman" w:eastAsia="MS Mincho" w:hAnsi="Times New Roman"/>
            <w:sz w:val="20"/>
            <w:i/>
            <w:iCs/>
            <w:color w:val="0000FF" w:themeColor="hyperlink"/>
            <w:u w:val="single"/>
          </w:rPr>
          <w:t>V-336</w:t>
        </w:r>
      </w:fldSimple>
      <w:r>
        <w:rPr>
          <w:rFonts w:ascii="Times New Roman" w:eastAsia="MS Mincho" w:hAnsi="Times New Roman"/>
          <w:sz w:val="20"/>
          <w:i/>
          <w:iCs/>
        </w:rPr>
        <w:t>,
2003-12-22,
Žin., 2003, Nr.
122-5559 (2003-12-27), i. k. 1032055ISAK000V-336            </w:t>
      </w:r>
    </w:p>
    <w:p/>
    <w:p>
      <w:pPr>
        <w:ind w:firstLine="709"/>
        <w:jc w:val="both"/>
        <w:rPr>
          <w:color w:val="000000"/>
        </w:rPr>
      </w:pPr>
      <w:r>
        <w:rPr>
          <w:color w:val="000000"/>
        </w:rPr>
        <w:t>20</w:t>
      </w:r>
      <w:r>
        <w:rPr>
          <w:color w:val="000000"/>
        </w:rPr>
        <w:t xml:space="preserve">. </w:t>
      </w:r>
      <w:r>
        <w:rPr>
          <w:b/>
          <w:color w:val="000000"/>
        </w:rPr>
        <w:t xml:space="preserve">7 laukelyje </w:t>
      </w:r>
      <w:r>
        <w:rPr>
          <w:color w:val="000000"/>
        </w:rPr>
        <w:t>–</w:t>
      </w:r>
      <w:r>
        <w:rPr>
          <w:b/>
          <w:color w:val="000000"/>
        </w:rPr>
        <w:t xml:space="preserve"> </w:t>
      </w:r>
      <w:r>
        <w:rPr>
          <w:color w:val="000000"/>
        </w:rPr>
        <w:t>prašymo pildymo data (metai, mėnuo, diena).</w:t>
      </w:r>
    </w:p>
    <w:p>
      <w:pPr>
        <w:ind w:firstLine="709"/>
        <w:jc w:val="both"/>
        <w:rPr>
          <w:color w:val="000000"/>
        </w:rPr>
      </w:pPr>
      <w:r>
        <w:rPr>
          <w:color w:val="000000"/>
        </w:rPr>
        <w:t>21</w:t>
      </w:r>
      <w:r>
        <w:rPr>
          <w:color w:val="000000"/>
        </w:rPr>
        <w:t xml:space="preserve">. </w:t>
      </w:r>
      <w:r>
        <w:rPr>
          <w:b/>
          <w:color w:val="000000"/>
        </w:rPr>
        <w:t xml:space="preserve">8 laukelyje </w:t>
      </w:r>
      <w:r>
        <w:rPr>
          <w:color w:val="000000"/>
        </w:rPr>
        <w:t>pažymima „X“ ženklu pirminė forma, jeigu prašymas pateikiamas pirmą kartą, „X“ ženklu pažymima patikslinta forma, jeigu pateikiamas patikslintas prašymas.</w:t>
      </w:r>
    </w:p>
    <w:p>
      <w:pPr>
        <w:ind w:firstLine="709"/>
        <w:jc w:val="both"/>
        <w:rPr>
          <w:color w:val="000000"/>
        </w:rPr>
      </w:pPr>
      <w:r>
        <w:rPr>
          <w:color w:val="000000"/>
        </w:rPr>
        <w:t>22</w:t>
      </w:r>
      <w:r>
        <w:rPr>
          <w:color w:val="000000"/>
        </w:rPr>
        <w:t xml:space="preserve">. </w:t>
      </w:r>
      <w:r>
        <w:rPr>
          <w:b/>
          <w:color w:val="000000"/>
        </w:rPr>
        <w:t xml:space="preserve">9 laukelyje </w:t>
      </w:r>
      <w:r>
        <w:rPr>
          <w:color w:val="000000"/>
        </w:rPr>
        <w:t>nurodomas paramos gavėjo (-ų) eilutės numeris.</w:t>
      </w:r>
    </w:p>
    <w:p>
      <w:pPr>
        <w:ind w:firstLine="709"/>
        <w:jc w:val="both"/>
        <w:rPr>
          <w:color w:val="000000"/>
        </w:rPr>
      </w:pPr>
      <w:r>
        <w:rPr>
          <w:color w:val="000000"/>
          <w:szCs w:val="22"/>
          <w:lang w:eastAsia="lt-LT"/>
        </w:rPr>
        <w:t>23</w:t>
      </w:r>
      <w:r>
        <w:rPr>
          <w:color w:val="000000"/>
          <w:szCs w:val="22"/>
          <w:lang w:eastAsia="lt-LT"/>
        </w:rPr>
        <w:t xml:space="preserve">. </w:t>
      </w:r>
      <w:r>
        <w:rPr>
          <w:b/>
          <w:bCs/>
          <w:color w:val="000000"/>
          <w:szCs w:val="22"/>
          <w:lang w:eastAsia="lt-LT"/>
        </w:rPr>
        <w:t>10 laukelyje –</w:t>
      </w:r>
      <w:r>
        <w:rPr>
          <w:color w:val="000000"/>
          <w:szCs w:val="22"/>
          <w:lang w:eastAsia="lt-LT"/>
        </w:rPr>
        <w:t xml:space="preserve"> paramos gavėjo identifikacinis numeris (kodas), t. y. tas paramos gavėjo numeris (kodas), kurį jam suteikė Juridinių asmenų registro tvarkytojas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2358156E73E">
        <w:r w:rsidRPr="00532B9F">
          <w:rPr>
            <w:rFonts w:ascii="Times New Roman" w:eastAsia="MS Mincho" w:hAnsi="Times New Roman"/>
            <w:sz w:val="20"/>
            <w:i/>
            <w:iCs/>
            <w:color w:val="0000FF" w:themeColor="hyperlink"/>
            <w:u w:val="single"/>
          </w:rPr>
          <w:t>V-336</w:t>
        </w:r>
      </w:fldSimple>
      <w:r>
        <w:rPr>
          <w:rFonts w:ascii="Times New Roman" w:eastAsia="MS Mincho" w:hAnsi="Times New Roman"/>
          <w:sz w:val="20"/>
          <w:i/>
          <w:iCs/>
        </w:rPr>
        <w:t>,
2003-12-22,
Žin., 2003, Nr.
122-5559 (2003-12-27), i. k. 1032055ISAK000V-336            </w:t>
      </w:r>
    </w:p>
    <w:p/>
    <w:p>
      <w:pPr>
        <w:ind w:firstLine="709"/>
        <w:jc w:val="both"/>
        <w:rPr>
          <w:color w:val="000000"/>
        </w:rPr>
      </w:pPr>
      <w:r>
        <w:rPr>
          <w:color w:val="000000"/>
          <w:szCs w:val="22"/>
          <w:lang w:eastAsia="lt-LT"/>
        </w:rPr>
        <w:t>24</w:t>
      </w:r>
      <w:r>
        <w:rPr>
          <w:color w:val="000000"/>
          <w:szCs w:val="22"/>
          <w:lang w:eastAsia="lt-LT"/>
        </w:rPr>
        <w:t xml:space="preserve">. </w:t>
      </w:r>
      <w:r>
        <w:rPr>
          <w:b/>
          <w:bCs/>
          <w:color w:val="000000"/>
          <w:szCs w:val="22"/>
          <w:lang w:eastAsia="lt-LT"/>
        </w:rPr>
        <w:t>11 laukelyje</w:t>
      </w:r>
      <w:r>
        <w:rPr>
          <w:color w:val="000000"/>
          <w:szCs w:val="22"/>
          <w:lang w:eastAsia="lt-LT"/>
        </w:rPr>
        <w:t xml:space="preserve"> – pilnas arba sutrumpintas paramos gavėjo pavadinimas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2358156E73E">
        <w:r w:rsidRPr="00532B9F">
          <w:rPr>
            <w:rFonts w:ascii="Times New Roman" w:eastAsia="MS Mincho" w:hAnsi="Times New Roman"/>
            <w:sz w:val="20"/>
            <w:i/>
            <w:iCs/>
            <w:color w:val="0000FF" w:themeColor="hyperlink"/>
            <w:u w:val="single"/>
          </w:rPr>
          <w:t>V-336</w:t>
        </w:r>
      </w:fldSimple>
      <w:r>
        <w:rPr>
          <w:rFonts w:ascii="Times New Roman" w:eastAsia="MS Mincho" w:hAnsi="Times New Roman"/>
          <w:sz w:val="20"/>
          <w:i/>
          <w:iCs/>
        </w:rPr>
        <w:t>,
2003-12-22,
Žin., 2003, Nr.
122-5559 (2003-12-27), i. k. 1032055ISAK000V-336            </w:t>
      </w:r>
    </w:p>
    <w:p/>
    <w:p>
      <w:pPr>
        <w:ind w:firstLine="709"/>
        <w:jc w:val="both"/>
        <w:rPr>
          <w:color w:val="000000"/>
        </w:rPr>
      </w:pPr>
      <w:r>
        <w:rPr>
          <w:color w:val="000000"/>
        </w:rPr>
        <w:t>25</w:t>
      </w:r>
      <w:r>
        <w:rPr>
          <w:color w:val="000000"/>
        </w:rPr>
        <w:t xml:space="preserve">. </w:t>
      </w:r>
      <w:r>
        <w:rPr>
          <w:b/>
          <w:color w:val="000000"/>
        </w:rPr>
        <w:t xml:space="preserve">12 laukelyje </w:t>
      </w:r>
      <w:r>
        <w:rPr>
          <w:color w:val="000000"/>
        </w:rPr>
        <w:t>–</w:t>
      </w:r>
      <w:r>
        <w:rPr>
          <w:b/>
          <w:color w:val="000000"/>
        </w:rPr>
        <w:t xml:space="preserve"> </w:t>
      </w:r>
      <w:r>
        <w:rPr>
          <w:color w:val="000000"/>
        </w:rPr>
        <w:t>paramos gavėjo buveinės adresas (miestas, gatvė, namo, buto numeris).</w:t>
      </w:r>
    </w:p>
    <w:p>
      <w:pPr>
        <w:ind w:firstLine="709"/>
        <w:jc w:val="both"/>
        <w:rPr>
          <w:color w:val="000000"/>
        </w:rPr>
      </w:pPr>
      <w:r>
        <w:rPr>
          <w:color w:val="000000"/>
        </w:rPr>
        <w:t>26</w:t>
      </w:r>
      <w:r>
        <w:rPr>
          <w:color w:val="000000"/>
        </w:rPr>
        <w:t xml:space="preserve">. </w:t>
      </w:r>
      <w:r>
        <w:rPr>
          <w:b/>
          <w:bCs/>
          <w:color w:val="000000"/>
        </w:rPr>
        <w:t xml:space="preserve">13 laukelis </w:t>
      </w:r>
      <w:r>
        <w:rPr>
          <w:color w:val="000000"/>
        </w:rPr>
        <w:t>nepildomas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F373D9FED30">
        <w:r w:rsidRPr="00532B9F">
          <w:rPr>
            <w:rFonts w:ascii="Times New Roman" w:eastAsia="MS Mincho" w:hAnsi="Times New Roman"/>
            <w:sz w:val="20"/>
            <w:i/>
            <w:iCs/>
            <w:color w:val="0000FF" w:themeColor="hyperlink"/>
            <w:u w:val="single"/>
          </w:rPr>
          <w:t>VA-200</w:t>
        </w:r>
      </w:fldSimple>
      <w:r>
        <w:rPr>
          <w:rFonts w:ascii="Times New Roman" w:eastAsia="MS Mincho" w:hAnsi="Times New Roman"/>
          <w:sz w:val="20"/>
          <w:i/>
          <w:iCs/>
        </w:rPr>
        <w:t>,
2004-12-21,
Žin., 2004, Nr.
185-6879 (2004-12-27), i. k. 1042055ISAK00VA-200            </w:t>
      </w:r>
    </w:p>
    <w:p/>
    <w:p>
      <w:pPr>
        <w:ind w:firstLine="709"/>
        <w:jc w:val="both"/>
        <w:rPr>
          <w:b/>
          <w:color w:val="000000"/>
        </w:rPr>
      </w:pPr>
      <w:r>
        <w:rPr>
          <w:color w:val="000000"/>
        </w:rPr>
        <w:t>27</w:t>
      </w:r>
      <w:r>
        <w:rPr>
          <w:color w:val="000000"/>
        </w:rPr>
        <w:t xml:space="preserve">. </w:t>
      </w:r>
      <w:r>
        <w:rPr>
          <w:b/>
          <w:bCs/>
          <w:color w:val="000000"/>
        </w:rPr>
        <w:t>14 laukelis</w:t>
      </w:r>
      <w:r>
        <w:rPr>
          <w:color w:val="000000"/>
        </w:rPr>
        <w:t xml:space="preserve"> nepildomas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F373D9FED30">
        <w:r w:rsidRPr="00532B9F">
          <w:rPr>
            <w:rFonts w:ascii="Times New Roman" w:eastAsia="MS Mincho" w:hAnsi="Times New Roman"/>
            <w:sz w:val="20"/>
            <w:i/>
            <w:iCs/>
            <w:color w:val="0000FF" w:themeColor="hyperlink"/>
            <w:u w:val="single"/>
          </w:rPr>
          <w:t>VA-200</w:t>
        </w:r>
      </w:fldSimple>
      <w:r>
        <w:rPr>
          <w:rFonts w:ascii="Times New Roman" w:eastAsia="MS Mincho" w:hAnsi="Times New Roman"/>
          <w:sz w:val="20"/>
          <w:i/>
          <w:iCs/>
        </w:rPr>
        <w:t>,
2004-12-21,
Žin., 2004, Nr.
185-6879 (2004-12-27), i. k. 1042055ISAK00VA-200            </w:t>
      </w:r>
    </w:p>
    <w:p/>
    <w:p>
      <w:pPr>
        <w:ind w:firstLine="709"/>
        <w:jc w:val="both"/>
        <w:rPr>
          <w:color w:val="000000"/>
        </w:rPr>
      </w:pPr>
      <w:r>
        <w:rPr>
          <w:color w:val="000000"/>
        </w:rPr>
        <w:t>28</w:t>
      </w:r>
      <w:r>
        <w:rPr>
          <w:color w:val="000000"/>
        </w:rPr>
        <w:t xml:space="preserve">. </w:t>
      </w:r>
      <w:r>
        <w:rPr>
          <w:b/>
          <w:bCs/>
          <w:color w:val="000000"/>
        </w:rPr>
        <w:t xml:space="preserve">15 laukelis </w:t>
      </w:r>
      <w:r>
        <w:rPr>
          <w:color w:val="000000"/>
        </w:rPr>
        <w:t>nepildomas. Kai gyventojas nori paramą skirti konkrečiai paramos gavėjo vykdomai programai, kuriai yra atidaryta atskira sąskaita, jis gali nurodyti šios sąskaitos numerį;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F373D9FED30">
        <w:r w:rsidRPr="00532B9F">
          <w:rPr>
            <w:rFonts w:ascii="Times New Roman" w:eastAsia="MS Mincho" w:hAnsi="Times New Roman"/>
            <w:sz w:val="20"/>
            <w:i/>
            <w:iCs/>
            <w:color w:val="0000FF" w:themeColor="hyperlink"/>
            <w:u w:val="single"/>
          </w:rPr>
          <w:t>VA-200</w:t>
        </w:r>
      </w:fldSimple>
      <w:r>
        <w:rPr>
          <w:rFonts w:ascii="Times New Roman" w:eastAsia="MS Mincho" w:hAnsi="Times New Roman"/>
          <w:sz w:val="20"/>
          <w:i/>
          <w:iCs/>
        </w:rPr>
        <w:t>,
2004-12-21,
Žin., 2004, Nr.
185-6879 (2004-12-27), i. k. 1042055ISAK00VA-200            </w:t>
      </w:r>
    </w:p>
    <w:p/>
    <w:p>
      <w:pPr>
        <w:ind w:firstLine="709"/>
        <w:jc w:val="both"/>
        <w:rPr>
          <w:color w:val="000000"/>
        </w:rPr>
      </w:pPr>
      <w:r>
        <w:rPr>
          <w:color w:val="000000"/>
        </w:rPr>
        <w:t>29</w:t>
      </w:r>
      <w:r>
        <w:rPr>
          <w:color w:val="000000"/>
        </w:rPr>
        <w:t xml:space="preserve">. </w:t>
      </w:r>
      <w:r>
        <w:rPr>
          <w:b/>
          <w:color w:val="000000"/>
        </w:rPr>
        <w:t>16 laukelyje</w:t>
      </w:r>
      <w:r>
        <w:rPr>
          <w:color w:val="000000"/>
        </w:rPr>
        <w:t xml:space="preserve"> – prašoma pervesti pajamų mokesčio dalis (procentais). Jeigu prašyme nurodomi keli paramos gavėjai, bendra 16 laukelyje nurodytų dalių suma negali viršyti 2 procentų.</w:t>
      </w:r>
    </w:p>
    <w:p>
      <w:pPr>
        <w:ind w:firstLine="709"/>
        <w:jc w:val="both"/>
        <w:rPr>
          <w:color w:val="000000"/>
        </w:rPr>
      </w:pPr>
      <w:r>
        <w:rPr>
          <w:color w:val="000000"/>
        </w:rPr>
        <w:t>30</w:t>
      </w:r>
      <w:r>
        <w:rPr>
          <w:color w:val="000000"/>
        </w:rPr>
        <w:t xml:space="preserve">. </w:t>
      </w:r>
      <w:r>
        <w:rPr>
          <w:b/>
          <w:color w:val="000000"/>
        </w:rPr>
        <w:t>17 laukelyje</w:t>
      </w:r>
      <w:r>
        <w:rPr>
          <w:color w:val="000000"/>
        </w:rPr>
        <w:t xml:space="preserve"> – nurodomas papildomų lapų skaičius (jeigu papildomi lapai pridedami).</w:t>
      </w:r>
    </w:p>
    <w:p>
      <w:pPr>
        <w:ind w:firstLine="709"/>
        <w:jc w:val="both"/>
        <w:rPr>
          <w:color w:val="000000"/>
        </w:rPr>
      </w:pPr>
      <w:r>
        <w:rPr>
          <w:color w:val="000000"/>
          <w:szCs w:val="22"/>
          <w:lang w:eastAsia="lt-LT"/>
        </w:rPr>
        <w:t>31</w:t>
      </w:r>
      <w:r>
        <w:rPr>
          <w:color w:val="000000"/>
          <w:szCs w:val="22"/>
          <w:lang w:eastAsia="lt-LT"/>
        </w:rPr>
        <w:t>. Papildomas lapas užpildomas tuo atveju, kai pritrūksta eilučių paramos gavėjui įrašyti prašymo pagrindiniame lape. Prašymo pagrindinio ir papildomo lapų eilučių numeracija turi būti ištisinė (pvz.1; 2; 3 ir t. t.)“. Papildomo lapo 1, 6–16 laukeliai pildomi analogiškai, kaip prašymo pagrindinio lapo 1, 6–16 laukeliai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2358156E73E">
        <w:r w:rsidRPr="00532B9F">
          <w:rPr>
            <w:rFonts w:ascii="Times New Roman" w:eastAsia="MS Mincho" w:hAnsi="Times New Roman"/>
            <w:sz w:val="20"/>
            <w:i/>
            <w:iCs/>
            <w:color w:val="0000FF" w:themeColor="hyperlink"/>
            <w:u w:val="single"/>
          </w:rPr>
          <w:t>V-336</w:t>
        </w:r>
      </w:fldSimple>
      <w:r>
        <w:rPr>
          <w:rFonts w:ascii="Times New Roman" w:eastAsia="MS Mincho" w:hAnsi="Times New Roman"/>
          <w:sz w:val="20"/>
          <w:i/>
          <w:iCs/>
        </w:rPr>
        <w:t>,
2003-12-22,
Žin., 2003, Nr.
122-5559 (2003-12-27), i. k. 1032055ISAK000V-336            </w:t>
      </w:r>
    </w:p>
    <w:p/>
    <w:p>
      <w:pPr>
        <w:ind w:firstLine="709"/>
        <w:jc w:val="both"/>
        <w:rPr>
          <w:color w:val="000000"/>
        </w:rPr>
      </w:pPr>
      <w:r>
        <w:rPr>
          <w:color w:val="000000"/>
        </w:rPr>
        <w:t>32</w:t>
      </w:r>
      <w:r>
        <w:rPr>
          <w:color w:val="000000"/>
        </w:rPr>
        <w:t xml:space="preserve">. </w:t>
      </w:r>
      <w:r>
        <w:rPr>
          <w:color w:val="000000"/>
          <w:szCs w:val="22"/>
          <w:lang w:eastAsia="lt-LT"/>
        </w:rPr>
        <w:t>Papildomo lapo laukelyje „Papildomo lapo numeris“ įrašomas papildomo lapo numeris</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2358156E73E">
        <w:r w:rsidRPr="00532B9F">
          <w:rPr>
            <w:rFonts w:ascii="Times New Roman" w:eastAsia="MS Mincho" w:hAnsi="Times New Roman"/>
            <w:sz w:val="20"/>
            <w:i/>
            <w:iCs/>
            <w:color w:val="0000FF" w:themeColor="hyperlink"/>
            <w:u w:val="single"/>
          </w:rPr>
          <w:t>V-336</w:t>
        </w:r>
      </w:fldSimple>
      <w:r>
        <w:rPr>
          <w:rFonts w:ascii="Times New Roman" w:eastAsia="MS Mincho" w:hAnsi="Times New Roman"/>
          <w:sz w:val="20"/>
          <w:i/>
          <w:iCs/>
        </w:rPr>
        <w:t>,
2003-12-22,
Žin., 2003, Nr.
122-5559 (2003-12-27), i. k. 1032055ISAK000V-336            </w:t>
      </w:r>
    </w:p>
    <w:p/>
    <w:p>
      <w:pPr>
        <w:ind w:firstLine="709"/>
        <w:jc w:val="both"/>
        <w:rPr>
          <w:color w:val="000000"/>
        </w:rPr>
      </w:pPr>
      <w:r>
        <w:rPr>
          <w:color w:val="000000"/>
          <w:szCs w:val="22"/>
          <w:lang w:eastAsia="lt-LT"/>
        </w:rPr>
        <w:t>33</w:t>
      </w:r>
      <w:r>
        <w:rPr>
          <w:color w:val="000000"/>
          <w:szCs w:val="22"/>
          <w:lang w:eastAsia="lt-LT"/>
        </w:rPr>
        <w:t>. Prašymą pasirašo nuolatinis Lietuvos gyventojas, kuris teikia tokį prašymą, ir nurodo savo vardą bei pavardę. Kai įstatymų nustatyta tvarka užpildyti ir pasirašyti prašymą yra pavesta įgaliotam asmeniui, tai prašymą pasirašo tas asmuo ir nurodo savo vardą, pavardę ir asmens kodą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2358156E73E">
        <w:r w:rsidRPr="00532B9F">
          <w:rPr>
            <w:rFonts w:ascii="Times New Roman" w:eastAsia="MS Mincho" w:hAnsi="Times New Roman"/>
            <w:sz w:val="20"/>
            <w:i/>
            <w:iCs/>
            <w:color w:val="0000FF" w:themeColor="hyperlink"/>
            <w:u w:val="single"/>
          </w:rPr>
          <w:t>V-336</w:t>
        </w:r>
      </w:fldSimple>
      <w:r>
        <w:rPr>
          <w:rFonts w:ascii="Times New Roman" w:eastAsia="MS Mincho" w:hAnsi="Times New Roman"/>
          <w:sz w:val="20"/>
          <w:i/>
          <w:iCs/>
        </w:rPr>
        <w:t>,
2003-12-22,
Žin., 2003, Nr.
122-5559 (2003-12-27), i. k. 1032055ISAK000V-336            </w:t>
      </w:r>
    </w:p>
    <w:p/>
    <w:p>
      <w:pPr>
        <w:ind w:firstLine="709"/>
        <w:jc w:val="both"/>
        <w:rPr>
          <w:color w:val="000000"/>
        </w:rPr>
      </w:pPr>
      <w:r>
        <w:rPr>
          <w:color w:val="000000"/>
        </w:rPr>
        <w:t>34</w:t>
      </w:r>
      <w:r>
        <w:rPr>
          <w:color w:val="000000"/>
        </w:rPr>
        <w:t>. Prašyme turi būti nurodyti visi reikalaujami duomenys.</w:t>
      </w:r>
    </w:p>
    <w:p>
      <w:pPr>
        <w:ind w:firstLine="709"/>
        <w:jc w:val="both"/>
        <w:rPr>
          <w:color w:val="000000"/>
        </w:rPr>
      </w:pPr>
      <w:r>
        <w:rPr>
          <w:color w:val="000000"/>
        </w:rPr>
        <w:t>35</w:t>
      </w:r>
      <w:r>
        <w:rPr>
          <w:color w:val="000000"/>
        </w:rPr>
        <w:t>. Prašymą, kuriame nurodyti ne visi reikalaujami duomenys, nuolatinis Lietuvos gyventojas turi teisę patikslinti, pateikdamas naują patikslintą prašymą (naujai pilnai užpildytą), tačiau ne vėliau kaip iki einamųjų kalendorinių metų, einančių po tų kalendorinių metų, už kuriuos pateikiamas prašymas, liepos 1 dienos.</w:t>
      </w:r>
    </w:p>
    <w:p>
      <w:pPr>
        <w:ind w:firstLine="709"/>
        <w:jc w:val="both"/>
        <w:rPr>
          <w:color w:val="000000"/>
        </w:rPr>
      </w:pPr>
    </w:p>
    <w:p>
      <w:pPr>
        <w:jc w:val="center"/>
        <w:rPr>
          <w:b/>
          <w:caps/>
          <w:color w:val="000000"/>
        </w:rPr>
      </w:pPr>
      <w:r>
        <w:rPr>
          <w:b/>
          <w:caps/>
          <w:color w:val="000000"/>
        </w:rPr>
        <w:t>V</w:t>
      </w:r>
      <w:r>
        <w:rPr>
          <w:b/>
          <w:caps/>
          <w:color w:val="000000"/>
        </w:rPr>
        <w:t xml:space="preserve">. </w:t>
      </w:r>
      <w:r>
        <w:rPr>
          <w:b/>
          <w:caps/>
          <w:color w:val="000000"/>
        </w:rPr>
        <w:t>BAIGIAMOSIOS NUOSTATOS</w:t>
      </w:r>
    </w:p>
    <w:p>
      <w:pPr>
        <w:ind w:firstLine="709"/>
        <w:jc w:val="both"/>
        <w:rPr>
          <w:color w:val="000000"/>
        </w:rPr>
      </w:pPr>
    </w:p>
    <w:p>
      <w:pPr>
        <w:ind w:firstLine="709"/>
        <w:jc w:val="both"/>
        <w:rPr>
          <w:color w:val="000000"/>
        </w:rPr>
      </w:pPr>
      <w:r>
        <w:rPr>
          <w:color w:val="000000"/>
        </w:rPr>
        <w:t>36</w:t>
      </w:r>
      <w:r>
        <w:rPr>
          <w:color w:val="000000"/>
        </w:rPr>
        <w:t>. AVMI darbuotojai, vykdantys mokesčių mokėtojų aptarnavimo funkcijas, privalo kontroliuoti, kad būtų laikomasi šių Taisyklių.</w:t>
      </w:r>
    </w:p>
    <w:p>
      <w:pPr>
        <w:jc w:val="center"/>
      </w:pPr>
      <w:r>
        <w:rPr>
          <w:color w:val="000000"/>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2358156E73E">
        <w:r w:rsidRPr="00532B9F">
          <w:rPr>
            <w:rFonts w:ascii="Times New Roman" w:eastAsia="MS Mincho" w:hAnsi="Times New Roman"/>
            <w:sz w:val="20"/>
            <w:iCs/>
            <w:color w:val="0000FF" w:themeColor="hyperlink"/>
            <w:u w:val="single"/>
          </w:rPr>
          <w:t>V-336</w:t>
        </w:r>
      </w:fldSimple>
      <w:r>
        <w:rPr>
          <w:rFonts w:ascii="Times New Roman" w:eastAsia="MS Mincho" w:hAnsi="Times New Roman"/>
          <w:sz w:val="20"/>
          <w:iCs/>
        </w:rPr>
        <w:t>,
2003-12-22,
Žin., 2003, Nr.
122-5559 (2003-12-27), i. k. 1032055ISAK000V-336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2003 m. vasario 7 d. įsakymo Nr. V-45 "Dėl Nuolatinio Lietuvos gyventojo prašymo pervesti iki 2 procentų pajamų mokesčio sumos Lietuvos vienetams, pagal Lietuvos Respublikos labdaros ir paramos įstatymą turintiems teisę gauti paramą, FR0512 formos ir jos užpildymo bei pateikimo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F373D9FED30">
        <w:r w:rsidRPr="00532B9F">
          <w:rPr>
            <w:rFonts w:ascii="Times New Roman" w:eastAsia="MS Mincho" w:hAnsi="Times New Roman"/>
            <w:sz w:val="20"/>
            <w:iCs/>
            <w:color w:val="0000FF" w:themeColor="hyperlink"/>
            <w:u w:val="single"/>
          </w:rPr>
          <w:t>VA-200</w:t>
        </w:r>
      </w:fldSimple>
      <w:r>
        <w:rPr>
          <w:rFonts w:ascii="Times New Roman" w:eastAsia="MS Mincho" w:hAnsi="Times New Roman"/>
          <w:sz w:val="20"/>
          <w:iCs/>
        </w:rPr>
        <w:t>,
2004-12-21,
Žin., 2004, Nr.
185-6879 (2004-12-27), i. k. 1042055ISAK00VA-200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2003 m. vasario 7 d. įsakymo Nr. V-45 "Dėl Nuolatinio Lietuvos gyventojo prašymo pervesti iki 2 procentų pajamų mokesčio sumos Lietuvos vienetams, pagal Lietuvos Respublikos labdaros ir paramos įstatymą turintiems teisę gauti paramą, FR0512 formos ir jos užpildymo bei pateikimo taisyklių patvirtinimo" pakeitimo</w:t>
      </w:r>
    </w:p>
    <w:p>
      <w:pPr>
        <w:jc w:val="both"/>
        <w:rPr>
          <w:rFonts w:ascii="Times New Roman" w:hAnsi="Times New Roman"/>
          <w:sz w:val="20"/>
        </w:rPr>
      </w:pPr>
    </w:p>
    <w:p>
      <w:pPr>
        <w:widowControl w:val="0"/>
        <w:rPr>
          <w:rFonts w:ascii="Times New Roman" w:hAnsi="Times New Roman"/>
          <w:snapToGrid w:val="0"/>
        </w:rPr>
      </w:pPr>
    </w:p>
    <w:sectPr>
      <w:type w:val="oddPage"/>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40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0F444E4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1.xml"/>
  <Relationship Id="rId11" Type="http://schemas.openxmlformats.org/officeDocument/2006/relationships/hyperlink" TargetMode="External" Target="https://www.e-tar.lt/portal/lt/legalAct/TAR.C677663D2202"/>
  <Relationship Id="rId12" Type="http://schemas.openxmlformats.org/officeDocument/2006/relationships/hyperlink" TargetMode="External" Target="https://www.e-tar.lt/portal/lt/legalAct/TAR.8133DC022A75"/>
  <Relationship Id="rId13" Type="http://schemas.openxmlformats.org/officeDocument/2006/relationships/hyperlink" TargetMode="External" Target="https://www.e-tar.lt/portal/lt/legalAct/TAR.077276F69388"/>
  <Relationship Id="rId14" Type="http://schemas.openxmlformats.org/officeDocument/2006/relationships/hyperlink" TargetMode="External" Target="https://www.e-tar.lt/portal/lt/legalAct/TAR.69AE693D1287"/>
  <Relationship Id="rId15" Type="http://schemas.openxmlformats.org/officeDocument/2006/relationships/hyperlink" TargetMode="External" Target="https://www.e-tar.lt/portal/lt/legalAct/TAR.87ADE53958E8"/>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fontTable" Target="fontTable.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image" Target="media/image2.emf"/>
  <Relationship Id="rId23" Type="http://schemas.openxmlformats.org/officeDocument/2006/relationships/image" Target="media/image3.emf"/>
  <Relationship Id="rId24" Type="http://schemas.openxmlformats.org/officeDocument/2006/relationships/hyperlink" TargetMode="External" Target="https://www.e-tar.lt/portal/lt/legalAct/TAR.C0FF21832A85"/>
  <Relationship Id="rId25" Type="http://schemas.openxmlformats.org/officeDocument/2006/relationships/hyperlink" TargetMode="External" Target="https://www.e-tar.lt/portal/lt/legalAct/TAR.900ADEA42E8E"/>
  <Relationship Id="rId26" Type="http://schemas.openxmlformats.org/officeDocument/2006/relationships/hyperlink" TargetMode="External" Target="https://www.e-tar.lt/portal/lt/legalAct/TAR.C677663D2202"/>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8F91490A-F322-47C4-93C0-CFDF504757AC}"/>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F3"/>
    <w:rsid w:val="00D930F3"/>
    <w:rsid w:val="00DE5E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71EF0D53"/>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930F3"/>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930F3"/>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9</Pages>
  <Words>6547</Words>
  <Characters>3733</Characters>
  <Application>Microsoft Office Word</Application>
  <DocSecurity>0</DocSecurity>
  <Lines>31</Lines>
  <Paragraphs>20</Paragraphs>
  <ScaleCrop>false</ScaleCrop>
  <Company/>
  <LinksUpToDate>false</LinksUpToDate>
  <CharactersWithSpaces>10260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2015-09-19T11:09:00Z</dcterms:created>
  <dc:creator>marina.buivid@gmail.com</dc:creator>
  <lastModifiedBy>GRUNDAITĖ Aistė</lastModifiedBy>
  <dcterms:modified xsi:type="dcterms:W3CDTF">2016-05-02T06:22:00Z</dcterms:modified>
  <revision>6</revision>
</coreProperties>
</file>