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2013-07-10 iki 2016-06-17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2846E4E70AAF">
        <w:r w:rsidRPr="00532B9F">
          <w:rPr>
            <w:rFonts w:ascii="Times New Roman" w:eastAsia="MS Mincho" w:hAnsi="Times New Roman"/>
            <w:sz w:val="20"/>
            <w:i/>
            <w:iCs/>
            <w:color w:val="0000FF" w:themeColor="hyperlink"/>
            <w:u w:val="single"/>
          </w:rPr>
          <w:t>13-405</w:t>
        </w:r>
      </w:fldSimple>
      <w:r>
        <w:rPr>
          <w:rFonts w:ascii="Times New Roman" w:eastAsia="MS Mincho" w:hAnsi="Times New Roman"/>
          <w:sz w:val="20"/>
          <w:i/>
          <w:iCs/>
        </w:rPr>
        <w:t>, i. k. 1012250ISAK00000065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1AADA63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INFORMACIJOS APIE PACIENTĄ VALSTYBĖS INSTITUCIJOMS IR KITOMS ĮSTAIGOMS TEIKIMO TVARKOS PATVIRTINIMO</w:t>
      </w:r>
    </w:p>
    <w:p>
      <w:pPr>
        <w:jc w:val="center"/>
        <w:rPr>
          <w:color w:val="000000"/>
        </w:rPr>
      </w:pPr>
    </w:p>
    <w:p>
      <w:pPr>
        <w:jc w:val="center"/>
        <w:rPr>
          <w:color w:val="000000"/>
        </w:rPr>
      </w:pPr>
      <w:r>
        <w:rPr>
          <w:color w:val="000000"/>
        </w:rPr>
        <w:t>2001 m. vasario 1 d. Nr. 65</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Įgyvendindamas Sveikatos priežiūros įstaigų įstatymo (Žin., 1996, Nr. </w:t>
      </w:r>
      <w:hyperlink r:id="rId17" w:tgtFrame="_blank" w:history="1">
        <w:r>
          <w:rPr>
            <w:color w:val="0000FF" w:themeColor="hyperlink"/>
            <w:u w:val="single"/>
          </w:rPr>
          <w:t>66-1573</w:t>
        </w:r>
      </w:hyperlink>
      <w:r>
        <w:rPr>
          <w:color w:val="000000"/>
        </w:rPr>
        <w:t xml:space="preserve">; 1998, Nr. </w:t>
      </w:r>
      <w:hyperlink r:id="rId18" w:tgtFrame="_blank" w:history="1">
        <w:r>
          <w:rPr>
            <w:color w:val="0000FF" w:themeColor="hyperlink"/>
            <w:u w:val="single"/>
          </w:rPr>
          <w:t>109-2995</w:t>
        </w:r>
      </w:hyperlink>
      <w:r>
        <w:rPr>
          <w:color w:val="000000"/>
        </w:rPr>
        <w:t>) 45 straipsnio 5 punktą,</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Informacijos apie pacientą valstybės institucijoms ir kitoms įstaigoms teikimo tvarką (pridedama).</w:t>
      </w:r>
    </w:p>
    <w:p>
      <w:pPr>
        <w:widowControl w:val="0"/>
        <w:ind w:firstLine="709"/>
        <w:jc w:val="both"/>
        <w:rPr>
          <w:color w:val="000000"/>
        </w:rPr>
      </w:pPr>
      <w:r>
        <w:rPr>
          <w:color w:val="000000"/>
          <w:szCs w:val="24"/>
          <w:lang w:eastAsia="lt-LT"/>
        </w:rPr>
        <w:t>2</w:t>
      </w:r>
      <w:r>
        <w:rPr>
          <w:color w:val="000000"/>
          <w:szCs w:val="24"/>
          <w:lang w:eastAsia="lt-LT"/>
        </w:rPr>
        <w:t>. P a v e d u įsakymo vykdymo kontrolę viceministrui pagal administruojamą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6C6EA9BF02">
        <w:r w:rsidRPr="00532B9F">
          <w:rPr>
            <w:rFonts w:ascii="Times New Roman" w:eastAsia="MS Mincho" w:hAnsi="Times New Roman"/>
            <w:sz w:val="20"/>
            <w:i/>
            <w:iCs/>
            <w:color w:val="0000FF" w:themeColor="hyperlink"/>
            <w:u w:val="single"/>
          </w:rPr>
          <w:t>V-670</w:t>
        </w:r>
      </w:fldSimple>
      <w:r>
        <w:rPr>
          <w:rFonts w:ascii="Times New Roman" w:eastAsia="MS Mincho" w:hAnsi="Times New Roman"/>
          <w:sz w:val="20"/>
          <w:i/>
          <w:iCs/>
        </w:rPr>
        <w:t>,
2013-07-04,
Žin., 2013, Nr.
73-3691 (2013-07-09), i. k. 1132250ISAK000V-670            </w:t>
      </w:r>
    </w:p>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VINSAS JANUŠONIS</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firstLine="5102"/>
        <w:rPr>
          <w:color w:val="000000"/>
        </w:rPr>
      </w:pPr>
      <w:r>
        <w:rPr>
          <w:color w:val="000000"/>
        </w:rPr>
        <w:t>sveikatos apsaugos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1 m"/>
        </w:smartTagPr>
        <w:r>
          <w:rPr>
            <w:color w:val="000000"/>
          </w:rPr>
          <w:t>2001 m</w:t>
        </w:r>
      </w:smartTag>
      <w:r>
        <w:rPr>
          <w:color w:val="000000"/>
        </w:rPr>
        <w:t>. vasario 1 d. įsakymu Nr. 65</w:t>
      </w:r>
    </w:p>
    <w:p>
      <w:pPr>
        <w:ind w:firstLine="709"/>
        <w:jc w:val="both"/>
        <w:rPr>
          <w:color w:val="000000"/>
        </w:rPr>
      </w:pPr>
    </w:p>
    <w:p>
      <w:pPr>
        <w:jc w:val="center"/>
        <w:rPr>
          <w:b/>
          <w:caps/>
          <w:color w:val="000000"/>
        </w:rPr>
      </w:pPr>
      <w:r>
        <w:rPr>
          <w:b/>
          <w:caps/>
          <w:color w:val="000000"/>
        </w:rPr>
        <w:t xml:space="preserve">INFORMACIJOS APIE PACIENTĄ VALSTYBĖS INSTITUCIJOMS </w:t>
      </w:r>
    </w:p>
    <w:p>
      <w:pPr>
        <w:jc w:val="center"/>
        <w:rPr>
          <w:b/>
          <w:caps/>
          <w:color w:val="000000"/>
        </w:rPr>
      </w:pPr>
      <w:r>
        <w:rPr>
          <w:b/>
          <w:caps/>
          <w:color w:val="000000"/>
        </w:rPr>
        <w:t>IR KITOMS ĮSTAIGOMS TEIKIMO TVARKA</w:t>
      </w:r>
    </w:p>
    <w:p>
      <w:pPr>
        <w:ind w:firstLine="709"/>
        <w:jc w:val="both"/>
        <w:rPr>
          <w:color w:val="000000"/>
        </w:rPr>
      </w:pPr>
    </w:p>
    <w:p>
      <w:pPr>
        <w:ind w:firstLine="709"/>
        <w:jc w:val="both"/>
        <w:rPr>
          <w:color w:val="000000"/>
        </w:rPr>
      </w:pPr>
      <w:r>
        <w:rPr>
          <w:color w:val="000000"/>
        </w:rPr>
        <w:t>1</w:t>
      </w:r>
      <w:r>
        <w:rPr>
          <w:color w:val="000000"/>
        </w:rPr>
        <w:t>. Ši tvarka reglamentuoja sveikatos priežiūros įstaigų informacijos apie paciento sveikatos būklę, diagnozes ir gydymą, taip pat visos kitos informacijos apie pacientą teikimo valstybės institucijoms ir kitoms įstaigoms (toliau – institucijos) sąlygas ir terminus.</w:t>
      </w:r>
    </w:p>
    <w:p>
      <w:pPr>
        <w:widowControl w:val="0"/>
        <w:ind w:firstLine="709"/>
        <w:jc w:val="both"/>
        <w:rPr>
          <w:color w:val="000000"/>
        </w:rPr>
      </w:pPr>
      <w:r>
        <w:rPr>
          <w:color w:val="000000"/>
          <w:szCs w:val="24"/>
          <w:lang w:eastAsia="lt-LT"/>
        </w:rPr>
        <w:t>2</w:t>
      </w:r>
      <w:r>
        <w:rPr>
          <w:color w:val="000000"/>
          <w:szCs w:val="24"/>
          <w:lang w:eastAsia="lt-LT"/>
        </w:rPr>
        <w:t>. Visa informacija apie pacientą yra konfidenciali ir gali būti teikiama tik gavus raštišką paciento (jo atstovo) sutikimą (toliau – paciento sutikimas), išskyrus 5 ir 8 punktuose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6C6EA9BF02">
        <w:r w:rsidRPr="00532B9F">
          <w:rPr>
            <w:rFonts w:ascii="Times New Roman" w:eastAsia="MS Mincho" w:hAnsi="Times New Roman"/>
            <w:sz w:val="20"/>
            <w:i/>
            <w:iCs/>
            <w:color w:val="0000FF" w:themeColor="hyperlink"/>
            <w:u w:val="single"/>
          </w:rPr>
          <w:t>V-670</w:t>
        </w:r>
      </w:fldSimple>
      <w:r>
        <w:rPr>
          <w:rFonts w:ascii="Times New Roman" w:eastAsia="MS Mincho" w:hAnsi="Times New Roman"/>
          <w:sz w:val="20"/>
          <w:i/>
          <w:iCs/>
        </w:rPr>
        <w:t>,
2013-07-04,
Žin., 2013, Nr.
73-3691 (2013-07-09), i. k. 1132250ISAK000V-670            </w:t>
      </w:r>
    </w:p>
    <w:p/>
    <w:p>
      <w:pPr>
        <w:ind w:firstLine="709"/>
        <w:jc w:val="both"/>
        <w:rPr>
          <w:color w:val="000000"/>
        </w:rPr>
      </w:pPr>
      <w:r>
        <w:rPr>
          <w:color w:val="000000"/>
        </w:rPr>
        <w:t>3</w:t>
      </w:r>
      <w:r>
        <w:rPr>
          <w:color w:val="000000"/>
        </w:rPr>
        <w:t>. Institucijos, norinčios gauti informacijos apie pacientą, sveikatos priežiūros įstaigai pateikia raštišką prašymą, antspauduotą ir pasirašytą institucijos vadovo. Prašyme turi būti nurodomas norimos gauti informacijos pobūdis bei jos panaudojimo tikslas.</w:t>
      </w:r>
    </w:p>
    <w:p>
      <w:pPr>
        <w:ind w:firstLine="709"/>
        <w:jc w:val="both"/>
        <w:rPr>
          <w:color w:val="000000"/>
        </w:rPr>
      </w:pPr>
      <w:r>
        <w:rPr>
          <w:color w:val="000000"/>
        </w:rPr>
        <w:t>4</w:t>
      </w:r>
      <w:r>
        <w:rPr>
          <w:color w:val="000000"/>
        </w:rPr>
        <w:t>. Prie institucijos prašymo pridedamas raštiškas paciento sutikimas. Kilus abejonių dėl parašo autentiškumo, sveikatos priežiūros įstaiga turi teisę tai patikslinti.</w:t>
      </w:r>
    </w:p>
    <w:p>
      <w:pPr>
        <w:ind w:firstLine="709"/>
        <w:jc w:val="both"/>
        <w:rPr>
          <w:color w:val="000000"/>
        </w:rPr>
      </w:pPr>
      <w:r>
        <w:rPr>
          <w:color w:val="000000"/>
        </w:rPr>
        <w:t>5</w:t>
      </w:r>
      <w:r>
        <w:rPr>
          <w:color w:val="000000"/>
        </w:rPr>
        <w:t>. Konfidencialumo reikalavimas netaikomas ir informacija gali būti suteikta tik tarnybiniais tikslais, neturint raštiško paciento sutikimo:</w:t>
      </w:r>
    </w:p>
    <w:p>
      <w:pPr>
        <w:ind w:firstLine="709"/>
        <w:jc w:val="both"/>
        <w:rPr>
          <w:color w:val="000000"/>
        </w:rPr>
      </w:pPr>
      <w:r>
        <w:rPr>
          <w:color w:val="000000"/>
        </w:rPr>
        <w:t>5.1</w:t>
      </w:r>
      <w:r>
        <w:rPr>
          <w:color w:val="000000"/>
        </w:rPr>
        <w:t>. sveikatos priežiūros įstaigoms, kuriose gydomas, slaugomas pacientas arba atliekama jo sveikatos ekspertizė;</w:t>
      </w:r>
    </w:p>
    <w:p>
      <w:pPr>
        <w:ind w:firstLine="709"/>
        <w:jc w:val="both"/>
        <w:rPr>
          <w:color w:val="000000"/>
        </w:rPr>
      </w:pPr>
      <w:r>
        <w:rPr>
          <w:color w:val="000000"/>
        </w:rPr>
        <w:t>5.2</w:t>
      </w:r>
      <w:r>
        <w:rPr>
          <w:color w:val="000000"/>
        </w:rPr>
        <w:t>. institucijoms, kontroliuojančioms sveikatos priežiūros paslaugas;</w:t>
      </w:r>
    </w:p>
    <w:p>
      <w:pPr>
        <w:widowControl w:val="0"/>
        <w:ind w:firstLine="709"/>
        <w:jc w:val="both"/>
        <w:rPr>
          <w:color w:val="000000"/>
        </w:rPr>
      </w:pPr>
      <w:r>
        <w:rPr>
          <w:color w:val="000000"/>
          <w:szCs w:val="24"/>
          <w:lang w:eastAsia="lt-LT"/>
        </w:rPr>
        <w:t>5.3</w:t>
      </w:r>
      <w:r>
        <w:rPr>
          <w:color w:val="000000"/>
          <w:szCs w:val="24"/>
          <w:lang w:eastAsia="lt-LT"/>
        </w:rPr>
        <w:t>. teismui, prokuratūrai, ikiteisminio tyrimo įstaigoms, savivaldybių vaiko teisių apsaugos skyriams bei kitoms institucijoms, kurioms tokią teisę suteikia Lietuvos Respublikos įstatymai.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283C3E350C">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2003-03-06,
Žin., 2003, Nr.
27-1108 (2003-03-19), i. k. 1032250ISAK000V-155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60CA09720A">
        <w:r w:rsidRPr="00532B9F">
          <w:rPr>
            <w:rFonts w:ascii="Times New Roman" w:eastAsia="MS Mincho" w:hAnsi="Times New Roman"/>
            <w:sz w:val="20"/>
            <w:i/>
            <w:iCs/>
            <w:color w:val="0000FF" w:themeColor="hyperlink"/>
            <w:u w:val="single"/>
          </w:rPr>
          <w:t>V-332</w:t>
        </w:r>
      </w:fldSimple>
      <w:r>
        <w:rPr>
          <w:rFonts w:ascii="Times New Roman" w:eastAsia="MS Mincho" w:hAnsi="Times New Roman"/>
          <w:sz w:val="20"/>
          <w:i/>
          <w:iCs/>
        </w:rPr>
        <w:t>,
2003-06-06,
Žin., 2003, Nr.
58-2618 (2003-06-18), i. k. 1032250ISAK000V-332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6C6EA9BF02">
        <w:r w:rsidRPr="00532B9F">
          <w:rPr>
            <w:rFonts w:ascii="Times New Roman" w:eastAsia="MS Mincho" w:hAnsi="Times New Roman"/>
            <w:sz w:val="20"/>
            <w:i/>
            <w:iCs/>
            <w:color w:val="0000FF" w:themeColor="hyperlink"/>
            <w:u w:val="single"/>
          </w:rPr>
          <w:t>V-670</w:t>
        </w:r>
      </w:fldSimple>
      <w:r>
        <w:rPr>
          <w:rFonts w:ascii="Times New Roman" w:eastAsia="MS Mincho" w:hAnsi="Times New Roman"/>
          <w:sz w:val="20"/>
          <w:i/>
          <w:iCs/>
        </w:rPr>
        <w:t>,
2013-07-04,
Žin., 2013, Nr.
73-3691 (2013-07-09), i. k. 1132250ISAK000V-670            </w:t>
      </w:r>
    </w:p>
    <w:p/>
    <w:p>
      <w:pPr>
        <w:snapToGrid w:val="0"/>
        <w:ind w:firstLine="709"/>
        <w:jc w:val="both"/>
      </w:pPr>
      <w:r>
        <w:rPr>
          <w:color w:val="000000"/>
          <w:lang w:eastAsia="lt-LT"/>
        </w:rPr>
        <w:t>6</w:t>
      </w:r>
      <w:r>
        <w:rPr>
          <w:color w:val="000000"/>
          <w:lang w:eastAsia="lt-LT"/>
        </w:rPr>
        <w:t>. 5 punkte išvardytos institucijos ar įstaigos pateikia vadovo arba jo įgalioto asmens pasirašytą prašymą, pavedimą, sprendimą ar kitą dokumentą, kurį tokiais atvejais reikia pateikti pagal tų institucijų ar įstaigų darbą reglamentuojančius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4AC9C5CFD3">
        <w:r w:rsidRPr="00532B9F">
          <w:rPr>
            <w:rFonts w:ascii="Times New Roman" w:eastAsia="MS Mincho" w:hAnsi="Times New Roman"/>
            <w:sz w:val="20"/>
            <w:i/>
            <w:iCs/>
            <w:color w:val="0000FF" w:themeColor="hyperlink"/>
            <w:u w:val="single"/>
          </w:rPr>
          <w:t>270</w:t>
        </w:r>
      </w:fldSimple>
      <w:r>
        <w:rPr>
          <w:rFonts w:ascii="Times New Roman" w:eastAsia="MS Mincho" w:hAnsi="Times New Roman"/>
          <w:sz w:val="20"/>
          <w:i/>
          <w:iCs/>
        </w:rPr>
        <w:t>,
2001-04-18,
Žin., 2001, Nr.
36-1222 (2001-04-27), i. k. 1012250ISAK00000270            </w:t>
      </w:r>
    </w:p>
    <w:p/>
    <w:p>
      <w:pPr>
        <w:ind w:firstLine="709"/>
        <w:jc w:val="both"/>
        <w:rPr>
          <w:color w:val="000000"/>
        </w:rPr>
      </w:pPr>
      <w:r>
        <w:rPr>
          <w:color w:val="000000"/>
        </w:rPr>
        <w:t>7</w:t>
      </w:r>
      <w:r>
        <w:rPr>
          <w:color w:val="000000"/>
        </w:rPr>
        <w:t>. Sveikatos priežiūros įstaiga turimą informaciją apie pacientą pateikia ne vėliau kaip per 10 kalendorinių dienų nuo prašymo gavimo dienos.</w:t>
      </w:r>
    </w:p>
    <w:p>
      <w:pPr>
        <w:widowControl w:val="0"/>
        <w:ind w:firstLine="709"/>
        <w:jc w:val="both"/>
        <w:rPr>
          <w:color w:val="000000"/>
          <w:szCs w:val="24"/>
          <w:lang w:eastAsia="lt-LT"/>
        </w:rPr>
      </w:pPr>
      <w:r>
        <w:rPr>
          <w:color w:val="000000"/>
          <w:szCs w:val="24"/>
          <w:lang w:eastAsia="lt-LT"/>
        </w:rPr>
        <w:t>8</w:t>
      </w:r>
      <w:r>
        <w:rPr>
          <w:color w:val="000000"/>
          <w:szCs w:val="24"/>
          <w:lang w:eastAsia="lt-LT"/>
        </w:rPr>
        <w:t>. Vadovaudamasi Lietuvos Respublikos įstatymais ir kitais teisės aktais, sveikatos priežiūros įstaiga informaciją apie pacientą pateikia savo iniciatyva (nesant 3 punkte nurodyto prašymo) ir be paciento sutikimo šiais atvejais:</w:t>
      </w:r>
    </w:p>
    <w:p>
      <w:pPr>
        <w:widowControl w:val="0"/>
        <w:ind w:firstLine="709"/>
        <w:jc w:val="both"/>
        <w:rPr>
          <w:color w:val="000000"/>
          <w:szCs w:val="24"/>
          <w:lang w:eastAsia="lt-LT"/>
        </w:rPr>
      </w:pPr>
      <w:r>
        <w:rPr>
          <w:color w:val="000000"/>
          <w:szCs w:val="24"/>
          <w:lang w:eastAsia="lt-LT"/>
        </w:rPr>
        <w:t>8.1</w:t>
      </w:r>
      <w:r>
        <w:rPr>
          <w:color w:val="000000"/>
          <w:szCs w:val="24"/>
          <w:lang w:eastAsia="lt-LT"/>
        </w:rPr>
        <w:t>. kai reikia pranešti apie nusikaltimą;</w:t>
      </w:r>
    </w:p>
    <w:p>
      <w:pPr>
        <w:widowControl w:val="0"/>
        <w:ind w:firstLine="709"/>
        <w:jc w:val="both"/>
        <w:rPr>
          <w:color w:val="000000"/>
          <w:szCs w:val="24"/>
          <w:lang w:eastAsia="lt-LT"/>
        </w:rPr>
      </w:pPr>
      <w:r>
        <w:rPr>
          <w:color w:val="000000"/>
          <w:szCs w:val="24"/>
          <w:lang w:eastAsia="lt-LT"/>
        </w:rPr>
        <w:t>8.2</w:t>
      </w:r>
      <w:r>
        <w:rPr>
          <w:color w:val="000000"/>
          <w:szCs w:val="24"/>
          <w:lang w:eastAsia="lt-LT"/>
        </w:rPr>
        <w:t>. savivaldybių vaiko teisių apsaugo skyriams pagal vaiko gyvenamąją vietą arba pagal sveikatos priežiūros įstaigos vietą nedelsiant esant būtinumui ginti vaiko teises ir interesus, taip pat esant pagrįstų įtarimų, kad pažeistos vaiko teisės;</w:t>
      </w:r>
    </w:p>
    <w:p>
      <w:pPr>
        <w:widowControl w:val="0"/>
        <w:ind w:firstLine="709"/>
        <w:jc w:val="both"/>
        <w:rPr>
          <w:color w:val="000000"/>
        </w:rPr>
      </w:pPr>
      <w:r>
        <w:rPr>
          <w:color w:val="000000"/>
          <w:szCs w:val="24"/>
          <w:lang w:eastAsia="lt-LT"/>
        </w:rPr>
        <w:t>8.3</w:t>
      </w:r>
      <w:r>
        <w:rPr>
          <w:color w:val="000000"/>
          <w:szCs w:val="24"/>
          <w:lang w:eastAsia="lt-LT"/>
        </w:rPr>
        <w:t>. kitais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6C6EA9BF02">
        <w:r w:rsidRPr="00532B9F">
          <w:rPr>
            <w:rFonts w:ascii="Times New Roman" w:eastAsia="MS Mincho" w:hAnsi="Times New Roman"/>
            <w:sz w:val="20"/>
            <w:i/>
            <w:iCs/>
            <w:color w:val="0000FF" w:themeColor="hyperlink"/>
            <w:u w:val="single"/>
          </w:rPr>
          <w:t>V-670</w:t>
        </w:r>
      </w:fldSimple>
      <w:r>
        <w:rPr>
          <w:rFonts w:ascii="Times New Roman" w:eastAsia="MS Mincho" w:hAnsi="Times New Roman"/>
          <w:sz w:val="20"/>
          <w:i/>
          <w:iCs/>
        </w:rPr>
        <w:t>,
2013-07-04,
Žin., 2013, Nr.
73-3691 (2013-07-09), i. k. 1132250ISAK000V-670            </w:t>
      </w:r>
    </w:p>
    <w:p/>
    <w:p>
      <w:pPr>
        <w:ind w:firstLine="709"/>
        <w:jc w:val="both"/>
        <w:rPr>
          <w:color w:val="000000"/>
        </w:rPr>
      </w:pPr>
      <w:r>
        <w:rPr>
          <w:color w:val="000000"/>
        </w:rPr>
        <w:t>9</w:t>
      </w:r>
      <w:r>
        <w:rPr>
          <w:color w:val="000000"/>
        </w:rPr>
        <w:t>. Teikiamą informaciją apie pacientą pasirašo gydantis ar gydęs gydytojas ir skyriaus, kuriame yra ar buvo gydomas (konsultuojamas) pacientas, vedėjas. Lydraštį pasirašo sveikatos priežiūros įstaigos vadovas ar jo įgaliotas asmuo.</w:t>
      </w:r>
    </w:p>
    <w:p>
      <w:pPr>
        <w:snapToGrid w:val="0"/>
        <w:ind w:firstLine="709"/>
        <w:jc w:val="both"/>
      </w:pPr>
      <w:r>
        <w:rPr>
          <w:color w:val="000000"/>
          <w:lang w:eastAsia="lt-LT"/>
        </w:rPr>
        <w:t>10</w:t>
      </w:r>
      <w:r>
        <w:rPr>
          <w:color w:val="000000"/>
          <w:lang w:eastAsia="lt-LT"/>
        </w:rPr>
        <w:t>. Telefonu informacija apie pacientą neteikiama.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4AC9C5CFD3">
        <w:r w:rsidRPr="00532B9F">
          <w:rPr>
            <w:rFonts w:ascii="Times New Roman" w:eastAsia="MS Mincho" w:hAnsi="Times New Roman"/>
            <w:sz w:val="20"/>
            <w:i/>
            <w:iCs/>
            <w:color w:val="0000FF" w:themeColor="hyperlink"/>
            <w:u w:val="single"/>
          </w:rPr>
          <w:t>270</w:t>
        </w:r>
      </w:fldSimple>
      <w:r>
        <w:rPr>
          <w:rFonts w:ascii="Times New Roman" w:eastAsia="MS Mincho" w:hAnsi="Times New Roman"/>
          <w:sz w:val="20"/>
          <w:i/>
          <w:iCs/>
        </w:rPr>
        <w:t>,
2001-04-18,
Žin., 2001, Nr.
36-1222 (2001-04-27), i. k. 1012250ISAK00000270            </w:t>
      </w:r>
    </w:p>
    <w:p/>
    <w:p>
      <w:pPr>
        <w:ind w:firstLine="709"/>
        <w:jc w:val="both"/>
        <w:rPr>
          <w:color w:val="000000"/>
        </w:rPr>
      </w:pPr>
      <w:r>
        <w:rPr>
          <w:color w:val="000000"/>
        </w:rPr>
        <w:t>11</w:t>
      </w:r>
      <w:r>
        <w:rPr>
          <w:color w:val="000000"/>
        </w:rPr>
        <w:t>. Asmenys, pažeidę šią tvarką ar pateikę neteisingą informaciją, atsako Lietuvos Respublikos įstatymų nustatyta tvarka.</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4AC9C5CFD3">
        <w:r w:rsidRPr="00532B9F">
          <w:rPr>
            <w:rFonts w:ascii="Times New Roman" w:eastAsia="MS Mincho" w:hAnsi="Times New Roman"/>
            <w:sz w:val="20"/>
            <w:iCs/>
            <w:color w:val="0000FF" w:themeColor="hyperlink"/>
            <w:u w:val="single"/>
          </w:rPr>
          <w:t>270</w:t>
        </w:r>
      </w:fldSimple>
      <w:r>
        <w:rPr>
          <w:rFonts w:ascii="Times New Roman" w:eastAsia="MS Mincho" w:hAnsi="Times New Roman"/>
          <w:sz w:val="20"/>
          <w:iCs/>
        </w:rPr>
        <w:t>,
2001-04-18,
Žin., 2001, Nr.
36-1222 (2001-04-27), i. k. 1012250ISAK00000270                </w:t>
      </w:r>
    </w:p>
    <w:p>
      <w:pPr>
        <w:jc w:val="both"/>
        <w:rPr>
          <w:rFonts w:ascii="Times New Roman" w:hAnsi="Times New Roman"/>
        </w:rPr>
      </w:pPr>
      <w:r>
        <w:rPr>
          <w:rFonts w:ascii="Times New Roman" w:hAnsi="Times New Roman"/>
          <w:sz w:val="20"/>
        </w:rPr>
        <w:t>Dėl Informacijos apie pacientą valstybės institucijoms ir kitoms įstaigoms teikimo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283C3E350C">
        <w:r w:rsidRPr="00532B9F">
          <w:rPr>
            <w:rFonts w:ascii="Times New Roman" w:eastAsia="MS Mincho" w:hAnsi="Times New Roman"/>
            <w:sz w:val="20"/>
            <w:iCs/>
            <w:color w:val="0000FF" w:themeColor="hyperlink"/>
            <w:u w:val="single"/>
          </w:rPr>
          <w:t>V-155</w:t>
        </w:r>
      </w:fldSimple>
      <w:r>
        <w:rPr>
          <w:rFonts w:ascii="Times New Roman" w:eastAsia="MS Mincho" w:hAnsi="Times New Roman"/>
          <w:sz w:val="20"/>
          <w:iCs/>
        </w:rPr>
        <w:t>,
2003-03-06,
Žin., 2003, Nr.
27-1108 (2003-03-19), i. k. 1032250ISAK000V-155                </w:t>
      </w:r>
    </w:p>
    <w:p>
      <w:pPr>
        <w:jc w:val="both"/>
        <w:rPr>
          <w:rFonts w:ascii="Times New Roman" w:hAnsi="Times New Roman"/>
        </w:rPr>
      </w:pPr>
      <w:r>
        <w:rPr>
          <w:rFonts w:ascii="Times New Roman" w:hAnsi="Times New Roman"/>
          <w:sz w:val="20"/>
        </w:rPr>
        <w:t>Dėl Lietuvos Respublikos sveikatos apsaugos ministro 2001 m. vasario 1 d. įsakymo Nr. 65 "Dėl Informacijos apie pacientą valstybės institucijoms ir kitoms įstaigoms teikimo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60CA09720A">
        <w:r w:rsidRPr="00532B9F">
          <w:rPr>
            <w:rFonts w:ascii="Times New Roman" w:eastAsia="MS Mincho" w:hAnsi="Times New Roman"/>
            <w:sz w:val="20"/>
            <w:iCs/>
            <w:color w:val="0000FF" w:themeColor="hyperlink"/>
            <w:u w:val="single"/>
          </w:rPr>
          <w:t>V-332</w:t>
        </w:r>
      </w:fldSimple>
      <w:r>
        <w:rPr>
          <w:rFonts w:ascii="Times New Roman" w:eastAsia="MS Mincho" w:hAnsi="Times New Roman"/>
          <w:sz w:val="20"/>
          <w:iCs/>
        </w:rPr>
        <w:t>,
2003-06-06,
Žin., 2003, Nr.
58-2618 (2003-06-18), i. k. 1032250ISAK000V-332                </w:t>
      </w:r>
    </w:p>
    <w:p>
      <w:pPr>
        <w:jc w:val="both"/>
        <w:rPr>
          <w:rFonts w:ascii="Times New Roman" w:hAnsi="Times New Roman"/>
        </w:rPr>
      </w:pPr>
      <w:r>
        <w:rPr>
          <w:rFonts w:ascii="Times New Roman" w:hAnsi="Times New Roman"/>
          <w:sz w:val="20"/>
        </w:rPr>
        <w:t>Dėl Lietuvos Respublikos sveikatos apsaugos ministerijos 1998 m. rugsėjo 25 d. įsakymo Nr. 544 "Dėl Narkologinės priežiūros įstatymo poįstatyminių aktų tvirtinimo" ir dėl Lietuvos Respublikos sveikatos apsaugos ministro 2001 m. vasario 1 d. įsakymo Nr. 65 "Dėl Informacijos apie pacientą valstybės institucijoms ir kitoms įstaigoms teikimo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6C6EA9BF02">
        <w:r w:rsidRPr="00532B9F">
          <w:rPr>
            <w:rFonts w:ascii="Times New Roman" w:eastAsia="MS Mincho" w:hAnsi="Times New Roman"/>
            <w:sz w:val="20"/>
            <w:iCs/>
            <w:color w:val="0000FF" w:themeColor="hyperlink"/>
            <w:u w:val="single"/>
          </w:rPr>
          <w:t>V-670</w:t>
        </w:r>
      </w:fldSimple>
      <w:r>
        <w:rPr>
          <w:rFonts w:ascii="Times New Roman" w:eastAsia="MS Mincho" w:hAnsi="Times New Roman"/>
          <w:sz w:val="20"/>
          <w:iCs/>
        </w:rPr>
        <w:t>,
2013-07-04,
Žin., 2013, Nr.
73-3691 (2013-07-09), i. k. 1132250ISAK000V-670                </w:t>
      </w:r>
    </w:p>
    <w:p>
      <w:pPr>
        <w:jc w:val="both"/>
        <w:rPr>
          <w:rFonts w:ascii="Times New Roman" w:hAnsi="Times New Roman"/>
        </w:rPr>
      </w:pPr>
      <w:r>
        <w:rPr>
          <w:rFonts w:ascii="Times New Roman" w:hAnsi="Times New Roman"/>
          <w:sz w:val="20"/>
        </w:rPr>
        <w:t>Dėl Lietuvos Respublikos sveikatos apsaugos ministro 2001 m. vasario 1 d. įsakymo Nr. 65 "Dėl Informacijos apie pacientą valstybės institucijoms ir kitoms įstaigoms teikimo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8B1FA3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CB64F0F13B35"/>
  <Relationship Id="rId18" Type="http://schemas.openxmlformats.org/officeDocument/2006/relationships/hyperlink" TargetMode="External" Target="https://www.e-tar.lt/portal/lt/legalAct/TAR.2E6CC51EA4ED"/>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Pages>
  <Words>2812</Words>
  <Characters>1604</Characters>
  <Application>Microsoft Office Word</Application>
  <DocSecurity>0</DocSecurity>
  <Lines>13</Lines>
  <Paragraphs>8</Paragraphs>
  <ScaleCrop>false</ScaleCrop>
  <Company/>
  <LinksUpToDate>false</LinksUpToDate>
  <CharactersWithSpaces>4408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2015-06-26T17:10:00Z</dcterms:created>
  <dc:creator>User</dc:creator>
  <lastModifiedBy>PETRAUSKAITĖ Girmantė</lastModifiedBy>
  <dcterms:modified xsi:type="dcterms:W3CDTF">2016-02-05T12:38:00Z</dcterms:modified>
  <revision>7</revision>
</coreProperties>
</file>