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2022-09-29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3383DAEA9386">
        <w:r w:rsidRPr="00532B9F">
          <w:rPr>
            <w:rFonts w:ascii="Times New Roman" w:eastAsia="MS Mincho" w:hAnsi="Times New Roman"/>
            <w:sz w:val="20"/>
            <w:i/>
            <w:iCs/>
            <w:color w:val="0000FF" w:themeColor="hyperlink"/>
            <w:u w:val="single"/>
          </w:rPr>
          <w:t>9-322</w:t>
        </w:r>
      </w:fldSimple>
      <w:r>
        <w:rPr>
          <w:rFonts w:ascii="Times New Roman" w:eastAsia="MS Mincho" w:hAnsi="Times New Roman"/>
          <w:sz w:val="20"/>
          <w:i/>
          <w:iCs/>
        </w:rPr>
        <w:t>, i. k. 108301MISAK1-11/3-3</w:t>
      </w:r>
    </w:p>
    <w:p>
      <w:pPr>
        <w:jc w:val="both"/>
        <w:rPr>
          <w:rFonts w:ascii="Times New Roman" w:hAnsi="Times New Roman"/>
          <w:sz w:val="20"/>
        </w:rPr>
      </w:pPr>
    </w:p>
    <w:p>
      <w:pPr>
        <w:jc w:val="center"/>
      </w:pPr>
      <w:r>
        <w:pict>
          <v:shapetype id="_x0000_t201" coordsize="21600,21600" o:spt="201" path="m,l,21600r21600,l21600,xe">
            <v:stroke joinstyle="miter"/>
            <v:path shadowok="f" o:extrusionok="f" strokeok="f" fillok="f" o:connecttype="rect"/>
            <o:lock v:ext="edit" shapetype="t"/>
          </v:shapetype>
          <v:shape id="_x0000_s1039" type="#_x0000_t201" style="position:absolute;left:0;text-align:left;margin-left:0;margin-top:0;width:.75pt;height:.75pt;z-index:251657728;visibility:hidden;mso-position-horizontal-relative:text;mso-position-vertical-relative:text" stroked="f">
            <v:imagedata r:id="rId9" o:title=""/>
          </v:shape>
          <w:control r:id="rId10" w:name="Control 15" w:shapeid="_x0000_s1039"/>
        </w:pict>
        <w:t xml:space="preserve">LIETUVOS RESPUBLIKOS APLINKOS MINISTRO IR </w:t>
      </w:r>
    </w:p>
    <w:p>
      <w:pPr>
        <w:jc w:val="center"/>
      </w:pPr>
      <w:r>
        <w:t>LIETUVOS RESPUBLIKOS SUSISIEKIMO MINISTRO</w:t>
      </w:r>
    </w:p>
    <w:p>
      <w:pPr>
        <w:jc w:val="center"/>
        <w:rPr>
          <w:spacing w:val="60"/>
        </w:rPr>
      </w:pPr>
      <w:r>
        <w:rPr>
          <w:spacing w:val="60"/>
        </w:rPr>
        <w:t>ĮSAKYMAS</w:t>
      </w:r>
    </w:p>
    <w:p>
      <w:pPr>
        <w:jc w:val="center"/>
      </w:pPr>
    </w:p>
    <w:p>
      <w:pPr>
        <w:jc w:val="center"/>
        <w:rPr>
          <w:b/>
          <w:bCs/>
          <w:caps/>
        </w:rPr>
      </w:pPr>
      <w:r>
        <w:rPr>
          <w:b/>
          <w:bCs/>
          <w:caps/>
        </w:rPr>
        <w:t>DĖL KELIŲ TECHNINIO REGLAMENTO KTR 1.01:2008 „AUTOMOBILIŲ KELIAI“ PATVIRTINIMO</w:t>
      </w:r>
    </w:p>
    <w:p>
      <w:pPr>
        <w:jc w:val="center"/>
      </w:pPr>
    </w:p>
    <w:p>
      <w:pPr>
        <w:jc w:val="center"/>
      </w:pPr>
      <w:r>
        <w:t>2008 m. sausio 9 d. Nr. D1-11/3-3</w:t>
      </w:r>
    </w:p>
    <w:p>
      <w:pPr>
        <w:jc w:val="center"/>
      </w:pPr>
      <w:r>
        <w:t>Vilnius</w:t>
      </w:r>
    </w:p>
    <w:p>
      <w:pPr>
        <w:jc w:val="both"/>
      </w:pPr>
    </w:p>
    <w:p>
      <w:pPr>
        <w:ind w:firstLine="567"/>
        <w:jc w:val="both"/>
      </w:pPr>
      <w:r>
        <w:t>Vadovaudamiesi Lietuvos Respublikos statybos įstatymo (Žin., 1996, Nr. </w:t>
      </w:r>
      <w:hyperlink r:id="rId11" w:tgtFrame="_blank" w:history="1">
        <w:r>
          <w:rPr>
            <w:color w:val="0000FF" w:themeColor="hyperlink"/>
            <w:u w:val="single"/>
          </w:rPr>
          <w:t>32-788</w:t>
        </w:r>
      </w:hyperlink>
      <w:r>
        <w:t>; 2001, Nr. </w:t>
      </w:r>
      <w:hyperlink r:id="rId12" w:tgtFrame="_blank" w:history="1">
        <w:r>
          <w:rPr>
            <w:color w:val="0000FF" w:themeColor="hyperlink"/>
            <w:u w:val="single"/>
          </w:rPr>
          <w:t>101-3597</w:t>
        </w:r>
      </w:hyperlink>
      <w:r>
        <w:t>; 2003, Nr. </w:t>
      </w:r>
      <w:hyperlink r:id="rId13" w:tgtFrame="_blank" w:history="1">
        <w:r>
          <w:rPr>
            <w:color w:val="0000FF" w:themeColor="hyperlink"/>
            <w:u w:val="single"/>
          </w:rPr>
          <w:t>104-4649</w:t>
        </w:r>
      </w:hyperlink>
      <w:r>
        <w:t>; 2004, Nr. </w:t>
      </w:r>
      <w:hyperlink r:id="rId14" w:tgtFrame="_blank" w:history="1">
        <w:r>
          <w:rPr>
            <w:color w:val="0000FF" w:themeColor="hyperlink"/>
            <w:u w:val="single"/>
          </w:rPr>
          <w:t>73-2545</w:t>
        </w:r>
      </w:hyperlink>
      <w:r>
        <w:t>; 2007, Nr. </w:t>
      </w:r>
      <w:hyperlink r:id="rId15" w:tgtFrame="_blank" w:history="1">
        <w:r>
          <w:rPr>
            <w:color w:val="0000FF" w:themeColor="hyperlink"/>
            <w:u w:val="single"/>
          </w:rPr>
          <w:t>55-2127</w:t>
        </w:r>
      </w:hyperlink>
      <w:r>
        <w:t>) 8 straipsnio 5 dalimi, Lietuvos Respublikos Vyriausybės 2004 m. spalio 21 d. nutarimo Nr. 1316 „Dėl normatyvinių statinio saugos ir paskirties dokumentų normavimo sričių paskirstymo tarp valstybės institucijų“ (Žin., 2004, Nr. </w:t>
      </w:r>
      <w:hyperlink r:id="rId16" w:tgtFrame="_blank" w:history="1">
        <w:r>
          <w:rPr>
            <w:color w:val="0000FF" w:themeColor="hyperlink"/>
            <w:u w:val="single"/>
          </w:rPr>
          <w:t>156-5701</w:t>
        </w:r>
      </w:hyperlink>
      <w:r>
        <w:t>) 1.2.3.1 bei 6.1.3 punktais ir Lietuvos Respublikos Vyriausybės 1997 m. balandžio 16 d. nutarimo Nr. 370 „Dėl teritorijų planavimo ir statybos valstybinės priežiūros nuostatų patvirtinimo“ (Žin., 1997, Nr. </w:t>
      </w:r>
      <w:hyperlink r:id="rId17" w:tgtFrame="_blank" w:history="1">
        <w:r>
          <w:rPr>
            <w:color w:val="0000FF" w:themeColor="hyperlink"/>
            <w:u w:val="single"/>
          </w:rPr>
          <w:t>34-851</w:t>
        </w:r>
      </w:hyperlink>
      <w:r>
        <w:t>; 2007, Nr. </w:t>
      </w:r>
      <w:hyperlink r:id="rId18" w:tgtFrame="_blank" w:history="1">
        <w:r>
          <w:rPr>
            <w:color w:val="0000FF" w:themeColor="hyperlink"/>
            <w:u w:val="single"/>
          </w:rPr>
          <w:t>96-3883</w:t>
        </w:r>
      </w:hyperlink>
      <w:r>
        <w:t>) 5.1 punktu:</w:t>
      </w:r>
    </w:p>
    <w:p>
      <w:pPr>
        <w:ind w:firstLine="567"/>
        <w:jc w:val="both"/>
      </w:pPr>
      <w:r>
        <w:t>1</w:t>
      </w:r>
      <w:r>
        <w:t xml:space="preserve">. </w:t>
      </w:r>
      <w:r>
        <w:rPr>
          <w:spacing w:val="60"/>
        </w:rPr>
        <w:t>Tvirtiname</w:t>
      </w:r>
      <w:r>
        <w:t xml:space="preserve"> kelių techninį reglamentą KTR 1.01:2008 „Automobilių keliai“ (pridedama).</w:t>
      </w:r>
    </w:p>
    <w:p>
      <w:pPr>
        <w:ind w:firstLine="567"/>
        <w:jc w:val="both"/>
      </w:pPr>
      <w:r>
        <w:t>2</w:t>
      </w:r>
      <w:r>
        <w:t xml:space="preserve">. </w:t>
      </w:r>
      <w:r>
        <w:rPr>
          <w:spacing w:val="60"/>
        </w:rPr>
        <w:t>Pripažįstame</w:t>
      </w:r>
      <w:r>
        <w:t xml:space="preserve"> netekusiais galios:</w:t>
      </w:r>
    </w:p>
    <w:p>
      <w:pPr>
        <w:ind w:firstLine="567"/>
        <w:jc w:val="both"/>
      </w:pPr>
      <w:r>
        <w:t>2.1</w:t>
      </w:r>
      <w:r>
        <w:t>. Lietuvos Respublikos aplinkos ministro ir Lietuvos Respublikos susisiekimo ministro 2001 m. gruodžio 18 d. įsakymą Nr. 603/456 „Dėl statybos techninio reglamento STR 2.06.03:2001 „Automobilių keliai“ patvirtinimo“ (Žin., 2002, Nr. </w:t>
      </w:r>
      <w:hyperlink r:id="rId19" w:tgtFrame="_blank" w:history="1">
        <w:r>
          <w:rPr>
            <w:color w:val="0000FF" w:themeColor="hyperlink"/>
            <w:u w:val="single"/>
          </w:rPr>
          <w:t>19-755</w:t>
        </w:r>
      </w:hyperlink>
      <w:r>
        <w:t xml:space="preserve">); </w:t>
      </w:r>
    </w:p>
    <w:p>
      <w:pPr>
        <w:ind w:firstLine="567"/>
        <w:jc w:val="both"/>
        <w:rPr>
          <w:caps/>
        </w:rPr>
      </w:pPr>
      <w:r>
        <w:t>2.2</w:t>
      </w:r>
      <w:r>
        <w:t>. Lietuvos Respublikos aplinkos ministro ir Lietuvos Respublikos susisiekimo ministro 2002 m. gruodžio 5 d. įsakymą Nr. 619/3-570 „Dėl aplinkos ministro ir susisiekimo ministro 2001 m. gruodžio 18 d. įsakymo Nr. 603/456 „Dėl statybos techninio reglamento STR 2.06.03:2001 „Automobilių keliai“ patvirtinimo“ pakeitimo“ (Žin., 2002, Nr. </w:t>
      </w:r>
      <w:hyperlink r:id="rId20" w:tgtFrame="_blank" w:history="1">
        <w:r>
          <w:rPr>
            <w:color w:val="0000FF" w:themeColor="hyperlink"/>
            <w:u w:val="single"/>
          </w:rPr>
          <w:t>120-5450</w:t>
        </w:r>
      </w:hyperlink>
      <w:r>
        <w:t>).</w:t>
      </w:r>
    </w:p>
    <w:p>
      <w:pPr>
        <w:tabs>
          <w:tab w:val="right" w:pos="9071"/>
        </w:tabs>
        <w:rPr>
          <w:caps/>
        </w:rPr>
      </w:pPr>
    </w:p>
    <w:p>
      <w:pPr>
        <w:tabs>
          <w:tab w:val="right" w:pos="9071"/>
        </w:tabs>
        <w:rPr>
          <w:caps/>
        </w:rPr>
      </w:pPr>
    </w:p>
    <w:p>
      <w:pPr>
        <w:tabs>
          <w:tab w:val="right" w:pos="9071"/>
        </w:tabs>
        <w:rPr>
          <w:caps/>
        </w:rPr>
      </w:pPr>
    </w:p>
    <w:p>
      <w:pPr>
        <w:tabs>
          <w:tab w:val="right" w:pos="9071"/>
        </w:tabs>
        <w:rPr>
          <w:caps/>
        </w:rPr>
      </w:pPr>
      <w:r>
        <w:rPr>
          <w:caps/>
        </w:rPr>
        <w:t xml:space="preserve">Aplinkos ministras </w:t>
        <w:tab/>
        <w:t>Arūnas Kundrotas</w:t>
      </w:r>
    </w:p>
    <w:p>
      <w:pPr>
        <w:tabs>
          <w:tab w:val="right" w:pos="9071"/>
        </w:tabs>
        <w:rPr>
          <w:caps/>
        </w:rPr>
      </w:pPr>
    </w:p>
    <w:p>
      <w:pPr>
        <w:tabs>
          <w:tab w:val="right" w:pos="9071"/>
        </w:tabs>
        <w:rPr>
          <w:caps/>
        </w:rPr>
      </w:pPr>
    </w:p>
    <w:p>
      <w:pPr>
        <w:tabs>
          <w:tab w:val="right" w:pos="9071"/>
        </w:tabs>
        <w:rPr>
          <w:caps/>
        </w:rPr>
      </w:pPr>
    </w:p>
    <w:p>
      <w:pPr>
        <w:tabs>
          <w:tab w:val="right" w:pos="9071"/>
        </w:tabs>
      </w:pPr>
      <w:r>
        <w:rPr>
          <w:caps/>
        </w:rPr>
        <w:t xml:space="preserve">Susisiekimo ministras </w:t>
        <w:tab/>
        <w:t>Algirdas Butkevičius</w:t>
      </w:r>
    </w:p>
    <w:p>
      <w:pPr>
        <w:ind w:left="4535"/>
      </w:pPr>
      <w:r>
        <w:br w:type="page"/>
        <w:t>PATVIRTINTA</w:t>
      </w:r>
    </w:p>
    <w:p>
      <w:pPr>
        <w:ind w:left="4535"/>
      </w:pPr>
      <w:r>
        <w:t xml:space="preserve">Lietuvos Respublikos aplinkos ministro ir </w:t>
      </w:r>
    </w:p>
    <w:p>
      <w:pPr>
        <w:ind w:left="4535"/>
      </w:pPr>
      <w:r>
        <w:t xml:space="preserve">Lietuvos Respublikos susisiekimo ministro </w:t>
      </w:r>
    </w:p>
    <w:p>
      <w:pPr>
        <w:ind w:left="4535"/>
        <w:rPr>
          <w:b/>
          <w:bCs/>
        </w:rPr>
      </w:pPr>
      <w:r>
        <w:t xml:space="preserve">2008 m. sausio 9 d. įsakymu Nr. D1-11/3-3 </w:t>
      </w:r>
    </w:p>
    <w:p>
      <w:pPr>
        <w:rPr>
          <w:b/>
        </w:rPr>
      </w:pPr>
    </w:p>
    <w:p>
      <w:pPr>
        <w:jc w:val="center"/>
        <w:rPr>
          <w:b/>
        </w:rPr>
      </w:pPr>
      <w:r>
        <w:rPr>
          <w:b/>
        </w:rPr>
        <w:t>KELIŲ TECHNINIS REGLAMENTAS</w:t>
      </w:r>
    </w:p>
    <w:p>
      <w:pPr>
        <w:jc w:val="center"/>
        <w:rPr>
          <w:b/>
        </w:rPr>
      </w:pPr>
      <w:r>
        <w:rPr>
          <w:b/>
        </w:rPr>
        <w:t>KTR 1.01:2008</w:t>
      </w:r>
    </w:p>
    <w:p>
      <w:pPr>
        <w:jc w:val="center"/>
        <w:rPr>
          <w:b/>
        </w:rPr>
      </w:pPr>
    </w:p>
    <w:p>
      <w:pPr>
        <w:jc w:val="center"/>
        <w:rPr>
          <w:b/>
        </w:rPr>
      </w:pPr>
      <w:r>
        <w:rPr>
          <w:b/>
        </w:rPr>
        <w:t>AUTOMOBILIŲ KELIAI</w:t>
      </w:r>
    </w:p>
    <w:p>
      <w:pPr>
        <w:jc w:val="center"/>
      </w:pPr>
    </w:p>
    <w:p>
      <w:pPr>
        <w:keepNext/>
        <w:jc w:val="center"/>
        <w:rPr>
          <w:b/>
          <w:caps/>
        </w:rPr>
      </w:pPr>
      <w:r>
        <w:rPr>
          <w:b/>
          <w:caps/>
        </w:rPr>
        <w:t>I</w:t>
      </w:r>
      <w:r>
        <w:rPr>
          <w:b/>
          <w:caps/>
        </w:rPr>
        <w:t xml:space="preserve"> skyrius. </w:t>
      </w:r>
      <w:r>
        <w:rPr>
          <w:b/>
          <w:caps/>
        </w:rPr>
        <w:t>Taikymo sritis ir bendrosios nuostatos</w:t>
      </w:r>
    </w:p>
    <w:p/>
    <w:p>
      <w:pPr>
        <w:ind w:firstLine="567"/>
        <w:jc w:val="both"/>
      </w:pPr>
      <w:r>
        <w:t>1</w:t>
      </w:r>
      <w:r>
        <w:t>. Šis reglamentas nustato visų nuosavybės formų kelių už gyvenamųjų vietovių ribų tiesimo, rekonstravimo ir remonto projektavimo techninius reikalavimus.</w:t>
      </w:r>
    </w:p>
    <w:p>
      <w:pPr>
        <w:ind w:firstLine="567"/>
        <w:jc w:val="both"/>
      </w:pPr>
      <w:r>
        <w:t>2</w:t>
      </w:r>
      <w:r>
        <w:t>. Kelio tiesimo, rekonstravimo ir remonto darbai bei jų kokybės kontrolė vykdomi pagal atitinkamus normatyvinius dokumentus.</w:t>
      </w:r>
    </w:p>
    <w:p>
      <w:pPr>
        <w:ind w:firstLine="567"/>
        <w:jc w:val="both"/>
      </w:pPr>
      <w:r>
        <w:t>3</w:t>
      </w:r>
      <w:r>
        <w:t xml:space="preserve">. Kai reikia atsižvelgti į sudėtingas vietines sąlygas, techniniu ir ekonominiu požiūriais pagrindus leidžiama nukrypti nuo šio reglamento nuostatų. Būtina iš pagrindų patikrinti, ar šiuo atveju nuoseklus reglamento reikalavimų taikymas turėtų didelį neigiamą poveikį aplinkai (kraštovaizdžiui, pastatams). Kai būtina nukrypti nuo šio reglamento nuostatų, reikia siekti, kad statinio ar gaminio kokybė nenukentėtų. Projektuotojo uždavinys – laikantis esminių sąlygų suderinti ekonominius, saugaus eismo ir gamtosaugos reikalavimus, tinkančius visiems eismo dalyviams. </w:t>
      </w:r>
    </w:p>
    <w:p>
      <w:pPr>
        <w:widowControl w:val="0"/>
        <w:suppressAutoHyphens/>
        <w:ind w:firstLine="567"/>
        <w:jc w:val="both"/>
      </w:pPr>
      <w:r>
        <w:rPr>
          <w:color w:val="000000"/>
        </w:rPr>
        <w:t>4</w:t>
      </w:r>
      <w:r>
        <w:rPr>
          <w:color w:val="000000"/>
        </w:rPr>
        <w:t>. Šiame reglamente atsižvelgta į Europos susitarimą dėl svarbiausių tarptautinių automagistralių [7.9] ir esminius statinio reikalavimus pagal statybos techninius reglamentus STR 2.01.01(1):2005 „Esminis statinio reikalavimas „Mechaninis patvarumas ir pastovumas“ [7.14], STR 2.01.01(3):1999 „Esminiai statinio reikalavimai. Higiena, sveikata, aplinkos apsauga“ [7.15], STR 2.01.01(4):2008 „Esminis statinio reikalavimas „Naudojimo sauga“ [7.16].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rPr>
          <w:lang w:eastAsia="lt-LT"/>
        </w:rPr>
        <w:t>5</w:t>
      </w:r>
      <w:r>
        <w:rPr>
          <w:lang w:eastAsia="lt-LT"/>
        </w:rPr>
        <w:t>. Kelių tiesimas, rekonstravimas ir remontas atliekamas pagal techninius, techninius darbo ir darbo projektus, parengtus vadovaujantis statybos techniniu reglamentu STR 1.05.06:2010 „Statinio projektavimas“ [7.12] ir šiuo kelių techniniu reglamentu.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8f0b5086b911e481c9c95e73113964">
        <w:r w:rsidRPr="00532B9F">
          <w:rPr>
            <w:rFonts w:ascii="Times New Roman" w:eastAsia="MS Mincho" w:hAnsi="Times New Roman"/>
            <w:sz w:val="20"/>
            <w:i/>
            <w:iCs/>
            <w:color w:val="0000FF" w:themeColor="hyperlink"/>
            <w:u w:val="single"/>
          </w:rPr>
          <w:t>D1-1041/3-524-(E)</w:t>
        </w:r>
      </w:fldSimple>
      <w:r>
        <w:rPr>
          <w:rFonts w:ascii="Times New Roman" w:eastAsia="MS Mincho" w:hAnsi="Times New Roman"/>
          <w:sz w:val="20"/>
          <w:i/>
          <w:iCs/>
        </w:rPr>
        <w:t>,
2014-12-18,
paskelbta TAR 2014-12-18, i. k. 2014-19986            </w:t>
      </w:r>
    </w:p>
    <w:p/>
    <w:p>
      <w:pPr>
        <w:ind w:firstLine="567"/>
        <w:jc w:val="both"/>
      </w:pPr>
      <w:r>
        <w:t>6</w:t>
      </w:r>
      <w:r>
        <w:t>. Kelių priežiūra atliekama Lietuvos Respublikos kelių įstatymo nustatyta tvarka.</w:t>
      </w:r>
    </w:p>
    <w:p>
      <w:pPr>
        <w:ind w:firstLine="567"/>
        <w:jc w:val="both"/>
      </w:pPr>
    </w:p>
    <w:p>
      <w:pPr>
        <w:jc w:val="center"/>
        <w:rPr>
          <w:b/>
          <w:caps/>
        </w:rPr>
      </w:pPr>
      <w:r>
        <w:rPr>
          <w:b/>
          <w:caps/>
        </w:rPr>
        <w:t>II</w:t>
      </w:r>
      <w:r>
        <w:rPr>
          <w:b/>
          <w:caps/>
        </w:rPr>
        <w:t xml:space="preserve"> skyrius. </w:t>
      </w:r>
      <w:r>
        <w:rPr>
          <w:b/>
          <w:caps/>
        </w:rPr>
        <w:t>Nuorodos</w:t>
      </w:r>
    </w:p>
    <w:p>
      <w:pPr>
        <w:ind w:firstLine="567"/>
        <w:jc w:val="both"/>
      </w:pPr>
    </w:p>
    <w:p>
      <w:pPr>
        <w:widowControl w:val="0"/>
        <w:suppressAutoHyphens/>
        <w:ind w:firstLine="567"/>
        <w:jc w:val="both"/>
        <w:rPr>
          <w:color w:val="000000"/>
        </w:rPr>
      </w:pPr>
      <w:r>
        <w:rPr>
          <w:color w:val="000000"/>
        </w:rPr>
        <w:t>7</w:t>
      </w:r>
      <w:r>
        <w:rPr>
          <w:color w:val="000000"/>
        </w:rPr>
        <w:t>. Reglamente pateiktos nuorodos į šiuos teisės aktus ir norminius dokumentus:</w:t>
      </w:r>
    </w:p>
    <w:p>
      <w:pPr>
        <w:widowControl w:val="0"/>
        <w:suppressAutoHyphens/>
        <w:ind w:firstLine="567"/>
        <w:jc w:val="both"/>
        <w:rPr>
          <w:color w:val="000000"/>
        </w:rPr>
      </w:pPr>
      <w:r>
        <w:rPr>
          <w:color w:val="000000"/>
        </w:rPr>
        <w:t>7.1</w:t>
      </w:r>
      <w:r>
        <w:rPr>
          <w:color w:val="000000"/>
        </w:rPr>
        <w:t xml:space="preserve">. Lietuvos Respublikos statybos įstatymą (Žin., 1996, Nr. </w:t>
      </w:r>
      <w:hyperlink r:id="rId37" w:tgtFrame="_blank" w:history="1">
        <w:r>
          <w:rPr>
            <w:color w:val="0000FF" w:themeColor="hyperlink"/>
            <w:u w:val="single"/>
          </w:rPr>
          <w:t>32-788</w:t>
        </w:r>
      </w:hyperlink>
      <w:r>
        <w:rPr>
          <w:color w:val="000000"/>
        </w:rPr>
        <w:t xml:space="preserve">; 2001, Nr. </w:t>
      </w:r>
      <w:hyperlink r:id="rId38" w:tgtFrame="_blank" w:history="1">
        <w:r>
          <w:rPr>
            <w:color w:val="0000FF" w:themeColor="hyperlink"/>
            <w:u w:val="single"/>
          </w:rPr>
          <w:t>101-3597</w:t>
        </w:r>
      </w:hyperlink>
      <w:r>
        <w:rPr>
          <w:color w:val="000000"/>
        </w:rPr>
        <w:t>);</w:t>
      </w:r>
    </w:p>
    <w:p>
      <w:pPr>
        <w:widowControl w:val="0"/>
        <w:suppressAutoHyphens/>
        <w:ind w:firstLine="567"/>
        <w:jc w:val="both"/>
        <w:rPr>
          <w:color w:val="000000"/>
        </w:rPr>
      </w:pPr>
      <w:r>
        <w:rPr>
          <w:color w:val="000000"/>
        </w:rPr>
        <w:t>7.2</w:t>
      </w:r>
      <w:r>
        <w:rPr>
          <w:color w:val="000000"/>
        </w:rPr>
        <w:t xml:space="preserve">. Lietuvos Respublikos kelių įstatymą (Žin., 1995, Nr. </w:t>
      </w:r>
      <w:hyperlink r:id="rId39" w:tgtFrame="_blank" w:history="1">
        <w:r>
          <w:rPr>
            <w:color w:val="0000FF" w:themeColor="hyperlink"/>
            <w:u w:val="single"/>
          </w:rPr>
          <w:t>44-1076</w:t>
        </w:r>
      </w:hyperlink>
      <w:r>
        <w:rPr>
          <w:color w:val="000000"/>
        </w:rPr>
        <w:t>; 2002, Nr. 101-4492);</w:t>
      </w:r>
    </w:p>
    <w:p>
      <w:pPr>
        <w:widowControl w:val="0"/>
        <w:suppressAutoHyphens/>
        <w:ind w:firstLine="567"/>
        <w:jc w:val="both"/>
        <w:rPr>
          <w:color w:val="000000"/>
        </w:rPr>
      </w:pPr>
      <w:r>
        <w:rPr>
          <w:color w:val="000000"/>
        </w:rPr>
        <w:t>7.3</w:t>
      </w:r>
      <w:r>
        <w:rPr>
          <w:color w:val="000000"/>
        </w:rPr>
        <w:t xml:space="preserve">. Lietuvos Respublikos teritorijų planavimo įstatymą (Žin., 1995, Nr. </w:t>
      </w:r>
      <w:hyperlink r:id="rId40" w:tgtFrame="_blank" w:history="1">
        <w:r>
          <w:rPr>
            <w:color w:val="0000FF" w:themeColor="hyperlink"/>
            <w:u w:val="single"/>
          </w:rPr>
          <w:t>107-2391</w:t>
        </w:r>
      </w:hyperlink>
      <w:r>
        <w:rPr>
          <w:color w:val="000000"/>
        </w:rPr>
        <w:t>; 2004, Nr. 21</w:t>
        <w:noBreakHyphen/>
        <w:t>617);</w:t>
      </w:r>
    </w:p>
    <w:p>
      <w:pPr>
        <w:widowControl w:val="0"/>
        <w:suppressAutoHyphens/>
        <w:ind w:firstLine="567"/>
        <w:jc w:val="both"/>
        <w:rPr>
          <w:color w:val="000000"/>
        </w:rPr>
      </w:pPr>
      <w:r>
        <w:rPr>
          <w:color w:val="000000"/>
        </w:rPr>
        <w:t>7.4</w:t>
      </w:r>
      <w:r>
        <w:rPr>
          <w:color w:val="000000"/>
        </w:rPr>
        <w:t xml:space="preserve">. Lietuvos Respublikos planuojamos ūkinės veiklos poveikio aplinkai vertinimo įstatymą (Žin., 1996, Nr. </w:t>
      </w:r>
      <w:hyperlink r:id="rId41" w:tgtFrame="_blank" w:history="1">
        <w:r>
          <w:rPr>
            <w:color w:val="0000FF" w:themeColor="hyperlink"/>
            <w:u w:val="single"/>
          </w:rPr>
          <w:t>82-1965</w:t>
        </w:r>
      </w:hyperlink>
      <w:r>
        <w:rPr>
          <w:color w:val="000000"/>
        </w:rPr>
        <w:t>; 2005, Nr. 84-3105);</w:t>
      </w:r>
    </w:p>
    <w:p>
      <w:pPr>
        <w:widowControl w:val="0"/>
        <w:suppressAutoHyphens/>
        <w:ind w:firstLine="567"/>
        <w:jc w:val="both"/>
        <w:rPr>
          <w:color w:val="000000"/>
        </w:rPr>
      </w:pPr>
      <w:r>
        <w:rPr>
          <w:color w:val="000000"/>
        </w:rPr>
        <w:t>7.5</w:t>
      </w:r>
      <w:r>
        <w:rPr>
          <w:color w:val="000000"/>
        </w:rPr>
        <w:t>. Poveikio aplinkai vertinimo programos ir ataskaitos rengimo nuostatus, patvirtintus Lietuvos Respublikos aplinkos ministro 2005 m. gruodžio 23 d. įsakymu Nr. D1-636 (Žin., 2006, Nr. 6</w:t>
        <w:noBreakHyphen/>
        <w:t>225);</w:t>
      </w:r>
    </w:p>
    <w:p>
      <w:pPr>
        <w:widowControl w:val="0"/>
        <w:suppressAutoHyphens/>
        <w:ind w:firstLine="567"/>
        <w:jc w:val="both"/>
        <w:rPr>
          <w:color w:val="000000"/>
        </w:rPr>
      </w:pPr>
      <w:r>
        <w:rPr>
          <w:color w:val="000000"/>
        </w:rPr>
        <w:t>7.6</w:t>
      </w:r>
      <w:r>
        <w:rPr>
          <w:color w:val="000000"/>
        </w:rPr>
        <w:t>. Planuojamos ūkinės veiklos atrankos metodinius nurodymus, patvirtintus Lietuvos Respublikos aplinkos ministro 2005 m. gruodžio 30 d. įsakymu Nr. D1-665 (Žin., 2006, Nr. 4</w:t>
        <w:noBreakHyphen/>
        <w:t>129);</w:t>
      </w:r>
    </w:p>
    <w:p>
      <w:pPr>
        <w:widowControl w:val="0"/>
        <w:suppressAutoHyphens/>
        <w:ind w:firstLine="567"/>
        <w:jc w:val="both"/>
        <w:rPr>
          <w:color w:val="000000"/>
        </w:rPr>
      </w:pPr>
      <w:r>
        <w:rPr>
          <w:color w:val="000000"/>
        </w:rPr>
        <w:t>7.7</w:t>
      </w:r>
      <w:r>
        <w:rPr>
          <w:color w:val="000000"/>
        </w:rPr>
        <w:t>. Poveikio visuomenės sveikatai vertinimo metodinius nurodymus, patvirtintus Lietuvos Respublikos sveikatos apsaugos ministro 2004 m. liepos 1 d. įsakymu Nr. V-491 (Žin., 2004, Nr. 106</w:t>
        <w:noBreakHyphen/>
        <w:t>3947);</w:t>
      </w:r>
    </w:p>
    <w:p>
      <w:pPr>
        <w:widowControl w:val="0"/>
        <w:suppressAutoHyphens/>
        <w:ind w:firstLine="567"/>
        <w:jc w:val="both"/>
        <w:rPr>
          <w:color w:val="000000"/>
        </w:rPr>
      </w:pPr>
      <w:r>
        <w:rPr>
          <w:color w:val="000000"/>
        </w:rPr>
        <w:t>7.8</w:t>
      </w:r>
      <w:r>
        <w:rPr>
          <w:color w:val="000000"/>
        </w:rPr>
        <w:t xml:space="preserve">. Specialiąsias žemės ir miško naudojimo sąlygas, patvirtintas Lietuvos Respublikos Vyriausybės 1992 m. gegužės 12 d. nutarimu Nr. 343 (Žin., 1992, Nr. </w:t>
      </w:r>
      <w:hyperlink r:id="rId42" w:tgtFrame="_blank" w:history="1">
        <w:r>
          <w:rPr>
            <w:color w:val="0000FF" w:themeColor="hyperlink"/>
            <w:u w:val="single"/>
          </w:rPr>
          <w:t>22-652</w:t>
        </w:r>
      </w:hyperlink>
      <w:r>
        <w:rPr>
          <w:color w:val="000000"/>
        </w:rPr>
        <w:t>; 1996, Nr. 2</w:t>
        <w:noBreakHyphen/>
        <w:t>43);</w:t>
      </w:r>
    </w:p>
    <w:p>
      <w:pPr>
        <w:widowControl w:val="0"/>
        <w:suppressAutoHyphens/>
        <w:ind w:firstLine="567"/>
        <w:jc w:val="both"/>
        <w:rPr>
          <w:color w:val="000000"/>
        </w:rPr>
      </w:pPr>
      <w:r>
        <w:rPr>
          <w:color w:val="000000"/>
        </w:rPr>
        <w:t>7.9</w:t>
      </w:r>
      <w:r>
        <w:rPr>
          <w:color w:val="000000"/>
        </w:rPr>
        <w:t xml:space="preserve">. Europos susitarimą dėl svarbiausių tarptautinių automagistralių (AGR) (Žin., 2002, Nr. </w:t>
      </w:r>
      <w:hyperlink r:id="rId43" w:tgtFrame="_blank" w:history="1">
        <w:r>
          <w:rPr>
            <w:color w:val="0000FF" w:themeColor="hyperlink"/>
            <w:u w:val="single"/>
          </w:rPr>
          <w:t>2-58</w:t>
        </w:r>
      </w:hyperlink>
      <w:r>
        <w:rPr>
          <w:color w:val="000000"/>
        </w:rPr>
        <w:t>);</w:t>
      </w:r>
    </w:p>
    <w:p>
      <w:pPr>
        <w:widowControl w:val="0"/>
        <w:suppressAutoHyphens/>
        <w:ind w:firstLine="567"/>
        <w:jc w:val="both"/>
        <w:rPr>
          <w:color w:val="000000"/>
        </w:rPr>
      </w:pPr>
      <w:r>
        <w:rPr>
          <w:color w:val="000000"/>
        </w:rPr>
        <w:t>7.10</w:t>
      </w:r>
      <w:r>
        <w:rPr>
          <w:color w:val="000000"/>
        </w:rPr>
        <w:t xml:space="preserve">. Kelių eismo taisykles, patvirtintas Lietuvos Respublikos Vyriausybės 2002 m. gruodžio 11 d. nutarimu Nr. 1950 (Žin., 2003, Nr. </w:t>
      </w:r>
      <w:hyperlink r:id="rId44" w:tgtFrame="_blank" w:history="1">
        <w:r>
          <w:rPr>
            <w:color w:val="0000FF" w:themeColor="hyperlink"/>
            <w:u w:val="single"/>
          </w:rPr>
          <w:t>7-263</w:t>
        </w:r>
      </w:hyperlink>
      <w:r>
        <w:rPr>
          <w:color w:val="000000"/>
        </w:rPr>
        <w:t xml:space="preserve">; 2008, Nr. </w:t>
      </w:r>
      <w:hyperlink r:id="rId45" w:tgtFrame="_blank" w:history="1">
        <w:r>
          <w:rPr>
            <w:color w:val="0000FF" w:themeColor="hyperlink"/>
            <w:u w:val="single"/>
          </w:rPr>
          <w:t>88-3530</w:t>
        </w:r>
      </w:hyperlink>
      <w:r>
        <w:rPr>
          <w:color w:val="000000"/>
        </w:rPr>
        <w:t>);</w:t>
      </w:r>
    </w:p>
    <w:p>
      <w:pPr>
        <w:pStyle w:val="PlainText"/>
        <w:ind w:firstLine="567"/>
        <w:jc w:val="both"/>
        <w:rPr>
          <w:rFonts w:ascii="Times New Roman" w:hAnsi="Times New Roman"/>
          <w:b/>
          <w:bCs/>
          <w:sz w:val="22"/>
        </w:rPr>
      </w:pPr>
      <w:r>
        <w:rPr>
          <w:rFonts w:ascii="Times New Roman" w:hAnsi="Times New Roman"/>
          <w:sz w:val="22"/>
        </w:rPr>
        <w:t>7.11</w:t>
      </w:r>
      <w:r>
        <w:rPr>
          <w:rFonts w:ascii="Times New Roman" w:hAnsi="Times New Roman"/>
          <w:sz w:val="22"/>
        </w:rPr>
        <w:t>.</w:t>
      </w:r>
      <w:r>
        <w:rPr>
          <w:rFonts w:ascii="Times New Roman" w:eastAsia="MS Mincho" w:hAnsi="Times New Roman"/>
          <w:sz w:val="20"/>
          <w:i/>
          <w:iCs/>
        </w:rPr>
        <w:t xml:space="preserve"> Neteko galios nuo 2014-12-19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8f0b5086b911e481c9c95e73113964">
        <w:r w:rsidRPr="00532B9F">
          <w:rPr>
            <w:rFonts w:ascii="Times New Roman" w:eastAsia="MS Mincho" w:hAnsi="Times New Roman"/>
            <w:sz w:val="20"/>
            <w:i/>
            <w:iCs/>
            <w:color w:val="0000FF" w:themeColor="hyperlink"/>
            <w:u w:val="single"/>
          </w:rPr>
          <w:t>D1-1041/3-524-(E)</w:t>
        </w:r>
      </w:fldSimple>
      <w:r>
        <w:rPr>
          <w:rFonts w:ascii="Times New Roman" w:eastAsia="MS Mincho" w:hAnsi="Times New Roman"/>
          <w:sz w:val="20"/>
          <w:i/>
          <w:iCs/>
        </w:rPr>
        <w:t>,
2014-12-18,
paskelbta TAR 2014-12-18, i. k. 2014-19986        </w:t>
      </w:r>
    </w:p>
    <w:p/>
    <w:p>
      <w:pPr>
        <w:widowControl w:val="0"/>
        <w:suppressAutoHyphens/>
        <w:ind w:firstLine="567"/>
        <w:jc w:val="both"/>
        <w:rPr>
          <w:color w:val="000000"/>
        </w:rPr>
      </w:pPr>
      <w:r>
        <w:rPr>
          <w:color w:val="000000"/>
        </w:rPr>
        <w:t>7.12</w:t>
      </w:r>
      <w:r>
        <w:rPr>
          <w:color w:val="000000"/>
        </w:rPr>
        <w:t xml:space="preserve">. statybos techninį reglamentą STR 1.05.06:2010 „Statinio projektavimas“, patvirtintą Lietuvos Respublikos aplinkos ministro 2004 m. gruodžio 30 d. įsakymu Nr. D1-708 (Žin., 2005, Nr. </w:t>
      </w:r>
      <w:hyperlink r:id="rId46" w:tgtFrame="_blank" w:history="1">
        <w:r>
          <w:rPr>
            <w:color w:val="0000FF" w:themeColor="hyperlink"/>
            <w:u w:val="single"/>
          </w:rPr>
          <w:t>4-80</w:t>
        </w:r>
      </w:hyperlink>
      <w:r>
        <w:rPr>
          <w:color w:val="000000"/>
        </w:rPr>
        <w:t>; 2010, Nr. 115</w:t>
        <w:noBreakHyphen/>
        <w:t>5902);</w:t>
      </w:r>
    </w:p>
    <w:p>
      <w:pPr>
        <w:pStyle w:val="PlainText"/>
        <w:ind w:firstLine="567"/>
        <w:jc w:val="both"/>
        <w:rPr>
          <w:rFonts w:ascii="Times New Roman" w:hAnsi="Times New Roman"/>
          <w:b/>
          <w:bCs/>
          <w:sz w:val="22"/>
        </w:rPr>
      </w:pPr>
      <w:r>
        <w:rPr>
          <w:rFonts w:ascii="Times New Roman" w:hAnsi="Times New Roman"/>
          <w:sz w:val="22"/>
        </w:rPr>
        <w:t>7.13</w:t>
      </w:r>
      <w:r>
        <w:rPr>
          <w:rFonts w:ascii="Times New Roman" w:hAnsi="Times New Roman"/>
          <w:sz w:val="22"/>
        </w:rPr>
        <w:t>.</w:t>
      </w:r>
      <w:r>
        <w:rPr>
          <w:rFonts w:ascii="Times New Roman" w:eastAsia="MS Mincho" w:hAnsi="Times New Roman"/>
          <w:sz w:val="20"/>
          <w:i/>
          <w:iCs/>
        </w:rPr>
        <w:t xml:space="preserve"> Neteko galios nuo 2014-12-19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8f0b5086b911e481c9c95e73113964">
        <w:r w:rsidRPr="00532B9F">
          <w:rPr>
            <w:rFonts w:ascii="Times New Roman" w:eastAsia="MS Mincho" w:hAnsi="Times New Roman"/>
            <w:sz w:val="20"/>
            <w:i/>
            <w:iCs/>
            <w:color w:val="0000FF" w:themeColor="hyperlink"/>
            <w:u w:val="single"/>
          </w:rPr>
          <w:t>D1-1041/3-524-(E)</w:t>
        </w:r>
      </w:fldSimple>
      <w:r>
        <w:rPr>
          <w:rFonts w:ascii="Times New Roman" w:eastAsia="MS Mincho" w:hAnsi="Times New Roman"/>
          <w:sz w:val="20"/>
          <w:i/>
          <w:iCs/>
        </w:rPr>
        <w:t>,
2014-12-18,
paskelbta TAR 2014-12-18, i. k. 2014-19986        </w:t>
      </w:r>
    </w:p>
    <w:p/>
    <w:p>
      <w:pPr>
        <w:widowControl w:val="0"/>
        <w:suppressAutoHyphens/>
        <w:ind w:firstLine="567"/>
        <w:jc w:val="both"/>
        <w:rPr>
          <w:color w:val="000000"/>
        </w:rPr>
      </w:pPr>
      <w:r>
        <w:rPr>
          <w:color w:val="000000"/>
        </w:rPr>
        <w:t>7.14</w:t>
      </w:r>
      <w:r>
        <w:rPr>
          <w:color w:val="000000"/>
        </w:rPr>
        <w:t xml:space="preserve">. statybos techninį reglamentą STR 2.01.01(1):2005 „Esminis statinio reikalavimas „Mechaninis patvarumas ir pastovumas“, patvirtintą Lietuvos Respublikos aplinkos ministro 2005 m. rugsėjo 21 d. įsakymu Nr. D1-455 (Žin., 2005, Nr. </w:t>
      </w:r>
      <w:hyperlink r:id="rId47" w:tgtFrame="_blank" w:history="1">
        <w:r>
          <w:rPr>
            <w:color w:val="0000FF" w:themeColor="hyperlink"/>
            <w:u w:val="single"/>
          </w:rPr>
          <w:t>115-4195</w:t>
        </w:r>
      </w:hyperlink>
      <w:r>
        <w:rPr>
          <w:color w:val="000000"/>
        </w:rPr>
        <w:t>);</w:t>
      </w:r>
    </w:p>
    <w:p>
      <w:pPr>
        <w:widowControl w:val="0"/>
        <w:suppressAutoHyphens/>
        <w:ind w:firstLine="567"/>
        <w:jc w:val="both"/>
        <w:rPr>
          <w:color w:val="000000"/>
        </w:rPr>
      </w:pPr>
      <w:r>
        <w:rPr>
          <w:color w:val="000000"/>
        </w:rPr>
        <w:t>7.15</w:t>
      </w:r>
      <w:r>
        <w:rPr>
          <w:color w:val="000000"/>
        </w:rPr>
        <w:t xml:space="preserve">. techninių reikalavimų statybos reglamentą STR 2.01.01(3):1999 „Esminiai statinio reikalavimai. Higiena, sveikata, aplinkos apsauga“, patvirtintą Lietuvos Respublikos aplinkos ministro 1999 m. gruodžio 27 d. įsakymu Nr. 420 (Žin., 2000, Nr. </w:t>
      </w:r>
      <w:hyperlink r:id="rId48" w:tgtFrame="_blank" w:history="1">
        <w:r>
          <w:rPr>
            <w:color w:val="0000FF" w:themeColor="hyperlink"/>
            <w:u w:val="single"/>
          </w:rPr>
          <w:t>8-215</w:t>
        </w:r>
      </w:hyperlink>
      <w:r>
        <w:rPr>
          <w:color w:val="000000"/>
        </w:rPr>
        <w:t>);</w:t>
      </w:r>
    </w:p>
    <w:p>
      <w:pPr>
        <w:widowControl w:val="0"/>
        <w:suppressAutoHyphens/>
        <w:ind w:firstLine="567"/>
        <w:jc w:val="both"/>
        <w:rPr>
          <w:color w:val="000000"/>
        </w:rPr>
      </w:pPr>
      <w:r>
        <w:rPr>
          <w:color w:val="000000"/>
        </w:rPr>
        <w:t>7.16</w:t>
      </w:r>
      <w:r>
        <w:rPr>
          <w:color w:val="000000"/>
        </w:rPr>
        <w:t xml:space="preserve">. statybos techninį reglamentą STR 2.01.01(4):2008 „Esminis statinio reikalavimas „Naudojimo sauga“, patvirtintą Lietuvos Respublikos aplinkos ministro 2007 m. gruodžio 27 d. įsakymu Nr. D1-706 (Žin., 2008, Nr. </w:t>
      </w:r>
      <w:hyperlink r:id="rId49" w:tgtFrame="_blank" w:history="1">
        <w:r>
          <w:rPr>
            <w:color w:val="0000FF" w:themeColor="hyperlink"/>
            <w:u w:val="single"/>
          </w:rPr>
          <w:t>1-34</w:t>
        </w:r>
      </w:hyperlink>
      <w:r>
        <w:rPr>
          <w:color w:val="000000"/>
        </w:rPr>
        <w:t>);</w:t>
      </w:r>
    </w:p>
    <w:p>
      <w:pPr>
        <w:widowControl w:val="0"/>
        <w:suppressAutoHyphens/>
        <w:ind w:firstLine="567"/>
        <w:jc w:val="both"/>
        <w:rPr>
          <w:color w:val="000000"/>
        </w:rPr>
      </w:pPr>
      <w:r>
        <w:rPr>
          <w:color w:val="000000"/>
        </w:rPr>
        <w:t>7.17</w:t>
      </w:r>
      <w:r>
        <w:rPr>
          <w:color w:val="000000"/>
        </w:rPr>
        <w:t xml:space="preserve">. statybos techninį reglamentą STR 2.01.01(5):2008 „Esminis statinio reikalavimas. Apsauga nuo triukšmo“, patvirtintą Lietuvos Respublikos aplinkos ministro 2008 m. kovo 12 d. įsakymu Nr. D1-132 (Žin., 2008, Nr. </w:t>
      </w:r>
      <w:hyperlink r:id="rId50" w:tgtFrame="_blank" w:history="1">
        <w:r>
          <w:rPr>
            <w:color w:val="0000FF" w:themeColor="hyperlink"/>
            <w:u w:val="single"/>
          </w:rPr>
          <w:t>35-1256</w:t>
        </w:r>
      </w:hyperlink>
      <w:r>
        <w:rPr>
          <w:color w:val="000000"/>
        </w:rPr>
        <w:t>);</w:t>
      </w:r>
    </w:p>
    <w:p>
      <w:pPr>
        <w:widowControl w:val="0"/>
        <w:suppressAutoHyphens/>
        <w:ind w:firstLine="567"/>
        <w:jc w:val="both"/>
        <w:rPr>
          <w:color w:val="000000"/>
        </w:rPr>
      </w:pPr>
      <w:r>
        <w:rPr>
          <w:color w:val="000000"/>
        </w:rPr>
        <w:t>7.18</w:t>
      </w:r>
      <w:r>
        <w:rPr>
          <w:color w:val="000000"/>
        </w:rPr>
        <w:t xml:space="preserve">. statybos techninį reglamentą STR 2.06.01:1999 „Miestų, miestelių ir kaimų susisiekimo sistemos“, patvirtintą Lietuvos Respublikos aplinkos ministro 1999 m. kovo 2 d. įsakymu Nr. 61 (Žin., 1999, Nr. </w:t>
      </w:r>
      <w:hyperlink r:id="rId51" w:tgtFrame="_blank" w:history="1">
        <w:r>
          <w:rPr>
            <w:color w:val="0000FF" w:themeColor="hyperlink"/>
            <w:u w:val="single"/>
          </w:rPr>
          <w:t>27-773</w:t>
        </w:r>
      </w:hyperlink>
      <w:r>
        <w:rPr>
          <w:color w:val="000000"/>
        </w:rPr>
        <w:t>);</w:t>
      </w:r>
    </w:p>
    <w:p>
      <w:pPr>
        <w:widowControl w:val="0"/>
        <w:suppressAutoHyphens/>
        <w:ind w:firstLine="567"/>
        <w:jc w:val="both"/>
        <w:rPr>
          <w:color w:val="000000"/>
        </w:rPr>
      </w:pPr>
      <w:r>
        <w:rPr>
          <w:color w:val="000000"/>
        </w:rPr>
        <w:t>7.19</w:t>
      </w:r>
      <w:r>
        <w:rPr>
          <w:color w:val="000000"/>
        </w:rPr>
        <w:t xml:space="preserve">. statybos techninį reglamentą STR 2.06.02:2001 „Tiltai ir tuneliai. Bendrieji reikalavimai“, patvirtintą Lietuvos Respublikos aplinkos ministro 2001 m. birželio 15 d. įsakymu Nr. 319 (Žin., 2001, Nr. </w:t>
      </w:r>
      <w:hyperlink r:id="rId52" w:tgtFrame="_blank" w:history="1">
        <w:r>
          <w:rPr>
            <w:color w:val="0000FF" w:themeColor="hyperlink"/>
            <w:u w:val="single"/>
          </w:rPr>
          <w:t>53-1899</w:t>
        </w:r>
      </w:hyperlink>
      <w:r>
        <w:rPr>
          <w:color w:val="000000"/>
        </w:rPr>
        <w:t>);</w:t>
      </w:r>
    </w:p>
    <w:p>
      <w:pPr>
        <w:widowControl w:val="0"/>
        <w:suppressAutoHyphens/>
        <w:ind w:firstLine="567"/>
        <w:jc w:val="both"/>
        <w:rPr>
          <w:color w:val="000000"/>
        </w:rPr>
      </w:pPr>
      <w:r>
        <w:rPr>
          <w:color w:val="000000"/>
        </w:rPr>
        <w:t>7.20</w:t>
      </w:r>
      <w:r>
        <w:rPr>
          <w:color w:val="000000"/>
        </w:rPr>
        <w:t xml:space="preserve">. statybos techninį reglamentą STR 2.03.01:2001 „Statiniai ir teritorijos. Reikalavimai žmonių su negalia reikmėms“, patvirtintą Lietuvos Respublikos aplinkos ministro 2001 m. birželio 14 d. įsakymu Nr. 317 (Žin., 2001, Nr. </w:t>
      </w:r>
      <w:hyperlink r:id="rId53" w:tgtFrame="_blank" w:history="1">
        <w:r>
          <w:rPr>
            <w:color w:val="0000FF" w:themeColor="hyperlink"/>
            <w:u w:val="single"/>
          </w:rPr>
          <w:t>53-1898</w:t>
        </w:r>
      </w:hyperlink>
      <w:r>
        <w:rPr>
          <w:color w:val="000000"/>
        </w:rPr>
        <w:t xml:space="preserve">; 2010, Nr. </w:t>
      </w:r>
      <w:hyperlink r:id="rId54" w:tgtFrame="_blank" w:history="1">
        <w:r>
          <w:rPr>
            <w:color w:val="0000FF" w:themeColor="hyperlink"/>
            <w:u w:val="single"/>
          </w:rPr>
          <w:t>52-2582</w:t>
        </w:r>
      </w:hyperlink>
      <w:r>
        <w:rPr>
          <w:color w:val="000000"/>
        </w:rPr>
        <w:t>);</w:t>
      </w:r>
    </w:p>
    <w:p>
      <w:pPr>
        <w:widowControl w:val="0"/>
        <w:suppressAutoHyphens/>
        <w:ind w:firstLine="567"/>
        <w:jc w:val="both"/>
        <w:rPr>
          <w:color w:val="000000"/>
        </w:rPr>
      </w:pPr>
      <w:r>
        <w:rPr>
          <w:color w:val="000000"/>
        </w:rPr>
        <w:t>7.21</w:t>
      </w:r>
      <w:r>
        <w:rPr>
          <w:color w:val="000000"/>
        </w:rPr>
        <w:t xml:space="preserve">. geodezijos ir kartografijos techninį reglamentą „GKTR 2.08.01:2000 Statybiniai inžineriniai geodeziniai tyrinėjimai“, patvirtintą Valstybinės geodezijos ir kartografijos tarnybos prie Lietuvos Respublikos Vyriausybės direktoriaus 2000 m. balandžio 12 d. įsakymu Nr. 28 (Žin., 2000, Nr. </w:t>
      </w:r>
      <w:hyperlink r:id="rId55" w:tgtFrame="_blank" w:history="1">
        <w:r>
          <w:rPr>
            <w:color w:val="0000FF" w:themeColor="hyperlink"/>
            <w:u w:val="single"/>
          </w:rPr>
          <w:t>32-921</w:t>
        </w:r>
      </w:hyperlink>
      <w:r>
        <w:rPr>
          <w:color w:val="000000"/>
        </w:rPr>
        <w:t>);</w:t>
      </w:r>
    </w:p>
    <w:p>
      <w:pPr>
        <w:widowControl w:val="0"/>
        <w:suppressAutoHyphens/>
        <w:ind w:firstLine="567"/>
        <w:jc w:val="both"/>
        <w:rPr>
          <w:color w:val="000000"/>
        </w:rPr>
      </w:pPr>
      <w:r>
        <w:rPr>
          <w:color w:val="000000"/>
        </w:rPr>
        <w:t>7.22</w:t>
      </w:r>
      <w:r>
        <w:rPr>
          <w:color w:val="000000"/>
        </w:rPr>
        <w:t xml:space="preserve">. Automobilių kelių standartizuotų dangų konstrukcijų projektavimo taisykles KPT SDK 07, patvirtintas Lietuvos automobilių kelių direkcijos prie Susisiekimo ministerijos generalinio direktoriaus 2008 m. sausio 21 d. įsakymu Nr. V-7 (Žin., 2008, Nr. </w:t>
      </w:r>
      <w:hyperlink r:id="rId56" w:tgtFrame="_blank" w:history="1">
        <w:r>
          <w:rPr>
            <w:color w:val="0000FF" w:themeColor="hyperlink"/>
            <w:u w:val="single"/>
          </w:rPr>
          <w:t>16-569</w:t>
        </w:r>
      </w:hyperlink>
      <w:r>
        <w:rPr>
          <w:color w:val="000000"/>
        </w:rPr>
        <w:t>);</w:t>
      </w:r>
    </w:p>
    <w:p>
      <w:pPr>
        <w:widowControl w:val="0"/>
        <w:suppressAutoHyphens/>
        <w:ind w:firstLine="567"/>
        <w:jc w:val="both"/>
        <w:rPr>
          <w:color w:val="000000"/>
        </w:rPr>
      </w:pPr>
      <w:r>
        <w:rPr>
          <w:color w:val="000000"/>
        </w:rPr>
        <w:t>7.23</w:t>
      </w:r>
      <w:r>
        <w:rPr>
          <w:color w:val="000000"/>
        </w:rPr>
        <w:t xml:space="preserve">. Pervažų įrengimo ir naudojimo taisykles, patvirtintas Lietuvos Respublikos susisiekimo ministro 2005 m. sausio 27 d. įsakymu Nr. 3-36 (Žin., 2005, Nr. </w:t>
      </w:r>
      <w:hyperlink r:id="rId57" w:tgtFrame="_blank" w:history="1">
        <w:r>
          <w:rPr>
            <w:color w:val="0000FF" w:themeColor="hyperlink"/>
            <w:u w:val="single"/>
          </w:rPr>
          <w:t>22-686</w:t>
        </w:r>
      </w:hyperlink>
      <w:r>
        <w:rPr>
          <w:color w:val="000000"/>
        </w:rPr>
        <w:t>);</w:t>
      </w:r>
    </w:p>
    <w:p>
      <w:pPr>
        <w:widowControl w:val="0"/>
        <w:suppressAutoHyphens/>
        <w:ind w:firstLine="567"/>
        <w:jc w:val="both"/>
        <w:rPr>
          <w:color w:val="000000"/>
        </w:rPr>
      </w:pPr>
      <w:r>
        <w:rPr>
          <w:color w:val="000000"/>
        </w:rPr>
        <w:t>7.24</w:t>
      </w:r>
      <w:r>
        <w:rPr>
          <w:color w:val="000000"/>
        </w:rPr>
        <w:t xml:space="preserve">. statybos taisykles ST 8871063.01:2002 „Automobilių kelių apvalių gelžbetoninių vandens pralaidų kartotiniai konstrukciniai sprendimai“, patvirtintas Lietuvos automobilių kelių direkcijos prie Susisiekimo ministerijos generalinio direktoriaus 2002 m. lapkričio 28 d. įsakymu Nr. 137 (Žin., 2003, Nr. </w:t>
      </w:r>
      <w:hyperlink r:id="rId58" w:tgtFrame="_blank" w:history="1">
        <w:r>
          <w:rPr>
            <w:color w:val="0000FF" w:themeColor="hyperlink"/>
            <w:u w:val="single"/>
          </w:rPr>
          <w:t>3-86</w:t>
        </w:r>
      </w:hyperlink>
      <w:r>
        <w:rPr>
          <w:color w:val="000000"/>
        </w:rPr>
        <w:t>);</w:t>
      </w:r>
    </w:p>
    <w:p>
      <w:pPr>
        <w:widowControl w:val="0"/>
        <w:suppressAutoHyphens/>
        <w:ind w:firstLine="567"/>
        <w:jc w:val="both"/>
        <w:rPr>
          <w:color w:val="000000"/>
        </w:rPr>
      </w:pPr>
      <w:r>
        <w:rPr>
          <w:color w:val="000000"/>
        </w:rPr>
        <w:t>7.25</w:t>
      </w:r>
      <w:r>
        <w:rPr>
          <w:color w:val="000000"/>
        </w:rPr>
        <w:t>. statybos taisykles ST 8871063.02:2003 „Automobilių kelių stačiakampių gelžbetoninių vandens pralaidų kartotiniai konstrukciniai sprendiniai“, patvirtintas Lietuvos automobilių kelių direkcijos prie Susisiekimo ministerijos generalinio direktoriaus 2003 m. lapkričio 13 d. įsakymu Nr. V-134</w:t>
      </w:r>
      <w:r>
        <w:rPr>
          <w:rStyle w:val="Puslapioinaosnuoroda"/>
          <w:color w:val="000000"/>
        </w:rPr>
        <w:footnoteReference w:id="1"/>
      </w:r>
      <w:r>
        <w:rPr>
          <w:color w:val="000000"/>
        </w:rPr>
        <w:t>;</w:t>
      </w:r>
    </w:p>
    <w:p>
      <w:pPr>
        <w:widowControl w:val="0"/>
        <w:suppressAutoHyphens/>
        <w:ind w:firstLine="567"/>
        <w:jc w:val="both"/>
        <w:rPr>
          <w:color w:val="000000"/>
        </w:rPr>
      </w:pPr>
      <w:r>
        <w:rPr>
          <w:color w:val="000000"/>
        </w:rPr>
        <w:t>7.26</w:t>
      </w:r>
      <w:r>
        <w:rPr>
          <w:color w:val="000000"/>
        </w:rPr>
        <w:t xml:space="preserve">. statybos taisykles ST 188710638.07:2004 „Automobilių kelių metalinių ir plastikinių vandens pralaidų kartotiniai konstrukciniai sprendiniai“, patvirtintas Lietuvos automobilių kelių direkcijos prie Susisiekimo ministerijos generalinio direktoriaus 2004 m. gruodžio 2 d. įsakymu Nr. V-303 (Žin., 2004, Nr. </w:t>
      </w:r>
      <w:hyperlink r:id="rId59" w:tgtFrame="_blank" w:history="1">
        <w:r>
          <w:rPr>
            <w:color w:val="0000FF" w:themeColor="hyperlink"/>
            <w:u w:val="single"/>
          </w:rPr>
          <w:t>185-6885</w:t>
        </w:r>
      </w:hyperlink>
      <w:r>
        <w:rPr>
          <w:color w:val="000000"/>
        </w:rPr>
        <w:t>);</w:t>
      </w:r>
    </w:p>
    <w:p>
      <w:pPr>
        <w:widowControl w:val="0"/>
        <w:suppressAutoHyphens/>
        <w:ind w:firstLine="567"/>
        <w:jc w:val="both"/>
        <w:rPr>
          <w:color w:val="000000"/>
        </w:rPr>
      </w:pPr>
      <w:r>
        <w:rPr>
          <w:color w:val="000000"/>
        </w:rPr>
        <w:t>7.27</w:t>
      </w:r>
      <w:r>
        <w:rPr>
          <w:color w:val="000000"/>
        </w:rPr>
        <w:t xml:space="preserve">. statybos taisykles ST 188710638.06:2004 „Automobilių kelių žemės sankasos įrengimas“, patvirtintas Lietuvos automobilių kelių direkcijos prie Susisiekimo ministerijos generalinio direktoriaus 2004 m. gruodžio 20 d. įsakymu Nr. V-303 (Žin., 2004, Nr. </w:t>
      </w:r>
      <w:hyperlink r:id="rId60" w:tgtFrame="_blank" w:history="1">
        <w:r>
          <w:rPr>
            <w:color w:val="0000FF" w:themeColor="hyperlink"/>
            <w:u w:val="single"/>
          </w:rPr>
          <w:t>185-6885</w:t>
        </w:r>
      </w:hyperlink>
      <w:r>
        <w:rPr>
          <w:color w:val="000000"/>
        </w:rPr>
        <w:t>);</w:t>
      </w:r>
    </w:p>
    <w:p>
      <w:pPr>
        <w:widowControl w:val="0"/>
        <w:suppressAutoHyphens/>
        <w:ind w:firstLine="567"/>
        <w:jc w:val="both"/>
        <w:rPr>
          <w:color w:val="000000"/>
        </w:rPr>
      </w:pPr>
      <w:r>
        <w:rPr>
          <w:color w:val="000000"/>
        </w:rPr>
        <w:t>7.28</w:t>
      </w:r>
      <w:r>
        <w:rPr>
          <w:color w:val="000000"/>
        </w:rPr>
        <w:t xml:space="preserve">. statybos rekomendacijas R 36-01 „Automobilių kelių sankryžos“, patvirtintas Lietuvos automobilių kelių direkcijos prie Susisiekimo ministerijos generalinio direktoriaus 2002 m. vasario 7 d. įsakymu Nr. 9 (Informaciniai pranešimai, 2002, Nr. </w:t>
      </w:r>
      <w:hyperlink r:id="rId61" w:tgtFrame="_blank" w:history="1">
        <w:r>
          <w:rPr>
            <w:color w:val="0000FF" w:themeColor="hyperlink"/>
            <w:u w:val="single"/>
          </w:rPr>
          <w:t>18-60</w:t>
        </w:r>
      </w:hyperlink>
      <w:r>
        <w:rPr>
          <w:color w:val="000000"/>
        </w:rPr>
        <w:t>);</w:t>
      </w:r>
    </w:p>
    <w:p>
      <w:pPr>
        <w:widowControl w:val="0"/>
        <w:suppressAutoHyphens/>
        <w:ind w:firstLine="567"/>
        <w:jc w:val="both"/>
        <w:rPr>
          <w:color w:val="000000"/>
        </w:rPr>
      </w:pPr>
      <w:r>
        <w:rPr>
          <w:color w:val="000000"/>
        </w:rPr>
        <w:t>7.29</w:t>
      </w:r>
      <w:r>
        <w:rPr>
          <w:color w:val="000000"/>
        </w:rPr>
        <w:t xml:space="preserve">. Automobilių kelių transporto priemonių apsauginių atitvarų sistemų projektavimo taisykles KPT TAS 09, patvirtintas Lietuvos automobilių kelių direkcijos prie Susisiekimo ministerijos generalinio direktoriaus 2010 m. sausio 14 d. įsakymu Nr. V-8 (Žin., 2010, Nr. </w:t>
      </w:r>
      <w:hyperlink r:id="rId62" w:tgtFrame="_blank" w:history="1">
        <w:r>
          <w:rPr>
            <w:color w:val="0000FF" w:themeColor="hyperlink"/>
            <w:u w:val="single"/>
          </w:rPr>
          <w:t>5-240</w:t>
        </w:r>
      </w:hyperlink>
      <w:r>
        <w:rPr>
          <w:color w:val="000000"/>
        </w:rPr>
        <w:t>);</w:t>
      </w:r>
    </w:p>
    <w:p>
      <w:pPr>
        <w:widowControl w:val="0"/>
        <w:suppressAutoHyphens/>
        <w:ind w:firstLine="567"/>
        <w:jc w:val="both"/>
        <w:rPr>
          <w:color w:val="000000"/>
        </w:rPr>
      </w:pPr>
      <w:r>
        <w:rPr>
          <w:color w:val="000000"/>
        </w:rPr>
        <w:t>7.30</w:t>
      </w:r>
      <w:r>
        <w:rPr>
          <w:color w:val="000000"/>
        </w:rPr>
        <w:t>. Lietuvos standartą LST 1331 „Automobilių kelių gruntai. Klasifikacija“;</w:t>
      </w:r>
    </w:p>
    <w:p>
      <w:pPr>
        <w:widowControl w:val="0"/>
        <w:suppressAutoHyphens/>
        <w:ind w:firstLine="567"/>
        <w:jc w:val="both"/>
        <w:rPr>
          <w:color w:val="000000"/>
        </w:rPr>
      </w:pPr>
      <w:r>
        <w:rPr>
          <w:color w:val="000000"/>
        </w:rPr>
        <w:t>7.31</w:t>
      </w:r>
      <w:r>
        <w:rPr>
          <w:color w:val="000000"/>
        </w:rPr>
        <w:t xml:space="preserve">. Kelio ženklų įrengimo ir vertikaliojo ženklinimo taisykles, patvirtintas Lietuvos Respublikos susisiekimo ministro 2012 m. sausio 31 d. įsakymu Nr. 3-83 (Žin., 2012, Nr. </w:t>
      </w:r>
      <w:hyperlink r:id="rId63" w:tgtFrame="_blank" w:history="1">
        <w:r>
          <w:rPr>
            <w:color w:val="0000FF" w:themeColor="hyperlink"/>
            <w:u w:val="single"/>
          </w:rPr>
          <w:t>20-914</w:t>
        </w:r>
      </w:hyperlink>
      <w:r>
        <w:rPr>
          <w:color w:val="000000"/>
        </w:rPr>
        <w:t>);</w:t>
      </w:r>
    </w:p>
    <w:p>
      <w:pPr>
        <w:widowControl w:val="0"/>
        <w:suppressAutoHyphens/>
        <w:ind w:firstLine="567"/>
        <w:jc w:val="both"/>
        <w:rPr>
          <w:color w:val="000000"/>
        </w:rPr>
      </w:pPr>
      <w:r>
        <w:rPr>
          <w:color w:val="000000"/>
        </w:rPr>
        <w:t>7.32</w:t>
      </w:r>
      <w:r>
        <w:rPr>
          <w:color w:val="000000"/>
        </w:rPr>
        <w:t xml:space="preserve">. Kelių šviesoforų įrengimo taisykles, patvirtintas Lietuvos Respublikos susisiekimo ministro 2012 m. sausio 31 d. įsakymu Nr. 3-81 (Žin., 2012, Nr. </w:t>
      </w:r>
      <w:hyperlink r:id="rId64" w:tgtFrame="_blank" w:history="1">
        <w:r>
          <w:rPr>
            <w:color w:val="0000FF" w:themeColor="hyperlink"/>
            <w:u w:val="single"/>
          </w:rPr>
          <w:t>20-911</w:t>
        </w:r>
      </w:hyperlink>
      <w:r>
        <w:rPr>
          <w:color w:val="000000"/>
        </w:rPr>
        <w:t>);</w:t>
      </w:r>
    </w:p>
    <w:p>
      <w:pPr>
        <w:widowControl w:val="0"/>
        <w:suppressAutoHyphens/>
        <w:ind w:firstLine="567"/>
        <w:jc w:val="both"/>
        <w:rPr>
          <w:color w:val="000000"/>
        </w:rPr>
      </w:pPr>
      <w:r>
        <w:rPr>
          <w:color w:val="000000"/>
        </w:rPr>
        <w:t>7.33</w:t>
      </w:r>
      <w:r>
        <w:rPr>
          <w:color w:val="000000"/>
        </w:rPr>
        <w:t xml:space="preserve">. Kelių horizontaliojo ženklinimo taisykles, patvirtintas Lietuvos Respublikos susisiekimo ministro 2012 m. sausio 31 d. įsakymu Nr. 3-82 (Žin., 2012, Nr. </w:t>
      </w:r>
      <w:hyperlink r:id="rId65" w:tgtFrame="_blank" w:history="1">
        <w:r>
          <w:rPr>
            <w:color w:val="0000FF" w:themeColor="hyperlink"/>
            <w:u w:val="single"/>
          </w:rPr>
          <w:t>20-913</w:t>
        </w:r>
      </w:hyperlink>
      <w:r>
        <w:rPr>
          <w:color w:val="000000"/>
        </w:rPr>
        <w:t>);</w:t>
      </w:r>
    </w:p>
    <w:p>
      <w:pPr>
        <w:widowControl w:val="0"/>
        <w:suppressAutoHyphens/>
        <w:ind w:firstLine="567"/>
        <w:jc w:val="both"/>
        <w:rPr>
          <w:color w:val="000000"/>
        </w:rPr>
      </w:pPr>
      <w:r>
        <w:rPr>
          <w:color w:val="000000"/>
        </w:rPr>
        <w:t>7.34</w:t>
      </w:r>
      <w:r>
        <w:rPr>
          <w:color w:val="000000"/>
        </w:rPr>
        <w:t xml:space="preserve">. Automobilių kelių vertikaliųjų kelio ženklų techninių reikalavimų aprašą TRA VŽ 12, patvirtintą Lietuvos automobilių kelių direkcijos prie Susisiekimo ministerijos direktoriaus 2012 m. kovo 5 d. įsakymu Nr. V-52 (Žin., 2012, Nr. </w:t>
      </w:r>
      <w:hyperlink r:id="rId66" w:tgtFrame="_blank" w:history="1">
        <w:r>
          <w:rPr>
            <w:color w:val="0000FF" w:themeColor="hyperlink"/>
            <w:u w:val="single"/>
          </w:rPr>
          <w:t>30-1438</w:t>
        </w:r>
      </w:hyperlink>
      <w:r>
        <w:rPr>
          <w:color w:val="000000"/>
        </w:rPr>
        <w:t>);</w:t>
      </w:r>
    </w:p>
    <w:p>
      <w:pPr>
        <w:widowControl w:val="0"/>
        <w:suppressAutoHyphens/>
        <w:ind w:firstLine="567"/>
        <w:jc w:val="both"/>
        <w:rPr>
          <w:color w:val="000000"/>
          <w:spacing w:val="-2"/>
        </w:rPr>
      </w:pPr>
      <w:r>
        <w:rPr>
          <w:color w:val="000000"/>
          <w:spacing w:val="-2"/>
        </w:rPr>
        <w:t>7.35</w:t>
      </w:r>
      <w:r>
        <w:rPr>
          <w:color w:val="000000"/>
          <w:spacing w:val="-2"/>
        </w:rPr>
        <w:t>. Lietuvos standartą LST EN 1436 „Kelių ženklinimo medžiagos. Kelių ženklinimo parametrai kelių naudotojams“;</w:t>
      </w:r>
    </w:p>
    <w:p>
      <w:pPr>
        <w:widowControl w:val="0"/>
        <w:suppressAutoHyphens/>
        <w:ind w:firstLine="567"/>
        <w:jc w:val="both"/>
        <w:rPr>
          <w:color w:val="000000"/>
        </w:rPr>
      </w:pPr>
      <w:r>
        <w:rPr>
          <w:color w:val="000000"/>
        </w:rPr>
        <w:t>7.36</w:t>
      </w:r>
      <w:r>
        <w:rPr>
          <w:color w:val="000000"/>
        </w:rPr>
        <w:t xml:space="preserve">. Automobilių kelių transporto priemonių plieninių apsauginių atitvarų sistemų techninių reikalavimų aprašą TRA TAS-PL 09, patvirtintą Lietuvos automobilių kelių direkcijos prie Susisiekimo ministerijos generalinio direktoriaus 2010 m. sausio 7 d. įsakymu Nr. V-7 (Žin., 2010, Nr. </w:t>
      </w:r>
      <w:hyperlink r:id="rId67" w:tgtFrame="_blank" w:history="1">
        <w:r>
          <w:rPr>
            <w:color w:val="0000FF" w:themeColor="hyperlink"/>
            <w:u w:val="single"/>
          </w:rPr>
          <w:t>5-239</w:t>
        </w:r>
      </w:hyperlink>
      <w:r>
        <w:rPr>
          <w:color w:val="000000"/>
        </w:rPr>
        <w:t>);</w:t>
      </w:r>
    </w:p>
    <w:p>
      <w:pPr>
        <w:widowControl w:val="0"/>
        <w:suppressAutoHyphens/>
        <w:ind w:firstLine="567"/>
        <w:jc w:val="both"/>
        <w:rPr>
          <w:color w:val="000000"/>
        </w:rPr>
      </w:pPr>
      <w:r>
        <w:rPr>
          <w:color w:val="000000"/>
        </w:rPr>
        <w:t>7.37</w:t>
      </w:r>
      <w:r>
        <w:rPr>
          <w:color w:val="000000"/>
        </w:rPr>
        <w:t>. Lietuvos standartą LST EN 13201-2 „Gatvių apšvietimas. 2 dalis. Eksploataciniai reikalavimai“;</w:t>
      </w:r>
    </w:p>
    <w:p>
      <w:pPr>
        <w:widowControl w:val="0"/>
        <w:suppressAutoHyphens/>
        <w:ind w:firstLine="567"/>
        <w:jc w:val="both"/>
        <w:rPr>
          <w:color w:val="000000"/>
        </w:rPr>
      </w:pPr>
      <w:r>
        <w:rPr>
          <w:color w:val="000000"/>
        </w:rPr>
        <w:t>7.38</w:t>
      </w:r>
      <w:r>
        <w:rPr>
          <w:color w:val="000000"/>
        </w:rPr>
        <w:t>. Lietuvos standartą LST EN 13201-3 „Gatvių apšvietimas. 3 dalis. Eksploatacinių parametrų apskaičiavimas“;</w:t>
      </w:r>
    </w:p>
    <w:p>
      <w:pPr>
        <w:widowControl w:val="0"/>
        <w:suppressAutoHyphens/>
        <w:ind w:firstLine="567"/>
        <w:jc w:val="both"/>
      </w:pPr>
      <w:r>
        <w:rPr>
          <w:color w:val="000000"/>
        </w:rPr>
        <w:t>7.39</w:t>
      </w:r>
      <w:r>
        <w:rPr>
          <w:color w:val="000000"/>
        </w:rPr>
        <w:t>. Lietuvos standartą LST EN 13201-4 „Gatvių apšvietimas. 4 dalis. Apšvietimo parametrų matavimo metodai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jc w:val="center"/>
        <w:rPr>
          <w:b/>
          <w:caps/>
        </w:rPr>
      </w:pPr>
      <w:r>
        <w:rPr>
          <w:b/>
          <w:caps/>
        </w:rPr>
        <w:t>III</w:t>
      </w:r>
      <w:r>
        <w:rPr>
          <w:b/>
          <w:caps/>
        </w:rPr>
        <w:t xml:space="preserve"> skyrius. </w:t>
      </w:r>
      <w:r>
        <w:rPr>
          <w:b/>
          <w:caps/>
        </w:rPr>
        <w:t>Terminai ir apibrėžimai</w:t>
      </w:r>
    </w:p>
    <w:p>
      <w:pPr>
        <w:ind w:firstLine="567"/>
        <w:jc w:val="both"/>
      </w:pPr>
    </w:p>
    <w:p>
      <w:pPr>
        <w:ind w:firstLine="567"/>
        <w:jc w:val="both"/>
      </w:pPr>
      <w:r>
        <w:t>8</w:t>
      </w:r>
      <w:r>
        <w:t xml:space="preserve">. Šiame reglamente vartojami pagrindiniai terminai yra apibrėžti Lietuvos Respublikos statybos įstatymo 2 straipsnyje [7.1.], Lietuvos Respublikos kelių įstatymo 2 straipsnyje [7.2.], Teritorijų planavimo įstatymo 2 straipsnyje [7.3.] ir STR 2.06.02:2001 [7.19.]. </w:t>
      </w:r>
    </w:p>
    <w:p>
      <w:pPr>
        <w:ind w:firstLine="567"/>
        <w:jc w:val="both"/>
      </w:pPr>
      <w:r>
        <w:t>Kiti terminai ir apibrėžimai, pateikiami šiame reglamente:</w:t>
      </w:r>
    </w:p>
    <w:p>
      <w:pPr>
        <w:ind w:firstLine="567"/>
        <w:jc w:val="both"/>
      </w:pPr>
      <w:r>
        <w:t>8.1</w:t>
      </w:r>
      <w:r>
        <w:t xml:space="preserve">. </w:t>
      </w:r>
      <w:r>
        <w:rPr>
          <w:b/>
        </w:rPr>
        <w:t>Eismo patogumo (kokybės) lygis</w:t>
      </w:r>
      <w:r>
        <w:t xml:space="preserve"> – kokybinė eismo būklė, kai nusistovi charakteringos važiavimo sąlygos, kelionės patogumas ir pervežimų ekonomiškumo sąlygos.</w:t>
      </w:r>
    </w:p>
    <w:p>
      <w:pPr>
        <w:ind w:firstLine="567"/>
        <w:jc w:val="both"/>
      </w:pPr>
      <w:r>
        <w:t>8.2</w:t>
      </w:r>
      <w:r>
        <w:t xml:space="preserve">. </w:t>
      </w:r>
      <w:r>
        <w:rPr>
          <w:b/>
        </w:rPr>
        <w:t>Greitėjimo juosta</w:t>
      </w:r>
      <w:r>
        <w:t xml:space="preserve"> – papildoma eismo juosta prie sankryžos arba prie eismo dalyvių paslaugų statinio, skirta įvažiuojančiam automobiliui įsilieti į tiesioginio eismo juostą.</w:t>
      </w:r>
    </w:p>
    <w:p>
      <w:pPr>
        <w:ind w:firstLine="567"/>
        <w:jc w:val="both"/>
      </w:pPr>
      <w:r>
        <w:t>8.3</w:t>
      </w:r>
      <w:r>
        <w:t xml:space="preserve">. </w:t>
      </w:r>
      <w:r>
        <w:rPr>
          <w:b/>
        </w:rPr>
        <w:t>Kelio konstrukcija</w:t>
      </w:r>
      <w:r>
        <w:t xml:space="preserve"> – statinys, kurio visumą sudaro žemės sankasa, pagrindas ir danga. Skiriamos dvi pagrindinės dalys:</w:t>
      </w:r>
    </w:p>
    <w:p>
      <w:pPr>
        <w:ind w:firstLine="567"/>
        <w:jc w:val="both"/>
      </w:pPr>
      <w:r>
        <w:t>8.3.1</w:t>
      </w:r>
      <w:r>
        <w:t xml:space="preserve">. </w:t>
      </w:r>
      <w:r>
        <w:rPr>
          <w:b/>
        </w:rPr>
        <w:t xml:space="preserve">dangos konstrukcija </w:t>
      </w:r>
      <w:r>
        <w:rPr>
          <w:bCs/>
        </w:rPr>
        <w:t>–</w:t>
      </w:r>
      <w:r>
        <w:t xml:space="preserve"> pagrindo sluoksnis(-iai) ir danga;</w:t>
      </w:r>
    </w:p>
    <w:p>
      <w:pPr>
        <w:ind w:firstLine="567"/>
        <w:jc w:val="both"/>
      </w:pPr>
      <w:r>
        <w:t>8.3.2</w:t>
      </w:r>
      <w:r>
        <w:t xml:space="preserve">. </w:t>
      </w:r>
      <w:r>
        <w:rPr>
          <w:b/>
        </w:rPr>
        <w:t>žemės sankasa</w:t>
      </w:r>
      <w:r>
        <w:t xml:space="preserve"> – grunto statinys, atliekantis dangos konstrukcijos pagrindo funkcijas. Įrengiamas iš atvežto grunto ir (arba) neišjudinto natūraliojo grunto.</w:t>
      </w:r>
    </w:p>
    <w:p>
      <w:pPr>
        <w:ind w:firstLine="567"/>
        <w:jc w:val="both"/>
      </w:pPr>
      <w:r>
        <w:t>8.4</w:t>
      </w:r>
      <w:r>
        <w:t xml:space="preserve">. </w:t>
      </w:r>
      <w:r>
        <w:rPr>
          <w:b/>
          <w:bCs/>
        </w:rPr>
        <w:t>Konstrukcijų artumo gabaritas</w:t>
      </w:r>
      <w:r>
        <w:t xml:space="preserve"> – eismo krypčiai statmenas kontūras, skirtas tik eismo reikmėms.</w:t>
      </w:r>
    </w:p>
    <w:p>
      <w:pPr>
        <w:ind w:firstLine="567"/>
        <w:jc w:val="both"/>
      </w:pPr>
      <w:r>
        <w:t>8.5</w:t>
      </w:r>
      <w:r>
        <w:t xml:space="preserve">. </w:t>
      </w:r>
      <w:r>
        <w:rPr>
          <w:b/>
        </w:rPr>
        <w:t>Lėtėjimo juosta</w:t>
      </w:r>
      <w:r>
        <w:t xml:space="preserve"> – papildoma sankryžos prieigose arba prie eismo dalyvių paslaugų statinio eismo juosta, kurioje sukantys automobiliai mažina važiavimo greitį ar visiškai sustoja.</w:t>
      </w:r>
    </w:p>
    <w:p>
      <w:pPr>
        <w:ind w:firstLine="567"/>
        <w:jc w:val="both"/>
      </w:pPr>
      <w:r>
        <w:t>8.6</w:t>
      </w:r>
      <w:r>
        <w:t xml:space="preserve">. </w:t>
      </w:r>
      <w:r>
        <w:rPr>
          <w:b/>
        </w:rPr>
        <w:t>Nuovaža</w:t>
      </w:r>
      <w:r>
        <w:t xml:space="preserve"> – nuvažiavimo nuo kelio į šalia esančias teritorijas ar objektus vieta.</w:t>
      </w:r>
    </w:p>
    <w:p>
      <w:pPr>
        <w:ind w:firstLine="567"/>
        <w:jc w:val="both"/>
      </w:pPr>
      <w:r>
        <w:t>8.7</w:t>
      </w:r>
      <w:r>
        <w:t xml:space="preserve">. </w:t>
      </w:r>
      <w:r>
        <w:rPr>
          <w:b/>
        </w:rPr>
        <w:t>Sankirta</w:t>
      </w:r>
      <w:r>
        <w:t xml:space="preserve"> – automobilių kelių susikirtimas skirtinguose lygiuose be jungiamųjų kelių arba automobilių kelio susikirtimas su geležinkeliu.</w:t>
      </w:r>
    </w:p>
    <w:p>
      <w:pPr>
        <w:ind w:firstLine="567"/>
        <w:jc w:val="both"/>
      </w:pPr>
      <w:r>
        <w:t>8.8</w:t>
      </w:r>
      <w:r>
        <w:t xml:space="preserve">. </w:t>
      </w:r>
      <w:r>
        <w:rPr>
          <w:b/>
        </w:rPr>
        <w:t>Sankryža</w:t>
      </w:r>
      <w:r>
        <w:t xml:space="preserve"> – kelių kirtimosi, jungimosi arba atsišakojimo vieta, įskaitant atvirus plotus, kuriuos sudaro minėti kelių susikirtimai, susijungimai arba atsišakojimai. </w:t>
      </w:r>
    </w:p>
    <w:p>
      <w:pPr>
        <w:ind w:firstLine="567"/>
        <w:jc w:val="both"/>
      </w:pPr>
      <w:r>
        <w:t>8.8.1</w:t>
      </w:r>
      <w:r>
        <w:t xml:space="preserve">. </w:t>
      </w:r>
      <w:r>
        <w:rPr>
          <w:b/>
        </w:rPr>
        <w:t>Vieno lygio sankryža</w:t>
      </w:r>
      <w:r>
        <w:t xml:space="preserve"> – sankryža, kurioje keliai kerta vienas kitą viename lygyje.</w:t>
      </w:r>
    </w:p>
    <w:p>
      <w:pPr>
        <w:ind w:firstLine="567"/>
        <w:jc w:val="both"/>
      </w:pPr>
      <w:r>
        <w:t>8.8.2</w:t>
      </w:r>
      <w:r>
        <w:t xml:space="preserve">. </w:t>
      </w:r>
      <w:r>
        <w:rPr>
          <w:b/>
        </w:rPr>
        <w:t>Skirtingų lygių sankryža</w:t>
      </w:r>
      <w:r>
        <w:t xml:space="preserve"> – inžinerinis statinys nenutrūkstamam eismui įvairiomis kryptimis organizuoti; jungiamieji sankryžos keliai su šalutiniais žemesnių kategorijų keliais gali kirstis viename lygyje.</w:t>
      </w:r>
    </w:p>
    <w:p>
      <w:pPr>
        <w:ind w:firstLine="567"/>
        <w:jc w:val="both"/>
      </w:pPr>
      <w:r>
        <w:t>8.8.3</w:t>
      </w:r>
      <w:r>
        <w:t xml:space="preserve">. </w:t>
      </w:r>
      <w:r>
        <w:rPr>
          <w:b/>
        </w:rPr>
        <w:t>Apsisukimas</w:t>
      </w:r>
      <w:r>
        <w:t xml:space="preserve"> – apsisukimo skiriamojoje juostoje vieta kartu su papildoma kairiojo posūkio eismo juosta.</w:t>
      </w:r>
    </w:p>
    <w:p>
      <w:pPr>
        <w:ind w:firstLine="567"/>
        <w:jc w:val="both"/>
      </w:pPr>
      <w:r>
        <w:t>8.9</w:t>
      </w:r>
      <w:r>
        <w:t xml:space="preserve">. </w:t>
      </w:r>
      <w:r>
        <w:rPr>
          <w:b/>
        </w:rPr>
        <w:t>Viražas</w:t>
      </w:r>
      <w:r>
        <w:t xml:space="preserve"> – kelio atkarpa, kurios danga turi vienšlaitį nuolydį, nukreiptą į kreivės centrą. Rengiamas dėl važiavimo patogumo, automobilio stabilumo ir eismo saugos kreivėse.</w:t>
      </w:r>
    </w:p>
    <w:p>
      <w:pPr>
        <w:ind w:firstLine="567"/>
        <w:jc w:val="both"/>
      </w:pPr>
      <w:r>
        <w:t>8.10</w:t>
      </w:r>
      <w:r>
        <w:t xml:space="preserve">. </w:t>
      </w:r>
      <w:r>
        <w:rPr>
          <w:b/>
        </w:rPr>
        <w:t>Viražo atlanka</w:t>
      </w:r>
      <w:r>
        <w:t xml:space="preserve"> – trumpa kelio atkarpa, kurioje nuo vienšlaičio kelio važiuojamosios dalies skersinio profilio, esančio viraže, pereinama į dvišlaitį ir atvirkščiai. </w:t>
      </w:r>
    </w:p>
    <w:p>
      <w:pPr>
        <w:ind w:firstLine="567"/>
        <w:jc w:val="both"/>
      </w:pPr>
    </w:p>
    <w:p>
      <w:pPr>
        <w:keepNext/>
        <w:jc w:val="center"/>
        <w:rPr>
          <w:b/>
          <w:caps/>
        </w:rPr>
      </w:pPr>
      <w:r>
        <w:rPr>
          <w:b/>
          <w:caps/>
        </w:rPr>
        <w:t>IV</w:t>
      </w:r>
      <w:r>
        <w:rPr>
          <w:b/>
          <w:caps/>
        </w:rPr>
        <w:t xml:space="preserve"> skyrius. Automobilių kelių klasifikacija pagal </w:t>
      </w:r>
    </w:p>
    <w:p>
      <w:pPr>
        <w:keepNext/>
        <w:jc w:val="center"/>
        <w:rPr>
          <w:b/>
          <w:caps/>
        </w:rPr>
      </w:pPr>
      <w:r>
        <w:rPr>
          <w:b/>
          <w:caps/>
        </w:rPr>
        <w:t>kategorijas, reikšmes IR PASKIRTIS</w:t>
      </w:r>
    </w:p>
    <w:p>
      <w:pPr>
        <w:ind w:firstLine="567"/>
        <w:jc w:val="both"/>
      </w:pPr>
    </w:p>
    <w:p>
      <w:pPr>
        <w:ind w:firstLine="567"/>
        <w:jc w:val="both"/>
      </w:pPr>
      <w:r>
        <w:t>9</w:t>
      </w:r>
      <w:r>
        <w:t>. Automobilių keliai pagal reikšmę skirstomi į valstybinės ir vietinės reikšmės kelius [7.2.].</w:t>
      </w:r>
    </w:p>
    <w:p>
      <w:pPr>
        <w:ind w:firstLine="567"/>
        <w:jc w:val="both"/>
      </w:pPr>
      <w:r>
        <w:t>9.1</w:t>
      </w:r>
      <w:r>
        <w:t>. Valstybinės reikšmės keliai skirstomi į magistralinius, krašto ir rajoninius kelius.</w:t>
      </w:r>
    </w:p>
    <w:p>
      <w:pPr>
        <w:ind w:firstLine="567"/>
        <w:jc w:val="both"/>
      </w:pPr>
      <w:r>
        <w:t>9.1.1</w:t>
      </w:r>
      <w:r>
        <w:t>. Magistraliniai keliai skirti užtikrinti patogų susisiekimą tarp pagrindinių šalies miestų. Taip pat magistraliniai keliai skirti ir tranzitiniam eismui. Svarbiausiems magistraliniams keliams, kurie Jungtinių Tautų Europos ekonominės komisijos sprendimu yra įtraukti į tarptautinių kelių tinklą, suteikiamas indeksas E su atitinkamu numeriu.</w:t>
      </w:r>
    </w:p>
    <w:p>
      <w:pPr>
        <w:ind w:firstLine="567"/>
        <w:jc w:val="both"/>
      </w:pPr>
      <w:r>
        <w:t>9.1.2</w:t>
      </w:r>
      <w:r>
        <w:t>. Krašto keliais vadinami keliai, jungiantys magistralinius kelius, Lietuvos Respublikos teritorijos administracinių vienetų centrus arba besijungiantys vienas su kitu.</w:t>
      </w:r>
    </w:p>
    <w:p>
      <w:pPr>
        <w:ind w:firstLine="567"/>
        <w:jc w:val="both"/>
      </w:pPr>
      <w:r>
        <w:t>9.1.3</w:t>
      </w:r>
      <w:r>
        <w:t>. Rajoniniais keliais vadinami keliai, jungiantys stambesnes kaimo gyvenamąsias vietoves ir magistralinius bei krašto kelius ir leidžiantys privažiuoti prie ūkinių ar kitos paskirties objektų.</w:t>
      </w:r>
    </w:p>
    <w:p>
      <w:pPr>
        <w:ind w:firstLine="567"/>
        <w:jc w:val="both"/>
      </w:pPr>
      <w:r>
        <w:t>9.2</w:t>
      </w:r>
      <w:r>
        <w:t>. Vietinės reikšmės keliais vadinami keliai, jungiantys rajoninius kelius, kaimus, taip pat kiti keliai, naudojami vietiniam susisiekimui ir privažiavimui prie ūkinių ar kitos paskirties objektų.</w:t>
      </w:r>
    </w:p>
    <w:p>
      <w:pPr>
        <w:ind w:firstLine="567"/>
        <w:jc w:val="both"/>
      </w:pPr>
      <w:r>
        <w:t>9.3</w:t>
      </w:r>
      <w:r>
        <w:t>. Kiekvienas kelias turi užtikrinti tam tikrą eismo kokybės lygį. Eismo kokybės lygiai išsamiau išdėstyti 2 priede.</w:t>
      </w:r>
    </w:p>
    <w:p>
      <w:pPr>
        <w:ind w:firstLine="567"/>
        <w:jc w:val="both"/>
      </w:pPr>
      <w:r>
        <w:t>10</w:t>
      </w:r>
      <w:r>
        <w:t>. Pagal parametrus, eismo sąlygas ir eismo intensyvumą valstybinės reikšmės keliai skirstomi į AM (automagistrales) ir I–V kategorijos kelius, vietinės reikšmės keliai – į I</w:t>
      </w:r>
      <w:r>
        <w:rPr>
          <w:vertAlign w:val="subscript"/>
        </w:rPr>
        <w:t>v</w:t>
      </w:r>
      <w:r>
        <w:t>–III</w:t>
      </w:r>
      <w:r>
        <w:rPr>
          <w:vertAlign w:val="subscript"/>
        </w:rPr>
        <w:t>v</w:t>
      </w:r>
      <w:r>
        <w:t xml:space="preserve"> kategorijos kelius (žr. 1 lentelę).</w:t>
      </w:r>
    </w:p>
    <w:p>
      <w:pPr>
        <w:ind w:firstLine="567"/>
        <w:jc w:val="both"/>
      </w:pPr>
    </w:p>
    <w:p>
      <w:pPr>
        <w:ind w:firstLine="567"/>
        <w:jc w:val="both"/>
        <w:rPr>
          <w:b/>
        </w:rPr>
      </w:pPr>
      <w:r>
        <w:t>1 lentelė.</w:t>
      </w:r>
      <w:r>
        <w:rPr>
          <w:b/>
        </w:rPr>
        <w:t xml:space="preserve"> Automobilių kelių klasifikacija pagal kategorijas ir reikšmes</w:t>
      </w:r>
    </w:p>
    <w:p>
      <w:pPr>
        <w:jc w:val="both"/>
      </w:pPr>
    </w:p>
    <w:tbl>
      <w:tblPr>
        <w:tblW w:w="9130" w:type="dxa"/>
        <w:tblInd w:w="40" w:type="dxa"/>
        <w:tblLayout w:type="fixed"/>
        <w:tblCellMar>
          <w:left w:w="40" w:type="dxa"/>
          <w:right w:w="40" w:type="dxa"/>
        </w:tblCellMar>
        <w:tblLook w:val="0000" w:firstRow="0" w:lastRow="0" w:firstColumn="0" w:lastColumn="0" w:noHBand="0" w:noVBand="0"/>
      </w:tblPr>
      <w:tblGrid>
        <w:gridCol w:w="1118"/>
        <w:gridCol w:w="1055"/>
        <w:gridCol w:w="928"/>
        <w:gridCol w:w="1873"/>
        <w:gridCol w:w="803"/>
        <w:gridCol w:w="1054"/>
        <w:gridCol w:w="945"/>
        <w:gridCol w:w="1354"/>
      </w:tblGrid>
      <w:tr>
        <w:trPr>
          <w:cantSplit/>
          <w:trHeight w:val="39"/>
        </w:trPr>
        <w:tc>
          <w:tcPr>
            <w:tcW w:w="2173"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Kelio reikšmė</w:t>
            </w:r>
          </w:p>
        </w:tc>
        <w:tc>
          <w:tcPr>
            <w:tcW w:w="928" w:type="dxa"/>
            <w:tcBorders>
              <w:top w:val="double" w:sz="4"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Kelio kategorija</w:t>
            </w:r>
          </w:p>
        </w:tc>
        <w:tc>
          <w:tcPr>
            <w:tcW w:w="1873" w:type="dxa"/>
            <w:tcBorders>
              <w:top w:val="double" w:sz="4"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Projektinis vidutinis metinis paros eismo intensyvumas, aut./parą</w:t>
            </w:r>
          </w:p>
        </w:tc>
        <w:tc>
          <w:tcPr>
            <w:tcW w:w="803" w:type="dxa"/>
            <w:tcBorders>
              <w:top w:val="double" w:sz="4"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Projektinis greitis, km/h</w:t>
            </w:r>
          </w:p>
        </w:tc>
        <w:tc>
          <w:tcPr>
            <w:tcW w:w="1054" w:type="dxa"/>
            <w:tcBorders>
              <w:top w:val="double" w:sz="4"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 xml:space="preserve">Eismo juostų skaičius </w:t>
            </w:r>
          </w:p>
          <w:p>
            <w:pPr>
              <w:widowControl w:val="0"/>
              <w:shd w:val="clear" w:color="auto" w:fill="FFFFFF"/>
              <w:jc w:val="center"/>
              <w:rPr>
                <w:sz w:val="22"/>
              </w:rPr>
            </w:pPr>
            <w:r>
              <w:rPr>
                <w:sz w:val="22"/>
              </w:rPr>
              <w:t>(S – skiriamoji juosta)</w:t>
            </w:r>
          </w:p>
        </w:tc>
        <w:tc>
          <w:tcPr>
            <w:tcW w:w="945" w:type="dxa"/>
            <w:tcBorders>
              <w:top w:val="double" w:sz="4"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Skersinio profilio tipas</w:t>
            </w:r>
          </w:p>
        </w:tc>
        <w:tc>
          <w:tcPr>
            <w:tcW w:w="1354" w:type="dxa"/>
            <w:tcBorders>
              <w:top w:val="double" w:sz="4"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Sankryžų tipai</w:t>
            </w:r>
          </w:p>
        </w:tc>
      </w:tr>
      <w:tr>
        <w:trPr>
          <w:cantSplit/>
          <w:trHeight w:val="39"/>
        </w:trPr>
        <w:tc>
          <w:tcPr>
            <w:tcW w:w="1118" w:type="dxa"/>
            <w:tcBorders>
              <w:top w:val="single" w:sz="6" w:space="0" w:color="auto"/>
              <w:left w:val="single" w:sz="6" w:space="0" w:color="auto"/>
              <w:bottom w:val="double" w:sz="4" w:space="0" w:color="auto"/>
              <w:right w:val="single" w:sz="6" w:space="0" w:color="auto"/>
            </w:tcBorders>
            <w:shd w:val="clear" w:color="auto" w:fill="FFFFFF"/>
            <w:vAlign w:val="center"/>
          </w:tcPr>
          <w:p>
            <w:pPr>
              <w:widowControl w:val="0"/>
              <w:shd w:val="clear" w:color="auto" w:fill="FFFFFF"/>
              <w:jc w:val="center"/>
              <w:rPr>
                <w:sz w:val="22"/>
              </w:rPr>
            </w:pPr>
            <w:r>
              <w:rPr>
                <w:sz w:val="22"/>
              </w:rPr>
              <w:t>1</w:t>
            </w:r>
          </w:p>
        </w:tc>
        <w:tc>
          <w:tcPr>
            <w:tcW w:w="1055" w:type="dxa"/>
            <w:tcBorders>
              <w:top w:val="single" w:sz="6" w:space="0" w:color="auto"/>
              <w:left w:val="single" w:sz="6" w:space="0" w:color="auto"/>
              <w:bottom w:val="double" w:sz="4" w:space="0" w:color="auto"/>
              <w:right w:val="single" w:sz="6" w:space="0" w:color="auto"/>
            </w:tcBorders>
            <w:shd w:val="clear" w:color="auto" w:fill="FFFFFF"/>
            <w:vAlign w:val="center"/>
          </w:tcPr>
          <w:p>
            <w:pPr>
              <w:widowControl w:val="0"/>
              <w:shd w:val="clear" w:color="auto" w:fill="FFFFFF"/>
              <w:jc w:val="center"/>
              <w:rPr>
                <w:sz w:val="22"/>
              </w:rPr>
            </w:pPr>
          </w:p>
        </w:tc>
        <w:tc>
          <w:tcPr>
            <w:tcW w:w="928" w:type="dxa"/>
            <w:tcBorders>
              <w:top w:val="single" w:sz="6" w:space="0" w:color="auto"/>
              <w:left w:val="single" w:sz="6" w:space="0" w:color="auto"/>
              <w:bottom w:val="double" w:sz="4" w:space="0" w:color="auto"/>
              <w:right w:val="single" w:sz="6" w:space="0" w:color="auto"/>
            </w:tcBorders>
            <w:shd w:val="clear" w:color="auto" w:fill="FFFFFF"/>
            <w:vAlign w:val="center"/>
          </w:tcPr>
          <w:p>
            <w:pPr>
              <w:widowControl w:val="0"/>
              <w:shd w:val="clear" w:color="auto" w:fill="FFFFFF"/>
              <w:jc w:val="center"/>
              <w:rPr>
                <w:sz w:val="22"/>
              </w:rPr>
            </w:pPr>
            <w:r>
              <w:rPr>
                <w:sz w:val="22"/>
              </w:rPr>
              <w:t>3</w:t>
            </w:r>
          </w:p>
        </w:tc>
        <w:tc>
          <w:tcPr>
            <w:tcW w:w="1873" w:type="dxa"/>
            <w:tcBorders>
              <w:top w:val="single" w:sz="6" w:space="0" w:color="auto"/>
              <w:left w:val="single" w:sz="6" w:space="0" w:color="auto"/>
              <w:bottom w:val="double" w:sz="4" w:space="0" w:color="auto"/>
              <w:right w:val="single" w:sz="6" w:space="0" w:color="auto"/>
            </w:tcBorders>
            <w:shd w:val="clear" w:color="auto" w:fill="FFFFFF"/>
            <w:vAlign w:val="center"/>
          </w:tcPr>
          <w:p>
            <w:pPr>
              <w:widowControl w:val="0"/>
              <w:shd w:val="clear" w:color="auto" w:fill="FFFFFF"/>
              <w:jc w:val="center"/>
              <w:rPr>
                <w:sz w:val="22"/>
              </w:rPr>
            </w:pPr>
            <w:r>
              <w:rPr>
                <w:sz w:val="22"/>
              </w:rPr>
              <w:t>4</w:t>
            </w:r>
          </w:p>
        </w:tc>
        <w:tc>
          <w:tcPr>
            <w:tcW w:w="803" w:type="dxa"/>
            <w:tcBorders>
              <w:top w:val="single" w:sz="6" w:space="0" w:color="auto"/>
              <w:left w:val="single" w:sz="6" w:space="0" w:color="auto"/>
              <w:bottom w:val="double" w:sz="4" w:space="0" w:color="auto"/>
              <w:right w:val="single" w:sz="6" w:space="0" w:color="auto"/>
            </w:tcBorders>
            <w:shd w:val="clear" w:color="auto" w:fill="FFFFFF"/>
            <w:vAlign w:val="center"/>
          </w:tcPr>
          <w:p>
            <w:pPr>
              <w:widowControl w:val="0"/>
              <w:shd w:val="clear" w:color="auto" w:fill="FFFFFF"/>
              <w:jc w:val="center"/>
              <w:rPr>
                <w:sz w:val="22"/>
              </w:rPr>
            </w:pPr>
            <w:r>
              <w:rPr>
                <w:sz w:val="22"/>
              </w:rPr>
              <w:t>5</w:t>
            </w:r>
          </w:p>
        </w:tc>
        <w:tc>
          <w:tcPr>
            <w:tcW w:w="1054" w:type="dxa"/>
            <w:tcBorders>
              <w:top w:val="single" w:sz="6" w:space="0" w:color="auto"/>
              <w:left w:val="single" w:sz="6" w:space="0" w:color="auto"/>
              <w:bottom w:val="double" w:sz="4" w:space="0" w:color="auto"/>
              <w:right w:val="single" w:sz="6" w:space="0" w:color="auto"/>
            </w:tcBorders>
            <w:shd w:val="clear" w:color="auto" w:fill="FFFFFF"/>
            <w:vAlign w:val="center"/>
          </w:tcPr>
          <w:p>
            <w:pPr>
              <w:widowControl w:val="0"/>
              <w:shd w:val="clear" w:color="auto" w:fill="FFFFFF"/>
              <w:jc w:val="center"/>
              <w:rPr>
                <w:sz w:val="22"/>
              </w:rPr>
            </w:pPr>
            <w:r>
              <w:rPr>
                <w:sz w:val="22"/>
              </w:rPr>
              <w:t>6</w:t>
            </w:r>
          </w:p>
        </w:tc>
        <w:tc>
          <w:tcPr>
            <w:tcW w:w="945" w:type="dxa"/>
            <w:tcBorders>
              <w:top w:val="single" w:sz="6" w:space="0" w:color="auto"/>
              <w:left w:val="single" w:sz="6" w:space="0" w:color="auto"/>
              <w:bottom w:val="double" w:sz="4" w:space="0" w:color="auto"/>
              <w:right w:val="single" w:sz="6" w:space="0" w:color="auto"/>
            </w:tcBorders>
            <w:shd w:val="clear" w:color="auto" w:fill="FFFFFF"/>
            <w:vAlign w:val="center"/>
          </w:tcPr>
          <w:p>
            <w:pPr>
              <w:widowControl w:val="0"/>
              <w:shd w:val="clear" w:color="auto" w:fill="FFFFFF"/>
              <w:jc w:val="center"/>
              <w:rPr>
                <w:sz w:val="22"/>
              </w:rPr>
            </w:pPr>
            <w:r>
              <w:rPr>
                <w:sz w:val="22"/>
              </w:rPr>
              <w:t>7</w:t>
            </w:r>
          </w:p>
        </w:tc>
        <w:tc>
          <w:tcPr>
            <w:tcW w:w="1354" w:type="dxa"/>
            <w:tcBorders>
              <w:top w:val="single" w:sz="6" w:space="0" w:color="auto"/>
              <w:left w:val="single" w:sz="6" w:space="0" w:color="auto"/>
              <w:bottom w:val="double" w:sz="4" w:space="0" w:color="auto"/>
              <w:right w:val="single" w:sz="6" w:space="0" w:color="auto"/>
            </w:tcBorders>
            <w:shd w:val="clear" w:color="auto" w:fill="FFFFFF"/>
            <w:vAlign w:val="center"/>
          </w:tcPr>
          <w:p>
            <w:pPr>
              <w:widowControl w:val="0"/>
              <w:shd w:val="clear" w:color="auto" w:fill="FFFFFF"/>
              <w:jc w:val="center"/>
              <w:rPr>
                <w:sz w:val="22"/>
              </w:rPr>
            </w:pPr>
            <w:r>
              <w:rPr>
                <w:sz w:val="22"/>
              </w:rPr>
              <w:t>8</w:t>
            </w:r>
          </w:p>
        </w:tc>
      </w:tr>
      <w:tr>
        <w:trPr>
          <w:cantSplit/>
          <w:trHeight w:val="39"/>
        </w:trPr>
        <w:tc>
          <w:tcPr>
            <w:tcW w:w="1118" w:type="dxa"/>
            <w:vMerge w:val="restart"/>
            <w:tcBorders>
              <w:top w:val="double" w:sz="4" w:space="0" w:color="auto"/>
              <w:left w:val="single" w:sz="6" w:space="0" w:color="auto"/>
              <w:right w:val="single" w:sz="6" w:space="0" w:color="auto"/>
            </w:tcBorders>
            <w:shd w:val="clear" w:color="auto" w:fill="FFFFFF"/>
            <w:vAlign w:val="center"/>
          </w:tcPr>
          <w:p>
            <w:pPr>
              <w:widowControl w:val="0"/>
              <w:shd w:val="clear" w:color="auto" w:fill="FFFFFF"/>
              <w:rPr>
                <w:sz w:val="22"/>
              </w:rPr>
            </w:pPr>
            <w:r>
              <w:rPr>
                <w:sz w:val="22"/>
              </w:rPr>
              <w:t>Valstybinės reikšmės keliai</w:t>
            </w:r>
          </w:p>
        </w:tc>
        <w:tc>
          <w:tcPr>
            <w:tcW w:w="1055" w:type="dxa"/>
            <w:vMerge w:val="restart"/>
            <w:tcBorders>
              <w:top w:val="double" w:sz="4" w:space="0" w:color="auto"/>
              <w:left w:val="single" w:sz="6" w:space="0" w:color="auto"/>
              <w:right w:val="single" w:sz="6" w:space="0" w:color="auto"/>
            </w:tcBorders>
            <w:shd w:val="clear" w:color="auto" w:fill="FFFFFF"/>
            <w:vAlign w:val="center"/>
          </w:tcPr>
          <w:p>
            <w:pPr>
              <w:widowControl w:val="0"/>
              <w:shd w:val="clear" w:color="auto" w:fill="FFFFFF"/>
              <w:rPr>
                <w:sz w:val="22"/>
              </w:rPr>
            </w:pPr>
            <w:r>
              <w:rPr>
                <w:sz w:val="22"/>
              </w:rPr>
              <w:t>magistraliniai keliai</w:t>
            </w:r>
          </w:p>
        </w:tc>
        <w:tc>
          <w:tcPr>
            <w:tcW w:w="928" w:type="dxa"/>
            <w:tcBorders>
              <w:top w:val="double" w:sz="4"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AM</w:t>
            </w:r>
          </w:p>
        </w:tc>
        <w:tc>
          <w:tcPr>
            <w:tcW w:w="1873" w:type="dxa"/>
            <w:tcBorders>
              <w:top w:val="double" w:sz="4"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&gt; 45000</w:t>
            </w:r>
          </w:p>
        </w:tc>
        <w:tc>
          <w:tcPr>
            <w:tcW w:w="803" w:type="dxa"/>
            <w:tcBorders>
              <w:top w:val="double" w:sz="4"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130/110</w:t>
            </w:r>
          </w:p>
        </w:tc>
        <w:tc>
          <w:tcPr>
            <w:tcW w:w="1054" w:type="dxa"/>
            <w:tcBorders>
              <w:top w:val="double" w:sz="4"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3+S+3</w:t>
            </w:r>
          </w:p>
        </w:tc>
        <w:tc>
          <w:tcPr>
            <w:tcW w:w="945" w:type="dxa"/>
            <w:tcBorders>
              <w:top w:val="double" w:sz="4"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1</w:t>
            </w:r>
          </w:p>
        </w:tc>
        <w:tc>
          <w:tcPr>
            <w:tcW w:w="1354" w:type="dxa"/>
            <w:tcBorders>
              <w:top w:val="double" w:sz="4"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skirtingų lygių</w:t>
            </w:r>
          </w:p>
        </w:tc>
      </w:tr>
      <w:tr>
        <w:trPr>
          <w:cantSplit/>
          <w:trHeight w:val="39"/>
        </w:trPr>
        <w:tc>
          <w:tcPr>
            <w:tcW w:w="1118"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928"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AM</w:t>
            </w:r>
          </w:p>
        </w:tc>
        <w:tc>
          <w:tcPr>
            <w:tcW w:w="187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12000–55000</w:t>
            </w:r>
          </w:p>
        </w:tc>
        <w:tc>
          <w:tcPr>
            <w:tcW w:w="80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130/110</w:t>
            </w:r>
          </w:p>
        </w:tc>
        <w:tc>
          <w:tcPr>
            <w:tcW w:w="1054"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2+S+2</w:t>
            </w:r>
          </w:p>
        </w:tc>
        <w:tc>
          <w:tcPr>
            <w:tcW w:w="945"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c>
          <w:tcPr>
            <w:tcW w:w="1354"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39"/>
        </w:trPr>
        <w:tc>
          <w:tcPr>
            <w:tcW w:w="1118"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right w:val="single" w:sz="6" w:space="0" w:color="auto"/>
            </w:tcBorders>
            <w:shd w:val="clear" w:color="auto" w:fill="FFFFFF"/>
            <w:vAlign w:val="center"/>
          </w:tcPr>
          <w:p>
            <w:pPr>
              <w:widowControl w:val="0"/>
              <w:rPr>
                <w:sz w:val="22"/>
              </w:rPr>
            </w:pPr>
          </w:p>
        </w:tc>
        <w:tc>
          <w:tcPr>
            <w:tcW w:w="928"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w:t>
            </w:r>
          </w:p>
        </w:tc>
        <w:tc>
          <w:tcPr>
            <w:tcW w:w="1873"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12000–55000</w:t>
            </w:r>
          </w:p>
        </w:tc>
        <w:tc>
          <w:tcPr>
            <w:tcW w:w="803"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110/100</w:t>
            </w:r>
          </w:p>
        </w:tc>
        <w:tc>
          <w:tcPr>
            <w:tcW w:w="1054"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2+S+2</w:t>
            </w:r>
          </w:p>
        </w:tc>
        <w:tc>
          <w:tcPr>
            <w:tcW w:w="945"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3</w:t>
            </w:r>
          </w:p>
        </w:tc>
        <w:tc>
          <w:tcPr>
            <w:tcW w:w="1354"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sz w:val="22"/>
              </w:rPr>
            </w:pPr>
            <w:r>
              <w:rPr>
                <w:sz w:val="22"/>
              </w:rPr>
              <w:t xml:space="preserve">skirtingų lygių, </w:t>
            </w:r>
          </w:p>
          <w:p>
            <w:pPr>
              <w:widowControl w:val="0"/>
              <w:shd w:val="clear" w:color="auto" w:fill="FFFFFF"/>
              <w:jc w:val="center"/>
              <w:rPr>
                <w:sz w:val="22"/>
              </w:rPr>
            </w:pPr>
            <w:r>
              <w:rPr>
                <w:sz w:val="22"/>
              </w:rPr>
              <w:t>vieno lygio</w:t>
            </w:r>
          </w:p>
        </w:tc>
      </w:tr>
      <w:tr>
        <w:trPr>
          <w:cantSplit/>
          <w:trHeight w:val="39"/>
        </w:trPr>
        <w:tc>
          <w:tcPr>
            <w:tcW w:w="1118"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928"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II</w:t>
            </w:r>
          </w:p>
        </w:tc>
        <w:tc>
          <w:tcPr>
            <w:tcW w:w="187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iki 15000 (20000)</w:t>
            </w:r>
          </w:p>
        </w:tc>
        <w:tc>
          <w:tcPr>
            <w:tcW w:w="80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90</w:t>
            </w:r>
          </w:p>
        </w:tc>
        <w:tc>
          <w:tcPr>
            <w:tcW w:w="1054"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2</w:t>
            </w:r>
          </w:p>
        </w:tc>
        <w:tc>
          <w:tcPr>
            <w:tcW w:w="945"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5</w:t>
            </w:r>
          </w:p>
        </w:tc>
        <w:tc>
          <w:tcPr>
            <w:tcW w:w="1354" w:type="dxa"/>
            <w:vMerge/>
            <w:tcBorders>
              <w:left w:val="single" w:sz="6" w:space="0" w:color="auto"/>
              <w:right w:val="single" w:sz="6" w:space="0" w:color="auto"/>
            </w:tcBorders>
            <w:shd w:val="clear" w:color="auto" w:fill="FFFFFF"/>
          </w:tcPr>
          <w:p>
            <w:pPr>
              <w:widowControl w:val="0"/>
              <w:shd w:val="clear" w:color="auto" w:fill="FFFFFF"/>
              <w:jc w:val="center"/>
              <w:rPr>
                <w:sz w:val="22"/>
              </w:rPr>
            </w:pPr>
          </w:p>
        </w:tc>
      </w:tr>
      <w:tr>
        <w:trPr>
          <w:cantSplit/>
          <w:trHeight w:val="39"/>
        </w:trPr>
        <w:tc>
          <w:tcPr>
            <w:tcW w:w="1118"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928"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IIa</w:t>
            </w:r>
          </w:p>
        </w:tc>
        <w:tc>
          <w:tcPr>
            <w:tcW w:w="187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iki 18000 (23000)</w:t>
            </w:r>
          </w:p>
        </w:tc>
        <w:tc>
          <w:tcPr>
            <w:tcW w:w="80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100</w:t>
            </w:r>
          </w:p>
        </w:tc>
        <w:tc>
          <w:tcPr>
            <w:tcW w:w="1054"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2+1</w:t>
            </w:r>
          </w:p>
        </w:tc>
        <w:tc>
          <w:tcPr>
            <w:tcW w:w="945"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6</w:t>
            </w:r>
          </w:p>
        </w:tc>
        <w:tc>
          <w:tcPr>
            <w:tcW w:w="1354" w:type="dxa"/>
            <w:vMerge/>
            <w:tcBorders>
              <w:left w:val="single" w:sz="6" w:space="0" w:color="auto"/>
              <w:right w:val="single" w:sz="6" w:space="0" w:color="auto"/>
            </w:tcBorders>
            <w:shd w:val="clear" w:color="auto" w:fill="FFFFFF"/>
          </w:tcPr>
          <w:p>
            <w:pPr>
              <w:widowControl w:val="0"/>
              <w:shd w:val="clear" w:color="auto" w:fill="FFFFFF"/>
              <w:jc w:val="center"/>
              <w:rPr>
                <w:sz w:val="22"/>
              </w:rPr>
            </w:pPr>
          </w:p>
        </w:tc>
      </w:tr>
      <w:tr>
        <w:trPr>
          <w:cantSplit/>
          <w:trHeight w:val="39"/>
        </w:trPr>
        <w:tc>
          <w:tcPr>
            <w:tcW w:w="1118"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rPr>
            </w:pPr>
          </w:p>
        </w:tc>
        <w:tc>
          <w:tcPr>
            <w:tcW w:w="928"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III</w:t>
            </w:r>
          </w:p>
        </w:tc>
        <w:tc>
          <w:tcPr>
            <w:tcW w:w="187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iki 15000 (20000)</w:t>
            </w:r>
          </w:p>
        </w:tc>
        <w:tc>
          <w:tcPr>
            <w:tcW w:w="80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90</w:t>
            </w:r>
          </w:p>
        </w:tc>
        <w:tc>
          <w:tcPr>
            <w:tcW w:w="1054"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c>
          <w:tcPr>
            <w:tcW w:w="945"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7</w:t>
            </w:r>
          </w:p>
        </w:tc>
        <w:tc>
          <w:tcPr>
            <w:tcW w:w="1354" w:type="dxa"/>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39"/>
        </w:trPr>
        <w:tc>
          <w:tcPr>
            <w:tcW w:w="1118" w:type="dxa"/>
            <w:vMerge/>
            <w:tcBorders>
              <w:left w:val="single" w:sz="6" w:space="0" w:color="auto"/>
              <w:right w:val="single" w:sz="6" w:space="0" w:color="auto"/>
            </w:tcBorders>
            <w:shd w:val="clear" w:color="auto" w:fill="FFFFFF"/>
            <w:vAlign w:val="center"/>
          </w:tcPr>
          <w:p>
            <w:pPr>
              <w:rPr>
                <w:sz w:val="22"/>
              </w:rPr>
            </w:pPr>
          </w:p>
        </w:tc>
        <w:tc>
          <w:tcPr>
            <w:tcW w:w="1055"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rPr>
                <w:sz w:val="22"/>
              </w:rPr>
            </w:pPr>
            <w:r>
              <w:rPr>
                <w:sz w:val="22"/>
              </w:rPr>
              <w:t>krašto keliai</w:t>
            </w:r>
          </w:p>
        </w:tc>
        <w:tc>
          <w:tcPr>
            <w:tcW w:w="928"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Ia</w:t>
            </w:r>
          </w:p>
        </w:tc>
        <w:tc>
          <w:tcPr>
            <w:tcW w:w="1873"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12000–30000</w:t>
            </w:r>
          </w:p>
        </w:tc>
        <w:tc>
          <w:tcPr>
            <w:tcW w:w="803"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90</w:t>
            </w:r>
          </w:p>
        </w:tc>
        <w:tc>
          <w:tcPr>
            <w:tcW w:w="1054"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2+S+2</w:t>
            </w:r>
          </w:p>
        </w:tc>
        <w:tc>
          <w:tcPr>
            <w:tcW w:w="945"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4</w:t>
            </w:r>
          </w:p>
        </w:tc>
        <w:tc>
          <w:tcPr>
            <w:tcW w:w="1354"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sz w:val="22"/>
              </w:rPr>
            </w:pPr>
            <w:r>
              <w:rPr>
                <w:sz w:val="22"/>
              </w:rPr>
              <w:t>vieno (skirtingų) lygio</w:t>
            </w:r>
          </w:p>
        </w:tc>
      </w:tr>
      <w:tr>
        <w:trPr>
          <w:cantSplit/>
          <w:trHeight w:val="39"/>
        </w:trPr>
        <w:tc>
          <w:tcPr>
            <w:tcW w:w="1118"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928"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IIa</w:t>
            </w:r>
          </w:p>
        </w:tc>
        <w:tc>
          <w:tcPr>
            <w:tcW w:w="187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iki 18000 (23000)</w:t>
            </w:r>
          </w:p>
        </w:tc>
        <w:tc>
          <w:tcPr>
            <w:tcW w:w="80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90</w:t>
            </w:r>
          </w:p>
        </w:tc>
        <w:tc>
          <w:tcPr>
            <w:tcW w:w="1054"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2+1</w:t>
            </w:r>
          </w:p>
        </w:tc>
        <w:tc>
          <w:tcPr>
            <w:tcW w:w="945"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6</w:t>
            </w:r>
          </w:p>
        </w:tc>
        <w:tc>
          <w:tcPr>
            <w:tcW w:w="1354" w:type="dxa"/>
            <w:vMerge/>
            <w:tcBorders>
              <w:left w:val="single" w:sz="6" w:space="0" w:color="auto"/>
              <w:right w:val="single" w:sz="6" w:space="0" w:color="auto"/>
            </w:tcBorders>
            <w:shd w:val="clear" w:color="auto" w:fill="FFFFFF"/>
          </w:tcPr>
          <w:p>
            <w:pPr>
              <w:widowControl w:val="0"/>
              <w:shd w:val="clear" w:color="auto" w:fill="FFFFFF"/>
              <w:jc w:val="center"/>
              <w:rPr>
                <w:sz w:val="22"/>
              </w:rPr>
            </w:pPr>
          </w:p>
        </w:tc>
      </w:tr>
      <w:tr>
        <w:trPr>
          <w:cantSplit/>
          <w:trHeight w:val="39"/>
        </w:trPr>
        <w:tc>
          <w:tcPr>
            <w:tcW w:w="1118"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928"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III</w:t>
            </w:r>
          </w:p>
        </w:tc>
        <w:tc>
          <w:tcPr>
            <w:tcW w:w="187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iki 15000 (20000)</w:t>
            </w:r>
          </w:p>
        </w:tc>
        <w:tc>
          <w:tcPr>
            <w:tcW w:w="80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90</w:t>
            </w:r>
          </w:p>
        </w:tc>
        <w:tc>
          <w:tcPr>
            <w:tcW w:w="1054"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2</w:t>
            </w:r>
          </w:p>
        </w:tc>
        <w:tc>
          <w:tcPr>
            <w:tcW w:w="945"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7</w:t>
            </w:r>
          </w:p>
        </w:tc>
        <w:tc>
          <w:tcPr>
            <w:tcW w:w="1354" w:type="dxa"/>
            <w:vMerge/>
            <w:tcBorders>
              <w:left w:val="single" w:sz="6" w:space="0" w:color="auto"/>
              <w:right w:val="single" w:sz="6" w:space="0" w:color="auto"/>
            </w:tcBorders>
            <w:shd w:val="clear" w:color="auto" w:fill="FFFFFF"/>
          </w:tcPr>
          <w:p>
            <w:pPr>
              <w:widowControl w:val="0"/>
              <w:shd w:val="clear" w:color="auto" w:fill="FFFFFF"/>
              <w:jc w:val="center"/>
              <w:rPr>
                <w:sz w:val="22"/>
              </w:rPr>
            </w:pPr>
          </w:p>
        </w:tc>
      </w:tr>
      <w:tr>
        <w:trPr>
          <w:cantSplit/>
          <w:trHeight w:val="39"/>
        </w:trPr>
        <w:tc>
          <w:tcPr>
            <w:tcW w:w="1118"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rPr>
            </w:pPr>
          </w:p>
        </w:tc>
        <w:tc>
          <w:tcPr>
            <w:tcW w:w="928"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(IV)</w:t>
            </w:r>
          </w:p>
        </w:tc>
        <w:tc>
          <w:tcPr>
            <w:tcW w:w="187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iki 10000 (12000)</w:t>
            </w:r>
          </w:p>
        </w:tc>
        <w:tc>
          <w:tcPr>
            <w:tcW w:w="80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90</w:t>
            </w:r>
          </w:p>
        </w:tc>
        <w:tc>
          <w:tcPr>
            <w:tcW w:w="1054"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c>
          <w:tcPr>
            <w:tcW w:w="945"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8</w:t>
            </w:r>
          </w:p>
        </w:tc>
        <w:tc>
          <w:tcPr>
            <w:tcW w:w="1354" w:type="dxa"/>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39"/>
        </w:trPr>
        <w:tc>
          <w:tcPr>
            <w:tcW w:w="1118" w:type="dxa"/>
            <w:vMerge/>
            <w:tcBorders>
              <w:left w:val="single" w:sz="6" w:space="0" w:color="auto"/>
              <w:right w:val="single" w:sz="6" w:space="0" w:color="auto"/>
            </w:tcBorders>
            <w:shd w:val="clear" w:color="auto" w:fill="FFFFFF"/>
            <w:vAlign w:val="center"/>
          </w:tcPr>
          <w:p>
            <w:pPr>
              <w:rPr>
                <w:sz w:val="22"/>
              </w:rPr>
            </w:pPr>
          </w:p>
        </w:tc>
        <w:tc>
          <w:tcPr>
            <w:tcW w:w="1055"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rPr>
                <w:sz w:val="22"/>
              </w:rPr>
            </w:pPr>
            <w:r>
              <w:rPr>
                <w:sz w:val="22"/>
              </w:rPr>
              <w:t>rajoniniai keliai</w:t>
            </w:r>
          </w:p>
        </w:tc>
        <w:tc>
          <w:tcPr>
            <w:tcW w:w="928"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IV</w:t>
            </w:r>
          </w:p>
        </w:tc>
        <w:tc>
          <w:tcPr>
            <w:tcW w:w="1873"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iki 10000 (12000)</w:t>
            </w:r>
          </w:p>
        </w:tc>
        <w:tc>
          <w:tcPr>
            <w:tcW w:w="803"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90</w:t>
            </w:r>
          </w:p>
        </w:tc>
        <w:tc>
          <w:tcPr>
            <w:tcW w:w="1054"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2</w:t>
            </w:r>
          </w:p>
        </w:tc>
        <w:tc>
          <w:tcPr>
            <w:tcW w:w="945"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8</w:t>
            </w:r>
          </w:p>
        </w:tc>
        <w:tc>
          <w:tcPr>
            <w:tcW w:w="1354"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sz w:val="22"/>
              </w:rPr>
            </w:pPr>
            <w:r>
              <w:rPr>
                <w:sz w:val="22"/>
              </w:rPr>
              <w:t>vieno lygio</w:t>
            </w:r>
          </w:p>
        </w:tc>
      </w:tr>
      <w:tr>
        <w:trPr>
          <w:cantSplit/>
          <w:trHeight w:val="39"/>
        </w:trPr>
        <w:tc>
          <w:tcPr>
            <w:tcW w:w="1118"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right w:val="single" w:sz="6" w:space="0" w:color="auto"/>
            </w:tcBorders>
            <w:shd w:val="clear" w:color="auto" w:fill="FFFFFF"/>
            <w:vAlign w:val="center"/>
          </w:tcPr>
          <w:p>
            <w:pPr>
              <w:widowControl w:val="0"/>
              <w:shd w:val="clear" w:color="auto" w:fill="FFFFFF"/>
              <w:rPr>
                <w:sz w:val="22"/>
              </w:rPr>
            </w:pPr>
          </w:p>
        </w:tc>
        <w:tc>
          <w:tcPr>
            <w:tcW w:w="928"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V</w:t>
            </w:r>
          </w:p>
        </w:tc>
        <w:tc>
          <w:tcPr>
            <w:tcW w:w="187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iki 3000, iki 1000</w:t>
            </w:r>
            <w:r>
              <w:rPr>
                <w:sz w:val="22"/>
                <w:vertAlign w:val="superscript"/>
              </w:rPr>
              <w:t>1)</w:t>
            </w:r>
          </w:p>
        </w:tc>
        <w:tc>
          <w:tcPr>
            <w:tcW w:w="803"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70</w:t>
            </w:r>
          </w:p>
        </w:tc>
        <w:tc>
          <w:tcPr>
            <w:tcW w:w="1054"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2</w:t>
            </w:r>
          </w:p>
        </w:tc>
        <w:tc>
          <w:tcPr>
            <w:tcW w:w="945"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2"/>
              </w:rPr>
            </w:pPr>
            <w:r>
              <w:rPr>
                <w:sz w:val="22"/>
              </w:rPr>
              <w:t>9, 10</w:t>
            </w:r>
          </w:p>
        </w:tc>
        <w:tc>
          <w:tcPr>
            <w:tcW w:w="1354" w:type="dxa"/>
            <w:vMerge/>
            <w:tcBorders>
              <w:left w:val="single" w:sz="6" w:space="0" w:color="auto"/>
              <w:right w:val="single" w:sz="6" w:space="0" w:color="auto"/>
            </w:tcBorders>
            <w:shd w:val="clear" w:color="auto" w:fill="FFFFFF"/>
          </w:tcPr>
          <w:p>
            <w:pPr>
              <w:widowControl w:val="0"/>
              <w:shd w:val="clear" w:color="auto" w:fill="FFFFFF"/>
              <w:rPr>
                <w:sz w:val="22"/>
              </w:rPr>
            </w:pPr>
          </w:p>
        </w:tc>
      </w:tr>
      <w:tr>
        <w:trPr>
          <w:cantSplit/>
          <w:trHeight w:val="39"/>
        </w:trPr>
        <w:tc>
          <w:tcPr>
            <w:tcW w:w="1118" w:type="dxa"/>
            <w:vMerge/>
            <w:tcBorders>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rPr>
            </w:pPr>
          </w:p>
        </w:tc>
        <w:tc>
          <w:tcPr>
            <w:tcW w:w="1055" w:type="dxa"/>
            <w:vMerge/>
            <w:tcBorders>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rPr>
            </w:pPr>
          </w:p>
        </w:tc>
        <w:tc>
          <w:tcPr>
            <w:tcW w:w="928"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Va</w:t>
            </w:r>
          </w:p>
        </w:tc>
        <w:tc>
          <w:tcPr>
            <w:tcW w:w="187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iki 1500</w:t>
            </w:r>
          </w:p>
        </w:tc>
        <w:tc>
          <w:tcPr>
            <w:tcW w:w="80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70/50</w:t>
            </w:r>
          </w:p>
        </w:tc>
        <w:tc>
          <w:tcPr>
            <w:tcW w:w="1054"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w:t>
            </w:r>
          </w:p>
        </w:tc>
        <w:tc>
          <w:tcPr>
            <w:tcW w:w="945"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11</w:t>
            </w:r>
          </w:p>
        </w:tc>
        <w:tc>
          <w:tcPr>
            <w:tcW w:w="1354" w:type="dxa"/>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39"/>
        </w:trPr>
        <w:tc>
          <w:tcPr>
            <w:tcW w:w="2173" w:type="dxa"/>
            <w:gridSpan w:val="2"/>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rPr>
                <w:sz w:val="22"/>
              </w:rPr>
            </w:pPr>
            <w:r>
              <w:rPr>
                <w:sz w:val="22"/>
              </w:rPr>
              <w:t>Vietinės reikšmės keliai</w:t>
            </w:r>
          </w:p>
        </w:tc>
        <w:tc>
          <w:tcPr>
            <w:tcW w:w="92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I</w:t>
            </w:r>
            <w:r>
              <w:rPr>
                <w:sz w:val="22"/>
                <w:vertAlign w:val="subscript"/>
              </w:rPr>
              <w:t>v</w:t>
            </w:r>
          </w:p>
        </w:tc>
        <w:tc>
          <w:tcPr>
            <w:tcW w:w="1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1000–2000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50/40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c>
          <w:tcPr>
            <w:tcW w:w="9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12, 13</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vieno lygio</w:t>
            </w:r>
          </w:p>
        </w:tc>
      </w:tr>
      <w:tr>
        <w:trPr>
          <w:cantSplit/>
          <w:trHeight w:val="39"/>
        </w:trPr>
        <w:tc>
          <w:tcPr>
            <w:tcW w:w="2173" w:type="dxa"/>
            <w:gridSpan w:val="2"/>
            <w:vMerge/>
            <w:tcBorders>
              <w:left w:val="single" w:sz="6" w:space="0" w:color="auto"/>
              <w:right w:val="single" w:sz="6" w:space="0" w:color="auto"/>
            </w:tcBorders>
            <w:shd w:val="clear" w:color="auto" w:fill="FFFFFF"/>
          </w:tcPr>
          <w:p>
            <w:pPr>
              <w:widowControl w:val="0"/>
              <w:shd w:val="clear" w:color="auto" w:fill="FFFFFF"/>
              <w:rPr>
                <w:sz w:val="22"/>
              </w:rPr>
            </w:pPr>
          </w:p>
        </w:tc>
        <w:tc>
          <w:tcPr>
            <w:tcW w:w="92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II</w:t>
            </w:r>
            <w:r>
              <w:rPr>
                <w:sz w:val="22"/>
                <w:vertAlign w:val="subscript"/>
              </w:rPr>
              <w:t>v</w:t>
            </w:r>
          </w:p>
        </w:tc>
        <w:tc>
          <w:tcPr>
            <w:tcW w:w="1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500–1000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40/30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w:t>
            </w:r>
          </w:p>
        </w:tc>
        <w:tc>
          <w:tcPr>
            <w:tcW w:w="9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14, 15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vieno lygio</w:t>
            </w:r>
          </w:p>
        </w:tc>
      </w:tr>
      <w:tr>
        <w:trPr>
          <w:cantSplit/>
          <w:trHeight w:val="39"/>
        </w:trPr>
        <w:tc>
          <w:tcPr>
            <w:tcW w:w="2173" w:type="dxa"/>
            <w:gridSpan w:val="2"/>
            <w:vMerge/>
            <w:tcBorders>
              <w:left w:val="single" w:sz="6" w:space="0" w:color="auto"/>
              <w:bottom w:val="single" w:sz="4" w:space="0" w:color="auto"/>
              <w:right w:val="single" w:sz="6" w:space="0" w:color="auto"/>
            </w:tcBorders>
            <w:shd w:val="clear" w:color="auto" w:fill="FFFFFF"/>
          </w:tcPr>
          <w:p>
            <w:pPr>
              <w:widowControl w:val="0"/>
              <w:shd w:val="clear" w:color="auto" w:fill="FFFFFF"/>
              <w:rPr>
                <w:sz w:val="22"/>
              </w:rPr>
            </w:pPr>
          </w:p>
        </w:tc>
        <w:tc>
          <w:tcPr>
            <w:tcW w:w="928"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jc w:val="center"/>
              <w:rPr>
                <w:sz w:val="22"/>
              </w:rPr>
            </w:pPr>
            <w:r>
              <w:rPr>
                <w:sz w:val="22"/>
              </w:rPr>
              <w:t>III</w:t>
            </w:r>
            <w:r>
              <w:rPr>
                <w:sz w:val="22"/>
                <w:vertAlign w:val="subscript"/>
              </w:rPr>
              <w:t>v</w:t>
            </w:r>
          </w:p>
        </w:tc>
        <w:tc>
          <w:tcPr>
            <w:tcW w:w="1873"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jc w:val="center"/>
              <w:rPr>
                <w:sz w:val="22"/>
              </w:rPr>
            </w:pPr>
            <w:r>
              <w:rPr>
                <w:sz w:val="22"/>
              </w:rPr>
              <w:t>iki 500</w:t>
            </w:r>
          </w:p>
        </w:tc>
        <w:tc>
          <w:tcPr>
            <w:tcW w:w="803"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jc w:val="center"/>
              <w:rPr>
                <w:sz w:val="22"/>
              </w:rPr>
            </w:pPr>
            <w:r>
              <w:rPr>
                <w:sz w:val="22"/>
              </w:rPr>
              <w:t>30/20</w:t>
            </w:r>
          </w:p>
        </w:tc>
        <w:tc>
          <w:tcPr>
            <w:tcW w:w="1054"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jc w:val="center"/>
              <w:rPr>
                <w:sz w:val="22"/>
              </w:rPr>
            </w:pPr>
            <w:r>
              <w:rPr>
                <w:sz w:val="22"/>
              </w:rPr>
              <w:t>1</w:t>
            </w:r>
          </w:p>
        </w:tc>
        <w:tc>
          <w:tcPr>
            <w:tcW w:w="945"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jc w:val="center"/>
              <w:rPr>
                <w:sz w:val="22"/>
              </w:rPr>
            </w:pPr>
            <w:r>
              <w:rPr>
                <w:sz w:val="22"/>
              </w:rPr>
              <w:t>16</w:t>
            </w:r>
          </w:p>
        </w:tc>
        <w:tc>
          <w:tcPr>
            <w:tcW w:w="1354"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jc w:val="center"/>
              <w:rPr>
                <w:sz w:val="22"/>
              </w:rPr>
            </w:pPr>
            <w:r>
              <w:rPr>
                <w:sz w:val="22"/>
              </w:rPr>
              <w:t>vieno lygio</w:t>
            </w:r>
          </w:p>
        </w:tc>
      </w:tr>
      <w:tr>
        <w:trPr>
          <w:cantSplit/>
          <w:trHeight w:val="39"/>
        </w:trPr>
        <w:tc>
          <w:tcPr>
            <w:tcW w:w="9130" w:type="dxa"/>
            <w:gridSpan w:val="8"/>
            <w:tcBorders>
              <w:top w:val="single" w:sz="4" w:space="0" w:color="auto"/>
              <w:left w:val="single" w:sz="4" w:space="0" w:color="auto"/>
              <w:bottom w:val="single" w:sz="4" w:space="0" w:color="auto"/>
              <w:right w:val="single" w:sz="4" w:space="0" w:color="auto"/>
            </w:tcBorders>
            <w:shd w:val="clear" w:color="auto" w:fill="FFFFFF"/>
          </w:tcPr>
          <w:p>
            <w:pPr>
              <w:ind w:firstLine="567"/>
              <w:rPr>
                <w:sz w:val="22"/>
              </w:rPr>
            </w:pPr>
            <w:r>
              <w:rPr>
                <w:b/>
                <w:bCs/>
                <w:sz w:val="22"/>
              </w:rPr>
              <w:t>Pastabos:</w:t>
            </w:r>
            <w:r>
              <w:rPr>
                <w:sz w:val="22"/>
              </w:rPr>
              <w:t xml:space="preserve"> </w:t>
            </w:r>
          </w:p>
          <w:p>
            <w:pPr>
              <w:ind w:firstLine="567"/>
              <w:rPr>
                <w:sz w:val="22"/>
              </w:rPr>
            </w:pPr>
            <w:r>
              <w:rPr>
                <w:sz w:val="22"/>
              </w:rPr>
              <w:t xml:space="preserve">1. Projektiniai greičiai parenkami atsižvelgiant į kelio reikšmę ir paskirtį bei vietovės sudėtingumą. </w:t>
            </w:r>
          </w:p>
          <w:p>
            <w:pPr>
              <w:ind w:firstLine="567"/>
              <w:rPr>
                <w:sz w:val="22"/>
              </w:rPr>
            </w:pPr>
            <w:r>
              <w:rPr>
                <w:sz w:val="22"/>
              </w:rPr>
              <w:t xml:space="preserve">2. (...) – taikoma išimties atvejais. </w:t>
            </w:r>
          </w:p>
          <w:p>
            <w:pPr>
              <w:widowControl w:val="0"/>
              <w:shd w:val="clear" w:color="auto" w:fill="FFFFFF"/>
              <w:ind w:firstLine="567"/>
              <w:rPr>
                <w:sz w:val="22"/>
              </w:rPr>
            </w:pPr>
            <w:r>
              <w:rPr>
                <w:sz w:val="22"/>
                <w:vertAlign w:val="superscript"/>
              </w:rPr>
              <w:t xml:space="preserve">1) </w:t>
            </w:r>
            <w:r>
              <w:rPr>
                <w:sz w:val="22"/>
              </w:rPr>
              <w:t>taikoma, kai yra žvyro danga.</w:t>
            </w:r>
          </w:p>
        </w:tc>
      </w:tr>
    </w:tbl>
    <w:p>
      <w:pPr>
        <w:jc w:val="both"/>
      </w:pPr>
    </w:p>
    <w:p>
      <w:pPr>
        <w:ind w:firstLine="567"/>
        <w:jc w:val="both"/>
      </w:pPr>
      <w:r>
        <w:t>11</w:t>
      </w:r>
      <w:r>
        <w:t>. Nustatant kelio kategoriją ir projektuojant planą, išilginio ir skersinio profilių elementus bei dangą, reikia atsižvelgti į 20 metų projektinį kelio naudojimo laikotarpį. Ekonominiu ir techniniu požiūriais pagrindus, dangos projektavimui gali būti nustatomi 10, 15 ar 30 metų projektiniai naudojimo laikotarpiai.</w:t>
      </w:r>
    </w:p>
    <w:p>
      <w:pPr>
        <w:ind w:firstLine="567"/>
        <w:jc w:val="both"/>
      </w:pPr>
      <w:r>
        <w:t>12</w:t>
      </w:r>
      <w:r>
        <w:t>. Projektinio naudojimo laikotarpio pradžia laikomi metai, kuriais numatyta baigti kelio (arba jo atskiro ruožo) tiesimą.</w:t>
      </w:r>
    </w:p>
    <w:p>
      <w:pPr>
        <w:ind w:firstLine="567"/>
        <w:jc w:val="both"/>
      </w:pPr>
    </w:p>
    <w:p>
      <w:pPr>
        <w:keepNext/>
        <w:jc w:val="center"/>
        <w:rPr>
          <w:b/>
          <w:caps/>
        </w:rPr>
      </w:pPr>
      <w:r>
        <w:rPr>
          <w:b/>
          <w:caps/>
        </w:rPr>
        <w:t>V</w:t>
      </w:r>
      <w:r>
        <w:rPr>
          <w:b/>
          <w:caps/>
        </w:rPr>
        <w:t xml:space="preserve"> skyrius. </w:t>
      </w:r>
      <w:r>
        <w:rPr>
          <w:b/>
          <w:caps/>
        </w:rPr>
        <w:t>Bendrieji normatyvai</w:t>
      </w:r>
    </w:p>
    <w:p>
      <w:pPr>
        <w:keepNext/>
        <w:jc w:val="center"/>
      </w:pPr>
    </w:p>
    <w:p>
      <w:pPr>
        <w:keepNext/>
        <w:jc w:val="center"/>
        <w:outlineLvl w:val="1"/>
        <w:rPr>
          <w:b/>
          <w:bCs/>
        </w:rPr>
      </w:pPr>
      <w:r>
        <w:rPr>
          <w:b/>
          <w:bCs/>
        </w:rPr>
        <w:t>I</w:t>
      </w:r>
      <w:r>
        <w:rPr>
          <w:b/>
          <w:bCs/>
        </w:rPr>
        <w:t xml:space="preserve"> skirsnis. </w:t>
      </w:r>
      <w:r>
        <w:rPr>
          <w:b/>
          <w:bCs/>
        </w:rPr>
        <w:t>Eismo intensyvumas</w:t>
      </w:r>
    </w:p>
    <w:p>
      <w:pPr>
        <w:ind w:firstLine="567"/>
        <w:jc w:val="both"/>
      </w:pPr>
    </w:p>
    <w:p>
      <w:pPr>
        <w:ind w:firstLine="567"/>
        <w:jc w:val="both"/>
      </w:pPr>
      <w:r>
        <w:t>13</w:t>
      </w:r>
      <w:r>
        <w:t>. Eismo organizavimo, kelių tiesimo bei rekonstravimo reikmėms turi būti atliekama eismo apskaita ir jo augimo prognozė.</w:t>
      </w:r>
    </w:p>
    <w:p>
      <w:pPr>
        <w:ind w:firstLine="567"/>
        <w:jc w:val="both"/>
      </w:pPr>
      <w:r>
        <w:t>13.1</w:t>
      </w:r>
      <w:r>
        <w:t>. Projektinis valandos ar vidutinis metinis paros eismo intensyvumas prognozuojamas vadovaujantis tiesioginiais eismo stebėjimo (esamuose keliuose) arba modeliavimo metodais.</w:t>
      </w:r>
    </w:p>
    <w:p>
      <w:pPr>
        <w:ind w:firstLine="567"/>
        <w:jc w:val="both"/>
      </w:pPr>
      <w:r>
        <w:t>13.2</w:t>
      </w:r>
      <w:r>
        <w:t>. Atskirais atvejais, parenkant kelio kategoriją ar eismo juostų skaičių, galima atsižvelgti į grūsties valandų eismo intensyvumą.</w:t>
      </w:r>
    </w:p>
    <w:p>
      <w:pPr>
        <w:ind w:firstLine="567"/>
        <w:jc w:val="both"/>
      </w:pPr>
      <w:r>
        <w:t>13.3</w:t>
      </w:r>
      <w:r>
        <w:t>. Projektinis eismo intensyvumas abiejomis kryptimis apskaičiuojamas per paskutinius perspektyvinio periodo (projektinio naudojimo laikotarpio) metus. Kasmetinis eismo padidėjimas nustatomas atsižvelgiant į daugiamečių stebėjimų duomenis ir bendrojo vidaus produkto (BVP) augimą.</w:t>
      </w:r>
    </w:p>
    <w:p>
      <w:pPr>
        <w:ind w:firstLine="567"/>
        <w:jc w:val="both"/>
      </w:pPr>
    </w:p>
    <w:p>
      <w:pPr>
        <w:keepNext/>
        <w:jc w:val="center"/>
        <w:outlineLvl w:val="1"/>
        <w:rPr>
          <w:bCs/>
        </w:rPr>
      </w:pPr>
      <w:r>
        <w:rPr>
          <w:b/>
          <w:bCs/>
        </w:rPr>
        <w:t>II</w:t>
      </w:r>
      <w:r>
        <w:rPr>
          <w:b/>
          <w:bCs/>
        </w:rPr>
        <w:t xml:space="preserve"> skirsnis. </w:t>
      </w:r>
      <w:r>
        <w:rPr>
          <w:b/>
          <w:bCs/>
        </w:rPr>
        <w:t>Automobilių važiavimo greičiai</w:t>
      </w:r>
    </w:p>
    <w:p>
      <w:pPr>
        <w:ind w:firstLine="567"/>
        <w:jc w:val="both"/>
      </w:pPr>
    </w:p>
    <w:p>
      <w:pPr>
        <w:ind w:firstLine="567"/>
        <w:jc w:val="both"/>
      </w:pPr>
      <w:r>
        <w:t>14</w:t>
      </w:r>
      <w:r>
        <w:t>. Eismo organizavimo bei kelio projektavimo reikmėms nustatomi: projektinis greitis V</w:t>
      </w:r>
      <w:r>
        <w:rPr>
          <w:vertAlign w:val="subscript"/>
        </w:rPr>
        <w:t>p</w:t>
      </w:r>
      <w:r>
        <w:t xml:space="preserve"> ir leidžiamas greitis V</w:t>
      </w:r>
      <w:r>
        <w:rPr>
          <w:vertAlign w:val="subscript"/>
        </w:rPr>
        <w:t>L</w:t>
      </w:r>
      <w:r>
        <w:t>.</w:t>
      </w:r>
    </w:p>
    <w:p>
      <w:pPr>
        <w:ind w:firstLine="567"/>
        <w:jc w:val="both"/>
      </w:pPr>
      <w:r>
        <w:t>14.1</w:t>
      </w:r>
      <w:r>
        <w:t>. Projektinis greitis V</w:t>
      </w:r>
      <w:r>
        <w:rPr>
          <w:vertAlign w:val="subscript"/>
        </w:rPr>
        <w:t>p</w:t>
      </w:r>
      <w:r>
        <w:t xml:space="preserve"> nustatomas atsižvelgiant į kelio kategoriją ir paskirtį, kelio tiesimo (rekonstravimo) sąlygas. </w:t>
      </w:r>
    </w:p>
    <w:p>
      <w:pPr>
        <w:ind w:firstLine="567"/>
        <w:jc w:val="both"/>
      </w:pPr>
      <w:r>
        <w:t>Projektinis greitis turi būti numatomas pastovus kiek galima ilgesniuose kelio ruožuose.</w:t>
      </w:r>
    </w:p>
    <w:p>
      <w:pPr>
        <w:ind w:firstLine="567"/>
        <w:jc w:val="both"/>
      </w:pPr>
      <w:r>
        <w:t>14.2</w:t>
      </w:r>
      <w:r>
        <w:t>. Leidžiamą greitį V</w:t>
      </w:r>
      <w:r>
        <w:rPr>
          <w:vertAlign w:val="subscript"/>
        </w:rPr>
        <w:t>L</w:t>
      </w:r>
      <w:r>
        <w:t xml:space="preserve"> nustato Kelių eismo taisyklės [7.10.]. </w:t>
      </w:r>
    </w:p>
    <w:p>
      <w:pPr>
        <w:ind w:firstLine="567"/>
        <w:jc w:val="both"/>
      </w:pPr>
    </w:p>
    <w:p>
      <w:pPr>
        <w:keepNext/>
        <w:jc w:val="center"/>
        <w:outlineLvl w:val="1"/>
        <w:rPr>
          <w:b/>
          <w:bCs/>
        </w:rPr>
      </w:pPr>
      <w:r>
        <w:rPr>
          <w:b/>
          <w:bCs/>
        </w:rPr>
        <w:t>III</w:t>
      </w:r>
      <w:r>
        <w:rPr>
          <w:b/>
          <w:bCs/>
        </w:rPr>
        <w:t xml:space="preserve"> skirsnis. </w:t>
      </w:r>
      <w:r>
        <w:rPr>
          <w:b/>
          <w:bCs/>
        </w:rPr>
        <w:t>Gabaritai</w:t>
      </w:r>
    </w:p>
    <w:p>
      <w:pPr>
        <w:ind w:firstLine="567"/>
        <w:jc w:val="both"/>
      </w:pPr>
    </w:p>
    <w:p>
      <w:pPr>
        <w:ind w:firstLine="567"/>
        <w:jc w:val="both"/>
      </w:pPr>
      <w:r>
        <w:t>15</w:t>
      </w:r>
      <w:r>
        <w:t>. Automobilių, dviračių ir pėsčiųjų eismui reikalingi gabaritai pavaizduoti 1-ame ir 2-ame paveiksluose, o po viadukais – STR 2.06.02:2001 [7.19.].</w:t>
      </w:r>
    </w:p>
    <w:p/>
    <w:p>
      <w:pPr>
        <w:jc w:val="center"/>
      </w:pPr>
      <w:r>
        <w:rPr>
          <w:lang w:eastAsia="lt-LT"/>
        </w:rPr>
        <w:drawing>
          <wp:inline distT="0" distB="0" distL="0" distR="0">
            <wp:extent cx="5724525" cy="3848100"/>
            <wp:effectExtent l="0" t="0" r="0" b="0"/>
            <wp:docPr id="2" name="Picture 2" descr="1p Konstr ga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 Konstr gaba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24525" cy="3848100"/>
                    </a:xfrm>
                    <a:prstGeom prst="rect">
                      <a:avLst/>
                    </a:prstGeom>
                    <a:noFill/>
                    <a:ln>
                      <a:noFill/>
                    </a:ln>
                  </pic:spPr>
                </pic:pic>
              </a:graphicData>
            </a:graphic>
          </wp:inline>
        </w:drawing>
      </w:r>
    </w:p>
    <w:p>
      <w:pPr>
        <w:jc w:val="center"/>
        <w:rPr>
          <w:vanish/>
        </w:rPr>
      </w:pPr>
      <w:r>
        <w:rPr>
          <w:vanish/>
        </w:rPr>
        <w:t>(pav.)</w:t>
      </w:r>
    </w:p>
    <w:p/>
    <w:p>
      <w:pPr>
        <w:ind w:firstLine="567"/>
        <w:jc w:val="both"/>
      </w:pPr>
      <w:r>
        <w:t>G – pločio gabaritas;</w:t>
      </w:r>
    </w:p>
    <w:p>
      <w:pPr>
        <w:ind w:firstLine="567"/>
        <w:jc w:val="both"/>
      </w:pPr>
      <w:r>
        <w:t>H – aukščio gabaritas (matuojamas nuo aukščiausio dangos taško);</w:t>
      </w:r>
    </w:p>
    <w:p>
      <w:pPr>
        <w:ind w:firstLine="567"/>
        <w:jc w:val="both"/>
      </w:pPr>
      <w:r>
        <w:t>p – kelio plotis;</w:t>
      </w:r>
    </w:p>
    <w:p>
      <w:pPr>
        <w:ind w:firstLine="567"/>
        <w:jc w:val="both"/>
      </w:pPr>
      <w:r>
        <w:t>a – važiuojamoji kelio dalis;</w:t>
      </w:r>
    </w:p>
    <w:p>
      <w:pPr>
        <w:ind w:firstLine="567"/>
        <w:jc w:val="both"/>
      </w:pPr>
      <w:r>
        <w:t>b – kraštinė saugos juosta;</w:t>
      </w:r>
    </w:p>
    <w:p>
      <w:pPr>
        <w:ind w:firstLine="567"/>
        <w:jc w:val="both"/>
      </w:pPr>
      <w:r>
        <w:t>c – sustojimo juosta;</w:t>
      </w:r>
    </w:p>
    <w:p>
      <w:pPr>
        <w:ind w:firstLine="567"/>
        <w:jc w:val="both"/>
      </w:pPr>
      <w:r>
        <w:t>d – vidinė saugos juosta;</w:t>
      </w:r>
    </w:p>
    <w:p>
      <w:pPr>
        <w:ind w:firstLine="567"/>
        <w:jc w:val="both"/>
      </w:pPr>
      <w:r>
        <w:t>e – skiriamoji juosta;</w:t>
      </w:r>
    </w:p>
    <w:p>
      <w:pPr>
        <w:ind w:firstLine="567"/>
        <w:jc w:val="both"/>
      </w:pPr>
      <w:r>
        <w:t>k – nesutvirtintas kelkraštis.</w:t>
      </w:r>
    </w:p>
    <w:p/>
    <w:p>
      <w:pPr>
        <w:jc w:val="center"/>
        <w:rPr>
          <w:b/>
        </w:rPr>
      </w:pPr>
      <w:r>
        <w:t>1 paveikslas</w:t>
      </w:r>
      <w:r>
        <w:rPr>
          <w:bCs/>
        </w:rPr>
        <w:t>.</w:t>
      </w:r>
      <w:r>
        <w:rPr>
          <w:b/>
        </w:rPr>
        <w:t xml:space="preserve"> Konstrukcijų artumo gabaritai:</w:t>
      </w:r>
    </w:p>
    <w:p/>
    <w:p>
      <w:pPr>
        <w:ind w:firstLine="567"/>
        <w:jc w:val="both"/>
      </w:pPr>
      <w:r>
        <w:t>a) AM ir I kategorijos keliuose;</w:t>
      </w:r>
    </w:p>
    <w:p>
      <w:pPr>
        <w:ind w:firstLine="567"/>
        <w:jc w:val="both"/>
      </w:pPr>
      <w:r>
        <w:t xml:space="preserve">b) II–IV kategorijų keliuose; </w:t>
      </w:r>
    </w:p>
    <w:p>
      <w:pPr>
        <w:ind w:firstLine="567"/>
        <w:jc w:val="both"/>
      </w:pPr>
      <w:r>
        <w:rPr>
          <w:vertAlign w:val="superscript"/>
        </w:rPr>
        <w:t>1)</w:t>
      </w:r>
      <w:r>
        <w:t xml:space="preserve"> V ir I</w:t>
      </w:r>
      <w:r>
        <w:rPr>
          <w:vertAlign w:val="subscript"/>
        </w:rPr>
        <w:t>v</w:t>
      </w:r>
      <w:r>
        <w:t>–III</w:t>
      </w:r>
      <w:r>
        <w:rPr>
          <w:vertAlign w:val="subscript"/>
        </w:rPr>
        <w:t>v</w:t>
      </w:r>
      <w:r>
        <w:t xml:space="preserve"> kategorijos keliuose netaikoma.</w:t>
      </w:r>
    </w:p>
    <w:p>
      <w:pPr>
        <w:jc w:val="both"/>
      </w:pPr>
    </w:p>
    <w:p>
      <w:pPr>
        <w:jc w:val="center"/>
        <w:rPr>
          <w:vertAlign w:val="subscript"/>
        </w:rPr>
      </w:pPr>
      <w:r>
        <w:rPr>
          <w:lang w:eastAsia="lt-LT"/>
        </w:rPr>
        <w:drawing>
          <wp:inline distT="0" distB="0" distL="0" distR="0">
            <wp:extent cx="1609725" cy="1504950"/>
            <wp:effectExtent l="0" t="0" r="0" b="0"/>
            <wp:docPr id="3" name="Picture 3" descr="2_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pa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9725" cy="1504950"/>
                    </a:xfrm>
                    <a:prstGeom prst="rect">
                      <a:avLst/>
                    </a:prstGeom>
                    <a:noFill/>
                    <a:ln>
                      <a:noFill/>
                    </a:ln>
                  </pic:spPr>
                </pic:pic>
              </a:graphicData>
            </a:graphic>
          </wp:inline>
        </w:drawing>
      </w:r>
    </w:p>
    <w:p>
      <w:pPr>
        <w:jc w:val="center"/>
        <w:rPr>
          <w:vanish/>
        </w:rPr>
      </w:pPr>
      <w:r>
        <w:rPr>
          <w:vanish/>
        </w:rPr>
        <w:t>(pav.)</w:t>
      </w:r>
    </w:p>
    <w:p>
      <w:pPr>
        <w:rPr>
          <w:bCs/>
        </w:rPr>
      </w:pPr>
    </w:p>
    <w:p>
      <w:pPr>
        <w:jc w:val="center"/>
        <w:rPr>
          <w:b/>
          <w:bCs/>
        </w:rPr>
      </w:pPr>
      <w:r>
        <w:t xml:space="preserve">2 paveikslas. </w:t>
      </w:r>
      <w:r>
        <w:rPr>
          <w:b/>
          <w:bCs/>
        </w:rPr>
        <w:t>Dviračių (D) ir (arba) pėsčiųjų (P) takų konstrukcijų artumo gabaritai</w:t>
      </w:r>
    </w:p>
    <w:p>
      <w:pPr>
        <w:rPr>
          <w:bCs/>
        </w:rPr>
      </w:pPr>
    </w:p>
    <w:p>
      <w:pPr>
        <w:ind w:firstLine="567"/>
        <w:jc w:val="both"/>
      </w:pPr>
      <w:r>
        <w:t>15.1</w:t>
      </w:r>
      <w:r>
        <w:t>. Skersinių profilių elementų matmenys nurodyti šio skyriaus IX skirsnyje.</w:t>
      </w:r>
    </w:p>
    <w:p>
      <w:pPr>
        <w:widowControl w:val="0"/>
        <w:suppressAutoHyphens/>
        <w:ind w:firstLine="567"/>
        <w:jc w:val="both"/>
      </w:pPr>
      <w:r>
        <w:rPr>
          <w:color w:val="000000"/>
        </w:rPr>
        <w:t>15.2. Nesutvirtintame kelkraštyje (k) galima statyti tik apsauginius atitvarus, kaip nurodyta KPT TAS 09 [7.29], ir signalinius stulpelius, kaip nurodyta Kelio ženklų įrengimo ir vertikaliojo ženklinimo taisyklėse [7.31], ir laikinas eismo reguliavimo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t>15.3</w:t>
      </w:r>
      <w:r>
        <w:t xml:space="preserve">. Išimtiniais atvejais kelkraščiuose už atitvarų gali būti statomos triukšmo slopinimo sienelės. </w:t>
      </w:r>
    </w:p>
    <w:p>
      <w:pPr>
        <w:ind w:firstLine="567"/>
        <w:jc w:val="both"/>
      </w:pPr>
      <w:r>
        <w:t>15.4</w:t>
      </w:r>
      <w:r>
        <w:t xml:space="preserve">. Skiriamosios kelio juostos dalyje su veja už konstrukcijų artumo gabarito ribų gali būti statomi atitvarai, kelio ženklai ir šviestuvų atramos. </w:t>
      </w:r>
    </w:p>
    <w:p>
      <w:pPr>
        <w:ind w:firstLine="567"/>
        <w:jc w:val="both"/>
      </w:pPr>
      <w:r>
        <w:t>15.5</w:t>
      </w:r>
      <w:r>
        <w:t>. Dangos pločiai (a) nurodyti V ir VII skyriuose.</w:t>
      </w:r>
    </w:p>
    <w:p>
      <w:pPr>
        <w:ind w:firstLine="567"/>
        <w:jc w:val="both"/>
      </w:pPr>
    </w:p>
    <w:p>
      <w:pPr>
        <w:keepNext/>
        <w:jc w:val="center"/>
        <w:outlineLvl w:val="1"/>
        <w:rPr>
          <w:b/>
          <w:bCs/>
        </w:rPr>
      </w:pPr>
      <w:r>
        <w:rPr>
          <w:b/>
          <w:bCs/>
        </w:rPr>
        <w:t>IV</w:t>
      </w:r>
      <w:r>
        <w:rPr>
          <w:b/>
          <w:bCs/>
        </w:rPr>
        <w:t xml:space="preserve"> skirsnis. </w:t>
      </w:r>
      <w:r>
        <w:rPr>
          <w:b/>
          <w:bCs/>
        </w:rPr>
        <w:t xml:space="preserve">Apkrovos </w:t>
      </w:r>
    </w:p>
    <w:p>
      <w:pPr>
        <w:ind w:firstLine="567"/>
        <w:jc w:val="both"/>
      </w:pPr>
    </w:p>
    <w:p>
      <w:pPr>
        <w:ind w:firstLine="567"/>
        <w:jc w:val="both"/>
      </w:pPr>
      <w:r>
        <w:t>16</w:t>
      </w:r>
      <w:r>
        <w:t xml:space="preserve">. Remiantis Lietuvos Respublikos susisiekimo ministro 2002 m. vasario 18 d. įsakymu Nr. 3-66 „Dėl maksimalių leidžiamų transporto priemonių matmenų, leidžiamų ašies (ašių) apkrovų, leidžiamos bendrosios masės patvirtinimo“ (Žin., 2002, Nr. </w:t>
      </w:r>
      <w:hyperlink r:id="rId23" w:tgtFrame="_blank" w:history="1">
        <w:r>
          <w:rPr>
            <w:color w:val="0000FF" w:themeColor="hyperlink"/>
            <w:u w:val="single"/>
          </w:rPr>
          <w:t>23-870</w:t>
        </w:r>
      </w:hyperlink>
      <w:r>
        <w:t>) projektinė apkrova automobilio ašiai turi būti:</w:t>
      </w:r>
    </w:p>
    <w:p>
      <w:pPr>
        <w:ind w:firstLine="567"/>
        <w:jc w:val="both"/>
      </w:pPr>
      <w:r>
        <w:t>16.1</w:t>
      </w:r>
      <w:r>
        <w:t>. 115 kN – tiesiant ir rekonstruojant magistralinius ir krašto kelius;</w:t>
      </w:r>
    </w:p>
    <w:p>
      <w:pPr>
        <w:ind w:firstLine="567"/>
        <w:jc w:val="both"/>
      </w:pPr>
      <w:r>
        <w:t>16.2</w:t>
      </w:r>
      <w:r>
        <w:t>. 100 kN – tiesiant ir rekonstruojant kitus kelius.</w:t>
      </w:r>
    </w:p>
    <w:p>
      <w:pPr>
        <w:ind w:firstLine="567"/>
        <w:jc w:val="both"/>
      </w:pPr>
    </w:p>
    <w:p>
      <w:pPr>
        <w:keepNext/>
        <w:jc w:val="center"/>
        <w:outlineLvl w:val="1"/>
        <w:rPr>
          <w:b/>
          <w:bCs/>
        </w:rPr>
      </w:pPr>
      <w:r>
        <w:rPr>
          <w:b/>
          <w:bCs/>
        </w:rPr>
        <w:t>V</w:t>
      </w:r>
      <w:r>
        <w:rPr>
          <w:b/>
          <w:bCs/>
        </w:rPr>
        <w:t xml:space="preserve"> skirsnis. Kelio tiesimo ir rekonstravimo projektinių </w:t>
      </w:r>
    </w:p>
    <w:p>
      <w:pPr>
        <w:keepNext/>
        <w:jc w:val="center"/>
        <w:outlineLvl w:val="1"/>
        <w:rPr>
          <w:b/>
          <w:bCs/>
        </w:rPr>
      </w:pPr>
      <w:r>
        <w:rPr>
          <w:b/>
          <w:bCs/>
        </w:rPr>
        <w:t>sprendinių pagrindimas</w:t>
      </w:r>
    </w:p>
    <w:p>
      <w:pPr>
        <w:ind w:firstLine="567"/>
        <w:jc w:val="both"/>
      </w:pPr>
    </w:p>
    <w:p>
      <w:pPr>
        <w:ind w:firstLine="567"/>
        <w:jc w:val="both"/>
      </w:pPr>
      <w:r>
        <w:t>17</w:t>
      </w:r>
      <w:r>
        <w:t xml:space="preserve">. Pagrindiniai techniniai sprendiniai, projektuojant kelio trasą, jo plano elementus, išilginius ir skersinius profilius, jų derinius, sankasos elementus, dangos konstrukcijas ir sankryžas, turi garantuoti kelio patvarumą, pastovumą, eismo saugą bei patogumą ir tenkinti ekonominius bei aplinkosaugos reikalavimus. </w:t>
      </w:r>
    </w:p>
    <w:p>
      <w:pPr>
        <w:widowControl w:val="0"/>
        <w:suppressAutoHyphens/>
        <w:ind w:firstLine="567"/>
        <w:jc w:val="both"/>
      </w:pPr>
      <w:r>
        <w:rPr>
          <w:color w:val="000000"/>
        </w:rPr>
        <w:t>18</w:t>
      </w:r>
      <w:r>
        <w:rPr>
          <w:color w:val="000000"/>
        </w:rPr>
        <w:t>. Visuose projektavimo etapuose reikia atsižvelgti į teritorinio planavimo reikmes ir esminius statinio reikalavimus, nurodytus STR 2.01.01(1):2005 [7.14], STR 2.01.01(3):1999 [7.15], STR 2.01.01(4):2008 [7.16], STR 2.01.01(5):2008 [7.17].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keepNext/>
        <w:jc w:val="center"/>
        <w:outlineLvl w:val="1"/>
        <w:rPr>
          <w:b/>
          <w:bCs/>
        </w:rPr>
      </w:pPr>
      <w:r>
        <w:rPr>
          <w:b/>
          <w:bCs/>
        </w:rPr>
        <w:t>VI</w:t>
      </w:r>
      <w:r>
        <w:rPr>
          <w:b/>
          <w:bCs/>
        </w:rPr>
        <w:t xml:space="preserve"> skirsnis. </w:t>
      </w:r>
      <w:r>
        <w:rPr>
          <w:b/>
          <w:bCs/>
        </w:rPr>
        <w:t xml:space="preserve">Kelio ir jo trasos zonos tyrimai </w:t>
      </w:r>
    </w:p>
    <w:p>
      <w:pPr>
        <w:ind w:firstLine="567"/>
        <w:jc w:val="both"/>
      </w:pPr>
    </w:p>
    <w:p>
      <w:pPr>
        <w:widowControl w:val="0"/>
        <w:ind w:firstLine="567"/>
        <w:jc w:val="both"/>
      </w:pPr>
      <w:r>
        <w:t>19</w:t>
      </w:r>
      <w:r>
        <w:t>. Kelio tiesimo (rekonstravimo) projektiniams sprendiniams pagrįsti reikia atlikti inžinerinius geodezinius, geologinius, hidrologinius ir specialius esamos dangos konstrukcijos tyrimus.</w:t>
      </w:r>
    </w:p>
    <w:p>
      <w:pPr>
        <w:widowControl w:val="0"/>
        <w:ind w:firstLine="567"/>
        <w:jc w:val="both"/>
      </w:pPr>
      <w:r>
        <w:t>20</w:t>
      </w:r>
      <w:r>
        <w:t>. Tyrimai turi būti atliekami:</w:t>
      </w:r>
    </w:p>
    <w:p>
      <w:pPr>
        <w:widowControl w:val="0"/>
        <w:ind w:firstLine="567"/>
        <w:jc w:val="both"/>
      </w:pPr>
      <w:r>
        <w:t>20.1</w:t>
      </w:r>
      <w:r>
        <w:t xml:space="preserve">. eismo organizavimo ir saugos, kelio tinkamumo, aplinkosaugos klausimams spręsti; </w:t>
      </w:r>
    </w:p>
    <w:p>
      <w:pPr>
        <w:widowControl w:val="0"/>
        <w:ind w:firstLine="567"/>
        <w:jc w:val="both"/>
      </w:pPr>
      <w:r>
        <w:t>20.2</w:t>
      </w:r>
      <w:r>
        <w:t>. kelio tiesimui pagrįsti ir kelio specialiojo plano dokumentams rengti;</w:t>
      </w:r>
    </w:p>
    <w:p>
      <w:pPr>
        <w:widowControl w:val="0"/>
        <w:ind w:firstLine="567"/>
        <w:jc w:val="both"/>
      </w:pPr>
      <w:r>
        <w:t>20.3</w:t>
      </w:r>
      <w:r>
        <w:t>. kelio tiesimo (rekonstravimo, kapitalinio remonto) techniniam ir darbo projektams rengti.</w:t>
      </w:r>
    </w:p>
    <w:p>
      <w:pPr>
        <w:widowControl w:val="0"/>
        <w:ind w:firstLine="567"/>
        <w:jc w:val="both"/>
      </w:pPr>
      <w:r>
        <w:t>21</w:t>
      </w:r>
      <w:r>
        <w:t>. Geodeziniai darbai atliekami pagal reglamento GKTR 2.08.01:2000 [7.21.] reikalavimus.</w:t>
      </w:r>
    </w:p>
    <w:p>
      <w:pPr>
        <w:widowControl w:val="0"/>
        <w:ind w:firstLine="567"/>
        <w:jc w:val="both"/>
      </w:pPr>
      <w:r>
        <w:t>22</w:t>
      </w:r>
      <w:r>
        <w:t xml:space="preserve">. Statybos vietos inžineriniai geologiniai tyrimai atliekami vadovaujantis atitinkamais statybos normatyviniais dokumentais. </w:t>
      </w:r>
    </w:p>
    <w:p>
      <w:pPr>
        <w:widowControl w:val="0"/>
        <w:suppressAutoHyphens/>
        <w:ind w:firstLine="567"/>
        <w:jc w:val="both"/>
      </w:pPr>
      <w:r>
        <w:rPr>
          <w:color w:val="000000"/>
        </w:rPr>
        <w:t>23</w:t>
      </w:r>
      <w:r>
        <w:rPr>
          <w:color w:val="000000"/>
        </w:rPr>
        <w:t>. Tyrimų metu nustatomos projektuojamo kelio trasos, jo statinių ir grunto karjerų geomorfologinės ir hidrologinės sąlygos bei geologinė sąranga. Pateikiami duomenys apie gruntų sudėtį, būklę ir savybes, nustatytas laboratorijoje pagal Lietuvoje galiojančius gruntų bandymų standartus ir LST 1331 [7.30], o rekonstruojamiems keliams – apie esamos žemės sankasos būklę ir jos deformacijos priežastis.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widowControl w:val="0"/>
        <w:ind w:firstLine="567"/>
        <w:jc w:val="both"/>
      </w:pPr>
      <w:r>
        <w:t>24</w:t>
      </w:r>
      <w:r>
        <w:t>. Pateikiamos išvados apie gruntų tinkamumą žemės sankasai ir kitiems konstrukciniams elementams įrengti.</w:t>
      </w:r>
    </w:p>
    <w:p>
      <w:pPr>
        <w:widowControl w:val="0"/>
        <w:ind w:firstLine="567"/>
        <w:jc w:val="both"/>
      </w:pPr>
      <w:r>
        <w:t>25</w:t>
      </w:r>
      <w:r>
        <w:t>. Specialiais tyrimais nustatoma esamos dangos konstrukcijos būklė ir jos deformacijos priežastys.</w:t>
      </w:r>
    </w:p>
    <w:p>
      <w:pPr>
        <w:widowControl w:val="0"/>
        <w:ind w:firstLine="567"/>
        <w:jc w:val="both"/>
      </w:pPr>
      <w:r>
        <w:t>26</w:t>
      </w:r>
      <w:r>
        <w:t xml:space="preserve">. Hidrologiniai tyrimai vandens pralaidoms projektuoti atliekami atsižvelgiant į STR 2.06.02:2001 [7.19.] reikalavimus. </w:t>
      </w:r>
    </w:p>
    <w:p>
      <w:pPr>
        <w:widowControl w:val="0"/>
        <w:ind w:firstLine="567"/>
        <w:jc w:val="both"/>
      </w:pPr>
    </w:p>
    <w:p>
      <w:pPr>
        <w:widowControl w:val="0"/>
        <w:jc w:val="center"/>
        <w:outlineLvl w:val="1"/>
        <w:rPr>
          <w:b/>
          <w:bCs/>
        </w:rPr>
      </w:pPr>
      <w:r>
        <w:rPr>
          <w:b/>
          <w:bCs/>
        </w:rPr>
        <w:t>VII</w:t>
      </w:r>
      <w:r>
        <w:rPr>
          <w:b/>
          <w:bCs/>
        </w:rPr>
        <w:t xml:space="preserve"> skirsnis. </w:t>
      </w:r>
      <w:r>
        <w:rPr>
          <w:b/>
          <w:bCs/>
        </w:rPr>
        <w:t>Kelio planas</w:t>
      </w:r>
    </w:p>
    <w:p>
      <w:pPr>
        <w:widowControl w:val="0"/>
        <w:ind w:firstLine="567"/>
        <w:jc w:val="both"/>
      </w:pPr>
    </w:p>
    <w:p>
      <w:pPr>
        <w:widowControl w:val="0"/>
        <w:jc w:val="center"/>
        <w:outlineLvl w:val="2"/>
        <w:rPr>
          <w:b/>
          <w:bCs/>
        </w:rPr>
      </w:pPr>
      <w:r>
        <w:rPr>
          <w:b/>
          <w:bCs/>
        </w:rPr>
        <w:t>Tiesės</w:t>
      </w:r>
    </w:p>
    <w:p>
      <w:pPr>
        <w:widowControl w:val="0"/>
        <w:ind w:firstLine="567"/>
        <w:jc w:val="both"/>
      </w:pPr>
    </w:p>
    <w:p>
      <w:pPr>
        <w:widowControl w:val="0"/>
        <w:ind w:firstLine="567"/>
        <w:jc w:val="both"/>
      </w:pPr>
      <w:r>
        <w:t>27</w:t>
      </w:r>
      <w:r>
        <w:t>. Tiesiant valstybinės reikšmės kelius reikia vengti ilgų tiesių ruožų su pastoviais išilginiais nuolydžiais ir trumpų tiesių tarp tos pačios krypties kreivių. Kai tiesaus intarpo ilgis mažesnis kaip 100 m, reikėtų abi kreives pakeisti viena didelio spindulio kreive.</w:t>
      </w:r>
    </w:p>
    <w:p>
      <w:pPr>
        <w:widowControl w:val="0"/>
        <w:ind w:firstLine="567"/>
        <w:jc w:val="both"/>
      </w:pPr>
    </w:p>
    <w:p>
      <w:pPr>
        <w:widowControl w:val="0"/>
        <w:jc w:val="center"/>
        <w:outlineLvl w:val="2"/>
        <w:rPr>
          <w:b/>
          <w:bCs/>
        </w:rPr>
      </w:pPr>
      <w:r>
        <w:rPr>
          <w:b/>
          <w:bCs/>
        </w:rPr>
        <w:t xml:space="preserve">Apskritiminės kreivės </w:t>
      </w:r>
    </w:p>
    <w:p>
      <w:pPr>
        <w:ind w:firstLine="567"/>
        <w:jc w:val="both"/>
      </w:pPr>
    </w:p>
    <w:p>
      <w:pPr>
        <w:ind w:firstLine="567"/>
        <w:jc w:val="both"/>
      </w:pPr>
      <w:r>
        <w:t>28</w:t>
      </w:r>
      <w:r>
        <w:t>. Mažiausius apskritiminių kreivių spindulius reikia parinkti atsižvelgiant į projektinį greitį, važiuojamosios dalies skersinius nuolydžius ir jungiamų tiesių ilgius (žr. 2 ir 3 lenteles). Be to, spinduliai turi būti tokio dydžio, kad kreivės derėtų prie vietovės struktūros, kraštovaizdžio ir kelio išilginio profilio elementų.</w:t>
      </w:r>
    </w:p>
    <w:p>
      <w:pPr>
        <w:ind w:firstLine="567"/>
        <w:jc w:val="both"/>
      </w:pPr>
      <w:r>
        <w:t>29</w:t>
      </w:r>
      <w:r>
        <w:t>. Tiesiamuose valstybinės reikšmės keliuose gretimų kreivių spinduliai turi būti tarpusavyje suderinti (žr. 3 paveikslą). Rekonstruojant ir kapitališkai remontuojant kelius, techniškai ir ekonomiškai pagrindus leidžiama į tai neatsižvelgti.</w:t>
      </w:r>
    </w:p>
    <w:p>
      <w:pPr>
        <w:ind w:firstLine="567"/>
        <w:jc w:val="both"/>
      </w:pPr>
    </w:p>
    <w:p>
      <w:pPr>
        <w:ind w:firstLine="567"/>
        <w:jc w:val="both"/>
        <w:rPr>
          <w:b/>
        </w:rPr>
      </w:pPr>
      <w:r>
        <w:t xml:space="preserve">2 lentelė. </w:t>
      </w:r>
      <w:r>
        <w:rPr>
          <w:b/>
        </w:rPr>
        <w:t>Mažiausi horizontaliųjų kreivių spinduliai</w:t>
      </w:r>
    </w:p>
    <w:p>
      <w:pPr>
        <w:ind w:firstLine="567"/>
        <w:jc w:val="both"/>
      </w:pPr>
    </w:p>
    <w:tbl>
      <w:tblPr>
        <w:tblW w:w="91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
        <w:gridCol w:w="905"/>
        <w:gridCol w:w="906"/>
        <w:gridCol w:w="905"/>
        <w:gridCol w:w="906"/>
        <w:gridCol w:w="906"/>
        <w:gridCol w:w="905"/>
        <w:gridCol w:w="906"/>
        <w:gridCol w:w="905"/>
        <w:gridCol w:w="906"/>
        <w:gridCol w:w="906"/>
        <w:gridCol w:w="79"/>
      </w:tblGrid>
      <w:tr>
        <w:trPr>
          <w:gridBefore w:val="1"/>
          <w:wBefore w:w="6" w:type="dxa"/>
          <w:trHeight w:val="22"/>
        </w:trPr>
        <w:tc>
          <w:tcPr>
            <w:tcW w:w="9136" w:type="dxa"/>
            <w:gridSpan w:val="11"/>
            <w:tcBorders>
              <w:top w:val="double" w:sz="4" w:space="0" w:color="auto"/>
            </w:tcBorders>
            <w:vAlign w:val="center"/>
          </w:tcPr>
          <w:p>
            <w:pPr>
              <w:jc w:val="center"/>
              <w:rPr>
                <w:sz w:val="22"/>
              </w:rPr>
            </w:pPr>
            <w:r>
              <w:rPr>
                <w:sz w:val="22"/>
              </w:rPr>
              <w:t>Kreivių spinduliai, m, kai greičiai V</w:t>
            </w:r>
            <w:r>
              <w:rPr>
                <w:sz w:val="22"/>
                <w:vertAlign w:val="subscript"/>
              </w:rPr>
              <w:t>p</w:t>
            </w:r>
            <w:r>
              <w:rPr>
                <w:sz w:val="22"/>
              </w:rPr>
              <w:t>, km/h</w:t>
            </w:r>
          </w:p>
        </w:tc>
      </w:tr>
      <w:tr>
        <w:trPr>
          <w:gridBefore w:val="1"/>
          <w:wBefore w:w="6" w:type="dxa"/>
          <w:trHeight w:val="22"/>
        </w:trPr>
        <w:tc>
          <w:tcPr>
            <w:tcW w:w="913" w:type="dxa"/>
            <w:tcBorders>
              <w:bottom w:val="double" w:sz="4" w:space="0" w:color="auto"/>
            </w:tcBorders>
            <w:vAlign w:val="center"/>
          </w:tcPr>
          <w:p>
            <w:pPr>
              <w:jc w:val="center"/>
              <w:rPr>
                <w:sz w:val="22"/>
              </w:rPr>
            </w:pPr>
            <w:r>
              <w:rPr>
                <w:sz w:val="22"/>
              </w:rPr>
              <w:t>30</w:t>
            </w:r>
          </w:p>
        </w:tc>
        <w:tc>
          <w:tcPr>
            <w:tcW w:w="914" w:type="dxa"/>
            <w:tcBorders>
              <w:bottom w:val="double" w:sz="4" w:space="0" w:color="auto"/>
            </w:tcBorders>
            <w:vAlign w:val="center"/>
          </w:tcPr>
          <w:p>
            <w:pPr>
              <w:jc w:val="center"/>
              <w:rPr>
                <w:sz w:val="22"/>
              </w:rPr>
            </w:pPr>
            <w:r>
              <w:rPr>
                <w:sz w:val="22"/>
              </w:rPr>
              <w:t>40</w:t>
            </w:r>
          </w:p>
        </w:tc>
        <w:tc>
          <w:tcPr>
            <w:tcW w:w="913" w:type="dxa"/>
            <w:tcBorders>
              <w:bottom w:val="double" w:sz="4" w:space="0" w:color="auto"/>
            </w:tcBorders>
            <w:vAlign w:val="center"/>
          </w:tcPr>
          <w:p>
            <w:pPr>
              <w:jc w:val="center"/>
              <w:rPr>
                <w:sz w:val="22"/>
              </w:rPr>
            </w:pPr>
            <w:r>
              <w:rPr>
                <w:sz w:val="22"/>
              </w:rPr>
              <w:t>50</w:t>
            </w:r>
          </w:p>
        </w:tc>
        <w:tc>
          <w:tcPr>
            <w:tcW w:w="914" w:type="dxa"/>
            <w:tcBorders>
              <w:bottom w:val="double" w:sz="4" w:space="0" w:color="auto"/>
            </w:tcBorders>
            <w:vAlign w:val="center"/>
          </w:tcPr>
          <w:p>
            <w:pPr>
              <w:jc w:val="center"/>
              <w:rPr>
                <w:sz w:val="22"/>
              </w:rPr>
            </w:pPr>
            <w:r>
              <w:rPr>
                <w:sz w:val="22"/>
              </w:rPr>
              <w:t>60</w:t>
            </w:r>
          </w:p>
        </w:tc>
        <w:tc>
          <w:tcPr>
            <w:tcW w:w="914" w:type="dxa"/>
            <w:tcBorders>
              <w:bottom w:val="double" w:sz="4" w:space="0" w:color="auto"/>
            </w:tcBorders>
            <w:vAlign w:val="center"/>
          </w:tcPr>
          <w:p>
            <w:pPr>
              <w:jc w:val="center"/>
              <w:rPr>
                <w:sz w:val="22"/>
              </w:rPr>
            </w:pPr>
            <w:r>
              <w:rPr>
                <w:sz w:val="22"/>
              </w:rPr>
              <w:t>70</w:t>
            </w:r>
          </w:p>
        </w:tc>
        <w:tc>
          <w:tcPr>
            <w:tcW w:w="913" w:type="dxa"/>
            <w:tcBorders>
              <w:bottom w:val="double" w:sz="4" w:space="0" w:color="auto"/>
            </w:tcBorders>
            <w:vAlign w:val="center"/>
          </w:tcPr>
          <w:p>
            <w:pPr>
              <w:jc w:val="center"/>
              <w:rPr>
                <w:sz w:val="22"/>
              </w:rPr>
            </w:pPr>
            <w:r>
              <w:rPr>
                <w:sz w:val="22"/>
              </w:rPr>
              <w:t>80</w:t>
            </w:r>
          </w:p>
        </w:tc>
        <w:tc>
          <w:tcPr>
            <w:tcW w:w="914" w:type="dxa"/>
            <w:tcBorders>
              <w:bottom w:val="double" w:sz="4" w:space="0" w:color="auto"/>
            </w:tcBorders>
            <w:vAlign w:val="center"/>
          </w:tcPr>
          <w:p>
            <w:pPr>
              <w:jc w:val="center"/>
              <w:rPr>
                <w:sz w:val="22"/>
              </w:rPr>
            </w:pPr>
            <w:r>
              <w:rPr>
                <w:sz w:val="22"/>
              </w:rPr>
              <w:t>90</w:t>
            </w:r>
          </w:p>
        </w:tc>
        <w:tc>
          <w:tcPr>
            <w:tcW w:w="913" w:type="dxa"/>
            <w:tcBorders>
              <w:bottom w:val="double" w:sz="4" w:space="0" w:color="auto"/>
            </w:tcBorders>
            <w:vAlign w:val="center"/>
          </w:tcPr>
          <w:p>
            <w:pPr>
              <w:jc w:val="center"/>
              <w:rPr>
                <w:sz w:val="22"/>
              </w:rPr>
            </w:pPr>
            <w:r>
              <w:rPr>
                <w:sz w:val="22"/>
              </w:rPr>
              <w:t>100</w:t>
            </w:r>
          </w:p>
        </w:tc>
        <w:tc>
          <w:tcPr>
            <w:tcW w:w="914" w:type="dxa"/>
            <w:tcBorders>
              <w:bottom w:val="double" w:sz="4" w:space="0" w:color="auto"/>
            </w:tcBorders>
            <w:vAlign w:val="center"/>
          </w:tcPr>
          <w:p>
            <w:pPr>
              <w:jc w:val="center"/>
              <w:rPr>
                <w:sz w:val="22"/>
              </w:rPr>
            </w:pPr>
            <w:r>
              <w:rPr>
                <w:sz w:val="22"/>
              </w:rPr>
              <w:t>110</w:t>
            </w:r>
          </w:p>
        </w:tc>
        <w:tc>
          <w:tcPr>
            <w:tcW w:w="914" w:type="dxa"/>
            <w:gridSpan w:val="2"/>
            <w:tcBorders>
              <w:bottom w:val="double" w:sz="4" w:space="0" w:color="auto"/>
            </w:tcBorders>
            <w:vAlign w:val="center"/>
          </w:tcPr>
          <w:p>
            <w:pPr>
              <w:jc w:val="center"/>
              <w:rPr>
                <w:sz w:val="22"/>
              </w:rPr>
            </w:pPr>
            <w:r>
              <w:rPr>
                <w:sz w:val="22"/>
              </w:rPr>
              <w:t>130</w:t>
            </w:r>
          </w:p>
        </w:tc>
      </w:tr>
      <w:tr>
        <w:trPr>
          <w:gridBefore w:val="1"/>
          <w:wBefore w:w="6" w:type="dxa"/>
          <w:trHeight w:val="22"/>
        </w:trPr>
        <w:tc>
          <w:tcPr>
            <w:tcW w:w="913" w:type="dxa"/>
            <w:tcBorders>
              <w:top w:val="double" w:sz="4" w:space="0" w:color="auto"/>
            </w:tcBorders>
            <w:vAlign w:val="center"/>
          </w:tcPr>
          <w:p>
            <w:pPr>
              <w:jc w:val="center"/>
              <w:rPr>
                <w:sz w:val="22"/>
              </w:rPr>
            </w:pPr>
            <w:r>
              <w:rPr>
                <w:sz w:val="22"/>
              </w:rPr>
              <w:t>50</w:t>
            </w:r>
          </w:p>
        </w:tc>
        <w:tc>
          <w:tcPr>
            <w:tcW w:w="914" w:type="dxa"/>
            <w:tcBorders>
              <w:top w:val="double" w:sz="4" w:space="0" w:color="auto"/>
            </w:tcBorders>
            <w:vAlign w:val="center"/>
          </w:tcPr>
          <w:p>
            <w:pPr>
              <w:jc w:val="center"/>
              <w:rPr>
                <w:sz w:val="22"/>
              </w:rPr>
            </w:pPr>
            <w:r>
              <w:rPr>
                <w:sz w:val="22"/>
              </w:rPr>
              <w:t>90</w:t>
            </w:r>
          </w:p>
        </w:tc>
        <w:tc>
          <w:tcPr>
            <w:tcW w:w="913" w:type="dxa"/>
            <w:tcBorders>
              <w:top w:val="double" w:sz="4" w:space="0" w:color="auto"/>
            </w:tcBorders>
            <w:vAlign w:val="center"/>
          </w:tcPr>
          <w:p>
            <w:pPr>
              <w:jc w:val="center"/>
              <w:rPr>
                <w:sz w:val="22"/>
              </w:rPr>
            </w:pPr>
            <w:r>
              <w:rPr>
                <w:sz w:val="22"/>
              </w:rPr>
              <w:t>140</w:t>
            </w:r>
          </w:p>
        </w:tc>
        <w:tc>
          <w:tcPr>
            <w:tcW w:w="914" w:type="dxa"/>
            <w:tcBorders>
              <w:top w:val="double" w:sz="4" w:space="0" w:color="auto"/>
            </w:tcBorders>
            <w:vAlign w:val="center"/>
          </w:tcPr>
          <w:p>
            <w:pPr>
              <w:jc w:val="center"/>
              <w:rPr>
                <w:sz w:val="22"/>
              </w:rPr>
            </w:pPr>
            <w:r>
              <w:rPr>
                <w:sz w:val="22"/>
              </w:rPr>
              <w:t>200</w:t>
            </w:r>
          </w:p>
        </w:tc>
        <w:tc>
          <w:tcPr>
            <w:tcW w:w="914" w:type="dxa"/>
            <w:tcBorders>
              <w:top w:val="double" w:sz="4" w:space="0" w:color="auto"/>
            </w:tcBorders>
            <w:vAlign w:val="center"/>
          </w:tcPr>
          <w:p>
            <w:pPr>
              <w:jc w:val="center"/>
              <w:rPr>
                <w:sz w:val="22"/>
              </w:rPr>
            </w:pPr>
            <w:r>
              <w:rPr>
                <w:sz w:val="22"/>
              </w:rPr>
              <w:t>300</w:t>
            </w:r>
          </w:p>
        </w:tc>
        <w:tc>
          <w:tcPr>
            <w:tcW w:w="913" w:type="dxa"/>
            <w:tcBorders>
              <w:top w:val="double" w:sz="4" w:space="0" w:color="auto"/>
            </w:tcBorders>
            <w:vAlign w:val="center"/>
          </w:tcPr>
          <w:p>
            <w:pPr>
              <w:jc w:val="center"/>
              <w:rPr>
                <w:sz w:val="22"/>
              </w:rPr>
            </w:pPr>
            <w:r>
              <w:rPr>
                <w:sz w:val="22"/>
              </w:rPr>
              <w:t>400</w:t>
            </w:r>
          </w:p>
        </w:tc>
        <w:tc>
          <w:tcPr>
            <w:tcW w:w="914" w:type="dxa"/>
            <w:tcBorders>
              <w:top w:val="double" w:sz="4" w:space="0" w:color="auto"/>
            </w:tcBorders>
            <w:vAlign w:val="center"/>
          </w:tcPr>
          <w:p>
            <w:pPr>
              <w:jc w:val="center"/>
              <w:rPr>
                <w:sz w:val="22"/>
              </w:rPr>
            </w:pPr>
            <w:r>
              <w:rPr>
                <w:sz w:val="22"/>
              </w:rPr>
              <w:t>600</w:t>
            </w:r>
          </w:p>
        </w:tc>
        <w:tc>
          <w:tcPr>
            <w:tcW w:w="913" w:type="dxa"/>
            <w:tcBorders>
              <w:top w:val="double" w:sz="4" w:space="0" w:color="auto"/>
            </w:tcBorders>
            <w:vAlign w:val="center"/>
          </w:tcPr>
          <w:p>
            <w:pPr>
              <w:jc w:val="center"/>
              <w:rPr>
                <w:sz w:val="22"/>
              </w:rPr>
            </w:pPr>
            <w:r>
              <w:rPr>
                <w:sz w:val="22"/>
              </w:rPr>
              <w:t>800</w:t>
            </w:r>
          </w:p>
        </w:tc>
        <w:tc>
          <w:tcPr>
            <w:tcW w:w="914" w:type="dxa"/>
            <w:tcBorders>
              <w:top w:val="double" w:sz="4" w:space="0" w:color="auto"/>
            </w:tcBorders>
            <w:vAlign w:val="center"/>
          </w:tcPr>
          <w:p>
            <w:pPr>
              <w:jc w:val="center"/>
              <w:rPr>
                <w:sz w:val="22"/>
              </w:rPr>
            </w:pPr>
            <w:r>
              <w:rPr>
                <w:sz w:val="22"/>
              </w:rPr>
              <w:t>1000</w:t>
            </w:r>
          </w:p>
        </w:tc>
        <w:tc>
          <w:tcPr>
            <w:tcW w:w="914" w:type="dxa"/>
            <w:gridSpan w:val="2"/>
            <w:tcBorders>
              <w:top w:val="double" w:sz="4" w:space="0" w:color="auto"/>
            </w:tcBorders>
            <w:vAlign w:val="center"/>
          </w:tcPr>
          <w:p>
            <w:pPr>
              <w:jc w:val="center"/>
              <w:rPr>
                <w:sz w:val="22"/>
              </w:rPr>
            </w:pPr>
            <w:r>
              <w:rPr>
                <w:sz w:val="22"/>
              </w:rPr>
              <w:t>1500</w:t>
            </w:r>
          </w:p>
        </w:tc>
      </w:tr>
      <w:tr>
        <w:tblPrEx>
          <w:tblCellMar>
            <w:left w:w="108" w:type="dxa"/>
            <w:right w:w="108" w:type="dxa"/>
          </w:tblCellMar>
        </w:tblPrEx>
        <w:trPr>
          <w:gridAfter w:val="1"/>
          <w:wAfter w:w="80" w:type="dxa"/>
          <w:trHeight w:val="22"/>
        </w:trPr>
        <w:tc>
          <w:tcPr>
            <w:tcW w:w="9142" w:type="dxa"/>
            <w:gridSpan w:val="11"/>
            <w:vAlign w:val="center"/>
          </w:tcPr>
          <w:p>
            <w:pPr>
              <w:rPr>
                <w:sz w:val="22"/>
              </w:rPr>
            </w:pPr>
          </w:p>
          <w:p>
            <w:pPr>
              <w:ind w:firstLine="567"/>
              <w:jc w:val="both"/>
              <w:rPr>
                <w:sz w:val="22"/>
              </w:rPr>
            </w:pPr>
            <w:r>
              <w:rPr>
                <w:b/>
                <w:sz w:val="22"/>
              </w:rPr>
              <w:t>Pastaba.</w:t>
            </w:r>
            <w:r>
              <w:rPr>
                <w:sz w:val="22"/>
              </w:rPr>
              <w:t xml:space="preserve"> Lentelėje nurodyti spinduliai, kai viražo nuolydis 4 %.</w:t>
            </w:r>
          </w:p>
        </w:tc>
      </w:tr>
    </w:tbl>
    <w:p>
      <w:pPr>
        <w:jc w:val="both"/>
      </w:pPr>
    </w:p>
    <w:p>
      <w:pPr>
        <w:jc w:val="center"/>
      </w:pPr>
      <w:r>
        <w:rPr>
          <w:lang w:eastAsia="lt-LT"/>
        </w:rPr>
        <w:drawing>
          <wp:inline distT="0" distB="0" distL="0" distR="0">
            <wp:extent cx="4514850" cy="424815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14850" cy="4248150"/>
                    </a:xfrm>
                    <a:prstGeom prst="rect">
                      <a:avLst/>
                    </a:prstGeom>
                    <a:noFill/>
                    <a:ln>
                      <a:noFill/>
                    </a:ln>
                  </pic:spPr>
                </pic:pic>
              </a:graphicData>
            </a:graphic>
          </wp:inline>
        </w:drawing>
      </w:r>
    </w:p>
    <w:p>
      <w:pPr>
        <w:jc w:val="center"/>
        <w:rPr>
          <w:vanish/>
        </w:rPr>
      </w:pPr>
      <w:r>
        <w:rPr>
          <w:vanish/>
        </w:rPr>
        <w:t>(pav.)</w:t>
      </w:r>
    </w:p>
    <w:p>
      <w:pPr>
        <w:ind w:left="1560" w:hanging="1560"/>
        <w:jc w:val="center"/>
      </w:pPr>
    </w:p>
    <w:p>
      <w:pPr>
        <w:ind w:left="1560" w:hanging="1560"/>
        <w:jc w:val="center"/>
      </w:pPr>
      <w:r>
        <w:t xml:space="preserve">3 paveikslas. </w:t>
      </w:r>
      <w:r>
        <w:rPr>
          <w:b/>
        </w:rPr>
        <w:t>Kreivių spindulių derinimas</w:t>
      </w:r>
    </w:p>
    <w:p>
      <w:pPr>
        <w:ind w:firstLine="567"/>
        <w:jc w:val="both"/>
      </w:pPr>
    </w:p>
    <w:p>
      <w:pPr>
        <w:ind w:firstLine="567"/>
        <w:jc w:val="both"/>
      </w:pPr>
      <w:r>
        <w:t xml:space="preserve">3 lentelė. </w:t>
      </w:r>
      <w:r>
        <w:rPr>
          <w:b/>
        </w:rPr>
        <w:t>Mažiausi kreivių spinduliai, atsižvelgiant į tiesaus intarpo ilgį L</w:t>
      </w:r>
    </w:p>
    <w:p>
      <w:pPr>
        <w:jc w:val="right"/>
      </w:pPr>
      <w:r>
        <w:t xml:space="preserve">Matmenys metrais </w:t>
      </w:r>
    </w:p>
    <w:tbl>
      <w:tblPr>
        <w:tblW w:w="9240" w:type="dxa"/>
        <w:tblInd w:w="108" w:type="dxa"/>
        <w:tblLayout w:type="fixed"/>
        <w:tblLook w:val="0000" w:firstRow="0" w:lastRow="0" w:firstColumn="0" w:lastColumn="0" w:noHBand="0" w:noVBand="0"/>
      </w:tblPr>
      <w:tblGrid>
        <w:gridCol w:w="2410"/>
        <w:gridCol w:w="3415"/>
        <w:gridCol w:w="3415"/>
      </w:tblGrid>
      <w:tr>
        <w:trPr>
          <w:cantSplit/>
          <w:trHeight w:val="492"/>
          <w:tblHeader/>
        </w:trPr>
        <w:tc>
          <w:tcPr>
            <w:tcW w:w="2410" w:type="dxa"/>
            <w:tcBorders>
              <w:top w:val="double" w:sz="6" w:space="0" w:color="auto"/>
              <w:left w:val="single" w:sz="8" w:space="0" w:color="auto"/>
              <w:right w:val="single" w:sz="4" w:space="0" w:color="auto"/>
            </w:tcBorders>
            <w:vAlign w:val="center"/>
          </w:tcPr>
          <w:p>
            <w:pPr>
              <w:jc w:val="center"/>
              <w:rPr>
                <w:sz w:val="22"/>
              </w:rPr>
            </w:pPr>
            <w:r>
              <w:rPr>
                <w:sz w:val="22"/>
              </w:rPr>
              <w:t>Kelių kategorijos</w:t>
            </w:r>
          </w:p>
        </w:tc>
        <w:tc>
          <w:tcPr>
            <w:tcW w:w="3415" w:type="dxa"/>
            <w:tcBorders>
              <w:top w:val="double" w:sz="6" w:space="0" w:color="auto"/>
              <w:left w:val="single" w:sz="4" w:space="0" w:color="auto"/>
              <w:bottom w:val="double" w:sz="6" w:space="0" w:color="auto"/>
              <w:right w:val="single" w:sz="4" w:space="0" w:color="auto"/>
            </w:tcBorders>
            <w:vAlign w:val="center"/>
          </w:tcPr>
          <w:p>
            <w:pPr>
              <w:jc w:val="center"/>
              <w:rPr>
                <w:sz w:val="22"/>
              </w:rPr>
            </w:pPr>
            <w:r>
              <w:rPr>
                <w:sz w:val="22"/>
              </w:rPr>
              <w:t>Tiesaus intarpo tarp kreivių ilgis, L</w:t>
            </w:r>
          </w:p>
        </w:tc>
        <w:tc>
          <w:tcPr>
            <w:tcW w:w="3415" w:type="dxa"/>
            <w:tcBorders>
              <w:top w:val="double" w:sz="6" w:space="0" w:color="auto"/>
              <w:left w:val="single" w:sz="4" w:space="0" w:color="auto"/>
              <w:bottom w:val="double" w:sz="6" w:space="0" w:color="auto"/>
              <w:right w:val="single" w:sz="8" w:space="0" w:color="auto"/>
            </w:tcBorders>
            <w:vAlign w:val="center"/>
          </w:tcPr>
          <w:p>
            <w:pPr>
              <w:jc w:val="center"/>
              <w:rPr>
                <w:sz w:val="22"/>
              </w:rPr>
            </w:pPr>
            <w:r>
              <w:rPr>
                <w:sz w:val="22"/>
              </w:rPr>
              <w:t>Mažiausias apskritiminės kreivės spindulys, R</w:t>
            </w:r>
          </w:p>
        </w:tc>
      </w:tr>
      <w:tr>
        <w:trPr>
          <w:cantSplit/>
          <w:trHeight w:val="174"/>
        </w:trPr>
        <w:tc>
          <w:tcPr>
            <w:tcW w:w="2410" w:type="dxa"/>
            <w:vMerge w:val="restart"/>
            <w:tcBorders>
              <w:top w:val="double" w:sz="6" w:space="0" w:color="auto"/>
              <w:left w:val="single" w:sz="8" w:space="0" w:color="auto"/>
              <w:right w:val="single" w:sz="4" w:space="0" w:color="auto"/>
            </w:tcBorders>
            <w:vAlign w:val="center"/>
          </w:tcPr>
          <w:p>
            <w:pPr>
              <w:rPr>
                <w:sz w:val="22"/>
              </w:rPr>
            </w:pPr>
            <w:r>
              <w:rPr>
                <w:sz w:val="22"/>
              </w:rPr>
              <w:t>AM, I, II, IIa</w:t>
            </w:r>
          </w:p>
        </w:tc>
        <w:tc>
          <w:tcPr>
            <w:tcW w:w="3415" w:type="dxa"/>
            <w:tcBorders>
              <w:left w:val="single" w:sz="4" w:space="0" w:color="auto"/>
              <w:bottom w:val="single" w:sz="6" w:space="0" w:color="auto"/>
              <w:right w:val="single" w:sz="4" w:space="0" w:color="auto"/>
            </w:tcBorders>
          </w:tcPr>
          <w:p>
            <w:pPr>
              <w:rPr>
                <w:sz w:val="22"/>
              </w:rPr>
            </w:pPr>
            <w:r>
              <w:rPr>
                <w:sz w:val="22"/>
              </w:rPr>
              <w:t xml:space="preserve">L </w:t>
            </w:r>
            <w:r>
              <w:rPr>
                <w:vanish/>
                <w:sz w:val="22"/>
              </w:rPr>
              <w:t>&gt;</w:t>
            </w:r>
            <w:r>
              <w:rPr>
                <w:vanish/>
                <w:sz w:val="22"/>
                <w:lang w:val="en-US"/>
              </w:rPr>
              <w:t>=</w:t>
            </w:r>
            <w:r>
              <w:rPr>
                <w:sz w:val="22"/>
              </w:rPr>
              <w:sym w:font="Symbol" w:char="F0B3"/>
              <w:t xml:space="preserve"> 600</w:t>
            </w:r>
          </w:p>
        </w:tc>
        <w:tc>
          <w:tcPr>
            <w:tcW w:w="3415" w:type="dxa"/>
            <w:tcBorders>
              <w:left w:val="single" w:sz="4" w:space="0" w:color="auto"/>
              <w:bottom w:val="single" w:sz="6" w:space="0" w:color="auto"/>
              <w:right w:val="single" w:sz="8" w:space="0" w:color="auto"/>
            </w:tcBorders>
          </w:tcPr>
          <w:p>
            <w:pPr>
              <w:rPr>
                <w:sz w:val="22"/>
              </w:rPr>
            </w:pPr>
            <w:r>
              <w:rPr>
                <w:sz w:val="22"/>
              </w:rPr>
              <w:t>R &gt; 600</w:t>
            </w:r>
          </w:p>
        </w:tc>
      </w:tr>
      <w:tr>
        <w:trPr>
          <w:cantSplit/>
          <w:trHeight w:val="284"/>
        </w:trPr>
        <w:tc>
          <w:tcPr>
            <w:tcW w:w="2410" w:type="dxa"/>
            <w:vMerge/>
            <w:tcBorders>
              <w:left w:val="single" w:sz="8" w:space="0" w:color="auto"/>
              <w:right w:val="single" w:sz="4" w:space="0" w:color="auto"/>
            </w:tcBorders>
          </w:tcPr>
          <w:p>
            <w:pPr>
              <w:rPr>
                <w:sz w:val="22"/>
              </w:rPr>
            </w:pPr>
          </w:p>
        </w:tc>
        <w:tc>
          <w:tcPr>
            <w:tcW w:w="3415" w:type="dxa"/>
            <w:tcBorders>
              <w:top w:val="single" w:sz="6" w:space="0" w:color="auto"/>
              <w:left w:val="single" w:sz="4" w:space="0" w:color="auto"/>
              <w:bottom w:val="single" w:sz="6" w:space="0" w:color="auto"/>
              <w:right w:val="single" w:sz="4" w:space="0" w:color="auto"/>
            </w:tcBorders>
          </w:tcPr>
          <w:p>
            <w:pPr>
              <w:rPr>
                <w:sz w:val="22"/>
              </w:rPr>
            </w:pPr>
            <w:r>
              <w:rPr>
                <w:sz w:val="22"/>
              </w:rPr>
              <w:t>L &lt; 600</w:t>
            </w:r>
          </w:p>
        </w:tc>
        <w:tc>
          <w:tcPr>
            <w:tcW w:w="3415" w:type="dxa"/>
            <w:tcBorders>
              <w:top w:val="single" w:sz="6" w:space="0" w:color="auto"/>
              <w:left w:val="single" w:sz="4" w:space="0" w:color="auto"/>
              <w:bottom w:val="single" w:sz="6" w:space="0" w:color="auto"/>
              <w:right w:val="single" w:sz="8" w:space="0" w:color="auto"/>
            </w:tcBorders>
          </w:tcPr>
          <w:p>
            <w:pPr>
              <w:rPr>
                <w:sz w:val="22"/>
              </w:rPr>
            </w:pPr>
            <w:r>
              <w:rPr>
                <w:sz w:val="22"/>
              </w:rPr>
              <w:t>R &gt; L</w:t>
            </w:r>
          </w:p>
        </w:tc>
      </w:tr>
      <w:tr>
        <w:trPr>
          <w:cantSplit/>
          <w:trHeight w:val="284"/>
        </w:trPr>
        <w:tc>
          <w:tcPr>
            <w:tcW w:w="2410" w:type="dxa"/>
            <w:vMerge w:val="restart"/>
            <w:tcBorders>
              <w:top w:val="single" w:sz="6" w:space="0" w:color="auto"/>
              <w:left w:val="single" w:sz="8" w:space="0" w:color="auto"/>
              <w:right w:val="single" w:sz="4" w:space="0" w:color="auto"/>
            </w:tcBorders>
            <w:vAlign w:val="center"/>
          </w:tcPr>
          <w:p>
            <w:pPr>
              <w:rPr>
                <w:sz w:val="22"/>
              </w:rPr>
            </w:pPr>
            <w:r>
              <w:rPr>
                <w:sz w:val="22"/>
              </w:rPr>
              <w:t>Ia, III, IV, V</w:t>
            </w:r>
          </w:p>
        </w:tc>
        <w:tc>
          <w:tcPr>
            <w:tcW w:w="3415" w:type="dxa"/>
            <w:tcBorders>
              <w:top w:val="single" w:sz="6" w:space="0" w:color="auto"/>
              <w:left w:val="single" w:sz="4" w:space="0" w:color="auto"/>
              <w:bottom w:val="single" w:sz="6" w:space="0" w:color="auto"/>
              <w:right w:val="single" w:sz="4" w:space="0" w:color="auto"/>
            </w:tcBorders>
          </w:tcPr>
          <w:p>
            <w:pPr>
              <w:rPr>
                <w:sz w:val="22"/>
              </w:rPr>
            </w:pPr>
            <w:r>
              <w:rPr>
                <w:sz w:val="22"/>
              </w:rPr>
              <w:t xml:space="preserve">L </w:t>
            </w:r>
            <w:r>
              <w:rPr>
                <w:vanish/>
                <w:sz w:val="22"/>
              </w:rPr>
              <w:t>&gt;</w:t>
            </w:r>
            <w:r>
              <w:rPr>
                <w:vanish/>
                <w:sz w:val="22"/>
                <w:lang w:val="en-US"/>
              </w:rPr>
              <w:t>=</w:t>
            </w:r>
            <w:r>
              <w:rPr>
                <w:sz w:val="22"/>
              </w:rPr>
              <w:sym w:font="Symbol" w:char="F0B3"/>
              <w:t xml:space="preserve"> 500</w:t>
            </w:r>
          </w:p>
        </w:tc>
        <w:tc>
          <w:tcPr>
            <w:tcW w:w="3415" w:type="dxa"/>
            <w:tcBorders>
              <w:top w:val="single" w:sz="6" w:space="0" w:color="auto"/>
              <w:left w:val="single" w:sz="4" w:space="0" w:color="auto"/>
              <w:bottom w:val="single" w:sz="6" w:space="0" w:color="auto"/>
              <w:right w:val="single" w:sz="8" w:space="0" w:color="auto"/>
            </w:tcBorders>
          </w:tcPr>
          <w:p>
            <w:pPr>
              <w:rPr>
                <w:sz w:val="22"/>
              </w:rPr>
            </w:pPr>
            <w:r>
              <w:rPr>
                <w:sz w:val="22"/>
              </w:rPr>
              <w:t>R &gt; 500</w:t>
            </w:r>
          </w:p>
        </w:tc>
      </w:tr>
      <w:tr>
        <w:trPr>
          <w:cantSplit/>
          <w:trHeight w:val="284"/>
        </w:trPr>
        <w:tc>
          <w:tcPr>
            <w:tcW w:w="2410" w:type="dxa"/>
            <w:vMerge/>
            <w:tcBorders>
              <w:left w:val="single" w:sz="8" w:space="0" w:color="auto"/>
              <w:bottom w:val="single" w:sz="4" w:space="0" w:color="auto"/>
              <w:right w:val="single" w:sz="4" w:space="0" w:color="auto"/>
            </w:tcBorders>
          </w:tcPr>
          <w:p>
            <w:pPr>
              <w:rPr>
                <w:sz w:val="22"/>
              </w:rPr>
            </w:pPr>
          </w:p>
        </w:tc>
        <w:tc>
          <w:tcPr>
            <w:tcW w:w="3415" w:type="dxa"/>
            <w:tcBorders>
              <w:top w:val="single" w:sz="6" w:space="0" w:color="auto"/>
              <w:left w:val="single" w:sz="4" w:space="0" w:color="auto"/>
              <w:bottom w:val="single" w:sz="4" w:space="0" w:color="auto"/>
              <w:right w:val="single" w:sz="4" w:space="0" w:color="auto"/>
            </w:tcBorders>
          </w:tcPr>
          <w:p>
            <w:pPr>
              <w:rPr>
                <w:sz w:val="22"/>
              </w:rPr>
            </w:pPr>
            <w:r>
              <w:rPr>
                <w:sz w:val="22"/>
              </w:rPr>
              <w:t>L &lt; 500</w:t>
            </w:r>
          </w:p>
        </w:tc>
        <w:tc>
          <w:tcPr>
            <w:tcW w:w="3415" w:type="dxa"/>
            <w:tcBorders>
              <w:top w:val="single" w:sz="6" w:space="0" w:color="auto"/>
              <w:left w:val="single" w:sz="4" w:space="0" w:color="auto"/>
              <w:bottom w:val="single" w:sz="4" w:space="0" w:color="auto"/>
              <w:right w:val="single" w:sz="8" w:space="0" w:color="auto"/>
            </w:tcBorders>
          </w:tcPr>
          <w:p>
            <w:pPr>
              <w:rPr>
                <w:sz w:val="22"/>
              </w:rPr>
            </w:pPr>
            <w:r>
              <w:rPr>
                <w:sz w:val="22"/>
              </w:rPr>
              <w:t>R &gt; 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410" w:type="dxa"/>
            <w:tcBorders>
              <w:top w:val="single" w:sz="4" w:space="0" w:color="auto"/>
              <w:left w:val="single" w:sz="8" w:space="0" w:color="auto"/>
              <w:bottom w:val="single" w:sz="8" w:space="0" w:color="auto"/>
              <w:right w:val="single" w:sz="4" w:space="0" w:color="auto"/>
            </w:tcBorders>
            <w:vAlign w:val="center"/>
          </w:tcPr>
          <w:p>
            <w:pPr>
              <w:rPr>
                <w:sz w:val="22"/>
              </w:rPr>
            </w:pPr>
            <w:r>
              <w:rPr>
                <w:sz w:val="22"/>
              </w:rPr>
              <w:t>Va, I</w:t>
            </w:r>
            <w:r>
              <w:rPr>
                <w:sz w:val="22"/>
                <w:vertAlign w:val="subscript"/>
              </w:rPr>
              <w:t>v</w:t>
            </w:r>
            <w:r>
              <w:rPr>
                <w:sz w:val="22"/>
              </w:rPr>
              <w:t>–III</w:t>
            </w:r>
            <w:r>
              <w:rPr>
                <w:sz w:val="22"/>
                <w:vertAlign w:val="subscript"/>
              </w:rPr>
              <w:t>v</w:t>
            </w:r>
          </w:p>
        </w:tc>
        <w:tc>
          <w:tcPr>
            <w:tcW w:w="6830" w:type="dxa"/>
            <w:gridSpan w:val="2"/>
            <w:tcBorders>
              <w:top w:val="single" w:sz="4" w:space="0" w:color="auto"/>
              <w:left w:val="single" w:sz="4" w:space="0" w:color="auto"/>
              <w:bottom w:val="single" w:sz="8" w:space="0" w:color="auto"/>
              <w:right w:val="single" w:sz="8" w:space="0" w:color="auto"/>
            </w:tcBorders>
            <w:vAlign w:val="center"/>
          </w:tcPr>
          <w:p>
            <w:pPr>
              <w:rPr>
                <w:sz w:val="22"/>
              </w:rPr>
            </w:pPr>
            <w:r>
              <w:rPr>
                <w:sz w:val="22"/>
              </w:rPr>
              <w:t>Nereglamentuojami</w:t>
            </w:r>
          </w:p>
        </w:tc>
      </w:tr>
    </w:tbl>
    <w:p>
      <w:pPr>
        <w:ind w:firstLine="567"/>
        <w:jc w:val="both"/>
      </w:pPr>
    </w:p>
    <w:p>
      <w:pPr>
        <w:ind w:firstLine="567"/>
        <w:jc w:val="both"/>
      </w:pPr>
      <w:r>
        <w:t>30</w:t>
      </w:r>
      <w:r>
        <w:t>. Kai kelio kryptis kinta mažu kampu, AM, I–IV kategorijų tiesiamuose keliuose reikia taikyti apskritiminių kreivių spindulius, kaip nurodyta 4 lentelėje.</w:t>
      </w:r>
    </w:p>
    <w:p>
      <w:pPr>
        <w:ind w:firstLine="567"/>
        <w:jc w:val="both"/>
      </w:pPr>
    </w:p>
    <w:p>
      <w:pPr>
        <w:ind w:firstLine="567"/>
        <w:jc w:val="both"/>
      </w:pPr>
      <w:r>
        <w:t xml:space="preserve">4 lentelė. </w:t>
      </w:r>
      <w:r>
        <w:rPr>
          <w:b/>
        </w:rPr>
        <w:t>Mažų posūkių kreivės</w:t>
      </w:r>
    </w:p>
    <w:p>
      <w:pPr>
        <w:ind w:firstLine="567"/>
        <w:jc w:val="both"/>
      </w:pPr>
    </w:p>
    <w:tbl>
      <w:tblPr>
        <w:tblW w:w="9072" w:type="dxa"/>
        <w:tblInd w:w="108" w:type="dxa"/>
        <w:tblLayout w:type="fixed"/>
        <w:tblLook w:val="0000" w:firstRow="0" w:lastRow="0" w:firstColumn="0" w:lastColumn="0" w:noHBand="0" w:noVBand="0"/>
      </w:tblPr>
      <w:tblGrid>
        <w:gridCol w:w="1521"/>
        <w:gridCol w:w="2546"/>
        <w:gridCol w:w="1521"/>
        <w:gridCol w:w="3484"/>
      </w:tblGrid>
      <w:tr>
        <w:trPr>
          <w:trHeight w:val="560"/>
        </w:trPr>
        <w:tc>
          <w:tcPr>
            <w:tcW w:w="1795" w:type="dxa"/>
            <w:tcBorders>
              <w:top w:val="double" w:sz="6" w:space="0" w:color="auto"/>
              <w:left w:val="single" w:sz="8" w:space="0" w:color="auto"/>
              <w:bottom w:val="double" w:sz="6" w:space="0" w:color="auto"/>
              <w:right w:val="single" w:sz="6" w:space="0" w:color="auto"/>
            </w:tcBorders>
            <w:vAlign w:val="center"/>
          </w:tcPr>
          <w:p>
            <w:pPr>
              <w:keepNext/>
              <w:jc w:val="center"/>
              <w:rPr>
                <w:sz w:val="22"/>
              </w:rPr>
            </w:pPr>
            <w:r>
              <w:rPr>
                <w:sz w:val="22"/>
              </w:rPr>
              <w:t>Posūkio kampas</w:t>
            </w:r>
          </w:p>
        </w:tc>
        <w:tc>
          <w:tcPr>
            <w:tcW w:w="3037" w:type="dxa"/>
            <w:tcBorders>
              <w:top w:val="double" w:sz="6" w:space="0" w:color="auto"/>
              <w:left w:val="single" w:sz="6" w:space="0" w:color="auto"/>
              <w:bottom w:val="double" w:sz="6" w:space="0" w:color="auto"/>
              <w:right w:val="double" w:sz="6" w:space="0" w:color="auto"/>
            </w:tcBorders>
            <w:vAlign w:val="center"/>
          </w:tcPr>
          <w:p>
            <w:pPr>
              <w:keepNext/>
              <w:jc w:val="center"/>
              <w:rPr>
                <w:sz w:val="22"/>
              </w:rPr>
            </w:pPr>
            <w:r>
              <w:rPr>
                <w:sz w:val="22"/>
              </w:rPr>
              <w:t>Mažiausias apskritiminės kreivės spindulys, m</w:t>
            </w:r>
          </w:p>
        </w:tc>
        <w:tc>
          <w:tcPr>
            <w:tcW w:w="1794" w:type="dxa"/>
            <w:tcBorders>
              <w:top w:val="double" w:sz="6" w:space="0" w:color="auto"/>
              <w:left w:val="double" w:sz="6" w:space="0" w:color="auto"/>
              <w:bottom w:val="double" w:sz="6" w:space="0" w:color="auto"/>
              <w:right w:val="single" w:sz="6" w:space="0" w:color="auto"/>
            </w:tcBorders>
            <w:vAlign w:val="center"/>
          </w:tcPr>
          <w:p>
            <w:pPr>
              <w:keepNext/>
              <w:jc w:val="center"/>
              <w:rPr>
                <w:sz w:val="22"/>
              </w:rPr>
            </w:pPr>
            <w:r>
              <w:rPr>
                <w:sz w:val="22"/>
              </w:rPr>
              <w:t>Posūkio kampas</w:t>
            </w:r>
          </w:p>
        </w:tc>
        <w:tc>
          <w:tcPr>
            <w:tcW w:w="4174" w:type="dxa"/>
            <w:tcBorders>
              <w:top w:val="double" w:sz="6" w:space="0" w:color="auto"/>
              <w:left w:val="single" w:sz="6" w:space="0" w:color="auto"/>
              <w:bottom w:val="double" w:sz="6" w:space="0" w:color="auto"/>
              <w:right w:val="single" w:sz="8" w:space="0" w:color="auto"/>
            </w:tcBorders>
            <w:vAlign w:val="center"/>
          </w:tcPr>
          <w:p>
            <w:pPr>
              <w:keepNext/>
              <w:jc w:val="center"/>
              <w:rPr>
                <w:sz w:val="22"/>
              </w:rPr>
            </w:pPr>
            <w:r>
              <w:rPr>
                <w:sz w:val="22"/>
              </w:rPr>
              <w:t>Mažiausias apskritiminės kreivės spindulys, m</w:t>
            </w:r>
          </w:p>
        </w:tc>
      </w:tr>
      <w:tr>
        <w:trPr>
          <w:trHeight w:val="227"/>
        </w:trPr>
        <w:tc>
          <w:tcPr>
            <w:tcW w:w="1795" w:type="dxa"/>
            <w:tcBorders>
              <w:top w:val="nil"/>
              <w:left w:val="single" w:sz="8" w:space="0" w:color="auto"/>
              <w:bottom w:val="nil"/>
              <w:right w:val="single" w:sz="6" w:space="0" w:color="auto"/>
            </w:tcBorders>
            <w:vAlign w:val="center"/>
          </w:tcPr>
          <w:p>
            <w:pPr>
              <w:keepNext/>
              <w:jc w:val="center"/>
              <w:rPr>
                <w:sz w:val="22"/>
              </w:rPr>
            </w:pPr>
            <w:r>
              <w:rPr>
                <w:sz w:val="22"/>
              </w:rPr>
              <w:t>1°</w:t>
            </w:r>
          </w:p>
        </w:tc>
        <w:tc>
          <w:tcPr>
            <w:tcW w:w="3037" w:type="dxa"/>
            <w:tcBorders>
              <w:top w:val="nil"/>
              <w:left w:val="single" w:sz="6" w:space="0" w:color="auto"/>
              <w:bottom w:val="nil"/>
              <w:right w:val="double" w:sz="6" w:space="0" w:color="auto"/>
            </w:tcBorders>
            <w:vAlign w:val="center"/>
          </w:tcPr>
          <w:p>
            <w:pPr>
              <w:keepNext/>
              <w:jc w:val="center"/>
              <w:rPr>
                <w:sz w:val="22"/>
              </w:rPr>
            </w:pPr>
            <w:r>
              <w:rPr>
                <w:sz w:val="22"/>
              </w:rPr>
              <w:t>30000</w:t>
            </w:r>
          </w:p>
        </w:tc>
        <w:tc>
          <w:tcPr>
            <w:tcW w:w="1794" w:type="dxa"/>
            <w:tcBorders>
              <w:top w:val="nil"/>
              <w:left w:val="double" w:sz="6" w:space="0" w:color="auto"/>
              <w:bottom w:val="nil"/>
              <w:right w:val="single" w:sz="6" w:space="0" w:color="auto"/>
            </w:tcBorders>
            <w:vAlign w:val="center"/>
          </w:tcPr>
          <w:p>
            <w:pPr>
              <w:keepNext/>
              <w:jc w:val="center"/>
              <w:rPr>
                <w:sz w:val="22"/>
              </w:rPr>
            </w:pPr>
            <w:r>
              <w:rPr>
                <w:sz w:val="22"/>
              </w:rPr>
              <w:t>5°</w:t>
            </w:r>
          </w:p>
        </w:tc>
        <w:tc>
          <w:tcPr>
            <w:tcW w:w="4174" w:type="dxa"/>
            <w:tcBorders>
              <w:top w:val="nil"/>
              <w:left w:val="single" w:sz="6" w:space="0" w:color="auto"/>
              <w:bottom w:val="nil"/>
              <w:right w:val="single" w:sz="8" w:space="0" w:color="auto"/>
            </w:tcBorders>
            <w:vAlign w:val="center"/>
          </w:tcPr>
          <w:p>
            <w:pPr>
              <w:keepNext/>
              <w:jc w:val="center"/>
              <w:rPr>
                <w:sz w:val="22"/>
              </w:rPr>
            </w:pPr>
            <w:r>
              <w:rPr>
                <w:sz w:val="22"/>
              </w:rPr>
              <w:t>5000</w:t>
            </w:r>
          </w:p>
        </w:tc>
      </w:tr>
      <w:tr>
        <w:trPr>
          <w:trHeight w:val="227"/>
        </w:trPr>
        <w:tc>
          <w:tcPr>
            <w:tcW w:w="1795" w:type="dxa"/>
            <w:tcBorders>
              <w:top w:val="nil"/>
              <w:left w:val="single" w:sz="8" w:space="0" w:color="auto"/>
              <w:bottom w:val="nil"/>
              <w:right w:val="single" w:sz="6" w:space="0" w:color="auto"/>
            </w:tcBorders>
            <w:vAlign w:val="center"/>
          </w:tcPr>
          <w:p>
            <w:pPr>
              <w:jc w:val="center"/>
              <w:rPr>
                <w:sz w:val="22"/>
              </w:rPr>
            </w:pPr>
            <w:r>
              <w:rPr>
                <w:sz w:val="22"/>
              </w:rPr>
              <w:t>2°</w:t>
            </w:r>
          </w:p>
        </w:tc>
        <w:tc>
          <w:tcPr>
            <w:tcW w:w="3037" w:type="dxa"/>
            <w:tcBorders>
              <w:top w:val="nil"/>
              <w:left w:val="single" w:sz="6" w:space="0" w:color="auto"/>
              <w:bottom w:val="nil"/>
              <w:right w:val="double" w:sz="6" w:space="0" w:color="auto"/>
            </w:tcBorders>
            <w:vAlign w:val="center"/>
          </w:tcPr>
          <w:p>
            <w:pPr>
              <w:jc w:val="center"/>
              <w:rPr>
                <w:sz w:val="22"/>
              </w:rPr>
            </w:pPr>
            <w:r>
              <w:rPr>
                <w:sz w:val="22"/>
              </w:rPr>
              <w:t>20000</w:t>
            </w:r>
          </w:p>
        </w:tc>
        <w:tc>
          <w:tcPr>
            <w:tcW w:w="1794" w:type="dxa"/>
            <w:tcBorders>
              <w:top w:val="nil"/>
              <w:left w:val="double" w:sz="6" w:space="0" w:color="auto"/>
              <w:bottom w:val="nil"/>
              <w:right w:val="single" w:sz="6" w:space="0" w:color="auto"/>
            </w:tcBorders>
            <w:vAlign w:val="center"/>
          </w:tcPr>
          <w:p>
            <w:pPr>
              <w:jc w:val="center"/>
              <w:rPr>
                <w:sz w:val="22"/>
              </w:rPr>
            </w:pPr>
            <w:r>
              <w:rPr>
                <w:sz w:val="22"/>
              </w:rPr>
              <w:t>6°</w:t>
            </w:r>
          </w:p>
        </w:tc>
        <w:tc>
          <w:tcPr>
            <w:tcW w:w="4174" w:type="dxa"/>
            <w:tcBorders>
              <w:top w:val="nil"/>
              <w:left w:val="single" w:sz="6" w:space="0" w:color="auto"/>
              <w:bottom w:val="nil"/>
              <w:right w:val="single" w:sz="8" w:space="0" w:color="auto"/>
            </w:tcBorders>
            <w:vAlign w:val="center"/>
          </w:tcPr>
          <w:p>
            <w:pPr>
              <w:jc w:val="center"/>
              <w:rPr>
                <w:sz w:val="22"/>
              </w:rPr>
            </w:pPr>
            <w:r>
              <w:rPr>
                <w:sz w:val="22"/>
              </w:rPr>
              <w:t>3000</w:t>
            </w:r>
          </w:p>
        </w:tc>
      </w:tr>
      <w:tr>
        <w:trPr>
          <w:trHeight w:val="227"/>
        </w:trPr>
        <w:tc>
          <w:tcPr>
            <w:tcW w:w="1795" w:type="dxa"/>
            <w:tcBorders>
              <w:top w:val="nil"/>
              <w:left w:val="single" w:sz="8" w:space="0" w:color="auto"/>
              <w:right w:val="single" w:sz="6" w:space="0" w:color="auto"/>
            </w:tcBorders>
            <w:vAlign w:val="center"/>
          </w:tcPr>
          <w:p>
            <w:pPr>
              <w:jc w:val="center"/>
              <w:rPr>
                <w:sz w:val="22"/>
              </w:rPr>
            </w:pPr>
            <w:r>
              <w:rPr>
                <w:sz w:val="22"/>
              </w:rPr>
              <w:t>3°</w:t>
            </w:r>
          </w:p>
        </w:tc>
        <w:tc>
          <w:tcPr>
            <w:tcW w:w="3037" w:type="dxa"/>
            <w:tcBorders>
              <w:top w:val="nil"/>
              <w:left w:val="single" w:sz="6" w:space="0" w:color="auto"/>
              <w:right w:val="double" w:sz="6" w:space="0" w:color="auto"/>
            </w:tcBorders>
            <w:vAlign w:val="center"/>
          </w:tcPr>
          <w:p>
            <w:pPr>
              <w:jc w:val="center"/>
              <w:rPr>
                <w:sz w:val="22"/>
              </w:rPr>
            </w:pPr>
            <w:r>
              <w:rPr>
                <w:sz w:val="22"/>
              </w:rPr>
              <w:t>10000</w:t>
            </w:r>
          </w:p>
        </w:tc>
        <w:tc>
          <w:tcPr>
            <w:tcW w:w="1794" w:type="dxa"/>
            <w:tcBorders>
              <w:top w:val="nil"/>
              <w:left w:val="double" w:sz="6" w:space="0" w:color="auto"/>
              <w:right w:val="single" w:sz="6" w:space="0" w:color="auto"/>
            </w:tcBorders>
            <w:vAlign w:val="center"/>
          </w:tcPr>
          <w:p>
            <w:pPr>
              <w:jc w:val="center"/>
              <w:rPr>
                <w:sz w:val="22"/>
              </w:rPr>
            </w:pPr>
            <w:r>
              <w:rPr>
                <w:sz w:val="22"/>
              </w:rPr>
              <w:t>7°–8°</w:t>
            </w:r>
          </w:p>
        </w:tc>
        <w:tc>
          <w:tcPr>
            <w:tcW w:w="4174" w:type="dxa"/>
            <w:tcBorders>
              <w:top w:val="nil"/>
              <w:left w:val="single" w:sz="6" w:space="0" w:color="auto"/>
              <w:right w:val="single" w:sz="8" w:space="0" w:color="auto"/>
            </w:tcBorders>
            <w:vAlign w:val="center"/>
          </w:tcPr>
          <w:p>
            <w:pPr>
              <w:jc w:val="center"/>
              <w:rPr>
                <w:sz w:val="22"/>
              </w:rPr>
            </w:pPr>
            <w:r>
              <w:rPr>
                <w:sz w:val="22"/>
              </w:rPr>
              <w:t>2500</w:t>
            </w:r>
          </w:p>
        </w:tc>
      </w:tr>
      <w:tr>
        <w:trPr>
          <w:trHeight w:val="227"/>
        </w:trPr>
        <w:tc>
          <w:tcPr>
            <w:tcW w:w="1795" w:type="dxa"/>
            <w:tcBorders>
              <w:top w:val="nil"/>
              <w:left w:val="single" w:sz="8" w:space="0" w:color="auto"/>
              <w:bottom w:val="single" w:sz="8" w:space="0" w:color="auto"/>
              <w:right w:val="single" w:sz="6" w:space="0" w:color="auto"/>
            </w:tcBorders>
            <w:vAlign w:val="center"/>
          </w:tcPr>
          <w:p>
            <w:pPr>
              <w:jc w:val="center"/>
              <w:rPr>
                <w:sz w:val="22"/>
              </w:rPr>
            </w:pPr>
            <w:r>
              <w:rPr>
                <w:sz w:val="22"/>
              </w:rPr>
              <w:t>4°</w:t>
            </w:r>
          </w:p>
        </w:tc>
        <w:tc>
          <w:tcPr>
            <w:tcW w:w="3037" w:type="dxa"/>
            <w:tcBorders>
              <w:top w:val="nil"/>
              <w:left w:val="single" w:sz="6" w:space="0" w:color="auto"/>
              <w:bottom w:val="single" w:sz="8" w:space="0" w:color="auto"/>
              <w:right w:val="double" w:sz="6" w:space="0" w:color="auto"/>
            </w:tcBorders>
            <w:vAlign w:val="center"/>
          </w:tcPr>
          <w:p>
            <w:pPr>
              <w:jc w:val="center"/>
              <w:rPr>
                <w:sz w:val="22"/>
              </w:rPr>
            </w:pPr>
            <w:r>
              <w:rPr>
                <w:sz w:val="22"/>
              </w:rPr>
              <w:t>6000</w:t>
            </w:r>
          </w:p>
        </w:tc>
        <w:tc>
          <w:tcPr>
            <w:tcW w:w="1794" w:type="dxa"/>
            <w:tcBorders>
              <w:top w:val="nil"/>
              <w:left w:val="double" w:sz="6" w:space="0" w:color="auto"/>
              <w:bottom w:val="single" w:sz="8" w:space="0" w:color="auto"/>
              <w:right w:val="single" w:sz="6" w:space="0" w:color="auto"/>
            </w:tcBorders>
            <w:vAlign w:val="center"/>
          </w:tcPr>
          <w:p>
            <w:pPr>
              <w:jc w:val="center"/>
              <w:rPr>
                <w:sz w:val="22"/>
              </w:rPr>
            </w:pPr>
          </w:p>
        </w:tc>
        <w:tc>
          <w:tcPr>
            <w:tcW w:w="4174" w:type="dxa"/>
            <w:tcBorders>
              <w:top w:val="nil"/>
              <w:left w:val="single" w:sz="6" w:space="0" w:color="auto"/>
              <w:bottom w:val="single" w:sz="8" w:space="0" w:color="auto"/>
              <w:right w:val="single" w:sz="8" w:space="0" w:color="auto"/>
            </w:tcBorders>
            <w:vAlign w:val="center"/>
          </w:tcPr>
          <w:p>
            <w:pPr>
              <w:jc w:val="center"/>
              <w:rPr>
                <w:sz w:val="22"/>
              </w:rPr>
            </w:pPr>
          </w:p>
        </w:tc>
      </w:tr>
    </w:tbl>
    <w:p/>
    <w:p>
      <w:pPr>
        <w:keepNext/>
        <w:jc w:val="center"/>
        <w:outlineLvl w:val="2"/>
        <w:rPr>
          <w:b/>
          <w:bCs/>
        </w:rPr>
      </w:pPr>
      <w:r>
        <w:rPr>
          <w:b/>
          <w:bCs/>
        </w:rPr>
        <w:t xml:space="preserve">Sudėtinės kreivės </w:t>
      </w:r>
    </w:p>
    <w:p/>
    <w:p>
      <w:pPr>
        <w:ind w:firstLine="567"/>
        <w:jc w:val="both"/>
      </w:pPr>
      <w:r>
        <w:t>31</w:t>
      </w:r>
      <w:r>
        <w:t>. Sudėtinę kreivę, kurią sudaro vienos krypties skirtingų spindulių apskritiminės kreivės, jungimosi taškuose turinčios bendras tangentes, galima naudoti valstybinės reikšmės keliuose, jei dėl vietos sąlygų nepritaikomos pereinamosios kreivės.</w:t>
      </w:r>
    </w:p>
    <w:p>
      <w:pPr>
        <w:ind w:firstLine="567"/>
        <w:jc w:val="both"/>
      </w:pPr>
      <w:r>
        <w:t>32</w:t>
      </w:r>
      <w:r>
        <w:t>. Mažiausias to paties spindulio kreivės ilgis turi būti toks, kad važiavimas šia atkarpa truktų ne mažiau kaip dvi sekundes.</w:t>
      </w:r>
    </w:p>
    <w:p>
      <w:pPr>
        <w:ind w:firstLine="567"/>
        <w:jc w:val="both"/>
      </w:pPr>
      <w:r>
        <w:t>33</w:t>
      </w:r>
      <w:r>
        <w:t>. Į sudėtinę kreivę galima jungti ne daugiau kaip trijų kreivių atkarpas.</w:t>
      </w:r>
    </w:p>
    <w:p>
      <w:pPr>
        <w:ind w:firstLine="567"/>
        <w:jc w:val="both"/>
      </w:pPr>
    </w:p>
    <w:p>
      <w:pPr>
        <w:keepNext/>
        <w:jc w:val="center"/>
        <w:outlineLvl w:val="2"/>
        <w:rPr>
          <w:b/>
          <w:bCs/>
        </w:rPr>
      </w:pPr>
      <w:r>
        <w:rPr>
          <w:b/>
          <w:bCs/>
        </w:rPr>
        <w:t xml:space="preserve">Pereinamosios kreivės </w:t>
      </w:r>
    </w:p>
    <w:p>
      <w:pPr>
        <w:ind w:firstLine="567"/>
        <w:jc w:val="both"/>
      </w:pPr>
    </w:p>
    <w:p>
      <w:pPr>
        <w:ind w:firstLine="567"/>
        <w:jc w:val="both"/>
      </w:pPr>
      <w:r>
        <w:t>34</w:t>
      </w:r>
      <w:r>
        <w:t>. Pereinamosios kreivės rengiamos tarp tiesės ir apskritiminės kreivės.</w:t>
      </w:r>
    </w:p>
    <w:p>
      <w:pPr>
        <w:ind w:firstLine="567"/>
        <w:jc w:val="both"/>
      </w:pPr>
      <w:r>
        <w:t>35</w:t>
      </w:r>
      <w:r>
        <w:t>. Tiesiamuose ir rekonstruojamuose keliuose, išskyrus III</w:t>
      </w:r>
      <w:r>
        <w:rPr>
          <w:vertAlign w:val="subscript"/>
        </w:rPr>
        <w:t>v</w:t>
      </w:r>
      <w:r>
        <w:t xml:space="preserve"> kategoriją, pereinamosios kreivės yra būtinos, o taisomuose, kai ištisai platinama danga, – pageidaujamos.</w:t>
      </w:r>
    </w:p>
    <w:p>
      <w:pPr>
        <w:ind w:firstLine="567"/>
        <w:jc w:val="both"/>
      </w:pPr>
      <w:r>
        <w:t>36</w:t>
      </w:r>
      <w:r>
        <w:t>. Pereinamajai kreivei naudojama klotoidė, kurios formulė:</w:t>
      </w:r>
    </w:p>
    <w:p>
      <w:pPr>
        <w:ind w:firstLine="567"/>
        <w:jc w:val="both"/>
      </w:pPr>
    </w:p>
    <w:p>
      <w:pPr>
        <w:jc w:val="center"/>
      </w:pPr>
      <w:r>
        <w:t>A</w:t>
      </w:r>
      <w:r>
        <w:rPr>
          <w:vanish/>
        </w:rPr>
        <w:t>^</w:t>
      </w:r>
      <w:r>
        <w:rPr>
          <w:vertAlign w:val="superscript"/>
        </w:rPr>
        <w:t xml:space="preserve">2 </w:t>
      </w:r>
      <w:r>
        <w:t>= R L,</w:t>
      </w:r>
    </w:p>
    <w:p>
      <w:pPr>
        <w:ind w:firstLine="567"/>
        <w:jc w:val="both"/>
      </w:pPr>
    </w:p>
    <w:p>
      <w:pPr>
        <w:tabs>
          <w:tab w:val="left" w:pos="1320"/>
        </w:tabs>
        <w:ind w:firstLine="567"/>
        <w:jc w:val="both"/>
      </w:pPr>
      <w:r>
        <w:t>čia:</w:t>
        <w:tab/>
        <w:t>A – klotoidės parametras, m;</w:t>
      </w:r>
    </w:p>
    <w:p>
      <w:pPr>
        <w:ind w:left="1320"/>
        <w:jc w:val="both"/>
      </w:pPr>
      <w:r>
        <w:t>R – klotoidės galo spindulys, m;</w:t>
      </w:r>
    </w:p>
    <w:p>
      <w:pPr>
        <w:ind w:left="1320"/>
        <w:jc w:val="both"/>
      </w:pPr>
      <w:r>
        <w:t>L – klotoidės ilgis iki spindulio R, m.</w:t>
      </w:r>
    </w:p>
    <w:p>
      <w:pPr>
        <w:ind w:firstLine="567"/>
        <w:jc w:val="both"/>
      </w:pPr>
    </w:p>
    <w:p>
      <w:pPr>
        <w:ind w:firstLine="567"/>
        <w:jc w:val="both"/>
      </w:pPr>
      <w:r>
        <w:t>37</w:t>
      </w:r>
      <w:r>
        <w:t xml:space="preserve">. Visų kategorijų keliuose mažiausias klotoidės parametras – A = R/3. Taip pat reikia atsižvelgti į 5 lentelės duomenis. </w:t>
      </w:r>
    </w:p>
    <w:p>
      <w:pPr>
        <w:ind w:firstLine="567"/>
        <w:jc w:val="both"/>
      </w:pPr>
    </w:p>
    <w:p>
      <w:pPr>
        <w:ind w:firstLine="567"/>
        <w:jc w:val="both"/>
        <w:rPr>
          <w:b/>
        </w:rPr>
      </w:pPr>
      <w:r>
        <w:t xml:space="preserve">5 lentelė. </w:t>
      </w:r>
      <w:r>
        <w:rPr>
          <w:b/>
        </w:rPr>
        <w:t>Mažiausi klotoidės parametrai</w:t>
      </w:r>
    </w:p>
    <w:p>
      <w:pPr>
        <w:jc w:val="both"/>
      </w:pPr>
    </w:p>
    <w:tbl>
      <w:tblPr>
        <w:tblW w:w="9139" w:type="dxa"/>
        <w:tblInd w:w="40" w:type="dxa"/>
        <w:tblLayout w:type="fixed"/>
        <w:tblCellMar>
          <w:left w:w="40" w:type="dxa"/>
          <w:right w:w="40" w:type="dxa"/>
        </w:tblCellMar>
        <w:tblLook w:val="0000" w:firstRow="0" w:lastRow="0" w:firstColumn="0" w:lastColumn="0" w:noHBand="0" w:noVBand="0"/>
      </w:tblPr>
      <w:tblGrid>
        <w:gridCol w:w="2284"/>
        <w:gridCol w:w="2285"/>
        <w:gridCol w:w="2285"/>
        <w:gridCol w:w="2285"/>
      </w:tblGrid>
      <w:tr>
        <w:trPr>
          <w:cantSplit/>
          <w:trHeight w:val="27"/>
        </w:trPr>
        <w:tc>
          <w:tcPr>
            <w:tcW w:w="2284" w:type="dxa"/>
            <w:tcBorders>
              <w:top w:val="double" w:sz="4" w:space="0" w:color="auto"/>
              <w:left w:val="single" w:sz="6" w:space="0" w:color="auto"/>
              <w:bottom w:val="double" w:sz="4" w:space="0" w:color="auto"/>
              <w:right w:val="single" w:sz="6" w:space="0" w:color="auto"/>
            </w:tcBorders>
            <w:shd w:val="clear" w:color="auto" w:fill="FFFFFF"/>
          </w:tcPr>
          <w:p>
            <w:pPr>
              <w:widowControl w:val="0"/>
              <w:shd w:val="clear" w:color="auto" w:fill="FFFFFF"/>
              <w:jc w:val="center"/>
            </w:pPr>
            <w:r>
              <w:t>V</w:t>
            </w:r>
            <w:r>
              <w:rPr>
                <w:vertAlign w:val="subscript"/>
              </w:rPr>
              <w:t>p</w:t>
            </w:r>
            <w:r>
              <w:t>, km/h</w:t>
            </w:r>
          </w:p>
        </w:tc>
        <w:tc>
          <w:tcPr>
            <w:tcW w:w="2285" w:type="dxa"/>
            <w:tcBorders>
              <w:top w:val="double" w:sz="4" w:space="0" w:color="auto"/>
              <w:left w:val="single" w:sz="6" w:space="0" w:color="auto"/>
              <w:bottom w:val="double" w:sz="4" w:space="0" w:color="auto"/>
              <w:right w:val="double" w:sz="4" w:space="0" w:color="auto"/>
            </w:tcBorders>
            <w:shd w:val="clear" w:color="auto" w:fill="FFFFFF"/>
          </w:tcPr>
          <w:p>
            <w:pPr>
              <w:widowControl w:val="0"/>
              <w:shd w:val="clear" w:color="auto" w:fill="FFFFFF"/>
              <w:jc w:val="center"/>
            </w:pPr>
            <w:r>
              <w:t>maž. A, m</w:t>
            </w:r>
          </w:p>
        </w:tc>
        <w:tc>
          <w:tcPr>
            <w:tcW w:w="2285" w:type="dxa"/>
            <w:tcBorders>
              <w:top w:val="double" w:sz="4" w:space="0" w:color="auto"/>
              <w:left w:val="double" w:sz="4" w:space="0" w:color="auto"/>
              <w:bottom w:val="double" w:sz="4" w:space="0" w:color="auto"/>
              <w:right w:val="single" w:sz="6" w:space="0" w:color="auto"/>
            </w:tcBorders>
            <w:shd w:val="clear" w:color="auto" w:fill="FFFFFF"/>
          </w:tcPr>
          <w:p>
            <w:pPr>
              <w:widowControl w:val="0"/>
              <w:shd w:val="clear" w:color="auto" w:fill="FFFFFF"/>
              <w:jc w:val="center"/>
            </w:pPr>
            <w:r>
              <w:t>V</w:t>
            </w:r>
            <w:r>
              <w:rPr>
                <w:vertAlign w:val="subscript"/>
              </w:rPr>
              <w:t>p</w:t>
            </w:r>
            <w:r>
              <w:t>, km/h</w:t>
            </w:r>
          </w:p>
        </w:tc>
        <w:tc>
          <w:tcPr>
            <w:tcW w:w="2285" w:type="dxa"/>
            <w:tcBorders>
              <w:top w:val="double" w:sz="4" w:space="0" w:color="auto"/>
              <w:left w:val="single" w:sz="6" w:space="0" w:color="auto"/>
              <w:bottom w:val="double" w:sz="4" w:space="0" w:color="auto"/>
              <w:right w:val="single" w:sz="6" w:space="0" w:color="auto"/>
            </w:tcBorders>
            <w:shd w:val="clear" w:color="auto" w:fill="FFFFFF"/>
          </w:tcPr>
          <w:p>
            <w:pPr>
              <w:widowControl w:val="0"/>
              <w:shd w:val="clear" w:color="auto" w:fill="FFFFFF"/>
              <w:jc w:val="center"/>
            </w:pPr>
            <w:r>
              <w:t>maž. A, m</w:t>
            </w:r>
          </w:p>
        </w:tc>
      </w:tr>
      <w:tr>
        <w:trPr>
          <w:cantSplit/>
          <w:trHeight w:val="27"/>
        </w:trPr>
        <w:tc>
          <w:tcPr>
            <w:tcW w:w="2284" w:type="dxa"/>
            <w:tcBorders>
              <w:top w:val="double" w:sz="4" w:space="0" w:color="auto"/>
              <w:left w:val="single" w:sz="6" w:space="0" w:color="auto"/>
              <w:bottom w:val="nil"/>
              <w:right w:val="single" w:sz="6" w:space="0" w:color="auto"/>
            </w:tcBorders>
            <w:shd w:val="clear" w:color="auto" w:fill="FFFFFF"/>
          </w:tcPr>
          <w:p>
            <w:pPr>
              <w:widowControl w:val="0"/>
              <w:shd w:val="clear" w:color="auto" w:fill="FFFFFF"/>
              <w:jc w:val="center"/>
            </w:pPr>
            <w:r>
              <w:t>40</w:t>
            </w:r>
          </w:p>
        </w:tc>
        <w:tc>
          <w:tcPr>
            <w:tcW w:w="2285" w:type="dxa"/>
            <w:tcBorders>
              <w:top w:val="double" w:sz="4" w:space="0" w:color="auto"/>
              <w:left w:val="single" w:sz="6" w:space="0" w:color="auto"/>
              <w:bottom w:val="nil"/>
              <w:right w:val="double" w:sz="4" w:space="0" w:color="auto"/>
            </w:tcBorders>
            <w:shd w:val="clear" w:color="auto" w:fill="FFFFFF"/>
          </w:tcPr>
          <w:p>
            <w:pPr>
              <w:widowControl w:val="0"/>
              <w:shd w:val="clear" w:color="auto" w:fill="FFFFFF"/>
              <w:jc w:val="center"/>
            </w:pPr>
            <w:r>
              <w:t>30</w:t>
            </w:r>
          </w:p>
        </w:tc>
        <w:tc>
          <w:tcPr>
            <w:tcW w:w="2285" w:type="dxa"/>
            <w:tcBorders>
              <w:top w:val="double" w:sz="4" w:space="0" w:color="auto"/>
              <w:left w:val="double" w:sz="4" w:space="0" w:color="auto"/>
              <w:bottom w:val="nil"/>
              <w:right w:val="single" w:sz="6" w:space="0" w:color="auto"/>
            </w:tcBorders>
            <w:shd w:val="clear" w:color="auto" w:fill="FFFFFF"/>
          </w:tcPr>
          <w:p>
            <w:pPr>
              <w:widowControl w:val="0"/>
              <w:shd w:val="clear" w:color="auto" w:fill="FFFFFF"/>
              <w:jc w:val="center"/>
            </w:pPr>
            <w:r>
              <w:t>80</w:t>
            </w:r>
          </w:p>
        </w:tc>
        <w:tc>
          <w:tcPr>
            <w:tcW w:w="2285" w:type="dxa"/>
            <w:tcBorders>
              <w:top w:val="double" w:sz="4" w:space="0" w:color="auto"/>
              <w:left w:val="single" w:sz="6" w:space="0" w:color="auto"/>
              <w:bottom w:val="nil"/>
              <w:right w:val="single" w:sz="6" w:space="0" w:color="auto"/>
            </w:tcBorders>
            <w:shd w:val="clear" w:color="auto" w:fill="FFFFFF"/>
          </w:tcPr>
          <w:p>
            <w:pPr>
              <w:widowControl w:val="0"/>
              <w:shd w:val="clear" w:color="auto" w:fill="FFFFFF"/>
              <w:jc w:val="center"/>
            </w:pPr>
            <w:r>
              <w:t>110</w:t>
            </w:r>
          </w:p>
        </w:tc>
      </w:tr>
      <w:tr>
        <w:trPr>
          <w:cantSplit/>
          <w:trHeight w:val="27"/>
        </w:trPr>
        <w:tc>
          <w:tcPr>
            <w:tcW w:w="2284" w:type="dxa"/>
            <w:tcBorders>
              <w:top w:val="nil"/>
              <w:left w:val="single" w:sz="6" w:space="0" w:color="auto"/>
              <w:bottom w:val="nil"/>
              <w:right w:val="single" w:sz="6" w:space="0" w:color="auto"/>
            </w:tcBorders>
            <w:shd w:val="clear" w:color="auto" w:fill="FFFFFF"/>
          </w:tcPr>
          <w:p>
            <w:pPr>
              <w:widowControl w:val="0"/>
              <w:shd w:val="clear" w:color="auto" w:fill="FFFFFF"/>
              <w:jc w:val="center"/>
            </w:pPr>
            <w:r>
              <w:t>50</w:t>
            </w:r>
          </w:p>
        </w:tc>
        <w:tc>
          <w:tcPr>
            <w:tcW w:w="2285" w:type="dxa"/>
            <w:tcBorders>
              <w:top w:val="nil"/>
              <w:left w:val="single" w:sz="6" w:space="0" w:color="auto"/>
              <w:bottom w:val="nil"/>
              <w:right w:val="double" w:sz="4" w:space="0" w:color="auto"/>
            </w:tcBorders>
            <w:shd w:val="clear" w:color="auto" w:fill="FFFFFF"/>
          </w:tcPr>
          <w:p>
            <w:pPr>
              <w:widowControl w:val="0"/>
              <w:shd w:val="clear" w:color="auto" w:fill="FFFFFF"/>
              <w:jc w:val="center"/>
            </w:pPr>
            <w:r>
              <w:t>50</w:t>
            </w:r>
          </w:p>
        </w:tc>
        <w:tc>
          <w:tcPr>
            <w:tcW w:w="2285" w:type="dxa"/>
            <w:tcBorders>
              <w:top w:val="nil"/>
              <w:left w:val="double" w:sz="4" w:space="0" w:color="auto"/>
              <w:bottom w:val="nil"/>
              <w:right w:val="single" w:sz="6" w:space="0" w:color="auto"/>
            </w:tcBorders>
            <w:shd w:val="clear" w:color="auto" w:fill="FFFFFF"/>
          </w:tcPr>
          <w:p>
            <w:pPr>
              <w:widowControl w:val="0"/>
              <w:shd w:val="clear" w:color="auto" w:fill="FFFFFF"/>
              <w:jc w:val="center"/>
            </w:pPr>
            <w:r>
              <w:t>90</w:t>
            </w:r>
          </w:p>
        </w:tc>
        <w:tc>
          <w:tcPr>
            <w:tcW w:w="2285" w:type="dxa"/>
            <w:tcBorders>
              <w:top w:val="nil"/>
              <w:left w:val="single" w:sz="6" w:space="0" w:color="auto"/>
              <w:bottom w:val="nil"/>
              <w:right w:val="single" w:sz="6" w:space="0" w:color="auto"/>
            </w:tcBorders>
            <w:shd w:val="clear" w:color="auto" w:fill="FFFFFF"/>
          </w:tcPr>
          <w:p>
            <w:pPr>
              <w:widowControl w:val="0"/>
              <w:shd w:val="clear" w:color="auto" w:fill="FFFFFF"/>
              <w:jc w:val="center"/>
            </w:pPr>
            <w:r>
              <w:t>140</w:t>
            </w:r>
          </w:p>
        </w:tc>
      </w:tr>
      <w:tr>
        <w:trPr>
          <w:cantSplit/>
          <w:trHeight w:val="27"/>
        </w:trPr>
        <w:tc>
          <w:tcPr>
            <w:tcW w:w="2284" w:type="dxa"/>
            <w:tcBorders>
              <w:top w:val="nil"/>
              <w:left w:val="single" w:sz="6" w:space="0" w:color="auto"/>
              <w:bottom w:val="nil"/>
              <w:right w:val="single" w:sz="6" w:space="0" w:color="auto"/>
            </w:tcBorders>
            <w:shd w:val="clear" w:color="auto" w:fill="FFFFFF"/>
          </w:tcPr>
          <w:p>
            <w:pPr>
              <w:widowControl w:val="0"/>
              <w:shd w:val="clear" w:color="auto" w:fill="FFFFFF"/>
              <w:jc w:val="center"/>
            </w:pPr>
            <w:r>
              <w:t>60</w:t>
            </w:r>
          </w:p>
        </w:tc>
        <w:tc>
          <w:tcPr>
            <w:tcW w:w="2285" w:type="dxa"/>
            <w:tcBorders>
              <w:top w:val="nil"/>
              <w:left w:val="single" w:sz="6" w:space="0" w:color="auto"/>
              <w:bottom w:val="nil"/>
              <w:right w:val="double" w:sz="4" w:space="0" w:color="auto"/>
            </w:tcBorders>
            <w:shd w:val="clear" w:color="auto" w:fill="FFFFFF"/>
          </w:tcPr>
          <w:p>
            <w:pPr>
              <w:widowControl w:val="0"/>
              <w:shd w:val="clear" w:color="auto" w:fill="FFFFFF"/>
              <w:jc w:val="center"/>
            </w:pPr>
            <w:r>
              <w:t>70</w:t>
            </w:r>
          </w:p>
        </w:tc>
        <w:tc>
          <w:tcPr>
            <w:tcW w:w="2285" w:type="dxa"/>
            <w:tcBorders>
              <w:top w:val="nil"/>
              <w:left w:val="double" w:sz="4" w:space="0" w:color="auto"/>
              <w:bottom w:val="nil"/>
              <w:right w:val="single" w:sz="6" w:space="0" w:color="auto"/>
            </w:tcBorders>
            <w:shd w:val="clear" w:color="auto" w:fill="FFFFFF"/>
          </w:tcPr>
          <w:p>
            <w:pPr>
              <w:widowControl w:val="0"/>
              <w:shd w:val="clear" w:color="auto" w:fill="FFFFFF"/>
              <w:jc w:val="center"/>
            </w:pPr>
            <w:r>
              <w:t>100</w:t>
            </w:r>
          </w:p>
        </w:tc>
        <w:tc>
          <w:tcPr>
            <w:tcW w:w="2285" w:type="dxa"/>
            <w:tcBorders>
              <w:top w:val="nil"/>
              <w:left w:val="single" w:sz="6" w:space="0" w:color="auto"/>
              <w:bottom w:val="nil"/>
              <w:right w:val="single" w:sz="6" w:space="0" w:color="auto"/>
            </w:tcBorders>
            <w:shd w:val="clear" w:color="auto" w:fill="FFFFFF"/>
          </w:tcPr>
          <w:p>
            <w:pPr>
              <w:widowControl w:val="0"/>
              <w:shd w:val="clear" w:color="auto" w:fill="FFFFFF"/>
              <w:jc w:val="center"/>
            </w:pPr>
            <w:r>
              <w:t>170</w:t>
            </w:r>
          </w:p>
        </w:tc>
      </w:tr>
      <w:tr>
        <w:trPr>
          <w:cantSplit/>
          <w:trHeight w:val="27"/>
        </w:trPr>
        <w:tc>
          <w:tcPr>
            <w:tcW w:w="2284"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pPr>
            <w:r>
              <w:t>70</w:t>
            </w:r>
          </w:p>
        </w:tc>
        <w:tc>
          <w:tcPr>
            <w:tcW w:w="2285" w:type="dxa"/>
            <w:tcBorders>
              <w:top w:val="nil"/>
              <w:left w:val="single" w:sz="6" w:space="0" w:color="auto"/>
              <w:bottom w:val="single" w:sz="6" w:space="0" w:color="auto"/>
              <w:right w:val="double" w:sz="4" w:space="0" w:color="auto"/>
            </w:tcBorders>
            <w:shd w:val="clear" w:color="auto" w:fill="FFFFFF"/>
          </w:tcPr>
          <w:p>
            <w:pPr>
              <w:widowControl w:val="0"/>
              <w:shd w:val="clear" w:color="auto" w:fill="FFFFFF"/>
              <w:jc w:val="center"/>
            </w:pPr>
            <w:r>
              <w:t>90</w:t>
            </w:r>
          </w:p>
        </w:tc>
        <w:tc>
          <w:tcPr>
            <w:tcW w:w="2285" w:type="dxa"/>
            <w:tcBorders>
              <w:top w:val="nil"/>
              <w:left w:val="double" w:sz="4" w:space="0" w:color="auto"/>
              <w:bottom w:val="single" w:sz="6" w:space="0" w:color="auto"/>
              <w:right w:val="single" w:sz="6" w:space="0" w:color="auto"/>
            </w:tcBorders>
            <w:shd w:val="clear" w:color="auto" w:fill="FFFFFF"/>
          </w:tcPr>
          <w:p>
            <w:pPr>
              <w:widowControl w:val="0"/>
              <w:shd w:val="clear" w:color="auto" w:fill="FFFFFF"/>
              <w:jc w:val="center"/>
            </w:pPr>
            <w:r>
              <w:t>120</w:t>
            </w:r>
          </w:p>
        </w:tc>
        <w:tc>
          <w:tcPr>
            <w:tcW w:w="2285"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pPr>
            <w:r>
              <w:t>270</w:t>
            </w:r>
          </w:p>
        </w:tc>
      </w:tr>
    </w:tbl>
    <w:p>
      <w:pPr>
        <w:jc w:val="both"/>
      </w:pPr>
    </w:p>
    <w:p>
      <w:pPr>
        <w:ind w:firstLine="567"/>
        <w:jc w:val="both"/>
      </w:pPr>
      <w:r>
        <w:t>37.1</w:t>
      </w:r>
      <w:r>
        <w:t>. Esant dideliems apskritiminių kreivių spinduliams, galima parinkti mažesnį kaip R/3 parametrą, tačiau pradinės apskritiminės kreivės poslinkis turi būti ne mažesnis kaip 0,25 m. Didžiausias klotoidės parametras gali būti A = R.</w:t>
      </w:r>
    </w:p>
    <w:p>
      <w:pPr>
        <w:ind w:firstLine="567"/>
        <w:jc w:val="both"/>
      </w:pPr>
      <w:r>
        <w:t>37.2</w:t>
      </w:r>
      <w:r>
        <w:t xml:space="preserve">. Galioja A parametro ribos: R/3 </w:t>
      </w:r>
      <w:r>
        <w:rPr>
          <w:vanish/>
        </w:rPr>
        <w:t>&lt;=</w:t>
      </w:r>
      <w:r>
        <w:sym w:font="Symbol" w:char="F0A3"/>
        <w:t xml:space="preserve"> A </w:t>
      </w:r>
      <w:r>
        <w:rPr>
          <w:vanish/>
        </w:rPr>
        <w:t>&lt;=</w:t>
      </w:r>
      <w:r>
        <w:sym w:font="Symbol" w:char="F0A3"/>
        <w:t xml:space="preserve"> R. </w:t>
      </w:r>
    </w:p>
    <w:p>
      <w:pPr>
        <w:ind w:firstLine="567"/>
        <w:jc w:val="both"/>
      </w:pPr>
      <w:r>
        <w:t>37.3</w:t>
      </w:r>
      <w:r>
        <w:t>. Visais atvejais klotoidės ilgis L turi būti pakankamas viražo atlankai įrengti.</w:t>
      </w:r>
    </w:p>
    <w:p>
      <w:pPr>
        <w:ind w:firstLine="567"/>
        <w:jc w:val="both"/>
      </w:pPr>
      <w:r>
        <w:t>38</w:t>
      </w:r>
      <w:r>
        <w:t>. AM ir I kategorijų valstybinės reikšmės keliuose, taip pat ir kitų kategorijų keliuose, kai tikslinga pritaikyti optiškai sklandžių trasų projektavimo principus, klotoidės projektuojamos individualiai.</w:t>
      </w:r>
    </w:p>
    <w:p>
      <w:pPr>
        <w:ind w:firstLine="567"/>
        <w:jc w:val="both"/>
      </w:pPr>
      <w:r>
        <w:t>39</w:t>
      </w:r>
      <w:r>
        <w:t xml:space="preserve">. Dažniausiai naudojamos paprastosios klotoidės, kurios jungia tieses su apskritiminėmis kreivėmis. </w:t>
      </w:r>
    </w:p>
    <w:p>
      <w:pPr>
        <w:ind w:firstLine="567"/>
        <w:jc w:val="both"/>
      </w:pPr>
      <w:r>
        <w:t>40</w:t>
      </w:r>
      <w:r>
        <w:t xml:space="preserve">. Kai spindulių sekos reikalavimai (žr. 29 punktą) neišlaikomi, reikėtų taikyti mažų parametrų klotoides (A = R/3). </w:t>
      </w:r>
    </w:p>
    <w:p>
      <w:pPr>
        <w:ind w:firstLine="567"/>
        <w:jc w:val="both"/>
      </w:pPr>
      <w:r>
        <w:t>41</w:t>
      </w:r>
      <w:r>
        <w:t>. Dviejų priešingų krypčių apskritimines kreives jungiančios klotoidės (be tiesaus intarpo) turi būti su apytikriai vienodais parametrais (A</w:t>
      </w:r>
      <w:r>
        <w:rPr>
          <w:vertAlign w:val="subscript"/>
        </w:rPr>
        <w:t xml:space="preserve">1 </w:t>
      </w:r>
      <w:r>
        <w:t>≈ A</w:t>
      </w:r>
      <w:r>
        <w:rPr>
          <w:vertAlign w:val="subscript"/>
        </w:rPr>
        <w:t>2</w:t>
      </w:r>
      <w:r>
        <w:t>), ypač AM, I, Ia, II ir IIa kategorijų keliuose. Kai parametrai nevienodi, o mažesnysis parametras A</w:t>
      </w:r>
      <w:r>
        <w:rPr>
          <w:vertAlign w:val="subscript"/>
        </w:rPr>
        <w:t xml:space="preserve">2 </w:t>
      </w:r>
      <w:r>
        <w:rPr>
          <w:vanish/>
        </w:rPr>
        <w:t>&lt;=</w:t>
      </w:r>
      <w:r>
        <w:sym w:font="Symbol" w:char="F0A3"/>
        <w:t xml:space="preserve"> 200 m, tai AM, I, Ia, II bei IIa ir, kai leidžia sąlygos, III kategorijų keliuose turi būti A</w:t>
      </w:r>
      <w:r>
        <w:rPr>
          <w:vertAlign w:val="subscript"/>
        </w:rPr>
        <w:t xml:space="preserve">1 </w:t>
      </w:r>
      <w:r>
        <w:rPr>
          <w:vanish/>
        </w:rPr>
        <w:t>&lt;=</w:t>
      </w:r>
      <w:r>
        <w:sym w:font="Symbol" w:char="F0A3"/>
        <w:t xml:space="preserve"> 1,5 A</w:t>
      </w:r>
      <w:r>
        <w:rPr>
          <w:vertAlign w:val="subscript"/>
        </w:rPr>
        <w:t>2</w:t>
      </w:r>
      <w:r>
        <w:t>.</w:t>
      </w:r>
    </w:p>
    <w:p>
      <w:pPr>
        <w:ind w:firstLine="567"/>
        <w:jc w:val="both"/>
      </w:pPr>
      <w:r>
        <w:t>42</w:t>
      </w:r>
      <w:r>
        <w:t>. Išimtiniais atvejais galima taikyti biklotoidę, kurią sudaro dvi paprastos klotoidės be apskritiminės kreivės intarpo, su parametrais A</w:t>
      </w:r>
      <w:r>
        <w:rPr>
          <w:vertAlign w:val="subscript"/>
        </w:rPr>
        <w:t>1</w:t>
      </w:r>
      <w:r>
        <w:t>, A</w:t>
      </w:r>
      <w:r>
        <w:rPr>
          <w:vertAlign w:val="subscript"/>
        </w:rPr>
        <w:t>2</w:t>
      </w:r>
      <w:r>
        <w:t xml:space="preserve"> ir bendru spinduliu R jungimosi taške. Reikia vengti šio tipo klotoidžių su mažesniais kaip 500 m galiniais spinduliais. Kai leidžia sąlygos, abiejų biklotoidės šakų parametrai turi būti lygūs (A</w:t>
      </w:r>
      <w:r>
        <w:rPr>
          <w:vertAlign w:val="subscript"/>
        </w:rPr>
        <w:t xml:space="preserve">1 </w:t>
      </w:r>
      <w:r>
        <w:t>= A</w:t>
      </w:r>
      <w:r>
        <w:rPr>
          <w:vertAlign w:val="subscript"/>
        </w:rPr>
        <w:t>2</w:t>
      </w:r>
      <w:r>
        <w:t>). Mažiausi tokių klotoidžių parametrai A nurodyti 5 lentelėje.</w:t>
      </w:r>
    </w:p>
    <w:p/>
    <w:p>
      <w:pPr>
        <w:widowControl w:val="0"/>
        <w:jc w:val="center"/>
        <w:outlineLvl w:val="1"/>
        <w:rPr>
          <w:b/>
          <w:bCs/>
        </w:rPr>
      </w:pPr>
      <w:r>
        <w:rPr>
          <w:b/>
          <w:bCs/>
        </w:rPr>
        <w:t>VIII</w:t>
      </w:r>
      <w:r>
        <w:rPr>
          <w:b/>
          <w:bCs/>
        </w:rPr>
        <w:t xml:space="preserve"> skirsnis. </w:t>
      </w:r>
      <w:r>
        <w:rPr>
          <w:b/>
          <w:bCs/>
        </w:rPr>
        <w:t>Išilginis kelio profilis</w:t>
      </w:r>
    </w:p>
    <w:p>
      <w:pPr>
        <w:widowControl w:val="0"/>
        <w:jc w:val="center"/>
      </w:pPr>
    </w:p>
    <w:p>
      <w:pPr>
        <w:widowControl w:val="0"/>
        <w:jc w:val="center"/>
        <w:outlineLvl w:val="2"/>
        <w:rPr>
          <w:b/>
          <w:bCs/>
        </w:rPr>
      </w:pPr>
      <w:r>
        <w:rPr>
          <w:b/>
          <w:bCs/>
        </w:rPr>
        <w:t>Išilginio profilio nuolydžiai</w:t>
      </w:r>
    </w:p>
    <w:p/>
    <w:p>
      <w:pPr>
        <w:ind w:firstLine="567"/>
        <w:jc w:val="both"/>
      </w:pPr>
      <w:r>
        <w:t>43</w:t>
      </w:r>
      <w:r>
        <w:t>. Išilginis kelio nuolydis turi būti kiek galima mažesnis dėl saugaus eismo, eksploatacinių išlaidų, energijos taupymo ir aplinkos teršimo, tačiau dėl vandens nuleidimo – ne mažesnis kaip 0,3 %, jei leidžia reljefo sąlygos. Kai rengiami bordiūrai, išilginis kelio nuolydis turi būti ne mažesnis kaip 0,5 %. Siekiant mažiau pažeisti pakelių kraštovaizdį ir sumažinti kelio tiesimo darbų išlaidas, išilginis profilis turi derėti prie reljefo.</w:t>
      </w:r>
    </w:p>
    <w:p>
      <w:pPr>
        <w:ind w:firstLine="567"/>
        <w:jc w:val="both"/>
      </w:pPr>
      <w:r>
        <w:t>44</w:t>
      </w:r>
      <w:r>
        <w:t>. Didžiausi leidžiami išilginiai nuolydžiai nurodyti 6 lentelėje. Mažesnius nuolydžius gyvenamųjų vietovių prieigose galima numatyti dėl ypatingų sąlygų – dėl didelio nemotorizuoto eismo ir dėl specifinių eismo procesų automobilių sustojimo bei stovėjimo vietose.</w:t>
      </w:r>
    </w:p>
    <w:p>
      <w:pPr>
        <w:ind w:firstLine="567"/>
        <w:jc w:val="both"/>
      </w:pPr>
      <w:r>
        <w:t>45</w:t>
      </w:r>
      <w:r>
        <w:t>. Sankryžų zonose turėtų būti ne didesnis kaip 4 % nuolydis.</w:t>
      </w:r>
    </w:p>
    <w:p>
      <w:pPr>
        <w:ind w:firstLine="567"/>
        <w:jc w:val="both"/>
      </w:pPr>
      <w:r>
        <w:t>46</w:t>
      </w:r>
      <w:r>
        <w:t>. Tiesiamuose keliuose išilginio profilio projektinės linijos tiesių lūžių vietose reikia rengti vertikaliąsias kreives, kai nuolydžių algebrinis skirtumas 0,5 % (II</w:t>
      </w:r>
      <w:r>
        <w:rPr>
          <w:vertAlign w:val="subscript"/>
        </w:rPr>
        <w:t>v</w:t>
      </w:r>
      <w:r>
        <w:t>, III</w:t>
      </w:r>
      <w:r>
        <w:rPr>
          <w:vertAlign w:val="subscript"/>
        </w:rPr>
        <w:t>v</w:t>
      </w:r>
      <w:r>
        <w:t xml:space="preserve"> kategorijos keliuose – 2 %) ir didesnis.</w:t>
      </w:r>
    </w:p>
    <w:p>
      <w:pPr>
        <w:ind w:firstLine="567"/>
        <w:jc w:val="both"/>
      </w:pPr>
      <w:r>
        <w:t>47</w:t>
      </w:r>
      <w:r>
        <w:t>. Rekonstruojamuose keliuose ekonomiškai pagrindus galima tiesių nejungti kreive, kai jų nuolydžių algebrinis skirtumas mažesnis kaip: 1 % – I, Ia II, IIa, III kategorijų keliuose, 2 % – IV, V, Va, I</w:t>
      </w:r>
      <w:r>
        <w:rPr>
          <w:vertAlign w:val="subscript"/>
        </w:rPr>
        <w:t>v</w:t>
      </w:r>
      <w:r>
        <w:t xml:space="preserve"> kategorijų keliuose ir 3 % – II</w:t>
      </w:r>
      <w:r>
        <w:rPr>
          <w:vertAlign w:val="subscript"/>
        </w:rPr>
        <w:t>v</w:t>
      </w:r>
      <w:r>
        <w:t>, III</w:t>
      </w:r>
      <w:r>
        <w:rPr>
          <w:vertAlign w:val="subscript"/>
        </w:rPr>
        <w:t>v</w:t>
      </w:r>
      <w:r>
        <w:t xml:space="preserve"> kategorijų keliuose.</w:t>
      </w:r>
    </w:p>
    <w:p/>
    <w:p>
      <w:pPr>
        <w:keepNext/>
        <w:jc w:val="center"/>
        <w:outlineLvl w:val="2"/>
        <w:rPr>
          <w:b/>
          <w:bCs/>
        </w:rPr>
      </w:pPr>
      <w:r>
        <w:rPr>
          <w:b/>
          <w:bCs/>
        </w:rPr>
        <w:t>Išgaubtos ir įgaubtos vertikaliosios kreivės</w:t>
      </w:r>
    </w:p>
    <w:p/>
    <w:p>
      <w:pPr>
        <w:ind w:firstLine="567"/>
        <w:jc w:val="both"/>
      </w:pPr>
      <w:r>
        <w:t>48</w:t>
      </w:r>
      <w:r>
        <w:t>. Vertikaliosioms kreivėms paprastai reikia naudoti kvadratines paraboles, artimas apskritimų lankams. Siekiant projektinę liniją geriau pritaikyti prie vietovės, galima naudoti ir kitas kreivių rūšis (pvz., kubines paraboles, dvi kubines paraboles su apskritiminės kreivės intarpu arba be jo, sudėtines kreives, klotoides ir kt.). Kiekvienu atveju šie projektiniai elementai privalo garantuoti pakankamą matomumą (žr. VI skyrių).</w:t>
      </w:r>
    </w:p>
    <w:p>
      <w:pPr>
        <w:ind w:firstLine="567"/>
        <w:jc w:val="both"/>
      </w:pPr>
      <w:r>
        <w:t>49</w:t>
      </w:r>
      <w:r>
        <w:t xml:space="preserve">. Išgaubtas ir įgaubtas vertikaliąsias kreives reikia taip parinkti, kad jos kartu su plano elementais sudarytų sklandžią erdvinę trasos liniją, geras matomumo sąlygas ir būtų pritaikytos prie vietovės reljefo. </w:t>
      </w:r>
    </w:p>
    <w:p>
      <w:pPr>
        <w:ind w:firstLine="567"/>
        <w:jc w:val="both"/>
      </w:pPr>
      <w:r>
        <w:t>50</w:t>
      </w:r>
      <w:r>
        <w:t>. Jeigu rekonstruojant ir kapitališkai remontuojant kelius taikomi spinduliai yra mažesni už norminius, reikia riboti važiavimo greitį.</w:t>
      </w:r>
    </w:p>
    <w:p>
      <w:pPr>
        <w:ind w:firstLine="567"/>
        <w:jc w:val="both"/>
      </w:pPr>
    </w:p>
    <w:p>
      <w:pPr>
        <w:ind w:firstLine="567"/>
        <w:jc w:val="both"/>
        <w:rPr>
          <w:b/>
        </w:rPr>
      </w:pPr>
      <w:r>
        <w:t xml:space="preserve">6 lentelė. </w:t>
      </w:r>
      <w:r>
        <w:rPr>
          <w:b/>
        </w:rPr>
        <w:t xml:space="preserve">Ribiniai kelio išilginio profilio elementų dydžiai </w:t>
      </w:r>
    </w:p>
    <w:p>
      <w:pPr>
        <w:ind w:firstLine="567"/>
        <w:jc w:val="both"/>
      </w:pPr>
    </w:p>
    <w:tbl>
      <w:tblPr>
        <w:tblW w:w="9072" w:type="dxa"/>
        <w:tblLayout w:type="fixed"/>
        <w:tblCellMar>
          <w:left w:w="28" w:type="dxa"/>
          <w:right w:w="28" w:type="dxa"/>
        </w:tblCellMar>
        <w:tblLook w:val="01E0" w:firstRow="1" w:lastRow="1" w:firstColumn="1" w:lastColumn="1" w:noHBand="0" w:noVBand="0"/>
      </w:tblPr>
      <w:tblGrid>
        <w:gridCol w:w="1027"/>
        <w:gridCol w:w="868"/>
        <w:gridCol w:w="1153"/>
        <w:gridCol w:w="480"/>
        <w:gridCol w:w="506"/>
        <w:gridCol w:w="536"/>
        <w:gridCol w:w="536"/>
        <w:gridCol w:w="669"/>
        <w:gridCol w:w="668"/>
        <w:gridCol w:w="669"/>
        <w:gridCol w:w="669"/>
        <w:gridCol w:w="669"/>
        <w:gridCol w:w="622"/>
      </w:tblGrid>
      <w:tr>
        <w:trPr>
          <w:trHeight w:val="333"/>
        </w:trPr>
        <w:tc>
          <w:tcPr>
            <w:tcW w:w="3239" w:type="dxa"/>
            <w:gridSpan w:val="3"/>
            <w:vMerge w:val="restart"/>
            <w:tcBorders>
              <w:top w:val="single" w:sz="8" w:space="0" w:color="auto"/>
              <w:left w:val="single" w:sz="8" w:space="0" w:color="auto"/>
              <w:bottom w:val="single" w:sz="4" w:space="0" w:color="auto"/>
              <w:right w:val="single" w:sz="4" w:space="0" w:color="auto"/>
            </w:tcBorders>
            <w:vAlign w:val="center"/>
          </w:tcPr>
          <w:p>
            <w:pPr>
              <w:jc w:val="center"/>
              <w:rPr>
                <w:sz w:val="22"/>
              </w:rPr>
            </w:pPr>
            <w:r>
              <w:rPr>
                <w:sz w:val="22"/>
              </w:rPr>
              <w:t>Kelio išilginio profilio elementai</w:t>
            </w:r>
          </w:p>
        </w:tc>
        <w:tc>
          <w:tcPr>
            <w:tcW w:w="6379" w:type="dxa"/>
            <w:gridSpan w:val="10"/>
            <w:tcBorders>
              <w:top w:val="single" w:sz="8" w:space="0" w:color="auto"/>
              <w:left w:val="single" w:sz="4" w:space="0" w:color="auto"/>
              <w:bottom w:val="single" w:sz="4" w:space="0" w:color="auto"/>
              <w:right w:val="single" w:sz="8" w:space="0" w:color="auto"/>
            </w:tcBorders>
          </w:tcPr>
          <w:p>
            <w:pPr>
              <w:jc w:val="center"/>
              <w:rPr>
                <w:sz w:val="22"/>
              </w:rPr>
            </w:pPr>
            <w:r>
              <w:rPr>
                <w:sz w:val="22"/>
              </w:rPr>
              <w:t>Ribiniai dydžiai priklausomai nuo greičių V</w:t>
            </w:r>
            <w:r>
              <w:rPr>
                <w:sz w:val="22"/>
                <w:vertAlign w:val="subscript"/>
              </w:rPr>
              <w:t>p</w:t>
            </w:r>
            <w:r>
              <w:rPr>
                <w:sz w:val="22"/>
              </w:rPr>
              <w:t>, km/h</w:t>
            </w:r>
          </w:p>
        </w:tc>
      </w:tr>
      <w:tr>
        <w:trPr>
          <w:trHeight w:val="181"/>
        </w:trPr>
        <w:tc>
          <w:tcPr>
            <w:tcW w:w="3239" w:type="dxa"/>
            <w:gridSpan w:val="3"/>
            <w:vMerge/>
            <w:tcBorders>
              <w:top w:val="single" w:sz="4" w:space="0" w:color="auto"/>
              <w:left w:val="single" w:sz="8" w:space="0" w:color="auto"/>
              <w:bottom w:val="single" w:sz="8" w:space="0" w:color="auto"/>
              <w:right w:val="single" w:sz="4" w:space="0" w:color="auto"/>
            </w:tcBorders>
          </w:tcPr>
          <w:p>
            <w:pPr>
              <w:rPr>
                <w:sz w:val="22"/>
              </w:rPr>
            </w:pPr>
          </w:p>
        </w:tc>
        <w:tc>
          <w:tcPr>
            <w:tcW w:w="507"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30</w:t>
            </w:r>
            <w:r>
              <w:rPr>
                <w:sz w:val="22"/>
                <w:vertAlign w:val="superscript"/>
              </w:rPr>
              <w:t>3)</w:t>
            </w:r>
          </w:p>
        </w:tc>
        <w:tc>
          <w:tcPr>
            <w:tcW w:w="535"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40</w:t>
            </w:r>
          </w:p>
        </w:tc>
        <w:tc>
          <w:tcPr>
            <w:tcW w:w="567"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50</w:t>
            </w:r>
          </w:p>
        </w:tc>
        <w:tc>
          <w:tcPr>
            <w:tcW w:w="567"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60</w:t>
            </w:r>
          </w:p>
        </w:tc>
        <w:tc>
          <w:tcPr>
            <w:tcW w:w="709"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70</w:t>
            </w:r>
          </w:p>
        </w:tc>
        <w:tc>
          <w:tcPr>
            <w:tcW w:w="708"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80</w:t>
            </w:r>
          </w:p>
        </w:tc>
        <w:tc>
          <w:tcPr>
            <w:tcW w:w="709"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90</w:t>
            </w:r>
          </w:p>
        </w:tc>
        <w:tc>
          <w:tcPr>
            <w:tcW w:w="709"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100</w:t>
            </w:r>
          </w:p>
        </w:tc>
        <w:tc>
          <w:tcPr>
            <w:tcW w:w="709"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110</w:t>
            </w:r>
          </w:p>
        </w:tc>
        <w:tc>
          <w:tcPr>
            <w:tcW w:w="659" w:type="dxa"/>
            <w:tcBorders>
              <w:top w:val="single" w:sz="4" w:space="0" w:color="auto"/>
              <w:left w:val="single" w:sz="4" w:space="0" w:color="auto"/>
              <w:bottom w:val="single" w:sz="8" w:space="0" w:color="auto"/>
              <w:right w:val="single" w:sz="8" w:space="0" w:color="auto"/>
            </w:tcBorders>
            <w:vAlign w:val="center"/>
          </w:tcPr>
          <w:p>
            <w:pPr>
              <w:jc w:val="center"/>
              <w:rPr>
                <w:sz w:val="22"/>
              </w:rPr>
            </w:pPr>
            <w:r>
              <w:rPr>
                <w:sz w:val="22"/>
              </w:rPr>
              <w:t>130</w:t>
            </w:r>
          </w:p>
        </w:tc>
      </w:tr>
      <w:tr>
        <w:trPr>
          <w:trHeight w:val="419"/>
        </w:trPr>
        <w:tc>
          <w:tcPr>
            <w:tcW w:w="3239" w:type="dxa"/>
            <w:gridSpan w:val="3"/>
            <w:tcBorders>
              <w:top w:val="single" w:sz="8" w:space="0" w:color="auto"/>
              <w:left w:val="single" w:sz="8" w:space="0" w:color="auto"/>
              <w:bottom w:val="single" w:sz="4" w:space="0" w:color="auto"/>
              <w:right w:val="single" w:sz="4" w:space="0" w:color="auto"/>
            </w:tcBorders>
            <w:vAlign w:val="center"/>
          </w:tcPr>
          <w:p>
            <w:pPr>
              <w:rPr>
                <w:sz w:val="22"/>
              </w:rPr>
            </w:pPr>
            <w:r>
              <w:rPr>
                <w:sz w:val="22"/>
              </w:rPr>
              <w:t>Didžiausias išilginis nuolydis, %</w:t>
            </w:r>
          </w:p>
        </w:tc>
        <w:tc>
          <w:tcPr>
            <w:tcW w:w="507" w:type="dxa"/>
            <w:tcBorders>
              <w:top w:val="single" w:sz="8" w:space="0" w:color="auto"/>
              <w:left w:val="single" w:sz="4" w:space="0" w:color="auto"/>
              <w:bottom w:val="single" w:sz="4" w:space="0" w:color="auto"/>
              <w:right w:val="single" w:sz="4" w:space="0" w:color="auto"/>
            </w:tcBorders>
            <w:vAlign w:val="center"/>
          </w:tcPr>
          <w:p>
            <w:pPr>
              <w:jc w:val="center"/>
              <w:rPr>
                <w:sz w:val="22"/>
              </w:rPr>
            </w:pPr>
            <w:r>
              <w:rPr>
                <w:sz w:val="22"/>
              </w:rPr>
              <w:t>9,0</w:t>
            </w:r>
          </w:p>
        </w:tc>
        <w:tc>
          <w:tcPr>
            <w:tcW w:w="535" w:type="dxa"/>
            <w:tcBorders>
              <w:top w:val="single" w:sz="8" w:space="0" w:color="auto"/>
              <w:left w:val="single" w:sz="4" w:space="0" w:color="auto"/>
              <w:bottom w:val="single" w:sz="4" w:space="0" w:color="auto"/>
              <w:right w:val="single" w:sz="4" w:space="0" w:color="auto"/>
            </w:tcBorders>
            <w:vAlign w:val="center"/>
          </w:tcPr>
          <w:p>
            <w:pPr>
              <w:jc w:val="center"/>
              <w:rPr>
                <w:sz w:val="22"/>
              </w:rPr>
            </w:pPr>
            <w:r>
              <w:rPr>
                <w:sz w:val="22"/>
              </w:rPr>
              <w:t>8,0</w:t>
            </w:r>
          </w:p>
        </w:tc>
        <w:tc>
          <w:tcPr>
            <w:tcW w:w="567" w:type="dxa"/>
            <w:tcBorders>
              <w:top w:val="single" w:sz="8" w:space="0" w:color="auto"/>
              <w:left w:val="single" w:sz="4" w:space="0" w:color="auto"/>
              <w:bottom w:val="single" w:sz="4" w:space="0" w:color="auto"/>
              <w:right w:val="single" w:sz="4" w:space="0" w:color="auto"/>
            </w:tcBorders>
            <w:vAlign w:val="center"/>
          </w:tcPr>
          <w:p>
            <w:pPr>
              <w:jc w:val="center"/>
              <w:rPr>
                <w:sz w:val="22"/>
              </w:rPr>
            </w:pPr>
            <w:r>
              <w:rPr>
                <w:sz w:val="22"/>
              </w:rPr>
              <w:t>8,0</w:t>
            </w:r>
          </w:p>
        </w:tc>
        <w:tc>
          <w:tcPr>
            <w:tcW w:w="567" w:type="dxa"/>
            <w:tcBorders>
              <w:top w:val="single" w:sz="8" w:space="0" w:color="auto"/>
              <w:left w:val="single" w:sz="4" w:space="0" w:color="auto"/>
              <w:bottom w:val="single" w:sz="4" w:space="0" w:color="auto"/>
              <w:right w:val="single" w:sz="4" w:space="0" w:color="auto"/>
            </w:tcBorders>
            <w:vAlign w:val="center"/>
          </w:tcPr>
          <w:p>
            <w:pPr>
              <w:jc w:val="center"/>
              <w:rPr>
                <w:sz w:val="22"/>
              </w:rPr>
            </w:pPr>
            <w:r>
              <w:rPr>
                <w:sz w:val="22"/>
              </w:rPr>
              <w:t>7,0</w:t>
            </w:r>
          </w:p>
        </w:tc>
        <w:tc>
          <w:tcPr>
            <w:tcW w:w="709" w:type="dxa"/>
            <w:tcBorders>
              <w:top w:val="single" w:sz="8" w:space="0" w:color="auto"/>
              <w:left w:val="single" w:sz="4" w:space="0" w:color="auto"/>
              <w:bottom w:val="single" w:sz="4" w:space="0" w:color="auto"/>
              <w:right w:val="single" w:sz="4" w:space="0" w:color="auto"/>
            </w:tcBorders>
            <w:vAlign w:val="center"/>
          </w:tcPr>
          <w:p>
            <w:pPr>
              <w:jc w:val="center"/>
              <w:rPr>
                <w:sz w:val="22"/>
              </w:rPr>
            </w:pPr>
            <w:r>
              <w:rPr>
                <w:sz w:val="22"/>
              </w:rPr>
              <w:t>7,0</w:t>
            </w:r>
          </w:p>
        </w:tc>
        <w:tc>
          <w:tcPr>
            <w:tcW w:w="708" w:type="dxa"/>
            <w:tcBorders>
              <w:top w:val="single" w:sz="8" w:space="0" w:color="auto"/>
              <w:left w:val="single" w:sz="4" w:space="0" w:color="auto"/>
              <w:bottom w:val="single" w:sz="4" w:space="0" w:color="auto"/>
              <w:right w:val="single" w:sz="4" w:space="0" w:color="auto"/>
            </w:tcBorders>
            <w:vAlign w:val="center"/>
          </w:tcPr>
          <w:p>
            <w:pPr>
              <w:jc w:val="center"/>
              <w:rPr>
                <w:sz w:val="22"/>
              </w:rPr>
            </w:pPr>
            <w:r>
              <w:rPr>
                <w:sz w:val="22"/>
              </w:rPr>
              <w:t>6,0</w:t>
            </w:r>
          </w:p>
        </w:tc>
        <w:tc>
          <w:tcPr>
            <w:tcW w:w="709" w:type="dxa"/>
            <w:tcBorders>
              <w:top w:val="single" w:sz="8" w:space="0" w:color="auto"/>
              <w:left w:val="single" w:sz="4" w:space="0" w:color="auto"/>
              <w:bottom w:val="single" w:sz="4" w:space="0" w:color="auto"/>
              <w:right w:val="single" w:sz="4" w:space="0" w:color="auto"/>
            </w:tcBorders>
            <w:vAlign w:val="center"/>
          </w:tcPr>
          <w:p>
            <w:pPr>
              <w:jc w:val="center"/>
              <w:rPr>
                <w:sz w:val="22"/>
              </w:rPr>
            </w:pPr>
            <w:r>
              <w:rPr>
                <w:sz w:val="22"/>
              </w:rPr>
              <w:t>5,0</w:t>
            </w:r>
          </w:p>
        </w:tc>
        <w:tc>
          <w:tcPr>
            <w:tcW w:w="709" w:type="dxa"/>
            <w:tcBorders>
              <w:top w:val="single" w:sz="8" w:space="0" w:color="auto"/>
              <w:left w:val="single" w:sz="4" w:space="0" w:color="auto"/>
              <w:bottom w:val="single" w:sz="4" w:space="0" w:color="auto"/>
              <w:right w:val="single" w:sz="4" w:space="0" w:color="auto"/>
            </w:tcBorders>
            <w:vAlign w:val="center"/>
          </w:tcPr>
          <w:p>
            <w:pPr>
              <w:jc w:val="center"/>
              <w:rPr>
                <w:sz w:val="22"/>
              </w:rPr>
            </w:pPr>
            <w:r>
              <w:rPr>
                <w:sz w:val="22"/>
              </w:rPr>
              <w:t>5,0</w:t>
            </w:r>
          </w:p>
        </w:tc>
        <w:tc>
          <w:tcPr>
            <w:tcW w:w="709" w:type="dxa"/>
            <w:tcBorders>
              <w:top w:val="single" w:sz="8" w:space="0" w:color="auto"/>
              <w:left w:val="single" w:sz="4" w:space="0" w:color="auto"/>
              <w:bottom w:val="single" w:sz="4" w:space="0" w:color="auto"/>
              <w:right w:val="single" w:sz="4" w:space="0" w:color="auto"/>
            </w:tcBorders>
            <w:vAlign w:val="center"/>
          </w:tcPr>
          <w:p>
            <w:pPr>
              <w:jc w:val="center"/>
              <w:rPr>
                <w:sz w:val="22"/>
              </w:rPr>
            </w:pPr>
            <w:r>
              <w:rPr>
                <w:sz w:val="22"/>
              </w:rPr>
              <w:t>5,0</w:t>
            </w:r>
          </w:p>
        </w:tc>
        <w:tc>
          <w:tcPr>
            <w:tcW w:w="659" w:type="dxa"/>
            <w:tcBorders>
              <w:top w:val="single" w:sz="8" w:space="0" w:color="auto"/>
              <w:left w:val="single" w:sz="4" w:space="0" w:color="auto"/>
              <w:bottom w:val="single" w:sz="4" w:space="0" w:color="auto"/>
              <w:right w:val="single" w:sz="8" w:space="0" w:color="auto"/>
            </w:tcBorders>
            <w:vAlign w:val="center"/>
          </w:tcPr>
          <w:p>
            <w:pPr>
              <w:jc w:val="center"/>
              <w:rPr>
                <w:sz w:val="22"/>
              </w:rPr>
            </w:pPr>
            <w:r>
              <w:rPr>
                <w:sz w:val="22"/>
              </w:rPr>
              <w:t>4,0</w:t>
            </w:r>
          </w:p>
        </w:tc>
      </w:tr>
      <w:tr>
        <w:trPr>
          <w:trHeight w:val="421"/>
        </w:trPr>
        <w:tc>
          <w:tcPr>
            <w:tcW w:w="3239" w:type="dxa"/>
            <w:gridSpan w:val="3"/>
            <w:tcBorders>
              <w:top w:val="single" w:sz="4" w:space="0" w:color="auto"/>
              <w:left w:val="single" w:sz="8" w:space="0" w:color="auto"/>
              <w:bottom w:val="single" w:sz="4" w:space="0" w:color="auto"/>
              <w:right w:val="single" w:sz="4" w:space="0" w:color="auto"/>
            </w:tcBorders>
            <w:vAlign w:val="center"/>
          </w:tcPr>
          <w:p>
            <w:pPr>
              <w:rPr>
                <w:sz w:val="22"/>
              </w:rPr>
            </w:pPr>
            <w:r>
              <w:rPr>
                <w:sz w:val="22"/>
              </w:rPr>
              <w:t>Mažiausias išilginis nuolydis, %</w:t>
            </w:r>
          </w:p>
        </w:tc>
        <w:tc>
          <w:tcPr>
            <w:tcW w:w="6379" w:type="dxa"/>
            <w:gridSpan w:val="10"/>
            <w:tcBorders>
              <w:top w:val="single" w:sz="4" w:space="0" w:color="auto"/>
              <w:left w:val="single" w:sz="4" w:space="0" w:color="auto"/>
              <w:bottom w:val="single" w:sz="4" w:space="0" w:color="auto"/>
              <w:right w:val="single" w:sz="8" w:space="0" w:color="auto"/>
            </w:tcBorders>
            <w:vAlign w:val="center"/>
          </w:tcPr>
          <w:p>
            <w:pPr>
              <w:jc w:val="center"/>
              <w:rPr>
                <w:sz w:val="22"/>
              </w:rPr>
            </w:pPr>
            <w:r>
              <w:rPr>
                <w:sz w:val="22"/>
              </w:rPr>
              <w:t>0,3</w:t>
            </w:r>
            <w:r>
              <w:rPr>
                <w:sz w:val="22"/>
                <w:vertAlign w:val="superscript"/>
              </w:rPr>
              <w:t>1)</w:t>
            </w:r>
          </w:p>
        </w:tc>
      </w:tr>
      <w:tr>
        <w:trPr>
          <w:trHeight w:val="668"/>
        </w:trPr>
        <w:tc>
          <w:tcPr>
            <w:tcW w:w="1091" w:type="dxa"/>
            <w:vMerge w:val="restart"/>
            <w:tcBorders>
              <w:top w:val="single" w:sz="4" w:space="0" w:color="auto"/>
              <w:left w:val="single" w:sz="8" w:space="0" w:color="auto"/>
              <w:bottom w:val="single" w:sz="4" w:space="0" w:color="auto"/>
              <w:right w:val="single" w:sz="4" w:space="0" w:color="auto"/>
            </w:tcBorders>
            <w:vAlign w:val="center"/>
          </w:tcPr>
          <w:p>
            <w:pPr>
              <w:rPr>
                <w:sz w:val="22"/>
              </w:rPr>
            </w:pPr>
            <w:r>
              <w:rPr>
                <w:sz w:val="22"/>
              </w:rPr>
              <w:t>Mažiausi vertikaliųjų kreivių spinduliai, m</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pPr>
              <w:rPr>
                <w:sz w:val="22"/>
              </w:rPr>
            </w:pPr>
            <w:r>
              <w:rPr>
                <w:sz w:val="22"/>
              </w:rPr>
              <w:t>išgaubtų</w:t>
            </w:r>
          </w:p>
        </w:tc>
        <w:tc>
          <w:tcPr>
            <w:tcW w:w="1226" w:type="dxa"/>
            <w:tcBorders>
              <w:top w:val="single" w:sz="4" w:space="0" w:color="auto"/>
              <w:left w:val="single" w:sz="4" w:space="0" w:color="auto"/>
              <w:bottom w:val="single" w:sz="4" w:space="0" w:color="auto"/>
              <w:right w:val="single" w:sz="4" w:space="0" w:color="auto"/>
            </w:tcBorders>
          </w:tcPr>
          <w:p>
            <w:pPr>
              <w:rPr>
                <w:sz w:val="22"/>
              </w:rPr>
            </w:pPr>
            <w:r>
              <w:rPr>
                <w:sz w:val="22"/>
              </w:rPr>
              <w:t>vienos eismo krypties važiuojamoji kelio dalis</w:t>
            </w:r>
          </w:p>
        </w:tc>
        <w:tc>
          <w:tcPr>
            <w:tcW w:w="507"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300</w:t>
            </w:r>
          </w:p>
        </w:tc>
        <w:tc>
          <w:tcPr>
            <w:tcW w:w="535"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600</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750</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1500</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2000</w:t>
            </w: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3000</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4500</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6000</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8000</w:t>
            </w:r>
          </w:p>
        </w:tc>
        <w:tc>
          <w:tcPr>
            <w:tcW w:w="659" w:type="dxa"/>
            <w:tcBorders>
              <w:top w:val="single" w:sz="4" w:space="0" w:color="auto"/>
              <w:left w:val="single" w:sz="4" w:space="0" w:color="auto"/>
              <w:bottom w:val="single" w:sz="4" w:space="0" w:color="auto"/>
              <w:right w:val="single" w:sz="8" w:space="0" w:color="auto"/>
            </w:tcBorders>
            <w:vAlign w:val="center"/>
          </w:tcPr>
          <w:p>
            <w:pPr>
              <w:jc w:val="center"/>
              <w:rPr>
                <w:sz w:val="22"/>
              </w:rPr>
            </w:pPr>
            <w:r>
              <w:rPr>
                <w:sz w:val="22"/>
              </w:rPr>
              <w:t>15000</w:t>
            </w:r>
          </w:p>
        </w:tc>
      </w:tr>
      <w:tr>
        <w:trPr>
          <w:trHeight w:val="740"/>
        </w:trPr>
        <w:tc>
          <w:tcPr>
            <w:tcW w:w="1091" w:type="dxa"/>
            <w:vMerge/>
            <w:tcBorders>
              <w:top w:val="single" w:sz="4" w:space="0" w:color="auto"/>
              <w:left w:val="single" w:sz="8" w:space="0" w:color="auto"/>
              <w:bottom w:val="single" w:sz="4" w:space="0" w:color="auto"/>
              <w:right w:val="single" w:sz="4" w:space="0" w:color="auto"/>
            </w:tcBorders>
          </w:tcPr>
          <w:p>
            <w:pPr>
              <w:rPr>
                <w:sz w:val="22"/>
              </w:rPr>
            </w:pPr>
          </w:p>
        </w:tc>
        <w:tc>
          <w:tcPr>
            <w:tcW w:w="922" w:type="dxa"/>
            <w:vMerge/>
            <w:tcBorders>
              <w:top w:val="single" w:sz="4" w:space="0" w:color="auto"/>
              <w:left w:val="single" w:sz="4" w:space="0" w:color="auto"/>
              <w:bottom w:val="single" w:sz="4" w:space="0" w:color="auto"/>
              <w:right w:val="single" w:sz="4" w:space="0" w:color="auto"/>
            </w:tcBorders>
          </w:tcPr>
          <w:p>
            <w:pPr>
              <w:rPr>
                <w:sz w:val="22"/>
              </w:rPr>
            </w:pPr>
          </w:p>
        </w:tc>
        <w:tc>
          <w:tcPr>
            <w:tcW w:w="1226" w:type="dxa"/>
            <w:tcBorders>
              <w:top w:val="single" w:sz="4" w:space="0" w:color="auto"/>
              <w:left w:val="single" w:sz="4" w:space="0" w:color="auto"/>
              <w:bottom w:val="single" w:sz="4" w:space="0" w:color="auto"/>
              <w:right w:val="single" w:sz="4" w:space="0" w:color="auto"/>
            </w:tcBorders>
          </w:tcPr>
          <w:p>
            <w:pPr>
              <w:rPr>
                <w:sz w:val="22"/>
              </w:rPr>
            </w:pPr>
            <w:r>
              <w:rPr>
                <w:sz w:val="22"/>
              </w:rPr>
              <w:t>dviejų eismo krypčių važiuojamoji kelio dalis</w:t>
            </w:r>
          </w:p>
        </w:tc>
        <w:tc>
          <w:tcPr>
            <w:tcW w:w="507"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400</w:t>
            </w:r>
          </w:p>
        </w:tc>
        <w:tc>
          <w:tcPr>
            <w:tcW w:w="535"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800</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1000</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1600</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3000</w:t>
            </w: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4500</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6000</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10000</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z w:val="22"/>
              </w:rPr>
            </w:pPr>
          </w:p>
        </w:tc>
        <w:tc>
          <w:tcPr>
            <w:tcW w:w="659" w:type="dxa"/>
            <w:tcBorders>
              <w:top w:val="single" w:sz="4" w:space="0" w:color="auto"/>
              <w:left w:val="single" w:sz="4" w:space="0" w:color="auto"/>
              <w:bottom w:val="single" w:sz="4" w:space="0" w:color="auto"/>
              <w:right w:val="single" w:sz="8" w:space="0" w:color="auto"/>
            </w:tcBorders>
            <w:vAlign w:val="center"/>
          </w:tcPr>
          <w:p>
            <w:pPr>
              <w:jc w:val="center"/>
              <w:rPr>
                <w:sz w:val="22"/>
              </w:rPr>
            </w:pPr>
          </w:p>
        </w:tc>
      </w:tr>
      <w:tr>
        <w:trPr>
          <w:trHeight w:val="419"/>
        </w:trPr>
        <w:tc>
          <w:tcPr>
            <w:tcW w:w="1091" w:type="dxa"/>
            <w:vMerge/>
            <w:tcBorders>
              <w:top w:val="single" w:sz="4" w:space="0" w:color="auto"/>
              <w:left w:val="single" w:sz="8" w:space="0" w:color="auto"/>
              <w:bottom w:val="single" w:sz="8" w:space="0" w:color="auto"/>
              <w:right w:val="single" w:sz="4" w:space="0" w:color="auto"/>
            </w:tcBorders>
          </w:tcPr>
          <w:p>
            <w:pPr>
              <w:rPr>
                <w:sz w:val="22"/>
              </w:rPr>
            </w:pPr>
          </w:p>
        </w:tc>
        <w:tc>
          <w:tcPr>
            <w:tcW w:w="2148" w:type="dxa"/>
            <w:gridSpan w:val="2"/>
            <w:tcBorders>
              <w:top w:val="single" w:sz="4" w:space="0" w:color="auto"/>
              <w:left w:val="single" w:sz="4" w:space="0" w:color="auto"/>
              <w:bottom w:val="single" w:sz="8" w:space="0" w:color="auto"/>
              <w:right w:val="single" w:sz="4" w:space="0" w:color="auto"/>
            </w:tcBorders>
            <w:vAlign w:val="center"/>
          </w:tcPr>
          <w:p>
            <w:pPr>
              <w:rPr>
                <w:sz w:val="22"/>
              </w:rPr>
            </w:pPr>
            <w:r>
              <w:rPr>
                <w:sz w:val="22"/>
              </w:rPr>
              <w:t>įgaubtų</w:t>
            </w:r>
          </w:p>
        </w:tc>
        <w:tc>
          <w:tcPr>
            <w:tcW w:w="507"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300</w:t>
            </w:r>
          </w:p>
          <w:p>
            <w:pPr>
              <w:jc w:val="center"/>
              <w:rPr>
                <w:sz w:val="22"/>
              </w:rPr>
            </w:pPr>
          </w:p>
        </w:tc>
        <w:tc>
          <w:tcPr>
            <w:tcW w:w="535"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600</w:t>
            </w:r>
          </w:p>
          <w:p>
            <w:pPr>
              <w:jc w:val="center"/>
              <w:rPr>
                <w:sz w:val="22"/>
              </w:rPr>
            </w:pPr>
            <w:r>
              <w:rPr>
                <w:sz w:val="22"/>
              </w:rPr>
              <w:t>300</w:t>
            </w:r>
            <w:r>
              <w:rPr>
                <w:sz w:val="22"/>
                <w:vertAlign w:val="superscript"/>
              </w:rPr>
              <w:t xml:space="preserve">2) </w:t>
            </w:r>
          </w:p>
        </w:tc>
        <w:tc>
          <w:tcPr>
            <w:tcW w:w="567"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750</w:t>
            </w:r>
          </w:p>
          <w:p>
            <w:pPr>
              <w:jc w:val="center"/>
              <w:rPr>
                <w:sz w:val="22"/>
              </w:rPr>
            </w:pPr>
            <w:r>
              <w:rPr>
                <w:sz w:val="22"/>
              </w:rPr>
              <w:t>500</w:t>
            </w:r>
            <w:r>
              <w:rPr>
                <w:sz w:val="22"/>
                <w:vertAlign w:val="superscript"/>
              </w:rPr>
              <w:t xml:space="preserve">2) </w:t>
            </w:r>
          </w:p>
        </w:tc>
        <w:tc>
          <w:tcPr>
            <w:tcW w:w="567"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1500</w:t>
            </w:r>
          </w:p>
          <w:p>
            <w:pPr>
              <w:jc w:val="center"/>
              <w:rPr>
                <w:sz w:val="22"/>
              </w:rPr>
            </w:pPr>
            <w:r>
              <w:rPr>
                <w:sz w:val="22"/>
              </w:rPr>
              <w:t>900</w:t>
            </w:r>
            <w:r>
              <w:rPr>
                <w:sz w:val="22"/>
                <w:vertAlign w:val="superscript"/>
              </w:rPr>
              <w:t xml:space="preserve">2) </w:t>
            </w:r>
          </w:p>
        </w:tc>
        <w:tc>
          <w:tcPr>
            <w:tcW w:w="709"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2000</w:t>
            </w:r>
          </w:p>
          <w:p>
            <w:pPr>
              <w:jc w:val="center"/>
              <w:rPr>
                <w:sz w:val="22"/>
              </w:rPr>
            </w:pPr>
            <w:r>
              <w:rPr>
                <w:sz w:val="22"/>
              </w:rPr>
              <w:t>1200</w:t>
            </w:r>
            <w:r>
              <w:rPr>
                <w:sz w:val="22"/>
                <w:vertAlign w:val="superscript"/>
              </w:rPr>
              <w:t>2)</w:t>
            </w:r>
          </w:p>
        </w:tc>
        <w:tc>
          <w:tcPr>
            <w:tcW w:w="708"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2500</w:t>
            </w:r>
          </w:p>
          <w:p>
            <w:pPr>
              <w:jc w:val="center"/>
              <w:rPr>
                <w:sz w:val="22"/>
              </w:rPr>
            </w:pPr>
            <w:r>
              <w:rPr>
                <w:sz w:val="22"/>
              </w:rPr>
              <w:t>2000</w:t>
            </w:r>
            <w:r>
              <w:rPr>
                <w:sz w:val="22"/>
                <w:vertAlign w:val="superscript"/>
              </w:rPr>
              <w:t>2)</w:t>
            </w:r>
          </w:p>
        </w:tc>
        <w:tc>
          <w:tcPr>
            <w:tcW w:w="709"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3000</w:t>
            </w:r>
          </w:p>
          <w:p>
            <w:pPr>
              <w:jc w:val="center"/>
              <w:rPr>
                <w:sz w:val="22"/>
              </w:rPr>
            </w:pPr>
            <w:r>
              <w:rPr>
                <w:sz w:val="22"/>
              </w:rPr>
              <w:t>2000</w:t>
            </w:r>
            <w:r>
              <w:rPr>
                <w:sz w:val="22"/>
                <w:vertAlign w:val="superscript"/>
              </w:rPr>
              <w:t xml:space="preserve">2) </w:t>
            </w:r>
          </w:p>
        </w:tc>
        <w:tc>
          <w:tcPr>
            <w:tcW w:w="709"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4000</w:t>
            </w:r>
          </w:p>
          <w:p>
            <w:pPr>
              <w:jc w:val="center"/>
              <w:rPr>
                <w:sz w:val="22"/>
              </w:rPr>
            </w:pPr>
          </w:p>
        </w:tc>
        <w:tc>
          <w:tcPr>
            <w:tcW w:w="709" w:type="dxa"/>
            <w:tcBorders>
              <w:top w:val="single" w:sz="4" w:space="0" w:color="auto"/>
              <w:left w:val="single" w:sz="4" w:space="0" w:color="auto"/>
              <w:bottom w:val="single" w:sz="8" w:space="0" w:color="auto"/>
              <w:right w:val="single" w:sz="4" w:space="0" w:color="auto"/>
            </w:tcBorders>
            <w:vAlign w:val="center"/>
          </w:tcPr>
          <w:p>
            <w:pPr>
              <w:jc w:val="center"/>
              <w:rPr>
                <w:sz w:val="22"/>
              </w:rPr>
            </w:pPr>
            <w:r>
              <w:rPr>
                <w:sz w:val="22"/>
              </w:rPr>
              <w:t>4500</w:t>
            </w:r>
          </w:p>
          <w:p>
            <w:pPr>
              <w:jc w:val="center"/>
              <w:rPr>
                <w:sz w:val="22"/>
              </w:rPr>
            </w:pPr>
          </w:p>
        </w:tc>
        <w:tc>
          <w:tcPr>
            <w:tcW w:w="659" w:type="dxa"/>
            <w:tcBorders>
              <w:top w:val="single" w:sz="4" w:space="0" w:color="auto"/>
              <w:left w:val="single" w:sz="4" w:space="0" w:color="auto"/>
              <w:bottom w:val="single" w:sz="8" w:space="0" w:color="auto"/>
              <w:right w:val="single" w:sz="8" w:space="0" w:color="auto"/>
            </w:tcBorders>
            <w:vAlign w:val="center"/>
          </w:tcPr>
          <w:p>
            <w:pPr>
              <w:jc w:val="center"/>
              <w:rPr>
                <w:sz w:val="22"/>
              </w:rPr>
            </w:pPr>
            <w:r>
              <w:rPr>
                <w:sz w:val="22"/>
              </w:rPr>
              <w:t>5500</w:t>
            </w:r>
          </w:p>
          <w:p>
            <w:pPr>
              <w:jc w:val="center"/>
              <w:rPr>
                <w:sz w:val="22"/>
              </w:rPr>
            </w:pPr>
          </w:p>
        </w:tc>
      </w:tr>
      <w:tr>
        <w:trPr>
          <w:trHeight w:val="840"/>
        </w:trPr>
        <w:tc>
          <w:tcPr>
            <w:tcW w:w="9618" w:type="dxa"/>
            <w:gridSpan w:val="13"/>
            <w:tcBorders>
              <w:top w:val="single" w:sz="8" w:space="0" w:color="auto"/>
              <w:left w:val="single" w:sz="8" w:space="0" w:color="auto"/>
              <w:bottom w:val="single" w:sz="8" w:space="0" w:color="auto"/>
              <w:right w:val="single" w:sz="8" w:space="0" w:color="auto"/>
            </w:tcBorders>
          </w:tcPr>
          <w:p>
            <w:pPr>
              <w:ind w:left="425"/>
              <w:rPr>
                <w:sz w:val="22"/>
              </w:rPr>
            </w:pPr>
            <w:r>
              <w:rPr>
                <w:sz w:val="22"/>
                <w:vertAlign w:val="superscript"/>
              </w:rPr>
              <w:t>1)</w:t>
            </w:r>
            <w:r>
              <w:rPr>
                <w:sz w:val="22"/>
              </w:rPr>
              <w:t xml:space="preserve"> išimtiniais atvejais gali būti mažesnis nuolydis;</w:t>
            </w:r>
          </w:p>
          <w:p>
            <w:pPr>
              <w:ind w:left="425"/>
              <w:rPr>
                <w:sz w:val="22"/>
              </w:rPr>
            </w:pPr>
            <w:r>
              <w:rPr>
                <w:sz w:val="22"/>
                <w:vertAlign w:val="superscript"/>
              </w:rPr>
              <w:t xml:space="preserve">2) </w:t>
            </w:r>
            <w:r>
              <w:rPr>
                <w:sz w:val="22"/>
              </w:rPr>
              <w:t>gyvenamųjų vietovių prieigose;</w:t>
            </w:r>
          </w:p>
          <w:p>
            <w:pPr>
              <w:ind w:left="426"/>
              <w:rPr>
                <w:sz w:val="22"/>
              </w:rPr>
            </w:pPr>
            <w:r>
              <w:rPr>
                <w:sz w:val="22"/>
                <w:vertAlign w:val="superscript"/>
              </w:rPr>
              <w:t>3)</w:t>
            </w:r>
            <w:r>
              <w:rPr>
                <w:sz w:val="22"/>
              </w:rPr>
              <w:t xml:space="preserve"> vietinės reikšmės keliuose.</w:t>
            </w:r>
          </w:p>
        </w:tc>
      </w:tr>
    </w:tbl>
    <w:p/>
    <w:p>
      <w:pPr>
        <w:keepNext/>
        <w:jc w:val="center"/>
        <w:outlineLvl w:val="1"/>
        <w:rPr>
          <w:b/>
          <w:bCs/>
        </w:rPr>
      </w:pPr>
      <w:r>
        <w:rPr>
          <w:b/>
          <w:bCs/>
        </w:rPr>
        <w:t>IX</w:t>
      </w:r>
      <w:r>
        <w:rPr>
          <w:b/>
          <w:bCs/>
        </w:rPr>
        <w:t xml:space="preserve"> skirsnis. </w:t>
      </w:r>
      <w:r>
        <w:rPr>
          <w:b/>
          <w:bCs/>
        </w:rPr>
        <w:t xml:space="preserve">Skersiniai kelio profiliai </w:t>
      </w:r>
    </w:p>
    <w:p>
      <w:pPr>
        <w:jc w:val="center"/>
      </w:pPr>
    </w:p>
    <w:p>
      <w:pPr>
        <w:keepNext/>
        <w:jc w:val="center"/>
        <w:outlineLvl w:val="2"/>
        <w:rPr>
          <w:b/>
          <w:bCs/>
        </w:rPr>
      </w:pPr>
      <w:r>
        <w:rPr>
          <w:b/>
          <w:bCs/>
        </w:rPr>
        <w:t>Skersinių kelio profilių tipai</w:t>
      </w:r>
    </w:p>
    <w:p/>
    <w:p>
      <w:pPr>
        <w:ind w:firstLine="567"/>
        <w:jc w:val="both"/>
      </w:pPr>
      <w:r>
        <w:t>51</w:t>
      </w:r>
      <w:r>
        <w:t>. Tiesiant naujus ir rekonstruojant esamus kelius reikia taikyti tipinius skersinius profilius (žr. 7 lentelę ir 4 paveikslą), atsižvelgiant į kelio kategoriją ir paskirtį bei eismo intensyvumą.</w:t>
      </w:r>
    </w:p>
    <w:p>
      <w:pPr>
        <w:ind w:firstLine="567"/>
        <w:jc w:val="both"/>
      </w:pPr>
      <w:r>
        <w:t>52</w:t>
      </w:r>
      <w:r>
        <w:t>. Atskirais atvejais skiriamosios juostos AM ir I kategorijų keliuose gali būti platesnės, negu nurodyta 7-oje lentelėje. Ia kategorijos keliuose tuo atveju, kai yra projektuojami aukšto sulaikymo lygio apsauginiai atitvarai, mažiausias skiriamosios juostos plotis turi būti 2,5 m.</w:t>
      </w:r>
    </w:p>
    <w:p>
      <w:pPr>
        <w:ind w:firstLine="567"/>
        <w:jc w:val="both"/>
      </w:pPr>
      <w:r>
        <w:t>52.1</w:t>
      </w:r>
      <w:r>
        <w:t>. Didelių miestų prieigose, kur ateityje gali prireikti padidinti eismo juostų skaičių, skiriamąją juostą reikia rengti:</w:t>
      </w:r>
    </w:p>
    <w:p>
      <w:pPr>
        <w:ind w:firstLine="567"/>
        <w:jc w:val="both"/>
      </w:pPr>
      <w:r>
        <w:t>52.1.1</w:t>
      </w:r>
      <w:r>
        <w:t>. automagistralėse AM – 11,5 m pločio;</w:t>
      </w:r>
    </w:p>
    <w:p>
      <w:pPr>
        <w:ind w:firstLine="567"/>
        <w:jc w:val="both"/>
      </w:pPr>
      <w:r>
        <w:t>52.1.2</w:t>
      </w:r>
      <w:r>
        <w:t xml:space="preserve">. I kategorijos keliuose – 11,0 m pločio. </w:t>
      </w:r>
    </w:p>
    <w:p>
      <w:pPr>
        <w:ind w:firstLine="567"/>
        <w:jc w:val="both"/>
      </w:pPr>
      <w:r>
        <w:t>52.2</w:t>
      </w:r>
      <w:r>
        <w:t>. 11,0 m arba 11,5 m pločio skiriamąją juostą reikia rengti su įgaubtu skersiniu profiliu (šlaitai ~ 1:10), atskiru išilginiu profiliu ir vandens nuleidimo sistema.</w:t>
      </w:r>
    </w:p>
    <w:p>
      <w:pPr>
        <w:ind w:firstLine="567"/>
        <w:jc w:val="both"/>
      </w:pPr>
      <w:r>
        <w:t>53</w:t>
      </w:r>
      <w:r>
        <w:t>. Automobilių kelio plotis prieš tiltą ar viaduką ir už jų ne trumpesnėje kaip 10 m ilgio atkarpoje turi būti po 0,5 m į abi kelio puses didesnis už atstumą tarp tilto ar viaduko turėklų. Prireikus būtina numatyti atitinkamą kelio paplatinimą, toliau vėl 15–25 m ilgio ruože pereinant į normalų plotį.</w:t>
      </w:r>
    </w:p>
    <w:p>
      <w:pPr>
        <w:jc w:val="both"/>
      </w:pPr>
    </w:p>
    <w:p>
      <w:pPr>
        <w:sectPr>
          <w:headerReference w:type="even" r:id="rId25"/>
          <w:pgSz w:w="11906" w:h="16838"/>
          <w:pgMar w:top="1134" w:right="1134" w:bottom="1134" w:left="1701" w:header="708" w:footer="708" w:gutter="0"/>
          <w:cols w:space="708"/>
          <w:docGrid w:linePitch="360"/>
        </w:sectPr>
      </w:pPr>
    </w:p>
    <w:p>
      <w:pPr>
        <w:ind w:firstLine="567"/>
        <w:jc w:val="both"/>
        <w:rPr>
          <w:b/>
        </w:rPr>
      </w:pPr>
      <w:r>
        <w:t xml:space="preserve">7 lentelė. </w:t>
      </w:r>
      <w:r>
        <w:rPr>
          <w:b/>
        </w:rPr>
        <w:t>Automobilių kelių skersinių profilių parametrai</w:t>
      </w:r>
    </w:p>
    <w:p>
      <w:pPr>
        <w:jc w:val="both"/>
      </w:pPr>
    </w:p>
    <w:tbl>
      <w:tblPr>
        <w:tblW w:w="15949" w:type="dxa"/>
        <w:tblInd w:w="28" w:type="dxa"/>
        <w:tblLayout w:type="fixed"/>
        <w:tblCellMar>
          <w:left w:w="28" w:type="dxa"/>
          <w:right w:w="28" w:type="dxa"/>
        </w:tblCellMar>
        <w:tblLook w:val="01E0" w:firstRow="1" w:lastRow="1" w:firstColumn="1" w:lastColumn="1" w:noHBand="0" w:noVBand="0"/>
      </w:tblPr>
      <w:tblGrid>
        <w:gridCol w:w="3617"/>
        <w:gridCol w:w="1418"/>
        <w:gridCol w:w="992"/>
        <w:gridCol w:w="850"/>
        <w:gridCol w:w="1134"/>
        <w:gridCol w:w="709"/>
        <w:gridCol w:w="851"/>
        <w:gridCol w:w="1134"/>
        <w:gridCol w:w="708"/>
        <w:gridCol w:w="667"/>
        <w:gridCol w:w="808"/>
        <w:gridCol w:w="793"/>
        <w:gridCol w:w="688"/>
        <w:gridCol w:w="674"/>
        <w:gridCol w:w="906"/>
      </w:tblGrid>
      <w:tr>
        <w:trPr>
          <w:trHeight w:val="272"/>
        </w:trPr>
        <w:tc>
          <w:tcPr>
            <w:tcW w:w="3617" w:type="dxa"/>
            <w:vMerge w:val="restart"/>
            <w:tcBorders>
              <w:top w:val="double" w:sz="4" w:space="0" w:color="auto"/>
              <w:left w:val="single" w:sz="8" w:space="0" w:color="auto"/>
              <w:right w:val="single" w:sz="8" w:space="0" w:color="auto"/>
            </w:tcBorders>
          </w:tcPr>
          <w:p>
            <w:pPr>
              <w:rPr>
                <w:sz w:val="20"/>
                <w:szCs w:val="24"/>
              </w:rPr>
            </w:pPr>
          </w:p>
        </w:tc>
        <w:tc>
          <w:tcPr>
            <w:tcW w:w="10064" w:type="dxa"/>
            <w:gridSpan w:val="11"/>
            <w:tcBorders>
              <w:top w:val="double" w:sz="4" w:space="0" w:color="auto"/>
              <w:left w:val="single" w:sz="8" w:space="0" w:color="auto"/>
              <w:bottom w:val="single" w:sz="4" w:space="0" w:color="auto"/>
              <w:right w:val="single" w:sz="4" w:space="0" w:color="auto"/>
            </w:tcBorders>
            <w:vAlign w:val="center"/>
          </w:tcPr>
          <w:p>
            <w:pPr>
              <w:jc w:val="center"/>
              <w:rPr>
                <w:sz w:val="20"/>
                <w:szCs w:val="22"/>
              </w:rPr>
            </w:pPr>
            <w:r>
              <w:rPr>
                <w:sz w:val="20"/>
                <w:szCs w:val="22"/>
              </w:rPr>
              <w:t>Valstybinės reikšmės keliai</w:t>
            </w:r>
          </w:p>
        </w:tc>
        <w:tc>
          <w:tcPr>
            <w:tcW w:w="2268" w:type="dxa"/>
            <w:gridSpan w:val="3"/>
            <w:vMerge w:val="restart"/>
            <w:tcBorders>
              <w:top w:val="double" w:sz="4" w:space="0" w:color="auto"/>
              <w:left w:val="single" w:sz="4" w:space="0" w:color="auto"/>
              <w:right w:val="single" w:sz="8" w:space="0" w:color="auto"/>
            </w:tcBorders>
            <w:vAlign w:val="center"/>
          </w:tcPr>
          <w:p>
            <w:pPr>
              <w:jc w:val="center"/>
              <w:rPr>
                <w:sz w:val="20"/>
                <w:szCs w:val="22"/>
              </w:rPr>
            </w:pPr>
            <w:r>
              <w:rPr>
                <w:sz w:val="20"/>
                <w:szCs w:val="22"/>
              </w:rPr>
              <w:t>Vietinės reikšmės keliai</w:t>
            </w:r>
          </w:p>
        </w:tc>
      </w:tr>
      <w:tr>
        <w:trPr>
          <w:trHeight w:val="293"/>
        </w:trPr>
        <w:tc>
          <w:tcPr>
            <w:tcW w:w="3617" w:type="dxa"/>
            <w:vMerge/>
            <w:tcBorders>
              <w:left w:val="single" w:sz="8" w:space="0" w:color="auto"/>
              <w:right w:val="single" w:sz="8" w:space="0" w:color="auto"/>
            </w:tcBorders>
          </w:tcPr>
          <w:p>
            <w:pPr>
              <w:rPr>
                <w:sz w:val="20"/>
                <w:szCs w:val="24"/>
              </w:rPr>
            </w:pPr>
          </w:p>
        </w:tc>
        <w:tc>
          <w:tcPr>
            <w:tcW w:w="5103" w:type="dxa"/>
            <w:gridSpan w:val="5"/>
            <w:tcBorders>
              <w:top w:val="single" w:sz="4" w:space="0" w:color="auto"/>
              <w:left w:val="single" w:sz="8" w:space="0" w:color="auto"/>
              <w:bottom w:val="single" w:sz="4" w:space="0" w:color="auto"/>
              <w:right w:val="single" w:sz="4" w:space="0" w:color="auto"/>
            </w:tcBorders>
            <w:vAlign w:val="center"/>
          </w:tcPr>
          <w:p>
            <w:pPr>
              <w:jc w:val="center"/>
              <w:rPr>
                <w:sz w:val="20"/>
                <w:szCs w:val="22"/>
              </w:rPr>
            </w:pPr>
            <w:r>
              <w:rPr>
                <w:sz w:val="20"/>
                <w:szCs w:val="22"/>
              </w:rPr>
              <w:t>Magistraliniai keliai</w:t>
            </w:r>
          </w:p>
        </w:tc>
        <w:tc>
          <w:tcPr>
            <w:tcW w:w="2693" w:type="dxa"/>
            <w:gridSpan w:val="3"/>
            <w:tcBorders>
              <w:top w:val="single" w:sz="4" w:space="0" w:color="auto"/>
              <w:left w:val="single" w:sz="4" w:space="0" w:color="auto"/>
              <w:bottom w:val="single" w:sz="4" w:space="0" w:color="auto"/>
              <w:right w:val="single" w:sz="4" w:space="0" w:color="auto"/>
            </w:tcBorders>
            <w:vAlign w:val="center"/>
          </w:tcPr>
          <w:p>
            <w:pPr>
              <w:jc w:val="center"/>
              <w:rPr>
                <w:sz w:val="20"/>
                <w:szCs w:val="22"/>
              </w:rPr>
            </w:pPr>
            <w:r>
              <w:rPr>
                <w:sz w:val="20"/>
                <w:szCs w:val="22"/>
              </w:rPr>
              <w:t>Krašto keliai</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sz w:val="20"/>
                <w:szCs w:val="22"/>
              </w:rPr>
            </w:pPr>
            <w:r>
              <w:rPr>
                <w:sz w:val="20"/>
                <w:szCs w:val="22"/>
              </w:rPr>
              <w:t>Rajoniniai keliai</w:t>
            </w:r>
          </w:p>
        </w:tc>
        <w:tc>
          <w:tcPr>
            <w:tcW w:w="2268" w:type="dxa"/>
            <w:gridSpan w:val="3"/>
            <w:vMerge/>
            <w:tcBorders>
              <w:left w:val="single" w:sz="4" w:space="0" w:color="auto"/>
              <w:bottom w:val="single" w:sz="4" w:space="0" w:color="auto"/>
              <w:right w:val="single" w:sz="8" w:space="0" w:color="auto"/>
            </w:tcBorders>
            <w:vAlign w:val="center"/>
          </w:tcPr>
          <w:p>
            <w:pPr>
              <w:jc w:val="center"/>
              <w:rPr>
                <w:sz w:val="20"/>
                <w:szCs w:val="24"/>
              </w:rPr>
            </w:pPr>
          </w:p>
        </w:tc>
      </w:tr>
      <w:tr>
        <w:trPr>
          <w:trHeight w:val="252"/>
        </w:trPr>
        <w:tc>
          <w:tcPr>
            <w:tcW w:w="3617" w:type="dxa"/>
            <w:vMerge/>
            <w:tcBorders>
              <w:left w:val="single" w:sz="8" w:space="0" w:color="auto"/>
              <w:bottom w:val="double" w:sz="4" w:space="0" w:color="auto"/>
              <w:right w:val="single" w:sz="8" w:space="0" w:color="auto"/>
            </w:tcBorders>
          </w:tcPr>
          <w:p>
            <w:pPr>
              <w:rPr>
                <w:sz w:val="20"/>
                <w:szCs w:val="24"/>
              </w:rPr>
            </w:pPr>
          </w:p>
        </w:tc>
        <w:tc>
          <w:tcPr>
            <w:tcW w:w="1418" w:type="dxa"/>
            <w:tcBorders>
              <w:top w:val="single" w:sz="4" w:space="0" w:color="auto"/>
              <w:left w:val="single" w:sz="8" w:space="0" w:color="auto"/>
              <w:bottom w:val="double" w:sz="4" w:space="0" w:color="auto"/>
              <w:right w:val="single" w:sz="4" w:space="0" w:color="auto"/>
            </w:tcBorders>
            <w:vAlign w:val="center"/>
          </w:tcPr>
          <w:p>
            <w:pPr>
              <w:jc w:val="center"/>
              <w:rPr>
                <w:sz w:val="20"/>
                <w:szCs w:val="24"/>
              </w:rPr>
            </w:pPr>
            <w:r>
              <w:rPr>
                <w:sz w:val="20"/>
                <w:szCs w:val="24"/>
              </w:rPr>
              <w:t>AM</w:t>
            </w:r>
          </w:p>
        </w:tc>
        <w:tc>
          <w:tcPr>
            <w:tcW w:w="992"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I</w:t>
            </w:r>
          </w:p>
        </w:tc>
        <w:tc>
          <w:tcPr>
            <w:tcW w:w="850"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II</w:t>
            </w:r>
          </w:p>
        </w:tc>
        <w:tc>
          <w:tcPr>
            <w:tcW w:w="1134" w:type="dxa"/>
            <w:tcBorders>
              <w:top w:val="single" w:sz="4" w:space="0" w:color="auto"/>
              <w:left w:val="single" w:sz="4" w:space="0" w:color="auto"/>
              <w:bottom w:val="double" w:sz="4" w:space="0" w:color="auto"/>
              <w:right w:val="single" w:sz="4" w:space="0" w:color="auto"/>
            </w:tcBorders>
            <w:vAlign w:val="center"/>
          </w:tcPr>
          <w:p>
            <w:pPr>
              <w:jc w:val="center"/>
              <w:rPr>
                <w:sz w:val="20"/>
                <w:szCs w:val="24"/>
                <w:vertAlign w:val="superscript"/>
              </w:rPr>
            </w:pPr>
            <w:r>
              <w:rPr>
                <w:sz w:val="20"/>
                <w:szCs w:val="24"/>
              </w:rPr>
              <w:t>II</w:t>
            </w:r>
            <w:r>
              <w:rPr>
                <w:sz w:val="20"/>
                <w:szCs w:val="24"/>
                <w:vertAlign w:val="subscript"/>
              </w:rPr>
              <w:t xml:space="preserve">a </w:t>
            </w:r>
            <w:r>
              <w:rPr>
                <w:sz w:val="20"/>
                <w:szCs w:val="24"/>
                <w:vertAlign w:val="superscript"/>
              </w:rPr>
              <w:t>4)</w:t>
            </w:r>
          </w:p>
        </w:tc>
        <w:tc>
          <w:tcPr>
            <w:tcW w:w="709"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III</w:t>
            </w:r>
          </w:p>
        </w:tc>
        <w:tc>
          <w:tcPr>
            <w:tcW w:w="851"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I</w:t>
            </w:r>
            <w:r>
              <w:rPr>
                <w:sz w:val="20"/>
                <w:szCs w:val="24"/>
                <w:vertAlign w:val="subscript"/>
              </w:rPr>
              <w:t>a</w:t>
            </w:r>
          </w:p>
        </w:tc>
        <w:tc>
          <w:tcPr>
            <w:tcW w:w="1134"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II</w:t>
            </w:r>
            <w:r>
              <w:rPr>
                <w:sz w:val="20"/>
                <w:szCs w:val="24"/>
                <w:vertAlign w:val="subscript"/>
              </w:rPr>
              <w:t xml:space="preserve">a </w:t>
            </w:r>
            <w:r>
              <w:rPr>
                <w:sz w:val="20"/>
                <w:szCs w:val="24"/>
                <w:vertAlign w:val="superscript"/>
              </w:rPr>
              <w:t>4)</w:t>
            </w:r>
          </w:p>
        </w:tc>
        <w:tc>
          <w:tcPr>
            <w:tcW w:w="708"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III</w:t>
            </w:r>
          </w:p>
        </w:tc>
        <w:tc>
          <w:tcPr>
            <w:tcW w:w="667"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IV</w:t>
            </w:r>
          </w:p>
        </w:tc>
        <w:tc>
          <w:tcPr>
            <w:tcW w:w="808"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V</w:t>
            </w:r>
          </w:p>
        </w:tc>
        <w:tc>
          <w:tcPr>
            <w:tcW w:w="793" w:type="dxa"/>
            <w:tcBorders>
              <w:top w:val="single" w:sz="4" w:space="0" w:color="auto"/>
              <w:left w:val="single" w:sz="4" w:space="0" w:color="auto"/>
              <w:bottom w:val="double" w:sz="4" w:space="0" w:color="auto"/>
              <w:right w:val="single" w:sz="4" w:space="0" w:color="auto"/>
            </w:tcBorders>
            <w:vAlign w:val="center"/>
          </w:tcPr>
          <w:p>
            <w:pPr>
              <w:jc w:val="center"/>
              <w:rPr>
                <w:sz w:val="20"/>
                <w:szCs w:val="24"/>
                <w:vertAlign w:val="subscript"/>
              </w:rPr>
            </w:pPr>
            <w:r>
              <w:rPr>
                <w:sz w:val="20"/>
                <w:szCs w:val="24"/>
              </w:rPr>
              <w:t>V</w:t>
            </w:r>
            <w:r>
              <w:rPr>
                <w:sz w:val="20"/>
                <w:szCs w:val="24"/>
                <w:vertAlign w:val="subscript"/>
              </w:rPr>
              <w:t>a</w:t>
            </w:r>
          </w:p>
        </w:tc>
        <w:tc>
          <w:tcPr>
            <w:tcW w:w="688"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I</w:t>
            </w:r>
            <w:r>
              <w:rPr>
                <w:sz w:val="20"/>
                <w:szCs w:val="24"/>
                <w:vertAlign w:val="subscript"/>
              </w:rPr>
              <w:t>v</w:t>
            </w:r>
          </w:p>
        </w:tc>
        <w:tc>
          <w:tcPr>
            <w:tcW w:w="674" w:type="dxa"/>
            <w:tcBorders>
              <w:top w:val="single" w:sz="4" w:space="0" w:color="auto"/>
              <w:left w:val="single" w:sz="4" w:space="0" w:color="auto"/>
              <w:bottom w:val="double" w:sz="4" w:space="0" w:color="auto"/>
              <w:right w:val="single" w:sz="4" w:space="0" w:color="auto"/>
            </w:tcBorders>
            <w:vAlign w:val="center"/>
          </w:tcPr>
          <w:p>
            <w:pPr>
              <w:jc w:val="center"/>
              <w:rPr>
                <w:sz w:val="20"/>
                <w:szCs w:val="24"/>
              </w:rPr>
            </w:pPr>
            <w:r>
              <w:rPr>
                <w:sz w:val="20"/>
                <w:szCs w:val="24"/>
              </w:rPr>
              <w:t>II</w:t>
            </w:r>
            <w:r>
              <w:rPr>
                <w:sz w:val="20"/>
                <w:szCs w:val="24"/>
                <w:vertAlign w:val="subscript"/>
              </w:rPr>
              <w:t>v</w:t>
            </w:r>
          </w:p>
        </w:tc>
        <w:tc>
          <w:tcPr>
            <w:tcW w:w="906" w:type="dxa"/>
            <w:tcBorders>
              <w:top w:val="single" w:sz="4" w:space="0" w:color="auto"/>
              <w:left w:val="single" w:sz="4" w:space="0" w:color="auto"/>
              <w:bottom w:val="double" w:sz="4" w:space="0" w:color="auto"/>
              <w:right w:val="single" w:sz="8" w:space="0" w:color="auto"/>
            </w:tcBorders>
            <w:vAlign w:val="center"/>
          </w:tcPr>
          <w:p>
            <w:pPr>
              <w:jc w:val="center"/>
              <w:rPr>
                <w:sz w:val="20"/>
                <w:szCs w:val="24"/>
              </w:rPr>
            </w:pPr>
            <w:r>
              <w:rPr>
                <w:sz w:val="20"/>
                <w:szCs w:val="24"/>
              </w:rPr>
              <w:t>III</w:t>
            </w:r>
            <w:r>
              <w:rPr>
                <w:sz w:val="20"/>
                <w:szCs w:val="24"/>
                <w:vertAlign w:val="subscript"/>
              </w:rPr>
              <w:t>v</w:t>
            </w:r>
          </w:p>
        </w:tc>
      </w:tr>
      <w:tr>
        <w:trPr>
          <w:trHeight w:val="339"/>
        </w:trPr>
        <w:tc>
          <w:tcPr>
            <w:tcW w:w="3617" w:type="dxa"/>
            <w:tcBorders>
              <w:top w:val="double" w:sz="4" w:space="0" w:color="auto"/>
              <w:left w:val="single" w:sz="8" w:space="0" w:color="auto"/>
              <w:bottom w:val="single" w:sz="4" w:space="0" w:color="auto"/>
              <w:right w:val="single" w:sz="8" w:space="0" w:color="auto"/>
            </w:tcBorders>
            <w:vAlign w:val="center"/>
          </w:tcPr>
          <w:p>
            <w:pPr>
              <w:rPr>
                <w:b/>
                <w:sz w:val="20"/>
                <w:szCs w:val="22"/>
              </w:rPr>
            </w:pPr>
            <w:r>
              <w:rPr>
                <w:b/>
                <w:sz w:val="20"/>
                <w:szCs w:val="22"/>
              </w:rPr>
              <w:t>1. Kelio dangos</w:t>
            </w:r>
          </w:p>
        </w:tc>
        <w:tc>
          <w:tcPr>
            <w:tcW w:w="1418" w:type="dxa"/>
            <w:tcBorders>
              <w:top w:val="double" w:sz="4" w:space="0" w:color="auto"/>
              <w:left w:val="single" w:sz="8" w:space="0" w:color="auto"/>
              <w:bottom w:val="single" w:sz="4" w:space="0" w:color="auto"/>
              <w:right w:val="single" w:sz="4" w:space="0" w:color="auto"/>
            </w:tcBorders>
          </w:tcPr>
          <w:p>
            <w:pPr>
              <w:jc w:val="center"/>
              <w:rPr>
                <w:sz w:val="20"/>
                <w:szCs w:val="22"/>
              </w:rPr>
            </w:pPr>
          </w:p>
        </w:tc>
        <w:tc>
          <w:tcPr>
            <w:tcW w:w="992"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850"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1134"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709"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851"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1134"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708"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667"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808"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793"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688"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674" w:type="dxa"/>
            <w:tcBorders>
              <w:top w:val="double" w:sz="4" w:space="0" w:color="auto"/>
              <w:left w:val="single" w:sz="4" w:space="0" w:color="auto"/>
              <w:bottom w:val="single" w:sz="4" w:space="0" w:color="auto"/>
              <w:right w:val="single" w:sz="4" w:space="0" w:color="auto"/>
            </w:tcBorders>
          </w:tcPr>
          <w:p>
            <w:pPr>
              <w:jc w:val="center"/>
              <w:rPr>
                <w:sz w:val="20"/>
                <w:szCs w:val="22"/>
              </w:rPr>
            </w:pPr>
          </w:p>
        </w:tc>
        <w:tc>
          <w:tcPr>
            <w:tcW w:w="906" w:type="dxa"/>
            <w:tcBorders>
              <w:top w:val="double" w:sz="4" w:space="0" w:color="auto"/>
              <w:left w:val="single" w:sz="4" w:space="0" w:color="auto"/>
              <w:bottom w:val="single" w:sz="4" w:space="0" w:color="auto"/>
              <w:right w:val="single" w:sz="8" w:space="0" w:color="auto"/>
            </w:tcBorders>
          </w:tcPr>
          <w:p>
            <w:pPr>
              <w:jc w:val="center"/>
              <w:rPr>
                <w:sz w:val="20"/>
                <w:szCs w:val="22"/>
              </w:rPr>
            </w:pPr>
          </w:p>
        </w:tc>
      </w:tr>
      <w:tr>
        <w:trPr>
          <w:trHeight w:val="267"/>
        </w:trPr>
        <w:tc>
          <w:tcPr>
            <w:tcW w:w="3617" w:type="dxa"/>
            <w:tcBorders>
              <w:top w:val="single" w:sz="4" w:space="0" w:color="auto"/>
              <w:left w:val="single" w:sz="8" w:space="0" w:color="auto"/>
              <w:bottom w:val="single" w:sz="4" w:space="0" w:color="auto"/>
              <w:right w:val="single" w:sz="8" w:space="0" w:color="auto"/>
            </w:tcBorders>
          </w:tcPr>
          <w:p>
            <w:pPr>
              <w:rPr>
                <w:sz w:val="20"/>
                <w:szCs w:val="22"/>
              </w:rPr>
            </w:pPr>
            <w:r>
              <w:rPr>
                <w:sz w:val="20"/>
                <w:szCs w:val="22"/>
              </w:rPr>
              <w:t>1.1. eismo juostų skaičius, vnt.</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6; 4</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4</w:t>
            </w: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4</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w:t>
            </w: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1</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1</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1</w:t>
            </w:r>
          </w:p>
        </w:tc>
      </w:tr>
      <w:tr>
        <w:trPr>
          <w:trHeight w:val="479"/>
        </w:trPr>
        <w:tc>
          <w:tcPr>
            <w:tcW w:w="3617" w:type="dxa"/>
            <w:tcBorders>
              <w:top w:val="single" w:sz="4" w:space="0" w:color="auto"/>
              <w:left w:val="single" w:sz="8" w:space="0" w:color="auto"/>
              <w:bottom w:val="single" w:sz="4" w:space="0" w:color="auto"/>
              <w:right w:val="single" w:sz="8" w:space="0" w:color="auto"/>
            </w:tcBorders>
          </w:tcPr>
          <w:p>
            <w:pPr>
              <w:rPr>
                <w:sz w:val="20"/>
                <w:szCs w:val="22"/>
              </w:rPr>
            </w:pPr>
            <w:r>
              <w:rPr>
                <w:sz w:val="20"/>
                <w:szCs w:val="22"/>
              </w:rPr>
              <w:t>1.2. eismo juostos plotis</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3,75; 3,50</w:t>
            </w:r>
            <w:r>
              <w:rPr>
                <w:spacing w:val="-6"/>
                <w:sz w:val="20"/>
                <w:szCs w:val="22"/>
                <w:vertAlign w:val="superscript"/>
              </w:rPr>
              <w:t>1)</w:t>
            </w:r>
            <w:r>
              <w:rPr>
                <w:spacing w:val="-6"/>
                <w:sz w:val="20"/>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3,50</w:t>
            </w: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3,50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 xml:space="preserve">3,50; 3,25 </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3,50</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 xml:space="preserve">3,50; 3,25 </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3,50;</w:t>
            </w:r>
          </w:p>
          <w:p>
            <w:pPr>
              <w:jc w:val="center"/>
              <w:rPr>
                <w:spacing w:val="-6"/>
                <w:sz w:val="20"/>
                <w:szCs w:val="22"/>
              </w:rPr>
            </w:pPr>
            <w:r>
              <w:rPr>
                <w:spacing w:val="-6"/>
                <w:sz w:val="20"/>
                <w:szCs w:val="22"/>
              </w:rPr>
              <w:t xml:space="preserve">3,25 </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3,50</w:t>
            </w:r>
          </w:p>
          <w:p>
            <w:pPr>
              <w:jc w:val="center"/>
              <w:rPr>
                <w:spacing w:val="-6"/>
                <w:sz w:val="20"/>
                <w:szCs w:val="22"/>
              </w:rPr>
            </w:pP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3,00</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3,00</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4,50</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3,00</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4,50</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3,50;</w:t>
            </w:r>
          </w:p>
          <w:p>
            <w:pPr>
              <w:jc w:val="center"/>
              <w:rPr>
                <w:spacing w:val="-6"/>
                <w:sz w:val="20"/>
                <w:szCs w:val="22"/>
              </w:rPr>
            </w:pPr>
            <w:r>
              <w:rPr>
                <w:spacing w:val="-6"/>
                <w:sz w:val="20"/>
                <w:szCs w:val="22"/>
              </w:rPr>
              <w:t>(4,50)</w:t>
            </w:r>
          </w:p>
        </w:tc>
      </w:tr>
      <w:tr>
        <w:trPr>
          <w:trHeight w:val="407"/>
        </w:trPr>
        <w:tc>
          <w:tcPr>
            <w:tcW w:w="3617" w:type="dxa"/>
            <w:tcBorders>
              <w:top w:val="single" w:sz="4" w:space="0" w:color="auto"/>
              <w:left w:val="single" w:sz="8" w:space="0" w:color="auto"/>
              <w:bottom w:val="single" w:sz="4" w:space="0" w:color="auto"/>
              <w:right w:val="single" w:sz="8" w:space="0" w:color="auto"/>
            </w:tcBorders>
          </w:tcPr>
          <w:p>
            <w:pPr>
              <w:rPr>
                <w:sz w:val="20"/>
                <w:szCs w:val="22"/>
              </w:rPr>
            </w:pPr>
            <w:r>
              <w:rPr>
                <w:sz w:val="20"/>
                <w:szCs w:val="22"/>
              </w:rPr>
              <w:t>1.3. važiuojamosios dalies plotis</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2×(2×3,75+3,5)</w:t>
            </w:r>
          </w:p>
          <w:p>
            <w:pPr>
              <w:jc w:val="center"/>
              <w:rPr>
                <w:spacing w:val="-6"/>
                <w:sz w:val="20"/>
                <w:szCs w:val="22"/>
              </w:rPr>
            </w:pPr>
            <w:r>
              <w:rPr>
                <w:spacing w:val="-6"/>
                <w:sz w:val="20"/>
                <w:szCs w:val="22"/>
              </w:rPr>
              <w:t>2×7,50</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2×7,00</w:t>
            </w: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7,00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4"/>
              </w:rPr>
            </w:pPr>
            <w:r>
              <w:rPr>
                <w:spacing w:val="-6"/>
                <w:sz w:val="20"/>
                <w:szCs w:val="24"/>
              </w:rPr>
              <w:t>2×3,50+3,25</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7,00</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2×6,75</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4"/>
              </w:rPr>
            </w:pPr>
            <w:r>
              <w:rPr>
                <w:spacing w:val="-6"/>
                <w:sz w:val="20"/>
                <w:szCs w:val="24"/>
              </w:rPr>
              <w:t>2×3,50+</w:t>
            </w:r>
          </w:p>
          <w:p>
            <w:pPr>
              <w:jc w:val="center"/>
              <w:rPr>
                <w:spacing w:val="-6"/>
                <w:sz w:val="20"/>
                <w:szCs w:val="24"/>
              </w:rPr>
            </w:pPr>
            <w:r>
              <w:rPr>
                <w:spacing w:val="-6"/>
                <w:sz w:val="20"/>
                <w:szCs w:val="24"/>
              </w:rPr>
              <w:t>3,25</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7,00</w:t>
            </w: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6,00</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6,00</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4,50</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6,00</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4,50</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3,50;</w:t>
            </w:r>
          </w:p>
          <w:p>
            <w:pPr>
              <w:jc w:val="center"/>
              <w:rPr>
                <w:spacing w:val="-6"/>
                <w:sz w:val="20"/>
                <w:szCs w:val="22"/>
              </w:rPr>
            </w:pPr>
            <w:r>
              <w:rPr>
                <w:spacing w:val="-6"/>
                <w:sz w:val="20"/>
                <w:szCs w:val="22"/>
              </w:rPr>
              <w:t>(4,50)</w:t>
            </w:r>
          </w:p>
        </w:tc>
      </w:tr>
      <w:tr>
        <w:trPr>
          <w:trHeight w:val="304"/>
        </w:trPr>
        <w:tc>
          <w:tcPr>
            <w:tcW w:w="3617" w:type="dxa"/>
            <w:tcBorders>
              <w:top w:val="single" w:sz="4" w:space="0" w:color="auto"/>
              <w:left w:val="single" w:sz="8" w:space="0" w:color="auto"/>
              <w:bottom w:val="single" w:sz="4" w:space="0" w:color="auto"/>
              <w:right w:val="single" w:sz="8" w:space="0" w:color="auto"/>
            </w:tcBorders>
          </w:tcPr>
          <w:p>
            <w:pPr>
              <w:rPr>
                <w:sz w:val="20"/>
                <w:szCs w:val="22"/>
              </w:rPr>
            </w:pPr>
            <w:r>
              <w:rPr>
                <w:sz w:val="20"/>
                <w:szCs w:val="22"/>
              </w:rPr>
              <w:t xml:space="preserve">1.4. </w:t>
            </w:r>
            <w:r>
              <w:rPr>
                <w:spacing w:val="-4"/>
                <w:sz w:val="20"/>
                <w:szCs w:val="22"/>
              </w:rPr>
              <w:t>kelio dangos plotis (važiuojamoji dalis, saugos ir sustojimo juostos)</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2×14,75</w:t>
            </w:r>
          </w:p>
          <w:p>
            <w:pPr>
              <w:jc w:val="center"/>
              <w:rPr>
                <w:spacing w:val="-6"/>
                <w:sz w:val="20"/>
                <w:szCs w:val="22"/>
              </w:rPr>
            </w:pPr>
            <w:r>
              <w:rPr>
                <w:spacing w:val="-6"/>
                <w:sz w:val="20"/>
                <w:szCs w:val="22"/>
              </w:rPr>
              <w:t>2×11,25</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2×10,0</w:t>
            </w: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9,00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11,25</w:t>
            </w:r>
          </w:p>
          <w:p>
            <w:pPr>
              <w:jc w:val="center"/>
              <w:rPr>
                <w:spacing w:val="-6"/>
                <w:sz w:val="20"/>
                <w:szCs w:val="22"/>
                <w:vertAlign w:val="superscript"/>
              </w:rPr>
            </w:pPr>
            <w:r>
              <w:rPr>
                <w:spacing w:val="-6"/>
                <w:sz w:val="20"/>
                <w:szCs w:val="22"/>
              </w:rPr>
              <w:t xml:space="preserve">11,50 </w:t>
            </w:r>
            <w:r>
              <w:rPr>
                <w:spacing w:val="-6"/>
                <w:sz w:val="20"/>
                <w:szCs w:val="22"/>
                <w:vertAlign w:val="superscript"/>
              </w:rPr>
              <w:t>5)</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8,00</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2×7,75</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11,25</w:t>
            </w:r>
          </w:p>
          <w:p>
            <w:pPr>
              <w:jc w:val="center"/>
              <w:rPr>
                <w:spacing w:val="-6"/>
                <w:sz w:val="20"/>
                <w:szCs w:val="22"/>
              </w:rPr>
            </w:pPr>
            <w:r>
              <w:rPr>
                <w:spacing w:val="-6"/>
                <w:sz w:val="20"/>
                <w:szCs w:val="22"/>
              </w:rPr>
              <w:t xml:space="preserve">11,50 </w:t>
            </w:r>
            <w:r>
              <w:rPr>
                <w:spacing w:val="-6"/>
                <w:sz w:val="20"/>
                <w:szCs w:val="22"/>
                <w:vertAlign w:val="superscript"/>
              </w:rPr>
              <w:t>5)</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8,00</w:t>
            </w: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7,00</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6,00</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4,50</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6,00</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4,50</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3,50;</w:t>
            </w:r>
          </w:p>
          <w:p>
            <w:pPr>
              <w:jc w:val="center"/>
              <w:rPr>
                <w:spacing w:val="-6"/>
                <w:sz w:val="20"/>
                <w:szCs w:val="22"/>
              </w:rPr>
            </w:pPr>
            <w:r>
              <w:rPr>
                <w:spacing w:val="-6"/>
                <w:sz w:val="20"/>
                <w:szCs w:val="22"/>
              </w:rPr>
              <w:t>(4,50)</w:t>
            </w:r>
          </w:p>
        </w:tc>
      </w:tr>
      <w:tr>
        <w:trPr>
          <w:trHeight w:val="273"/>
        </w:trPr>
        <w:tc>
          <w:tcPr>
            <w:tcW w:w="3617" w:type="dxa"/>
            <w:tcBorders>
              <w:top w:val="single" w:sz="4" w:space="0" w:color="auto"/>
              <w:left w:val="single" w:sz="8" w:space="0" w:color="auto"/>
              <w:bottom w:val="single" w:sz="4" w:space="0" w:color="auto"/>
              <w:right w:val="single" w:sz="8" w:space="0" w:color="auto"/>
            </w:tcBorders>
            <w:vAlign w:val="center"/>
          </w:tcPr>
          <w:p>
            <w:pPr>
              <w:rPr>
                <w:b/>
                <w:sz w:val="20"/>
                <w:szCs w:val="22"/>
              </w:rPr>
            </w:pPr>
            <w:r>
              <w:rPr>
                <w:b/>
                <w:sz w:val="20"/>
                <w:szCs w:val="22"/>
              </w:rPr>
              <w:t>2. Saugos ir sustojimo juostos</w:t>
            </w:r>
          </w:p>
        </w:tc>
        <w:tc>
          <w:tcPr>
            <w:tcW w:w="1418" w:type="dxa"/>
            <w:tcBorders>
              <w:top w:val="single" w:sz="4" w:space="0" w:color="auto"/>
              <w:left w:val="single" w:sz="8" w:space="0" w:color="auto"/>
              <w:bottom w:val="single" w:sz="4" w:space="0" w:color="auto"/>
              <w:right w:val="single" w:sz="4" w:space="0" w:color="auto"/>
            </w:tcBorders>
            <w:vAlign w:val="center"/>
          </w:tcPr>
          <w:p>
            <w:pPr>
              <w:jc w:val="center"/>
              <w:rPr>
                <w:spacing w:val="-6"/>
                <w:sz w:val="20"/>
                <w:szCs w:val="22"/>
              </w:rPr>
            </w:pP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667"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808"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793"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688"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674"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906" w:type="dxa"/>
            <w:tcBorders>
              <w:top w:val="single" w:sz="4" w:space="0" w:color="auto"/>
              <w:left w:val="single" w:sz="4" w:space="0" w:color="auto"/>
              <w:bottom w:val="single" w:sz="4" w:space="0" w:color="auto"/>
              <w:right w:val="single" w:sz="8" w:space="0" w:color="auto"/>
            </w:tcBorders>
            <w:vAlign w:val="center"/>
          </w:tcPr>
          <w:p>
            <w:pPr>
              <w:jc w:val="center"/>
              <w:rPr>
                <w:spacing w:val="-6"/>
                <w:sz w:val="20"/>
                <w:szCs w:val="22"/>
              </w:rPr>
            </w:pPr>
          </w:p>
        </w:tc>
      </w:tr>
      <w:tr>
        <w:trPr>
          <w:trHeight w:val="379"/>
        </w:trPr>
        <w:tc>
          <w:tcPr>
            <w:tcW w:w="3617" w:type="dxa"/>
            <w:tcBorders>
              <w:top w:val="single" w:sz="4" w:space="0" w:color="auto"/>
              <w:left w:val="single" w:sz="8" w:space="0" w:color="auto"/>
              <w:bottom w:val="single" w:sz="4" w:space="0" w:color="auto"/>
              <w:right w:val="single" w:sz="8" w:space="0" w:color="auto"/>
            </w:tcBorders>
            <w:vAlign w:val="center"/>
          </w:tcPr>
          <w:p>
            <w:pPr>
              <w:rPr>
                <w:sz w:val="20"/>
                <w:szCs w:val="22"/>
              </w:rPr>
            </w:pPr>
            <w:r>
              <w:rPr>
                <w:sz w:val="20"/>
                <w:szCs w:val="22"/>
              </w:rPr>
              <w:t>2.1. kraštinės saugos juostos plotis</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2×0,50</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2×0,50</w:t>
            </w: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2×1,00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2×0,50</w:t>
            </w:r>
          </w:p>
          <w:p>
            <w:pPr>
              <w:jc w:val="center"/>
              <w:rPr>
                <w:spacing w:val="-6"/>
                <w:sz w:val="20"/>
                <w:szCs w:val="22"/>
              </w:rPr>
            </w:pPr>
            <w:r>
              <w:rPr>
                <w:spacing w:val="-6"/>
                <w:sz w:val="20"/>
                <w:szCs w:val="22"/>
              </w:rPr>
              <w:t xml:space="preserve">0,75 </w:t>
            </w:r>
            <w:r>
              <w:rPr>
                <w:spacing w:val="-6"/>
                <w:sz w:val="20"/>
                <w:szCs w:val="22"/>
                <w:vertAlign w:val="superscript"/>
              </w:rPr>
              <w:t xml:space="preserve">5) </w:t>
            </w:r>
            <w:r>
              <w:rPr>
                <w:spacing w:val="-6"/>
                <w:sz w:val="20"/>
                <w:szCs w:val="22"/>
              </w:rPr>
              <w:t xml:space="preserve">; 0,50 </w:t>
            </w:r>
            <w:r>
              <w:rPr>
                <w:spacing w:val="-6"/>
                <w:sz w:val="20"/>
                <w:szCs w:val="22"/>
                <w:vertAlign w:val="superscript"/>
              </w:rPr>
              <w:t>5)</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2×0,50</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2×0,50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2×0,50</w:t>
            </w:r>
          </w:p>
          <w:p>
            <w:pPr>
              <w:jc w:val="center"/>
              <w:rPr>
                <w:spacing w:val="-6"/>
                <w:sz w:val="20"/>
                <w:szCs w:val="22"/>
              </w:rPr>
            </w:pPr>
            <w:r>
              <w:rPr>
                <w:spacing w:val="-6"/>
                <w:sz w:val="20"/>
                <w:szCs w:val="22"/>
              </w:rPr>
              <w:t xml:space="preserve">0,75 </w:t>
            </w:r>
            <w:r>
              <w:rPr>
                <w:spacing w:val="-6"/>
                <w:sz w:val="20"/>
                <w:szCs w:val="22"/>
                <w:vertAlign w:val="superscript"/>
              </w:rPr>
              <w:t>5)</w:t>
            </w:r>
            <w:r>
              <w:rPr>
                <w:spacing w:val="-6"/>
                <w:sz w:val="20"/>
                <w:szCs w:val="22"/>
              </w:rPr>
              <w:t xml:space="preserve">; 0,50 </w:t>
            </w:r>
            <w:r>
              <w:rPr>
                <w:spacing w:val="-6"/>
                <w:sz w:val="20"/>
                <w:szCs w:val="22"/>
                <w:vertAlign w:val="superscript"/>
              </w:rPr>
              <w:t>5)</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2×0,50</w:t>
            </w: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2×0,50</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w:t>
            </w:r>
          </w:p>
        </w:tc>
      </w:tr>
      <w:tr>
        <w:trPr>
          <w:trHeight w:val="307"/>
        </w:trPr>
        <w:tc>
          <w:tcPr>
            <w:tcW w:w="3617" w:type="dxa"/>
            <w:tcBorders>
              <w:top w:val="single" w:sz="4" w:space="0" w:color="auto"/>
              <w:left w:val="single" w:sz="8" w:space="0" w:color="auto"/>
              <w:bottom w:val="single" w:sz="4" w:space="0" w:color="auto"/>
              <w:right w:val="single" w:sz="8" w:space="0" w:color="auto"/>
            </w:tcBorders>
            <w:vAlign w:val="center"/>
          </w:tcPr>
          <w:p>
            <w:pPr>
              <w:rPr>
                <w:sz w:val="20"/>
                <w:szCs w:val="22"/>
              </w:rPr>
            </w:pPr>
            <w:r>
              <w:rPr>
                <w:sz w:val="20"/>
                <w:szCs w:val="22"/>
              </w:rPr>
              <w:t>2.2. vidinės saugos juostos plotis</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2×0,75</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2×0,50</w:t>
            </w: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2×0,50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w:t>
            </w:r>
          </w:p>
        </w:tc>
      </w:tr>
      <w:tr>
        <w:trPr>
          <w:trHeight w:val="359"/>
        </w:trPr>
        <w:tc>
          <w:tcPr>
            <w:tcW w:w="3617" w:type="dxa"/>
            <w:tcBorders>
              <w:top w:val="single" w:sz="4" w:space="0" w:color="auto"/>
              <w:left w:val="single" w:sz="8" w:space="0" w:color="auto"/>
              <w:bottom w:val="single" w:sz="4" w:space="0" w:color="auto"/>
              <w:right w:val="single" w:sz="8" w:space="0" w:color="auto"/>
            </w:tcBorders>
            <w:vAlign w:val="center"/>
          </w:tcPr>
          <w:p>
            <w:pPr>
              <w:rPr>
                <w:sz w:val="20"/>
                <w:szCs w:val="22"/>
              </w:rPr>
            </w:pPr>
            <w:r>
              <w:rPr>
                <w:sz w:val="20"/>
                <w:szCs w:val="22"/>
              </w:rPr>
              <w:t>2.3. sustojimo juostos plotis</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2×2,50</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2×2,00</w:t>
            </w: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w:t>
            </w:r>
          </w:p>
        </w:tc>
      </w:tr>
      <w:tr>
        <w:trPr>
          <w:trHeight w:val="313"/>
        </w:trPr>
        <w:tc>
          <w:tcPr>
            <w:tcW w:w="3617" w:type="dxa"/>
            <w:tcBorders>
              <w:top w:val="single" w:sz="4" w:space="0" w:color="auto"/>
              <w:left w:val="single" w:sz="8" w:space="0" w:color="auto"/>
              <w:bottom w:val="single" w:sz="4" w:space="0" w:color="auto"/>
              <w:right w:val="single" w:sz="8" w:space="0" w:color="auto"/>
            </w:tcBorders>
            <w:vAlign w:val="center"/>
          </w:tcPr>
          <w:p>
            <w:pPr>
              <w:rPr>
                <w:b/>
                <w:sz w:val="20"/>
                <w:szCs w:val="22"/>
              </w:rPr>
            </w:pPr>
            <w:r>
              <w:rPr>
                <w:b/>
                <w:sz w:val="20"/>
                <w:szCs w:val="22"/>
              </w:rPr>
              <w:t xml:space="preserve">3. Kelkraščiai </w:t>
            </w:r>
          </w:p>
        </w:tc>
        <w:tc>
          <w:tcPr>
            <w:tcW w:w="1418" w:type="dxa"/>
            <w:tcBorders>
              <w:top w:val="single" w:sz="4" w:space="0" w:color="auto"/>
              <w:left w:val="single" w:sz="8" w:space="0" w:color="auto"/>
              <w:bottom w:val="single" w:sz="4" w:space="0" w:color="auto"/>
              <w:right w:val="single" w:sz="4" w:space="0" w:color="auto"/>
            </w:tcBorders>
            <w:vAlign w:val="center"/>
          </w:tcPr>
          <w:p>
            <w:pPr>
              <w:jc w:val="center"/>
              <w:rPr>
                <w:spacing w:val="-6"/>
                <w:sz w:val="20"/>
                <w:szCs w:val="22"/>
              </w:rPr>
            </w:pP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667"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808"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793"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688"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674" w:type="dxa"/>
            <w:tcBorders>
              <w:top w:val="single" w:sz="4" w:space="0" w:color="auto"/>
              <w:left w:val="single" w:sz="4" w:space="0" w:color="auto"/>
              <w:bottom w:val="single" w:sz="4" w:space="0" w:color="auto"/>
              <w:right w:val="single" w:sz="4" w:space="0" w:color="auto"/>
            </w:tcBorders>
            <w:vAlign w:val="center"/>
          </w:tcPr>
          <w:p>
            <w:pPr>
              <w:jc w:val="center"/>
              <w:rPr>
                <w:spacing w:val="-6"/>
                <w:sz w:val="20"/>
                <w:szCs w:val="22"/>
              </w:rPr>
            </w:pPr>
          </w:p>
        </w:tc>
        <w:tc>
          <w:tcPr>
            <w:tcW w:w="906" w:type="dxa"/>
            <w:tcBorders>
              <w:top w:val="single" w:sz="4" w:space="0" w:color="auto"/>
              <w:left w:val="single" w:sz="4" w:space="0" w:color="auto"/>
              <w:bottom w:val="single" w:sz="4" w:space="0" w:color="auto"/>
              <w:right w:val="single" w:sz="8" w:space="0" w:color="auto"/>
            </w:tcBorders>
            <w:vAlign w:val="center"/>
          </w:tcPr>
          <w:p>
            <w:pPr>
              <w:jc w:val="center"/>
              <w:rPr>
                <w:spacing w:val="-6"/>
                <w:sz w:val="20"/>
                <w:szCs w:val="22"/>
              </w:rPr>
            </w:pPr>
          </w:p>
        </w:tc>
      </w:tr>
      <w:tr>
        <w:trPr>
          <w:trHeight w:val="213"/>
        </w:trPr>
        <w:tc>
          <w:tcPr>
            <w:tcW w:w="3617" w:type="dxa"/>
            <w:tcBorders>
              <w:top w:val="single" w:sz="4" w:space="0" w:color="auto"/>
              <w:left w:val="single" w:sz="8" w:space="0" w:color="auto"/>
              <w:bottom w:val="single" w:sz="4" w:space="0" w:color="auto"/>
              <w:right w:val="single" w:sz="8" w:space="0" w:color="auto"/>
            </w:tcBorders>
          </w:tcPr>
          <w:p>
            <w:pPr>
              <w:rPr>
                <w:sz w:val="20"/>
                <w:szCs w:val="22"/>
              </w:rPr>
            </w:pPr>
            <w:r>
              <w:rPr>
                <w:sz w:val="20"/>
                <w:szCs w:val="22"/>
              </w:rPr>
              <w:t>3.1. kelkraščio plotis</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2×0,75</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2×0,75</w:t>
            </w: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2×1,50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2×1,50</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2×1,50</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2×1,50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2×1,50</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2×1,50</w:t>
            </w: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2×1,00</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2×1,00</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2×1,25 2×1,00</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2×1,00</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2×1,00</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2×1,00;</w:t>
            </w:r>
          </w:p>
          <w:p>
            <w:pPr>
              <w:jc w:val="center"/>
              <w:rPr>
                <w:spacing w:val="-6"/>
                <w:sz w:val="20"/>
                <w:szCs w:val="22"/>
              </w:rPr>
            </w:pPr>
            <w:r>
              <w:rPr>
                <w:spacing w:val="-6"/>
                <w:sz w:val="20"/>
                <w:szCs w:val="22"/>
              </w:rPr>
              <w:t>(0,0)</w:t>
            </w:r>
          </w:p>
        </w:tc>
      </w:tr>
      <w:tr>
        <w:trPr>
          <w:trHeight w:val="450"/>
        </w:trPr>
        <w:tc>
          <w:tcPr>
            <w:tcW w:w="3617" w:type="dxa"/>
            <w:tcBorders>
              <w:top w:val="single" w:sz="4" w:space="0" w:color="auto"/>
              <w:left w:val="single" w:sz="8" w:space="0" w:color="auto"/>
              <w:bottom w:val="single" w:sz="4" w:space="0" w:color="auto"/>
              <w:right w:val="single" w:sz="8" w:space="0" w:color="auto"/>
            </w:tcBorders>
          </w:tcPr>
          <w:p>
            <w:pPr>
              <w:rPr>
                <w:sz w:val="20"/>
                <w:szCs w:val="22"/>
              </w:rPr>
            </w:pPr>
            <w:r>
              <w:rPr>
                <w:sz w:val="20"/>
                <w:szCs w:val="22"/>
              </w:rPr>
              <w:t>3.2. kelkraščio paplatinimas dėl atitvarų (pagal atitvarų tipą)</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0,55–0,85</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0,55–0,85</w:t>
            </w:r>
          </w:p>
        </w:tc>
        <w:tc>
          <w:tcPr>
            <w:tcW w:w="850" w:type="dxa"/>
            <w:tcBorders>
              <w:top w:val="single" w:sz="4" w:space="0" w:color="auto"/>
              <w:left w:val="single" w:sz="4" w:space="0" w:color="auto"/>
              <w:bottom w:val="single" w:sz="4" w:space="0" w:color="auto"/>
              <w:right w:val="single" w:sz="4" w:space="0" w:color="auto"/>
            </w:tcBorders>
          </w:tcPr>
          <w:p>
            <w:pPr>
              <w:jc w:val="center"/>
              <w:rPr>
                <w:spacing w:val="-10"/>
                <w:sz w:val="20"/>
                <w:szCs w:val="22"/>
              </w:rPr>
            </w:pPr>
            <w:r>
              <w:rPr>
                <w:spacing w:val="-10"/>
                <w:sz w:val="20"/>
                <w:szCs w:val="22"/>
              </w:rPr>
              <w:t>0, 0–0,10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0,0–0,10</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0,0–0,10</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0,0–0,10</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0,0–0,10</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0,0–0,10</w:t>
            </w: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0,30</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0,30</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w:t>
            </w:r>
          </w:p>
        </w:tc>
      </w:tr>
      <w:tr>
        <w:trPr>
          <w:trHeight w:val="287"/>
        </w:trPr>
        <w:tc>
          <w:tcPr>
            <w:tcW w:w="3617" w:type="dxa"/>
            <w:tcBorders>
              <w:top w:val="single" w:sz="4" w:space="0" w:color="auto"/>
              <w:left w:val="single" w:sz="8" w:space="0" w:color="auto"/>
              <w:bottom w:val="single" w:sz="4" w:space="0" w:color="auto"/>
              <w:right w:val="single" w:sz="8" w:space="0" w:color="auto"/>
            </w:tcBorders>
          </w:tcPr>
          <w:p>
            <w:pPr>
              <w:jc w:val="both"/>
              <w:rPr>
                <w:b/>
                <w:sz w:val="20"/>
                <w:szCs w:val="22"/>
              </w:rPr>
            </w:pPr>
            <w:r>
              <w:rPr>
                <w:b/>
                <w:sz w:val="20"/>
                <w:szCs w:val="22"/>
              </w:rPr>
              <w:t>4. Skiriamoji juosta</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p>
        </w:tc>
      </w:tr>
      <w:tr>
        <w:trPr>
          <w:trHeight w:val="341"/>
        </w:trPr>
        <w:tc>
          <w:tcPr>
            <w:tcW w:w="3617" w:type="dxa"/>
            <w:tcBorders>
              <w:top w:val="single" w:sz="4" w:space="0" w:color="auto"/>
              <w:left w:val="single" w:sz="8" w:space="0" w:color="auto"/>
              <w:bottom w:val="single" w:sz="4" w:space="0" w:color="auto"/>
              <w:right w:val="single" w:sz="8" w:space="0" w:color="auto"/>
            </w:tcBorders>
          </w:tcPr>
          <w:p>
            <w:pPr>
              <w:rPr>
                <w:sz w:val="20"/>
                <w:szCs w:val="22"/>
              </w:rPr>
            </w:pPr>
            <w:r>
              <w:rPr>
                <w:sz w:val="20"/>
                <w:szCs w:val="22"/>
              </w:rPr>
              <w:t>4.1. mažiausias skiriamosios juostos plotis</w:t>
            </w:r>
            <w:r>
              <w:rPr>
                <w:sz w:val="20"/>
                <w:szCs w:val="22"/>
                <w:vertAlign w:val="superscript"/>
              </w:rPr>
              <w:t>2)</w:t>
            </w:r>
          </w:p>
        </w:tc>
        <w:tc>
          <w:tcPr>
            <w:tcW w:w="1418" w:type="dxa"/>
            <w:tcBorders>
              <w:top w:val="single" w:sz="4" w:space="0" w:color="auto"/>
              <w:left w:val="single" w:sz="8" w:space="0" w:color="auto"/>
              <w:bottom w:val="single" w:sz="4" w:space="0" w:color="auto"/>
              <w:right w:val="single" w:sz="4" w:space="0" w:color="auto"/>
            </w:tcBorders>
          </w:tcPr>
          <w:p>
            <w:pPr>
              <w:jc w:val="center"/>
              <w:rPr>
                <w:spacing w:val="-6"/>
                <w:sz w:val="20"/>
                <w:szCs w:val="22"/>
              </w:rPr>
            </w:pPr>
            <w:r>
              <w:rPr>
                <w:spacing w:val="-6"/>
                <w:sz w:val="20"/>
                <w:szCs w:val="22"/>
              </w:rPr>
              <w:t>≥ 4,00</w:t>
            </w:r>
          </w:p>
        </w:tc>
        <w:tc>
          <w:tcPr>
            <w:tcW w:w="992"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 3,00</w:t>
            </w:r>
          </w:p>
        </w:tc>
        <w:tc>
          <w:tcPr>
            <w:tcW w:w="850"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2,50</w:t>
            </w:r>
          </w:p>
          <w:p>
            <w:pPr>
              <w:jc w:val="center"/>
              <w:rPr>
                <w:spacing w:val="-6"/>
                <w:sz w:val="20"/>
                <w:szCs w:val="22"/>
                <w:vertAlign w:val="superscript"/>
              </w:rPr>
            </w:pPr>
            <w:r>
              <w:rPr>
                <w:spacing w:val="-6"/>
                <w:sz w:val="20"/>
                <w:szCs w:val="22"/>
              </w:rPr>
              <w:t xml:space="preserve">1,0 </w:t>
            </w:r>
            <w:r>
              <w:rPr>
                <w:spacing w:val="-6"/>
                <w:sz w:val="20"/>
                <w:szCs w:val="22"/>
                <w:vertAlign w:val="superscript"/>
              </w:rPr>
              <w:t>5)</w:t>
            </w:r>
          </w:p>
        </w:tc>
        <w:tc>
          <w:tcPr>
            <w:tcW w:w="709"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851"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 2,00</w:t>
            </w:r>
          </w:p>
          <w:p>
            <w:pPr>
              <w:jc w:val="center"/>
              <w:rPr>
                <w:spacing w:val="-6"/>
                <w:sz w:val="20"/>
                <w:szCs w:val="22"/>
              </w:rPr>
            </w:pPr>
            <w:r>
              <w:rPr>
                <w:spacing w:val="-6"/>
                <w:sz w:val="20"/>
                <w:szCs w:val="22"/>
              </w:rPr>
              <w:t>≥ 2,50</w:t>
            </w:r>
            <w:r>
              <w:rPr>
                <w:sz w:val="20"/>
                <w:szCs w:val="22"/>
                <w:vertAlign w:val="superscript"/>
              </w:rPr>
              <w:t>3)</w:t>
            </w:r>
          </w:p>
        </w:tc>
        <w:tc>
          <w:tcPr>
            <w:tcW w:w="113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2,50</w:t>
            </w:r>
          </w:p>
          <w:p>
            <w:pPr>
              <w:jc w:val="center"/>
              <w:rPr>
                <w:spacing w:val="-6"/>
                <w:sz w:val="20"/>
                <w:szCs w:val="22"/>
              </w:rPr>
            </w:pPr>
            <w:r>
              <w:rPr>
                <w:spacing w:val="-6"/>
                <w:sz w:val="20"/>
                <w:szCs w:val="22"/>
              </w:rPr>
              <w:t xml:space="preserve">1,0 </w:t>
            </w:r>
            <w:r>
              <w:rPr>
                <w:spacing w:val="-6"/>
                <w:sz w:val="20"/>
                <w:szCs w:val="22"/>
                <w:vertAlign w:val="superscript"/>
              </w:rPr>
              <w:t>5)</w:t>
            </w:r>
          </w:p>
        </w:tc>
        <w:tc>
          <w:tcPr>
            <w:tcW w:w="7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67"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80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793"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88"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674" w:type="dxa"/>
            <w:tcBorders>
              <w:top w:val="single" w:sz="4" w:space="0" w:color="auto"/>
              <w:left w:val="single" w:sz="4" w:space="0" w:color="auto"/>
              <w:bottom w:val="single" w:sz="4" w:space="0" w:color="auto"/>
              <w:right w:val="single" w:sz="4" w:space="0" w:color="auto"/>
            </w:tcBorders>
          </w:tcPr>
          <w:p>
            <w:pPr>
              <w:jc w:val="center"/>
              <w:rPr>
                <w:spacing w:val="-6"/>
                <w:sz w:val="20"/>
                <w:szCs w:val="22"/>
              </w:rPr>
            </w:pPr>
            <w:r>
              <w:rPr>
                <w:spacing w:val="-6"/>
                <w:sz w:val="20"/>
                <w:szCs w:val="22"/>
              </w:rPr>
              <w:t>–</w:t>
            </w:r>
          </w:p>
        </w:tc>
        <w:tc>
          <w:tcPr>
            <w:tcW w:w="906" w:type="dxa"/>
            <w:tcBorders>
              <w:top w:val="single" w:sz="4" w:space="0" w:color="auto"/>
              <w:left w:val="single" w:sz="4" w:space="0" w:color="auto"/>
              <w:bottom w:val="single" w:sz="4" w:space="0" w:color="auto"/>
              <w:right w:val="single" w:sz="8" w:space="0" w:color="auto"/>
            </w:tcBorders>
          </w:tcPr>
          <w:p>
            <w:pPr>
              <w:jc w:val="center"/>
              <w:rPr>
                <w:spacing w:val="-6"/>
                <w:sz w:val="20"/>
                <w:szCs w:val="22"/>
              </w:rPr>
            </w:pPr>
            <w:r>
              <w:rPr>
                <w:spacing w:val="-6"/>
                <w:sz w:val="20"/>
                <w:szCs w:val="22"/>
              </w:rPr>
              <w:t>–</w:t>
            </w:r>
          </w:p>
        </w:tc>
      </w:tr>
      <w:tr>
        <w:trPr>
          <w:trHeight w:val="495"/>
        </w:trPr>
        <w:tc>
          <w:tcPr>
            <w:tcW w:w="3617" w:type="dxa"/>
            <w:tcBorders>
              <w:top w:val="single" w:sz="4" w:space="0" w:color="auto"/>
              <w:left w:val="single" w:sz="8" w:space="0" w:color="auto"/>
              <w:bottom w:val="single" w:sz="8" w:space="0" w:color="auto"/>
              <w:right w:val="single" w:sz="8" w:space="0" w:color="auto"/>
            </w:tcBorders>
            <w:vAlign w:val="center"/>
          </w:tcPr>
          <w:p>
            <w:pPr>
              <w:rPr>
                <w:sz w:val="20"/>
                <w:szCs w:val="22"/>
              </w:rPr>
            </w:pPr>
            <w:r>
              <w:rPr>
                <w:sz w:val="20"/>
                <w:szCs w:val="22"/>
              </w:rPr>
              <w:t>5. Kelio plotis (be paplatinimų)</w:t>
            </w:r>
          </w:p>
        </w:tc>
        <w:tc>
          <w:tcPr>
            <w:tcW w:w="1418" w:type="dxa"/>
            <w:tcBorders>
              <w:top w:val="single" w:sz="4" w:space="0" w:color="auto"/>
              <w:left w:val="single" w:sz="8" w:space="0" w:color="auto"/>
              <w:bottom w:val="single" w:sz="8" w:space="0" w:color="auto"/>
              <w:right w:val="single" w:sz="4" w:space="0" w:color="auto"/>
            </w:tcBorders>
          </w:tcPr>
          <w:p>
            <w:pPr>
              <w:jc w:val="center"/>
              <w:rPr>
                <w:spacing w:val="-6"/>
                <w:sz w:val="20"/>
                <w:szCs w:val="22"/>
              </w:rPr>
            </w:pPr>
            <w:r>
              <w:rPr>
                <w:spacing w:val="-6"/>
                <w:sz w:val="20"/>
                <w:szCs w:val="22"/>
              </w:rPr>
              <w:t>≥ 35,00</w:t>
            </w:r>
          </w:p>
          <w:p>
            <w:pPr>
              <w:jc w:val="center"/>
              <w:rPr>
                <w:spacing w:val="-6"/>
                <w:sz w:val="20"/>
                <w:szCs w:val="22"/>
              </w:rPr>
            </w:pPr>
            <w:r>
              <w:rPr>
                <w:spacing w:val="-6"/>
                <w:sz w:val="20"/>
                <w:szCs w:val="22"/>
              </w:rPr>
              <w:t>≥ 28,00</w:t>
            </w:r>
          </w:p>
        </w:tc>
        <w:tc>
          <w:tcPr>
            <w:tcW w:w="992"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 24,50</w:t>
            </w:r>
          </w:p>
        </w:tc>
        <w:tc>
          <w:tcPr>
            <w:tcW w:w="850"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12,00</w:t>
            </w:r>
          </w:p>
        </w:tc>
        <w:tc>
          <w:tcPr>
            <w:tcW w:w="1134"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16,75</w:t>
            </w:r>
          </w:p>
          <w:p>
            <w:pPr>
              <w:jc w:val="center"/>
              <w:rPr>
                <w:spacing w:val="-6"/>
                <w:sz w:val="20"/>
                <w:szCs w:val="22"/>
                <w:vertAlign w:val="superscript"/>
              </w:rPr>
            </w:pPr>
            <w:r>
              <w:rPr>
                <w:spacing w:val="-6"/>
                <w:sz w:val="20"/>
                <w:szCs w:val="22"/>
              </w:rPr>
              <w:t xml:space="preserve">15,50 </w:t>
            </w:r>
            <w:r>
              <w:rPr>
                <w:spacing w:val="-6"/>
                <w:sz w:val="20"/>
                <w:szCs w:val="22"/>
                <w:vertAlign w:val="superscript"/>
              </w:rPr>
              <w:t>5)</w:t>
            </w:r>
          </w:p>
        </w:tc>
        <w:tc>
          <w:tcPr>
            <w:tcW w:w="709"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11,00</w:t>
            </w:r>
          </w:p>
        </w:tc>
        <w:tc>
          <w:tcPr>
            <w:tcW w:w="851"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 20,50</w:t>
            </w:r>
          </w:p>
          <w:p>
            <w:pPr>
              <w:jc w:val="center"/>
              <w:rPr>
                <w:spacing w:val="-6"/>
                <w:sz w:val="20"/>
                <w:szCs w:val="22"/>
              </w:rPr>
            </w:pPr>
            <w:r>
              <w:rPr>
                <w:spacing w:val="-6"/>
                <w:sz w:val="20"/>
                <w:szCs w:val="22"/>
              </w:rPr>
              <w:t>≥ 21,00</w:t>
            </w:r>
          </w:p>
        </w:tc>
        <w:tc>
          <w:tcPr>
            <w:tcW w:w="1134"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16,75</w:t>
            </w:r>
          </w:p>
          <w:p>
            <w:pPr>
              <w:jc w:val="center"/>
              <w:rPr>
                <w:spacing w:val="-6"/>
                <w:sz w:val="20"/>
                <w:szCs w:val="22"/>
                <w:vertAlign w:val="superscript"/>
              </w:rPr>
            </w:pPr>
            <w:r>
              <w:rPr>
                <w:spacing w:val="-6"/>
                <w:sz w:val="20"/>
                <w:szCs w:val="22"/>
              </w:rPr>
              <w:t xml:space="preserve">15,50 </w:t>
            </w:r>
            <w:r>
              <w:rPr>
                <w:spacing w:val="-6"/>
                <w:sz w:val="20"/>
                <w:szCs w:val="22"/>
                <w:vertAlign w:val="superscript"/>
              </w:rPr>
              <w:t>5)</w:t>
            </w:r>
          </w:p>
        </w:tc>
        <w:tc>
          <w:tcPr>
            <w:tcW w:w="708"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11,00</w:t>
            </w:r>
          </w:p>
        </w:tc>
        <w:tc>
          <w:tcPr>
            <w:tcW w:w="667"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9,00</w:t>
            </w:r>
          </w:p>
        </w:tc>
        <w:tc>
          <w:tcPr>
            <w:tcW w:w="808"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8,00</w:t>
            </w:r>
          </w:p>
        </w:tc>
        <w:tc>
          <w:tcPr>
            <w:tcW w:w="793"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7,00;</w:t>
            </w:r>
          </w:p>
          <w:p>
            <w:pPr>
              <w:jc w:val="center"/>
              <w:rPr>
                <w:spacing w:val="-6"/>
                <w:sz w:val="20"/>
                <w:szCs w:val="22"/>
              </w:rPr>
            </w:pPr>
            <w:r>
              <w:rPr>
                <w:spacing w:val="-6"/>
                <w:sz w:val="20"/>
                <w:szCs w:val="22"/>
              </w:rPr>
              <w:t>6,50</w:t>
            </w:r>
          </w:p>
        </w:tc>
        <w:tc>
          <w:tcPr>
            <w:tcW w:w="688"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8,00</w:t>
            </w:r>
          </w:p>
        </w:tc>
        <w:tc>
          <w:tcPr>
            <w:tcW w:w="674" w:type="dxa"/>
            <w:tcBorders>
              <w:top w:val="single" w:sz="4" w:space="0" w:color="auto"/>
              <w:left w:val="single" w:sz="4" w:space="0" w:color="auto"/>
              <w:bottom w:val="single" w:sz="8" w:space="0" w:color="auto"/>
              <w:right w:val="single" w:sz="4" w:space="0" w:color="auto"/>
            </w:tcBorders>
          </w:tcPr>
          <w:p>
            <w:pPr>
              <w:jc w:val="center"/>
              <w:rPr>
                <w:spacing w:val="-6"/>
                <w:sz w:val="20"/>
                <w:szCs w:val="22"/>
              </w:rPr>
            </w:pPr>
            <w:r>
              <w:rPr>
                <w:spacing w:val="-6"/>
                <w:sz w:val="20"/>
                <w:szCs w:val="22"/>
              </w:rPr>
              <w:t>6,50</w:t>
            </w:r>
          </w:p>
        </w:tc>
        <w:tc>
          <w:tcPr>
            <w:tcW w:w="906" w:type="dxa"/>
            <w:tcBorders>
              <w:top w:val="single" w:sz="4" w:space="0" w:color="auto"/>
              <w:left w:val="single" w:sz="4" w:space="0" w:color="auto"/>
              <w:bottom w:val="single" w:sz="8" w:space="0" w:color="auto"/>
              <w:right w:val="single" w:sz="8" w:space="0" w:color="auto"/>
            </w:tcBorders>
          </w:tcPr>
          <w:p>
            <w:pPr>
              <w:jc w:val="center"/>
              <w:rPr>
                <w:spacing w:val="-6"/>
                <w:sz w:val="20"/>
                <w:szCs w:val="22"/>
              </w:rPr>
            </w:pPr>
            <w:r>
              <w:rPr>
                <w:spacing w:val="-6"/>
                <w:sz w:val="20"/>
                <w:szCs w:val="22"/>
              </w:rPr>
              <w:t>5,50;</w:t>
            </w:r>
          </w:p>
          <w:p>
            <w:pPr>
              <w:jc w:val="center"/>
              <w:rPr>
                <w:spacing w:val="-6"/>
                <w:sz w:val="20"/>
                <w:szCs w:val="22"/>
              </w:rPr>
            </w:pPr>
            <w:r>
              <w:rPr>
                <w:spacing w:val="-6"/>
                <w:sz w:val="20"/>
                <w:szCs w:val="22"/>
              </w:rPr>
              <w:t>(4,50)</w:t>
            </w:r>
          </w:p>
        </w:tc>
      </w:tr>
      <w:tr>
        <w:tblPrEx>
          <w:tblLook w:val="0000" w:firstRow="0" w:lastRow="0" w:firstColumn="0" w:lastColumn="0" w:noHBand="0" w:noVBand="0"/>
        </w:tblPrEx>
        <w:trPr>
          <w:trHeight w:val="276"/>
        </w:trPr>
        <w:tc>
          <w:tcPr>
            <w:tcW w:w="15949" w:type="dxa"/>
            <w:gridSpan w:val="15"/>
            <w:tcBorders>
              <w:top w:val="single" w:sz="8" w:space="0" w:color="auto"/>
              <w:left w:val="single" w:sz="8" w:space="0" w:color="auto"/>
              <w:bottom w:val="single" w:sz="8" w:space="0" w:color="auto"/>
              <w:right w:val="single" w:sz="8" w:space="0" w:color="auto"/>
            </w:tcBorders>
          </w:tcPr>
          <w:p>
            <w:pPr>
              <w:rPr>
                <w:sz w:val="10"/>
                <w:szCs w:val="10"/>
              </w:rPr>
            </w:pPr>
          </w:p>
          <w:p>
            <w:pPr>
              <w:ind w:firstLine="100"/>
              <w:rPr>
                <w:b/>
                <w:sz w:val="20"/>
                <w:szCs w:val="22"/>
              </w:rPr>
            </w:pPr>
            <w:r>
              <w:rPr>
                <w:b/>
                <w:sz w:val="20"/>
                <w:szCs w:val="22"/>
              </w:rPr>
              <w:t xml:space="preserve">Pastabos: </w:t>
            </w:r>
          </w:p>
          <w:p>
            <w:pPr>
              <w:ind w:firstLine="150"/>
              <w:rPr>
                <w:sz w:val="20"/>
                <w:szCs w:val="22"/>
              </w:rPr>
            </w:pPr>
            <w:r>
              <w:rPr>
                <w:sz w:val="20"/>
                <w:szCs w:val="22"/>
              </w:rPr>
              <w:t>1. Lentelę žr. kartu su 3 paveikslu.</w:t>
            </w:r>
          </w:p>
          <w:p>
            <w:pPr>
              <w:rPr>
                <w:sz w:val="6"/>
                <w:szCs w:val="6"/>
              </w:rPr>
            </w:pPr>
          </w:p>
          <w:p>
            <w:pPr>
              <w:ind w:left="108" w:firstLine="50"/>
              <w:rPr>
                <w:sz w:val="20"/>
                <w:szCs w:val="22"/>
              </w:rPr>
            </w:pPr>
            <w:r>
              <w:rPr>
                <w:sz w:val="20"/>
                <w:szCs w:val="22"/>
              </w:rPr>
              <w:t>2. (...) – vietinės reikšmės III</w:t>
            </w:r>
            <w:r>
              <w:rPr>
                <w:sz w:val="20"/>
                <w:szCs w:val="22"/>
                <w:vertAlign w:val="subscript"/>
              </w:rPr>
              <w:t>V</w:t>
            </w:r>
            <w:r>
              <w:rPr>
                <w:sz w:val="20"/>
                <w:szCs w:val="22"/>
              </w:rPr>
              <w:t xml:space="preserve"> kategorijos kelias su žvyro danga. </w:t>
            </w:r>
          </w:p>
          <w:p>
            <w:pPr>
              <w:rPr>
                <w:sz w:val="6"/>
                <w:szCs w:val="6"/>
              </w:rPr>
            </w:pPr>
          </w:p>
          <w:p>
            <w:pPr>
              <w:ind w:left="108" w:firstLine="50"/>
              <w:rPr>
                <w:sz w:val="20"/>
                <w:szCs w:val="22"/>
              </w:rPr>
            </w:pPr>
            <w:r>
              <w:rPr>
                <w:sz w:val="20"/>
                <w:szCs w:val="22"/>
                <w:vertAlign w:val="superscript"/>
              </w:rPr>
              <w:t>1)</w:t>
            </w:r>
            <w:r>
              <w:rPr>
                <w:sz w:val="20"/>
                <w:szCs w:val="22"/>
              </w:rPr>
              <w:t xml:space="preserve"> Trečios eismo juostos (ties skiriamąja juosta) plotis.</w:t>
            </w:r>
          </w:p>
          <w:p>
            <w:pPr>
              <w:rPr>
                <w:sz w:val="6"/>
                <w:szCs w:val="6"/>
              </w:rPr>
            </w:pPr>
          </w:p>
          <w:p>
            <w:pPr>
              <w:ind w:left="108" w:firstLine="50"/>
              <w:rPr>
                <w:sz w:val="20"/>
                <w:szCs w:val="22"/>
              </w:rPr>
            </w:pPr>
            <w:r>
              <w:rPr>
                <w:sz w:val="20"/>
                <w:szCs w:val="22"/>
                <w:vertAlign w:val="superscript"/>
              </w:rPr>
              <w:t>2)</w:t>
            </w:r>
            <w:r>
              <w:rPr>
                <w:sz w:val="20"/>
                <w:szCs w:val="22"/>
              </w:rPr>
              <w:t xml:space="preserve"> Platesnės skiriamosios juostos gali būti rengiamos 52 punkte nurodytais atvejais.</w:t>
            </w:r>
          </w:p>
          <w:p>
            <w:pPr>
              <w:rPr>
                <w:sz w:val="6"/>
                <w:szCs w:val="6"/>
              </w:rPr>
            </w:pPr>
          </w:p>
          <w:p>
            <w:pPr>
              <w:ind w:left="108" w:firstLine="50"/>
              <w:rPr>
                <w:sz w:val="20"/>
                <w:szCs w:val="22"/>
              </w:rPr>
            </w:pPr>
            <w:r>
              <w:rPr>
                <w:sz w:val="20"/>
                <w:szCs w:val="22"/>
                <w:vertAlign w:val="superscript"/>
              </w:rPr>
              <w:t>3)</w:t>
            </w:r>
            <w:r>
              <w:rPr>
                <w:sz w:val="20"/>
                <w:szCs w:val="22"/>
              </w:rPr>
              <w:t xml:space="preserve"> Kai skiriamojoje juostoje projektuojami aukšto sulaikymo lygio apsauginiai atitvarai.</w:t>
            </w:r>
          </w:p>
          <w:p>
            <w:pPr>
              <w:rPr>
                <w:sz w:val="6"/>
                <w:szCs w:val="6"/>
              </w:rPr>
            </w:pPr>
          </w:p>
          <w:p>
            <w:pPr>
              <w:ind w:left="108" w:firstLine="50"/>
              <w:rPr>
                <w:sz w:val="20"/>
                <w:szCs w:val="22"/>
              </w:rPr>
            </w:pPr>
            <w:r>
              <w:rPr>
                <w:sz w:val="20"/>
                <w:szCs w:val="22"/>
                <w:vertAlign w:val="superscript"/>
              </w:rPr>
              <w:t xml:space="preserve">4) </w:t>
            </w:r>
            <w:r>
              <w:rPr>
                <w:sz w:val="20"/>
                <w:szCs w:val="22"/>
              </w:rPr>
              <w:t>Planavimo ar projektavimo metu turi būti techniškai ir ekonomiškai pagrindžiamas apsauginių atitvarų reikalingumas skiriamojoje juostoje.</w:t>
            </w:r>
          </w:p>
          <w:p>
            <w:pPr>
              <w:rPr>
                <w:sz w:val="6"/>
                <w:szCs w:val="6"/>
              </w:rPr>
            </w:pPr>
          </w:p>
          <w:p>
            <w:pPr>
              <w:ind w:left="108" w:firstLine="50"/>
              <w:rPr>
                <w:b/>
                <w:sz w:val="20"/>
                <w:szCs w:val="22"/>
              </w:rPr>
            </w:pPr>
            <w:r>
              <w:rPr>
                <w:sz w:val="20"/>
                <w:szCs w:val="22"/>
                <w:vertAlign w:val="superscript"/>
              </w:rPr>
              <w:t xml:space="preserve">5) </w:t>
            </w:r>
            <w:r>
              <w:rPr>
                <w:sz w:val="20"/>
                <w:szCs w:val="22"/>
              </w:rPr>
              <w:t>Matmuo taikomas, kai skiriamojoje juostoje nėra projektuojamas apsauginis atitvaras.</w:t>
            </w:r>
          </w:p>
        </w:tc>
      </w:tr>
    </w:tbl>
    <w:p/>
    <w:p>
      <w:pPr>
        <w:sectPr>
          <w:footerReference w:type="default" r:id="rId26"/>
          <w:pgSz w:w="16840" w:h="11907" w:orient="landscape" w:code="9"/>
          <w:pgMar w:top="851" w:right="1134" w:bottom="851" w:left="1134" w:header="510" w:footer="510" w:gutter="0"/>
          <w:cols w:space="720"/>
          <w:docGrid w:linePitch="326"/>
        </w:sectPr>
      </w:pPr>
    </w:p>
    <w:p>
      <w:pPr>
        <w:jc w:val="center"/>
      </w:pPr>
      <w:r>
        <w:rPr>
          <w:rFonts w:eastAsia="Calibri"/>
          <w:szCs w:val="24"/>
          <w:lang w:eastAsia="lt-LT"/>
        </w:rPr>
        <w:drawing>
          <wp:inline distT="0" distB="0" distL="0" distR="0">
            <wp:extent cx="5413356" cy="8151962"/>
            <wp:effectExtent l="0" t="0" r="0" b="190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1.4.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13159" cy="8151666"/>
                    </a:xfrm>
                    <a:prstGeom prst="rect">
                      <a:avLst/>
                    </a:prstGeom>
                  </pic:spPr>
                </pic:pic>
              </a:graphicData>
            </a:graphic>
          </wp:inline>
        </w:drawing>
      </w:r>
    </w:p>
    <w:p>
      <w:pPr>
        <w:ind w:firstLine="567"/>
        <w:jc w:val="both"/>
        <w:rPr>
          <w:sz w:val="18"/>
          <w:szCs w:val="18"/>
        </w:rPr>
      </w:pPr>
      <w:r>
        <w:rPr>
          <w:sz w:val="18"/>
          <w:szCs w:val="18"/>
        </w:rPr>
        <w:t>Sutartiniai ženklai:</w:t>
      </w:r>
    </w:p>
    <w:p>
      <w:pPr>
        <w:ind w:firstLine="851"/>
        <w:jc w:val="both"/>
        <w:rPr>
          <w:b/>
        </w:rPr>
      </w:pPr>
      <w:r>
        <w:rPr>
          <w:rFonts w:eastAsia="Calibri"/>
          <w:sz w:val="18"/>
          <w:szCs w:val="18"/>
          <w:lang w:eastAsia="lt-LT"/>
        </w:rPr>
        <mc:AlternateContent>
          <mc:Choice Requires="wps">
            <w:drawing>
              <wp:anchor distT="0" distB="0" distL="114300" distR="114300" simplePos="0" relativeHeight="251659776" behindDoc="0" locked="0" layoutInCell="1" allowOverlap="1">
                <wp:simplePos x="0" y="0"/>
                <wp:positionH relativeFrom="column">
                  <wp:posOffset>1959915</wp:posOffset>
                </wp:positionH>
                <wp:positionV relativeFrom="paragraph">
                  <wp:posOffset>10160</wp:posOffset>
                </wp:positionV>
                <wp:extent cx="114300" cy="91440"/>
                <wp:effectExtent l="0" t="0" r="19050" b="22860"/>
                <wp:wrapNone/>
                <wp:docPr id="16"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6" o:spid="_x0000_s1026" style="position:absolute;margin-left:154.3pt;margin-top:.8pt;width:9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sYUsJwIAAEAEAAAOAAAAZHJzL2Uyb0RvYy54bWysU21u1DAQ/Y/EHSz/Z5Ms21KiZquqpQip QKWFA8w6TmLVX4y9m13uwK16MMbOtmyBX4hEsjye8fPMezPnFzuj2VZiUM42vJqVnEkrXKts3/Cv X25enXEWItgWtLOy4XsZ+MXy5Yvz0ddy7ganW4mMQGyoR9/wIUZfF0UQgzQQZs5LS87OoYFIJvZF izASutHFvCxPi9Fh69EJGQKdXk9Ovsz4XSdF/Nx1QUamG065xbxiXtdpLZbnUPcIflDikAb8QxYG lKVHn6CuIQLboPoDyiiBLrguzoQzhes6JWSugaqpyt+qWQ3gZa6FyAn+iabw/2DFp+0dMtWSdqec WTCk0SrCww8F92C8CozOiaTRh5piV/4OU5nB3zpxH5h1VwPYXl4iunGQ0FJqVYovnl1IRqCrbD1+ dC09AZvoMl+7Dk0CJCbYLsuyf5JF7iITdFhVi9cliSfI9bZaLLJqBdSPdz2G+F46w9Km4UiiZ2zY 3oaYcoH6MSTn7rRqb5TW2cB+faWRbYEa5KxMf06fSjwO05aN9PjJ/CQjP/OFY4gyf3+DMCpSp2tl 0jvpS0FQJ9Le2TbvIyg97SllbQ8sJuImAdau3ROJ6KY2prGjzeDwO2cjtXDDw7cNoORMf7AkxMQV i9lYnLyZE4d47Fkfe8AKgmp45GzaXsVpTjYeVT/QS1Wu3bpLEq9Tmdkk7JTVIVlq00z4YaTSHBzb OerX4C9/AgAA//8DAFBLAwQUAAYACAAAACEAD0n1+d0AAAAIAQAADwAAAGRycy9kb3ducmV2Lnht bEyPQU/DMAyF70j8h8hIXBBLWEWpStMJENzYgTFpO2aN11ZrnKrJuu7f453YyX56T8+fi8XkOjHi EFpPGp5mCgRS5W1LtYb179djBiJEQ9Z0nlDDGQMsytubwuTWn+gHx1WsBZdQyI2GJsY+lzJUDToT Zr5HYm/vB2ciy6GWdjAnLnednCuVSmda4guN6fGjweqwOjoNcrnOkvN++b79fH5pvw84PqjNqPX9 3fT2CiLiFP/DcMFndCiZaeePZIPoNCQqSznKBg/2k3nKy+6iFciykNcPlH8AAAD//wMAUEsBAi0A FAAGAAgAAAAhALaDOJL+AAAA4QEAABMAAAAAAAAAAAAAAAAAAAAAAFtDb250ZW50X1R5cGVzXS54 bWxQSwECLQAUAAYACAAAACEAOP0h/9YAAACUAQAACwAAAAAAAAAAAAAAAAAvAQAAX3JlbHMvLnJl bHNQSwECLQAUAAYACAAAACEAjbGFLCcCAABABAAADgAAAAAAAAAAAAAAAAAuAgAAZHJzL2Uyb0Rv Yy54bWxQSwECLQAUAAYACAAAACEAD0n1+d0AAAAIAQAADwAAAAAAAAAAAAAAAACBBAAAZHJzL2Rv d25yZXYueG1sUEsFBgAAAAAEAAQA8wAAAIsFAAAAAA== " fillcolor="gray"/>
            </w:pict>
          </mc:Fallback>
        </mc:AlternateContent>
        <mc:AlternateContent>
          <mc:Choice Requires="wps">
            <w:drawing>
              <wp:anchor distT="0" distB="0" distL="114300" distR="114300" simplePos="0" relativeHeight="251661824" behindDoc="0" locked="0" layoutInCell="1" allowOverlap="1">
                <wp:simplePos x="0" y="0"/>
                <wp:positionH relativeFrom="column">
                  <wp:posOffset>4249420</wp:posOffset>
                </wp:positionH>
                <wp:positionV relativeFrom="paragraph">
                  <wp:posOffset>13005</wp:posOffset>
                </wp:positionV>
                <wp:extent cx="114300" cy="91440"/>
                <wp:effectExtent l="0" t="0" r="19050" b="22860"/>
                <wp:wrapNone/>
                <wp:docPr id="17"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7" o:spid="_x0000_s1026" style="position:absolute;margin-left:334.6pt;margin-top:1pt;width:9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Xew8fwIAAP8EAAAOAAAAZHJzL2Uyb0RvYy54bWysVOFu2yAQ/j9p74D4n9pOnTa16lRVnEyT uq1Stwe4GByjYmBA4nRTH2FvtQfbgZMsXf9M0xIJA3cc33f3Hdc3u06SLbdOaFXS7CylhKtaM6HW Jf3yeTmaUuI8KAZSK17SJ+7ozeztm+veFHysWy0ZtwSDKFf0pqSt96ZIEle3vAN3pg1XaGy07cDj 0q4TZqHH6J1Mxml6kfTaMmN1zZ3D3Wow0lmM3zS89p+axnFPZEkRm4+jjeMqjMnsGoq1BdOKeg8D /gFFB0LhpcdQFXggGytehepEbbXTjT+rdZfophE1jxyQTZb+weahBcMjF0yOM8c0uf8Xtv64vbdE MKzdJSUKOqzRg4efPwQ8QmeEI7iPSeqNK9D3wdzbQNOZO10/OqL0vAW15rfW6r7lwBBaFvyTFwfC wuFRsuo/aIZXwMbrmK9dY7sQEDNBdrEsT8ey8J0nNW5mWX6eYvFqNF1leR6rlkBxOGus8++47kiY lNRi0WNs2N45H7BAcXAJVym9FFLGwktFeow5GU/iAaelYMEYKdr1ai4t2UKQTvxFYkj+1K0THgUs RVfS6dEJipCLhWLxFg9CDnNEIlUIjtQQ2342COX7VXq1mC6m+SgfXyxGeVpVo9vlPB9dLLPLSXVe zedV9hxwZnnRCsa4ClAPos3yvxPFvn0GuR1l+4KSO2U+TcP/NfPkJYyYZWR1+EZ2UQSh7oN+Vpo9 oQasHroQXw2ctNp+o6THDiyp+7oByymR7xXqaCg18XGRTy7HKAF7almdWkDVGKqknpJhOvdDm2+M FesWb8pijZW+Re01Igoj6HJAtVcsdllksH8RQhufrqPX73dr9gsAAP//AwBQSwMEFAAGAAgAAAAh AA++oPHeAAAACAEAAA8AAABkcnMvZG93bnJldi54bWxMj0FLw0AUhO+C/2F5gje7MUqsMZtSxKoF QUwFr9vsazaYfRuz23b99z5PehxmmPmmWiQ3iANOofek4HKWgUBqvempU/C+WV3MQYSoyejBEyr4 xgCL+vSk0qXxR3rDQxM7wSUUSq3AxjiWUobWotNh5kck9nZ+cjqynDppJn3kcjfIPMsK6XRPvGD1 iPcW289m7xR8rDb9IzZPz+uv5F7t7mH5kq46pc7P0vIORMQU/8Lwi8/oUDPT1u/JBDEoKIrbnKMK cr7EfjG/Yb3lYHENsq7k/wP1DwAAAP//AwBQSwECLQAUAAYACAAAACEAtoM4kv4AAADhAQAAEwAA AAAAAAAAAAAAAAAAAAAAW0NvbnRlbnRfVHlwZXNdLnhtbFBLAQItABQABgAIAAAAIQA4/SH/1gAA AJQBAAALAAAAAAAAAAAAAAAAAC8BAABfcmVscy8ucmVsc1BLAQItABQABgAIAAAAIQBhXew8fwIA AP8EAAAOAAAAAAAAAAAAAAAAAC4CAABkcnMvZTJvRG9jLnhtbFBLAQItABQABgAIAAAAIQAPvqDx 3gAAAAgBAAAPAAAAAAAAAAAAAAAAANkEAABkcnMvZG93bnJldi54bWxQSwUGAAAAAAQABADzAAAA 5AUAAAAA " filled="f" fillcolor="gray"/>
            </w:pict>
          </mc:Fallback>
        </mc:AlternateContent>
        <mc:AlternateContent>
          <mc:Choice Requires="wps">
            <w:drawing>
              <wp:anchor distT="0" distB="0" distL="114300" distR="114300" simplePos="0" relativeHeight="251660800" behindDoc="0" locked="0" layoutInCell="1" allowOverlap="1">
                <wp:simplePos x="0" y="0"/>
                <wp:positionH relativeFrom="column">
                  <wp:posOffset>286690</wp:posOffset>
                </wp:positionH>
                <wp:positionV relativeFrom="paragraph">
                  <wp:posOffset>13970</wp:posOffset>
                </wp:positionV>
                <wp:extent cx="114300" cy="91440"/>
                <wp:effectExtent l="0" t="0" r="19050" b="22860"/>
                <wp:wrapNone/>
                <wp:docPr id="18"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8" o:spid="_x0000_s1026" style="position:absolute;margin-left:22.55pt;margin-top:1.1pt;width:9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ttfhIQIAAEAEAAAOAAAAZHJzL2Uyb0RvYy54bWysU12O0zAQfkfiDpbfaZrSwhI1Xa26LEJa YKXCAaaOk1jrP8Zu0+UO3IqDMXa6pQsvCJGHyOMZfzPzfTPLy4PRbC8xKGdrXk6mnEkrXKNsV/Mv n29eXHAWItgGtLOy5g8y8MvV82fLwVdy5nqnG4mMQGyoBl/zPkZfFUUQvTQQJs5LS87WoYFIJnZF gzAQutHFbDp9VQwOG49OyBDo9np08lXGb1sp4qe2DTIyXXOqLeY/5v82/YvVEqoOwfdKHMuAf6jC gLKU9AR1DRHYDtUfUEYJdMG1cSKcKVzbKiFzD9RNOf2tm00PXuZeiJzgTzSF/wcrPu7vkKmGtCOl LBjSaBPhx3cF92C8CozuiaTBh4piN/4OU5vB3zpxH5h16x5sJ68Q3dBLaKi0MsUXTx4kI9BTth0+ uIZSwC66zNehRZMAiQl2yLI8nGSRh8gEXZbl/OWUxBPkelPO51m1AqrHtx5DfCedYelQcyTRMzbs b0NMtUD1GJJrd1o1N0rrbGC3XWtke0gDkr9cPrV4HqYtGyj5YrbIyE984e8gjIo06VqZml+c8kCV SHtrmzyHEZQez1SytkcWE3GjAFvXPBCJ6MYxprWjQ+/wG2cDjXDNw9cdoORMv7ckxMgVi9mYL17P iEM892zPPWAFQdU8cjYe13Hck51H1fWUqcy9W3dF4rUqM5uEHas6Fktjmgk/rlTag3M7R/1a/NVP AAAA//8DAFBLAwQUAAYACAAAACEAvfxkbdoAAAAGAQAADwAAAGRycy9kb3ducmV2LnhtbEyOwU7D MBBE70j8g7VIXBB1GmhUpXEqitRLL4iUD9jG2yQiXkex2wS+nuUEx9E8zbxiO7teXWkMnWcDy0UC irj2tuPGwMdx/7gGFSKyxd4zGfiiANvy9qbA3PqJ3+laxUbJCIccDbQxDrnWoW7JYVj4gVi6sx8d Roljo+2Ik4y7XqdJkmmHHctDiwO9tlR/VhdnYDdN3fntu+KHQ7ObDynujxh7Y+7v5pcNqEhz/IPh V1/UoRSnk7+wDao38LxaCmkgTUFJnT1JPAmWZaDLQv/XL38AAAD//wMAUEsBAi0AFAAGAAgAAAAh ALaDOJL+AAAA4QEAABMAAAAAAAAAAAAAAAAAAAAAAFtDb250ZW50X1R5cGVzXS54bWxQSwECLQAU AAYACAAAACEAOP0h/9YAAACUAQAACwAAAAAAAAAAAAAAAAAvAQAAX3JlbHMvLnJlbHNQSwECLQAU AAYACAAAACEAaLbX4SECAABABAAADgAAAAAAAAAAAAAAAAAuAgAAZHJzL2Uyb0RvYy54bWxQSwEC LQAUAAYACAAAACEAvfxkbdoAAAAGAQAADwAAAAAAAAAAAAAAAAB7BAAAZHJzL2Rvd25yZXYueG1s UEsFBgAAAAAEAAQA8wAAAIIFAAAAAA== " fillcolor="black"/>
            </w:pict>
          </mc:Fallback>
        </mc:AlternateContent>
      </w:r>
      <w:r>
        <w:rPr>
          <w:rFonts w:eastAsia="Calibri"/>
          <w:sz w:val="18"/>
          <w:szCs w:val="18"/>
        </w:rPr>
        <w:t>Asfalto arba betono danga</w:t>
        <w:tab/>
        <w:tab/>
        <w:t xml:space="preserve">  Kraštinės saugos arba sustojimo juostos</w:t>
        <w:tab/>
        <w:t xml:space="preserve"> Žvyro danga</w:t>
      </w:r>
    </w:p>
    <w:p>
      <w:pPr>
        <w:ind w:firstLine="567"/>
        <w:jc w:val="both"/>
        <w:rPr>
          <w:sz w:val="18"/>
          <w:szCs w:val="18"/>
        </w:rPr>
      </w:pPr>
      <w:r>
        <w:rPr>
          <w:b/>
          <w:sz w:val="18"/>
          <w:szCs w:val="18"/>
        </w:rPr>
        <w:t>Pastaba.</w:t>
      </w:r>
      <w:r>
        <w:rPr>
          <w:sz w:val="18"/>
          <w:szCs w:val="18"/>
        </w:rPr>
        <w:t xml:space="preserve"> Kelkraščių platinimą įrengiant atitvarus žr. 7 lentelėje.</w:t>
      </w:r>
    </w:p>
    <w:p>
      <w:pPr>
        <w:rPr>
          <w:sz w:val="18"/>
          <w:szCs w:val="18"/>
        </w:rPr>
      </w:pPr>
    </w:p>
    <w:p>
      <w:pPr>
        <w:jc w:val="center"/>
      </w:pPr>
      <w:r>
        <w:t xml:space="preserve">4 paveikslas. </w:t>
      </w:r>
      <w:r>
        <w:rPr>
          <w:b/>
        </w:rPr>
        <w:t>Valstybinės ir vietinės reikšmės kelių skersiniai profiliai</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8f0b5086b911e481c9c95e73113964">
        <w:r w:rsidRPr="00532B9F">
          <w:rPr>
            <w:rFonts w:ascii="Times New Roman" w:eastAsia="MS Mincho" w:hAnsi="Times New Roman"/>
            <w:sz w:val="20"/>
            <w:i/>
            <w:iCs/>
            <w:color w:val="0000FF" w:themeColor="hyperlink"/>
            <w:u w:val="single"/>
          </w:rPr>
          <w:t>D1-1041/3-524-(E)</w:t>
        </w:r>
      </w:fldSimple>
      <w:r>
        <w:rPr>
          <w:rFonts w:ascii="Times New Roman" w:eastAsia="MS Mincho" w:hAnsi="Times New Roman"/>
          <w:sz w:val="20"/>
          <w:i/>
          <w:iCs/>
        </w:rPr>
        <w:t>,
2014-12-18,
paskelbta TAR 2014-12-18, i. k. 2014-19986            </w:t>
      </w:r>
    </w:p>
    <w:p/>
    <w:p>
      <w:pPr>
        <w:keepNext/>
        <w:jc w:val="center"/>
        <w:outlineLvl w:val="2"/>
        <w:rPr>
          <w:b/>
          <w:bCs/>
        </w:rPr>
      </w:pPr>
      <w:r>
        <w:rPr>
          <w:b/>
          <w:bCs/>
        </w:rPr>
        <w:t>Skersiniai dangos nuolydžiai tiesėse ir kreivėse</w:t>
      </w:r>
    </w:p>
    <w:p/>
    <w:p>
      <w:pPr>
        <w:ind w:firstLine="567"/>
        <w:jc w:val="both"/>
      </w:pPr>
      <w:r>
        <w:t>54</w:t>
      </w:r>
      <w:r>
        <w:t>. Važiuojamosios dalies skersinis nuolydis gali būti vienšlaitis arba dvišlaitis.</w:t>
      </w:r>
    </w:p>
    <w:p>
      <w:pPr>
        <w:ind w:firstLine="567"/>
        <w:jc w:val="both"/>
      </w:pPr>
      <w:r>
        <w:t>55</w:t>
      </w:r>
      <w:r>
        <w:t>. Mažiausi važiuojamosios dalies skersiniai nuolydžiai tiesėse ir kreivėse turi būti 2,5 % (žvyro dangų – 3 %), o didžiausi kreivėse priklausomai nuo greičio – 4 %, išimtiniais atvejais – 6 % (žr. 8 lentelę).</w:t>
      </w:r>
    </w:p>
    <w:p>
      <w:pPr>
        <w:ind w:firstLine="567"/>
        <w:jc w:val="both"/>
      </w:pPr>
      <w:r>
        <w:t>56</w:t>
      </w:r>
      <w:r>
        <w:t>. Biklotoidėse ir apskritiminėse kreivėse su mažu posūkio kampu pastovus viražo nuolydis turi būti tokio ilgio kelio atkarpoje, kad važiavimas ja projektiniu greičiu truktų ne mažiau kaip 2 s.</w:t>
      </w:r>
    </w:p>
    <w:p>
      <w:pPr>
        <w:ind w:firstLine="567"/>
        <w:jc w:val="both"/>
      </w:pPr>
      <w:r>
        <w:t>57</w:t>
      </w:r>
      <w:r>
        <w:t xml:space="preserve">. Sudėtinėse vienos krypties kreivėse negalima keisti dangos skersinio profilio nuolydžio. </w:t>
      </w:r>
    </w:p>
    <w:p>
      <w:pPr>
        <w:ind w:firstLine="567"/>
        <w:jc w:val="both"/>
      </w:pPr>
      <w:r>
        <w:t>58</w:t>
      </w:r>
      <w:r>
        <w:t>. Kraštinių saugos, sustojimo, lėtėjimo ir greitėjimo juostų skersiniai nuolydžiai turi būti tokie pat kaip gretimos pagrindinės eismo juostos.</w:t>
      </w:r>
    </w:p>
    <w:p/>
    <w:p>
      <w:pPr>
        <w:ind w:firstLine="567"/>
        <w:jc w:val="both"/>
        <w:rPr>
          <w:b/>
        </w:rPr>
      </w:pPr>
      <w:r>
        <w:t>8 lentelė.</w:t>
      </w:r>
      <w:r>
        <w:rPr>
          <w:b/>
        </w:rPr>
        <w:t xml:space="preserve"> Viražų nuolydžiai</w:t>
      </w:r>
    </w:p>
    <w:p/>
    <w:tbl>
      <w:tblPr>
        <w:tblW w:w="9073" w:type="dxa"/>
        <w:tblInd w:w="57" w:type="dxa"/>
        <w:tblLayout w:type="fixed"/>
        <w:tblCellMar>
          <w:left w:w="6" w:type="dxa"/>
          <w:right w:w="6" w:type="dxa"/>
        </w:tblCellMar>
        <w:tblLook w:val="01E0" w:firstRow="1" w:lastRow="1" w:firstColumn="1" w:lastColumn="1" w:noHBand="0" w:noVBand="0"/>
      </w:tblPr>
      <w:tblGrid>
        <w:gridCol w:w="1609"/>
        <w:gridCol w:w="746"/>
        <w:gridCol w:w="746"/>
        <w:gridCol w:w="747"/>
        <w:gridCol w:w="746"/>
        <w:gridCol w:w="747"/>
        <w:gridCol w:w="746"/>
        <w:gridCol w:w="746"/>
        <w:gridCol w:w="747"/>
        <w:gridCol w:w="746"/>
        <w:gridCol w:w="747"/>
      </w:tblGrid>
      <w:tr>
        <w:trPr>
          <w:cantSplit/>
          <w:trHeight w:val="895"/>
        </w:trPr>
        <w:tc>
          <w:tcPr>
            <w:tcW w:w="1609" w:type="dxa"/>
            <w:vMerge w:val="restart"/>
            <w:tcBorders>
              <w:top w:val="double" w:sz="4" w:space="0" w:color="auto"/>
              <w:left w:val="single" w:sz="8" w:space="0" w:color="auto"/>
              <w:bottom w:val="single" w:sz="8" w:space="0" w:color="auto"/>
              <w:right w:val="single" w:sz="8" w:space="0" w:color="auto"/>
            </w:tcBorders>
          </w:tcPr>
          <w:p>
            <w:pPr>
              <w:rPr>
                <w:sz w:val="22"/>
              </w:rPr>
            </w:pPr>
            <w:r>
              <w:rPr>
                <w:sz w:val="22"/>
              </w:rPr>
              <w:t xml:space="preserve">Kreivių spinduliai </w:t>
            </w:r>
          </w:p>
          <w:p>
            <w:pPr>
              <w:rPr>
                <w:sz w:val="22"/>
              </w:rPr>
            </w:pPr>
            <w:r>
              <w:rPr>
                <w:sz w:val="22"/>
              </w:rPr>
              <w:t>plane, m</w:t>
            </w:r>
          </w:p>
        </w:tc>
        <w:tc>
          <w:tcPr>
            <w:tcW w:w="7464" w:type="dxa"/>
            <w:gridSpan w:val="10"/>
            <w:tcBorders>
              <w:top w:val="double" w:sz="4" w:space="0" w:color="auto"/>
              <w:left w:val="single" w:sz="8" w:space="0" w:color="auto"/>
              <w:bottom w:val="single" w:sz="4" w:space="0" w:color="auto"/>
              <w:right w:val="single" w:sz="8" w:space="0" w:color="auto"/>
            </w:tcBorders>
            <w:vAlign w:val="center"/>
          </w:tcPr>
          <w:p>
            <w:pPr>
              <w:jc w:val="center"/>
              <w:rPr>
                <w:sz w:val="22"/>
              </w:rPr>
            </w:pPr>
            <w:r>
              <w:rPr>
                <w:sz w:val="22"/>
              </w:rPr>
              <w:t xml:space="preserve">Skersinis važiuojamosios dalies nuolydis viraže, %, </w:t>
            </w:r>
          </w:p>
          <w:p>
            <w:pPr>
              <w:jc w:val="center"/>
              <w:rPr>
                <w:sz w:val="22"/>
              </w:rPr>
            </w:pPr>
            <w:r>
              <w:rPr>
                <w:sz w:val="22"/>
              </w:rPr>
              <w:t>kai projektinis greitis V</w:t>
            </w:r>
            <w:r>
              <w:rPr>
                <w:sz w:val="22"/>
                <w:vertAlign w:val="subscript"/>
              </w:rPr>
              <w:t>P</w:t>
            </w:r>
            <w:r>
              <w:rPr>
                <w:sz w:val="22"/>
              </w:rPr>
              <w:t xml:space="preserve"> km/h ne mažesnis kaip</w:t>
            </w:r>
          </w:p>
        </w:tc>
      </w:tr>
      <w:tr>
        <w:trPr>
          <w:cantSplit/>
          <w:trHeight w:val="157"/>
        </w:trPr>
        <w:tc>
          <w:tcPr>
            <w:tcW w:w="1609" w:type="dxa"/>
            <w:vMerge/>
            <w:tcBorders>
              <w:top w:val="single" w:sz="8" w:space="0" w:color="auto"/>
              <w:left w:val="single" w:sz="8" w:space="0" w:color="auto"/>
              <w:bottom w:val="double" w:sz="4" w:space="0" w:color="auto"/>
              <w:right w:val="single" w:sz="8" w:space="0" w:color="auto"/>
            </w:tcBorders>
          </w:tcPr>
          <w:p>
            <w:pPr>
              <w:rPr>
                <w:sz w:val="22"/>
              </w:rPr>
            </w:pPr>
          </w:p>
        </w:tc>
        <w:tc>
          <w:tcPr>
            <w:tcW w:w="746" w:type="dxa"/>
            <w:tcBorders>
              <w:top w:val="single" w:sz="4" w:space="0" w:color="auto"/>
              <w:left w:val="single" w:sz="8" w:space="0" w:color="auto"/>
              <w:bottom w:val="double" w:sz="4" w:space="0" w:color="auto"/>
              <w:right w:val="single" w:sz="4" w:space="0" w:color="auto"/>
            </w:tcBorders>
            <w:vAlign w:val="center"/>
          </w:tcPr>
          <w:p>
            <w:pPr>
              <w:jc w:val="center"/>
              <w:rPr>
                <w:sz w:val="22"/>
              </w:rPr>
            </w:pPr>
            <w:r>
              <w:rPr>
                <w:sz w:val="22"/>
              </w:rPr>
              <w:t>130</w:t>
            </w:r>
          </w:p>
        </w:tc>
        <w:tc>
          <w:tcPr>
            <w:tcW w:w="746" w:type="dxa"/>
            <w:tcBorders>
              <w:top w:val="single" w:sz="4" w:space="0" w:color="auto"/>
              <w:left w:val="single" w:sz="4" w:space="0" w:color="auto"/>
              <w:bottom w:val="double" w:sz="4" w:space="0" w:color="auto"/>
              <w:right w:val="single" w:sz="4" w:space="0" w:color="auto"/>
            </w:tcBorders>
            <w:vAlign w:val="center"/>
          </w:tcPr>
          <w:p>
            <w:pPr>
              <w:jc w:val="center"/>
              <w:rPr>
                <w:sz w:val="22"/>
              </w:rPr>
            </w:pPr>
            <w:r>
              <w:rPr>
                <w:sz w:val="22"/>
              </w:rPr>
              <w:t>110</w:t>
            </w:r>
          </w:p>
        </w:tc>
        <w:tc>
          <w:tcPr>
            <w:tcW w:w="747" w:type="dxa"/>
            <w:tcBorders>
              <w:top w:val="single" w:sz="4" w:space="0" w:color="auto"/>
              <w:left w:val="single" w:sz="4" w:space="0" w:color="auto"/>
              <w:bottom w:val="double" w:sz="4" w:space="0" w:color="auto"/>
              <w:right w:val="single" w:sz="4" w:space="0" w:color="auto"/>
            </w:tcBorders>
            <w:vAlign w:val="center"/>
          </w:tcPr>
          <w:p>
            <w:pPr>
              <w:jc w:val="center"/>
              <w:rPr>
                <w:sz w:val="22"/>
              </w:rPr>
            </w:pPr>
            <w:r>
              <w:rPr>
                <w:sz w:val="22"/>
              </w:rPr>
              <w:t>100</w:t>
            </w:r>
          </w:p>
        </w:tc>
        <w:tc>
          <w:tcPr>
            <w:tcW w:w="746" w:type="dxa"/>
            <w:tcBorders>
              <w:top w:val="single" w:sz="4" w:space="0" w:color="auto"/>
              <w:left w:val="single" w:sz="4" w:space="0" w:color="auto"/>
              <w:bottom w:val="double" w:sz="4" w:space="0" w:color="auto"/>
              <w:right w:val="single" w:sz="4" w:space="0" w:color="auto"/>
            </w:tcBorders>
            <w:vAlign w:val="center"/>
          </w:tcPr>
          <w:p>
            <w:pPr>
              <w:jc w:val="center"/>
              <w:rPr>
                <w:sz w:val="22"/>
              </w:rPr>
            </w:pPr>
            <w:r>
              <w:rPr>
                <w:sz w:val="22"/>
              </w:rPr>
              <w:t>90</w:t>
            </w:r>
          </w:p>
        </w:tc>
        <w:tc>
          <w:tcPr>
            <w:tcW w:w="747" w:type="dxa"/>
            <w:tcBorders>
              <w:top w:val="single" w:sz="4" w:space="0" w:color="auto"/>
              <w:left w:val="single" w:sz="4" w:space="0" w:color="auto"/>
              <w:bottom w:val="double" w:sz="4" w:space="0" w:color="auto"/>
              <w:right w:val="single" w:sz="4" w:space="0" w:color="auto"/>
            </w:tcBorders>
            <w:vAlign w:val="center"/>
          </w:tcPr>
          <w:p>
            <w:pPr>
              <w:jc w:val="center"/>
              <w:rPr>
                <w:sz w:val="22"/>
              </w:rPr>
            </w:pPr>
            <w:r>
              <w:rPr>
                <w:sz w:val="22"/>
              </w:rPr>
              <w:t>80</w:t>
            </w:r>
          </w:p>
        </w:tc>
        <w:tc>
          <w:tcPr>
            <w:tcW w:w="746" w:type="dxa"/>
            <w:tcBorders>
              <w:top w:val="single" w:sz="4" w:space="0" w:color="auto"/>
              <w:left w:val="single" w:sz="4" w:space="0" w:color="auto"/>
              <w:bottom w:val="double" w:sz="4" w:space="0" w:color="auto"/>
              <w:right w:val="single" w:sz="4" w:space="0" w:color="auto"/>
            </w:tcBorders>
            <w:vAlign w:val="center"/>
          </w:tcPr>
          <w:p>
            <w:pPr>
              <w:jc w:val="center"/>
              <w:rPr>
                <w:sz w:val="22"/>
              </w:rPr>
            </w:pPr>
            <w:r>
              <w:rPr>
                <w:sz w:val="22"/>
              </w:rPr>
              <w:t>70</w:t>
            </w:r>
          </w:p>
        </w:tc>
        <w:tc>
          <w:tcPr>
            <w:tcW w:w="746" w:type="dxa"/>
            <w:tcBorders>
              <w:top w:val="single" w:sz="4" w:space="0" w:color="auto"/>
              <w:left w:val="single" w:sz="4" w:space="0" w:color="auto"/>
              <w:bottom w:val="double" w:sz="4" w:space="0" w:color="auto"/>
              <w:right w:val="single" w:sz="4" w:space="0" w:color="auto"/>
            </w:tcBorders>
            <w:vAlign w:val="center"/>
          </w:tcPr>
          <w:p>
            <w:pPr>
              <w:jc w:val="center"/>
              <w:rPr>
                <w:sz w:val="22"/>
              </w:rPr>
            </w:pPr>
            <w:r>
              <w:rPr>
                <w:sz w:val="22"/>
              </w:rPr>
              <w:t>60</w:t>
            </w:r>
          </w:p>
        </w:tc>
        <w:tc>
          <w:tcPr>
            <w:tcW w:w="747" w:type="dxa"/>
            <w:tcBorders>
              <w:top w:val="single" w:sz="4" w:space="0" w:color="auto"/>
              <w:left w:val="single" w:sz="4" w:space="0" w:color="auto"/>
              <w:bottom w:val="double" w:sz="4" w:space="0" w:color="auto"/>
              <w:right w:val="single" w:sz="4" w:space="0" w:color="auto"/>
            </w:tcBorders>
            <w:vAlign w:val="center"/>
          </w:tcPr>
          <w:p>
            <w:pPr>
              <w:jc w:val="center"/>
              <w:rPr>
                <w:sz w:val="22"/>
              </w:rPr>
            </w:pPr>
            <w:r>
              <w:rPr>
                <w:sz w:val="22"/>
              </w:rPr>
              <w:t>50</w:t>
            </w:r>
          </w:p>
        </w:tc>
        <w:tc>
          <w:tcPr>
            <w:tcW w:w="746" w:type="dxa"/>
            <w:tcBorders>
              <w:top w:val="single" w:sz="4" w:space="0" w:color="auto"/>
              <w:left w:val="single" w:sz="4" w:space="0" w:color="auto"/>
              <w:bottom w:val="double" w:sz="4" w:space="0" w:color="auto"/>
              <w:right w:val="single" w:sz="4" w:space="0" w:color="auto"/>
            </w:tcBorders>
            <w:vAlign w:val="center"/>
          </w:tcPr>
          <w:p>
            <w:pPr>
              <w:jc w:val="center"/>
              <w:rPr>
                <w:sz w:val="22"/>
              </w:rPr>
            </w:pPr>
            <w:r>
              <w:rPr>
                <w:sz w:val="22"/>
              </w:rPr>
              <w:t>40</w:t>
            </w:r>
          </w:p>
        </w:tc>
        <w:tc>
          <w:tcPr>
            <w:tcW w:w="747" w:type="dxa"/>
            <w:tcBorders>
              <w:top w:val="single" w:sz="4" w:space="0" w:color="auto"/>
              <w:left w:val="single" w:sz="4" w:space="0" w:color="auto"/>
              <w:bottom w:val="double" w:sz="4" w:space="0" w:color="auto"/>
              <w:right w:val="single" w:sz="8" w:space="0" w:color="auto"/>
            </w:tcBorders>
            <w:vAlign w:val="center"/>
          </w:tcPr>
          <w:p>
            <w:pPr>
              <w:jc w:val="center"/>
              <w:rPr>
                <w:sz w:val="22"/>
              </w:rPr>
            </w:pPr>
            <w:r>
              <w:rPr>
                <w:sz w:val="22"/>
              </w:rPr>
              <w:t>30</w:t>
            </w:r>
          </w:p>
        </w:tc>
      </w:tr>
      <w:tr>
        <w:trPr>
          <w:trHeight w:val="261"/>
        </w:trPr>
        <w:tc>
          <w:tcPr>
            <w:tcW w:w="1609" w:type="dxa"/>
            <w:tcBorders>
              <w:top w:val="double" w:sz="4" w:space="0" w:color="auto"/>
              <w:left w:val="single" w:sz="8" w:space="0" w:color="auto"/>
              <w:right w:val="single" w:sz="8" w:space="0" w:color="auto"/>
            </w:tcBorders>
            <w:vAlign w:val="center"/>
          </w:tcPr>
          <w:p>
            <w:pPr>
              <w:jc w:val="center"/>
              <w:rPr>
                <w:spacing w:val="-6"/>
                <w:sz w:val="22"/>
              </w:rPr>
            </w:pPr>
            <w:r>
              <w:rPr>
                <w:spacing w:val="-6"/>
                <w:sz w:val="22"/>
              </w:rPr>
              <w:t>daugiau kaip 4000</w:t>
            </w:r>
          </w:p>
        </w:tc>
        <w:tc>
          <w:tcPr>
            <w:tcW w:w="746" w:type="dxa"/>
            <w:tcBorders>
              <w:top w:val="double" w:sz="4" w:space="0" w:color="auto"/>
              <w:left w:val="single" w:sz="8" w:space="0" w:color="auto"/>
              <w:bottom w:val="single" w:sz="12" w:space="0" w:color="auto"/>
              <w:right w:val="single" w:sz="4" w:space="0" w:color="auto"/>
            </w:tcBorders>
            <w:vAlign w:val="center"/>
          </w:tcPr>
          <w:p>
            <w:pPr>
              <w:jc w:val="center"/>
              <w:rPr>
                <w:spacing w:val="-4"/>
                <w:sz w:val="20"/>
              </w:rPr>
            </w:pPr>
            <w:r>
              <w:rPr>
                <w:spacing w:val="-4"/>
                <w:sz w:val="20"/>
              </w:rPr>
              <w:t>–</w:t>
            </w:r>
          </w:p>
        </w:tc>
        <w:tc>
          <w:tcPr>
            <w:tcW w:w="746" w:type="dxa"/>
            <w:tcBorders>
              <w:top w:val="doub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doub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doub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doub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doub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doub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doub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doub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doub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76"/>
        </w:trPr>
        <w:tc>
          <w:tcPr>
            <w:tcW w:w="1609" w:type="dxa"/>
            <w:tcBorders>
              <w:left w:val="single" w:sz="8" w:space="0" w:color="auto"/>
              <w:right w:val="single" w:sz="12" w:space="0" w:color="auto"/>
            </w:tcBorders>
            <w:vAlign w:val="center"/>
          </w:tcPr>
          <w:p>
            <w:pPr>
              <w:jc w:val="center"/>
              <w:rPr>
                <w:spacing w:val="-6"/>
                <w:sz w:val="22"/>
              </w:rPr>
            </w:pPr>
            <w:r>
              <w:rPr>
                <w:spacing w:val="-6"/>
                <w:sz w:val="22"/>
              </w:rPr>
              <w:t>nuo 4000 iki 3200</w:t>
            </w:r>
          </w:p>
        </w:tc>
        <w:tc>
          <w:tcPr>
            <w:tcW w:w="746" w:type="dxa"/>
            <w:tcBorders>
              <w:top w:val="single" w:sz="12" w:space="0" w:color="auto"/>
              <w:left w:val="single" w:sz="12"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76"/>
        </w:trPr>
        <w:tc>
          <w:tcPr>
            <w:tcW w:w="1609" w:type="dxa"/>
            <w:tcBorders>
              <w:left w:val="single" w:sz="8" w:space="0" w:color="auto"/>
              <w:right w:val="single" w:sz="12" w:space="0" w:color="auto"/>
            </w:tcBorders>
            <w:vAlign w:val="center"/>
          </w:tcPr>
          <w:p>
            <w:pPr>
              <w:jc w:val="center"/>
              <w:rPr>
                <w:spacing w:val="-6"/>
                <w:sz w:val="22"/>
              </w:rPr>
            </w:pPr>
            <w:r>
              <w:rPr>
                <w:spacing w:val="-6"/>
                <w:sz w:val="22"/>
              </w:rPr>
              <w:t>nuo 3200 iki 2500</w:t>
            </w:r>
          </w:p>
        </w:tc>
        <w:tc>
          <w:tcPr>
            <w:tcW w:w="746" w:type="dxa"/>
            <w:tcBorders>
              <w:top w:val="single" w:sz="4" w:space="0" w:color="auto"/>
              <w:left w:val="single" w:sz="12"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61"/>
        </w:trPr>
        <w:tc>
          <w:tcPr>
            <w:tcW w:w="1609" w:type="dxa"/>
            <w:tcBorders>
              <w:left w:val="single" w:sz="8" w:space="0" w:color="auto"/>
              <w:right w:val="single" w:sz="12" w:space="0" w:color="auto"/>
            </w:tcBorders>
            <w:vAlign w:val="center"/>
          </w:tcPr>
          <w:p>
            <w:pPr>
              <w:jc w:val="center"/>
              <w:rPr>
                <w:spacing w:val="-6"/>
                <w:sz w:val="22"/>
              </w:rPr>
            </w:pPr>
            <w:r>
              <w:rPr>
                <w:spacing w:val="-6"/>
                <w:sz w:val="22"/>
              </w:rPr>
              <w:t>nuo 2500 iki 2100</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spacing w:val="-4"/>
                <w:sz w:val="20"/>
              </w:rPr>
            </w:pPr>
            <w:r>
              <w:rPr>
                <w:spacing w:val="-4"/>
                <w:sz w:val="20"/>
              </w:rPr>
              <w:t>2,5–3,0</w:t>
            </w:r>
          </w:p>
        </w:tc>
        <w:tc>
          <w:tcPr>
            <w:tcW w:w="746"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7" w:type="dxa"/>
            <w:tcBorders>
              <w:top w:val="single" w:sz="4" w:space="0" w:color="auto"/>
              <w:left w:val="single" w:sz="12" w:space="0" w:color="auto"/>
              <w:bottom w:val="single" w:sz="12" w:space="0" w:color="auto"/>
              <w:right w:val="single" w:sz="4" w:space="0" w:color="auto"/>
            </w:tcBorders>
            <w:vAlign w:val="center"/>
          </w:tcPr>
          <w:p>
            <w:pPr>
              <w:jc w:val="center"/>
              <w:rPr>
                <w:b/>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76"/>
        </w:trPr>
        <w:tc>
          <w:tcPr>
            <w:tcW w:w="1609" w:type="dxa"/>
            <w:tcBorders>
              <w:left w:val="single" w:sz="8" w:space="0" w:color="auto"/>
              <w:right w:val="single" w:sz="12" w:space="0" w:color="auto"/>
            </w:tcBorders>
            <w:vAlign w:val="center"/>
          </w:tcPr>
          <w:p>
            <w:pPr>
              <w:jc w:val="center"/>
              <w:rPr>
                <w:spacing w:val="-6"/>
                <w:sz w:val="22"/>
              </w:rPr>
            </w:pPr>
            <w:r>
              <w:rPr>
                <w:spacing w:val="-6"/>
                <w:sz w:val="22"/>
              </w:rPr>
              <w:t>nuo 2100 iki 1800</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spacing w:val="-4"/>
                <w:sz w:val="20"/>
              </w:rPr>
            </w:pPr>
            <w:r>
              <w:rPr>
                <w:spacing w:val="-4"/>
                <w:sz w:val="20"/>
              </w:rPr>
              <w:t>3,0–3,5</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w:t>
            </w:r>
          </w:p>
        </w:tc>
        <w:tc>
          <w:tcPr>
            <w:tcW w:w="747"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b/>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61"/>
        </w:trPr>
        <w:tc>
          <w:tcPr>
            <w:tcW w:w="1609" w:type="dxa"/>
            <w:tcBorders>
              <w:left w:val="single" w:sz="8" w:space="0" w:color="auto"/>
              <w:right w:val="single" w:sz="12" w:space="0" w:color="auto"/>
            </w:tcBorders>
            <w:vAlign w:val="center"/>
          </w:tcPr>
          <w:p>
            <w:pPr>
              <w:jc w:val="center"/>
              <w:rPr>
                <w:spacing w:val="-6"/>
                <w:sz w:val="22"/>
              </w:rPr>
            </w:pPr>
            <w:r>
              <w:rPr>
                <w:spacing w:val="-6"/>
                <w:sz w:val="22"/>
              </w:rPr>
              <w:t>nuo 1800 iki 1500</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spacing w:val="-4"/>
                <w:sz w:val="20"/>
              </w:rPr>
            </w:pPr>
            <w:r>
              <w:rPr>
                <w:spacing w:val="-4"/>
                <w:sz w:val="20"/>
              </w:rPr>
              <w:t>3,5–4,0</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2,5–3,0</w:t>
            </w:r>
          </w:p>
        </w:tc>
        <w:tc>
          <w:tcPr>
            <w:tcW w:w="747" w:type="dxa"/>
            <w:tcBorders>
              <w:top w:val="single" w:sz="4"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76"/>
        </w:trPr>
        <w:tc>
          <w:tcPr>
            <w:tcW w:w="1609" w:type="dxa"/>
            <w:tcBorders>
              <w:left w:val="single" w:sz="8" w:space="0" w:color="auto"/>
              <w:right w:val="single" w:sz="12" w:space="0" w:color="auto"/>
            </w:tcBorders>
            <w:vAlign w:val="center"/>
          </w:tcPr>
          <w:p>
            <w:pPr>
              <w:jc w:val="center"/>
              <w:rPr>
                <w:spacing w:val="-6"/>
                <w:sz w:val="22"/>
              </w:rPr>
            </w:pPr>
            <w:r>
              <w:rPr>
                <w:spacing w:val="-6"/>
                <w:sz w:val="22"/>
              </w:rPr>
              <w:t>nuo 1500 iki 1200</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spacing w:val="-4"/>
                <w:sz w:val="20"/>
              </w:rPr>
            </w:pPr>
            <w:r>
              <w:rPr>
                <w:spacing w:val="-4"/>
                <w:sz w:val="20"/>
              </w:rPr>
              <w:t>4,0–(5,0)</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3,0–3,5</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2,5–3,0</w:t>
            </w:r>
          </w:p>
        </w:tc>
        <w:tc>
          <w:tcPr>
            <w:tcW w:w="746"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7" w:type="dxa"/>
            <w:tcBorders>
              <w:top w:val="single" w:sz="4" w:space="0" w:color="auto"/>
              <w:left w:val="single" w:sz="12" w:space="0" w:color="auto"/>
              <w:bottom w:val="single" w:sz="4" w:space="0" w:color="auto"/>
              <w:right w:val="single" w:sz="4" w:space="0" w:color="auto"/>
            </w:tcBorders>
            <w:vAlign w:val="center"/>
          </w:tcPr>
          <w:p>
            <w:pPr>
              <w:jc w:val="center"/>
              <w:rPr>
                <w:b/>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154"/>
        </w:trPr>
        <w:tc>
          <w:tcPr>
            <w:tcW w:w="1609" w:type="dxa"/>
            <w:tcBorders>
              <w:left w:val="single" w:sz="8" w:space="0" w:color="auto"/>
              <w:right w:val="single" w:sz="12" w:space="0" w:color="auto"/>
            </w:tcBorders>
            <w:vAlign w:val="center"/>
          </w:tcPr>
          <w:p>
            <w:pPr>
              <w:jc w:val="center"/>
              <w:rPr>
                <w:spacing w:val="-6"/>
                <w:sz w:val="22"/>
              </w:rPr>
            </w:pPr>
            <w:r>
              <w:rPr>
                <w:spacing w:val="-6"/>
                <w:sz w:val="22"/>
              </w:rPr>
              <w:t>nuo 1200 iki 1000</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(5,0–6,0)</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3,5–4,0</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3,0–3,5</w:t>
            </w:r>
          </w:p>
        </w:tc>
        <w:tc>
          <w:tcPr>
            <w:tcW w:w="746" w:type="dxa"/>
            <w:tcBorders>
              <w:top w:val="single" w:sz="4"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7"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76"/>
        </w:trPr>
        <w:tc>
          <w:tcPr>
            <w:tcW w:w="1609" w:type="dxa"/>
            <w:tcBorders>
              <w:left w:val="single" w:sz="8" w:space="0" w:color="auto"/>
              <w:right w:val="single" w:sz="8" w:space="0" w:color="auto"/>
            </w:tcBorders>
            <w:vAlign w:val="center"/>
          </w:tcPr>
          <w:p>
            <w:pPr>
              <w:jc w:val="center"/>
              <w:rPr>
                <w:spacing w:val="-6"/>
                <w:sz w:val="22"/>
              </w:rPr>
            </w:pPr>
            <w:r>
              <w:rPr>
                <w:spacing w:val="-6"/>
                <w:sz w:val="22"/>
              </w:rPr>
              <w:t>nuo 1000 iki 800</w:t>
            </w:r>
          </w:p>
        </w:tc>
        <w:tc>
          <w:tcPr>
            <w:tcW w:w="746" w:type="dxa"/>
            <w:tcBorders>
              <w:top w:val="single" w:sz="12" w:space="0" w:color="auto"/>
              <w:left w:val="single" w:sz="8" w:space="0" w:color="auto"/>
              <w:bottom w:val="single" w:sz="4" w:space="0" w:color="auto"/>
              <w:right w:val="single" w:sz="12" w:space="0" w:color="auto"/>
            </w:tcBorders>
            <w:vAlign w:val="center"/>
          </w:tcPr>
          <w:p>
            <w:pPr>
              <w:jc w:val="center"/>
              <w:rPr>
                <w:spacing w:val="-4"/>
                <w:sz w:val="20"/>
              </w:rPr>
            </w:pPr>
            <w:r>
              <w:rPr>
                <w:spacing w:val="-4"/>
                <w:sz w:val="20"/>
              </w:rPr>
              <w:t>–</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spacing w:val="-4"/>
                <w:sz w:val="20"/>
              </w:rPr>
            </w:pPr>
            <w:r>
              <w:rPr>
                <w:spacing w:val="-4"/>
                <w:sz w:val="20"/>
              </w:rPr>
              <w:t>4,0–(5,0)</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3,5–4,0</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2,5–3,0</w:t>
            </w:r>
          </w:p>
        </w:tc>
        <w:tc>
          <w:tcPr>
            <w:tcW w:w="747"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b/>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61"/>
        </w:trPr>
        <w:tc>
          <w:tcPr>
            <w:tcW w:w="1609" w:type="dxa"/>
            <w:tcBorders>
              <w:left w:val="single" w:sz="8" w:space="0" w:color="auto"/>
              <w:right w:val="single" w:sz="8" w:space="0" w:color="auto"/>
            </w:tcBorders>
            <w:vAlign w:val="center"/>
          </w:tcPr>
          <w:p>
            <w:pPr>
              <w:jc w:val="center"/>
              <w:rPr>
                <w:spacing w:val="-6"/>
                <w:sz w:val="22"/>
              </w:rPr>
            </w:pPr>
            <w:r>
              <w:rPr>
                <w:spacing w:val="-6"/>
                <w:sz w:val="22"/>
              </w:rPr>
              <w:t>nuo 800 iki 700</w:t>
            </w:r>
          </w:p>
        </w:tc>
        <w:tc>
          <w:tcPr>
            <w:tcW w:w="746" w:type="dxa"/>
            <w:tcBorders>
              <w:top w:val="single" w:sz="4" w:space="0" w:color="auto"/>
              <w:left w:val="single" w:sz="8" w:space="0" w:color="auto"/>
              <w:bottom w:val="single" w:sz="4" w:space="0" w:color="auto"/>
              <w:right w:val="single" w:sz="12" w:space="0" w:color="auto"/>
            </w:tcBorders>
            <w:vAlign w:val="center"/>
          </w:tcPr>
          <w:p>
            <w:pPr>
              <w:jc w:val="center"/>
              <w:rPr>
                <w:spacing w:val="-4"/>
                <w:sz w:val="20"/>
              </w:rPr>
            </w:pPr>
            <w:r>
              <w:rPr>
                <w:spacing w:val="-4"/>
                <w:sz w:val="20"/>
              </w:rPr>
              <w:t>–</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(5,0–6,0)</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4,0–(4,5)</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3,0–3,5</w:t>
            </w:r>
          </w:p>
        </w:tc>
        <w:tc>
          <w:tcPr>
            <w:tcW w:w="747" w:type="dxa"/>
            <w:tcBorders>
              <w:top w:val="single" w:sz="4"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76"/>
        </w:trPr>
        <w:tc>
          <w:tcPr>
            <w:tcW w:w="1609" w:type="dxa"/>
            <w:tcBorders>
              <w:left w:val="single" w:sz="8" w:space="0" w:color="auto"/>
              <w:right w:val="single" w:sz="8" w:space="0" w:color="auto"/>
            </w:tcBorders>
            <w:vAlign w:val="center"/>
          </w:tcPr>
          <w:p>
            <w:pPr>
              <w:jc w:val="center"/>
              <w:rPr>
                <w:spacing w:val="-6"/>
                <w:sz w:val="22"/>
              </w:rPr>
            </w:pPr>
            <w:r>
              <w:rPr>
                <w:spacing w:val="-6"/>
                <w:sz w:val="22"/>
              </w:rPr>
              <w:t>nuo 700 iki 600</w:t>
            </w:r>
          </w:p>
        </w:tc>
        <w:tc>
          <w:tcPr>
            <w:tcW w:w="746" w:type="dxa"/>
            <w:tcBorders>
              <w:top w:val="single" w:sz="4" w:space="0" w:color="auto"/>
              <w:left w:val="single" w:sz="8"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w:t>
            </w:r>
          </w:p>
        </w:tc>
        <w:tc>
          <w:tcPr>
            <w:tcW w:w="747"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(4,5–5,5)</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3,5–4,0</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2,5–3,0</w:t>
            </w:r>
          </w:p>
        </w:tc>
        <w:tc>
          <w:tcPr>
            <w:tcW w:w="746"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b/>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61"/>
        </w:trPr>
        <w:tc>
          <w:tcPr>
            <w:tcW w:w="1609" w:type="dxa"/>
            <w:tcBorders>
              <w:left w:val="single" w:sz="8" w:space="0" w:color="auto"/>
              <w:right w:val="single" w:sz="8" w:space="0" w:color="auto"/>
            </w:tcBorders>
            <w:vAlign w:val="center"/>
          </w:tcPr>
          <w:p>
            <w:pPr>
              <w:jc w:val="center"/>
              <w:rPr>
                <w:spacing w:val="-6"/>
                <w:sz w:val="22"/>
              </w:rPr>
            </w:pPr>
            <w:r>
              <w:rPr>
                <w:spacing w:val="-6"/>
                <w:sz w:val="22"/>
              </w:rPr>
              <w:t>nuo 600 iki 500</w:t>
            </w:r>
          </w:p>
        </w:tc>
        <w:tc>
          <w:tcPr>
            <w:tcW w:w="746" w:type="dxa"/>
            <w:tcBorders>
              <w:top w:val="single" w:sz="4" w:space="0" w:color="auto"/>
              <w:left w:val="single" w:sz="8"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spacing w:val="-4"/>
                <w:sz w:val="20"/>
              </w:rPr>
            </w:pPr>
            <w:r>
              <w:rPr>
                <w:spacing w:val="-4"/>
                <w:sz w:val="20"/>
              </w:rPr>
              <w:t>4,0–(5,0)</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3,0–3,5</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w:t>
            </w:r>
          </w:p>
        </w:tc>
        <w:tc>
          <w:tcPr>
            <w:tcW w:w="746"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7" w:type="dxa"/>
            <w:tcBorders>
              <w:top w:val="single" w:sz="4" w:space="0" w:color="auto"/>
              <w:left w:val="single" w:sz="12"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76"/>
        </w:trPr>
        <w:tc>
          <w:tcPr>
            <w:tcW w:w="1609" w:type="dxa"/>
            <w:tcBorders>
              <w:left w:val="single" w:sz="8" w:space="0" w:color="auto"/>
              <w:right w:val="single" w:sz="8" w:space="0" w:color="auto"/>
            </w:tcBorders>
            <w:vAlign w:val="center"/>
          </w:tcPr>
          <w:p>
            <w:pPr>
              <w:jc w:val="center"/>
              <w:rPr>
                <w:spacing w:val="-6"/>
                <w:sz w:val="22"/>
              </w:rPr>
            </w:pPr>
            <w:r>
              <w:rPr>
                <w:spacing w:val="-6"/>
                <w:sz w:val="22"/>
              </w:rPr>
              <w:t>nuo 500 iki 400</w:t>
            </w:r>
          </w:p>
        </w:tc>
        <w:tc>
          <w:tcPr>
            <w:tcW w:w="746" w:type="dxa"/>
            <w:tcBorders>
              <w:top w:val="single" w:sz="4" w:space="0" w:color="auto"/>
              <w:left w:val="single" w:sz="8"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(5,0–6,0)</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3,5–4,0</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2,5–3,0</w:t>
            </w:r>
          </w:p>
        </w:tc>
        <w:tc>
          <w:tcPr>
            <w:tcW w:w="746" w:type="dxa"/>
            <w:tcBorders>
              <w:top w:val="single" w:sz="4"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7" w:type="dxa"/>
            <w:tcBorders>
              <w:top w:val="single" w:sz="4" w:space="0" w:color="auto"/>
              <w:left w:val="single" w:sz="12" w:space="0" w:color="auto"/>
              <w:bottom w:val="single" w:sz="12" w:space="0" w:color="auto"/>
              <w:right w:val="single" w:sz="4" w:space="0" w:color="auto"/>
            </w:tcBorders>
            <w:vAlign w:val="center"/>
          </w:tcPr>
          <w:p>
            <w:pPr>
              <w:jc w:val="center"/>
              <w:rPr>
                <w:b/>
                <w:spacing w:val="-4"/>
                <w:sz w:val="20"/>
              </w:rPr>
            </w:pPr>
            <w:r>
              <w:rPr>
                <w:spacing w:val="-4"/>
                <w:sz w:val="20"/>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61"/>
        </w:trPr>
        <w:tc>
          <w:tcPr>
            <w:tcW w:w="1609" w:type="dxa"/>
            <w:tcBorders>
              <w:left w:val="single" w:sz="8" w:space="0" w:color="auto"/>
              <w:right w:val="single" w:sz="8" w:space="0" w:color="auto"/>
            </w:tcBorders>
            <w:vAlign w:val="center"/>
          </w:tcPr>
          <w:p>
            <w:pPr>
              <w:jc w:val="center"/>
              <w:rPr>
                <w:spacing w:val="-6"/>
                <w:sz w:val="22"/>
              </w:rPr>
            </w:pPr>
            <w:r>
              <w:rPr>
                <w:spacing w:val="-6"/>
                <w:sz w:val="22"/>
              </w:rPr>
              <w:t>nuo 400 iki 300</w:t>
            </w:r>
          </w:p>
        </w:tc>
        <w:tc>
          <w:tcPr>
            <w:tcW w:w="746" w:type="dxa"/>
            <w:tcBorders>
              <w:top w:val="single" w:sz="4" w:space="0" w:color="auto"/>
              <w:left w:val="single" w:sz="8"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w:t>
            </w:r>
          </w:p>
        </w:tc>
        <w:tc>
          <w:tcPr>
            <w:tcW w:w="747" w:type="dxa"/>
            <w:tcBorders>
              <w:top w:val="single" w:sz="4" w:space="0" w:color="auto"/>
              <w:left w:val="single" w:sz="12" w:space="0" w:color="auto"/>
              <w:bottom w:val="single" w:sz="4" w:space="0" w:color="auto"/>
              <w:right w:val="single" w:sz="4" w:space="0" w:color="auto"/>
            </w:tcBorders>
            <w:vAlign w:val="center"/>
          </w:tcPr>
          <w:p>
            <w:pPr>
              <w:jc w:val="center"/>
              <w:rPr>
                <w:spacing w:val="-4"/>
                <w:sz w:val="20"/>
              </w:rPr>
            </w:pPr>
            <w:r>
              <w:rPr>
                <w:spacing w:val="-4"/>
                <w:sz w:val="20"/>
              </w:rPr>
              <w:t>4,0–(5,5)</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3,0–4,0</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2,5–3,0</w:t>
            </w:r>
          </w:p>
        </w:tc>
        <w:tc>
          <w:tcPr>
            <w:tcW w:w="747"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6" w:type="dxa"/>
            <w:tcBorders>
              <w:top w:val="single" w:sz="4" w:space="0" w:color="auto"/>
              <w:left w:val="single" w:sz="12" w:space="0" w:color="auto"/>
              <w:bottom w:val="single" w:sz="4" w:space="0" w:color="auto"/>
              <w:right w:val="single" w:sz="4" w:space="0" w:color="auto"/>
            </w:tcBorders>
            <w:vAlign w:val="center"/>
          </w:tcPr>
          <w:p>
            <w:pPr>
              <w:jc w:val="center"/>
              <w:rPr>
                <w:b/>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76"/>
        </w:trPr>
        <w:tc>
          <w:tcPr>
            <w:tcW w:w="1609" w:type="dxa"/>
            <w:tcBorders>
              <w:left w:val="single" w:sz="8" w:space="0" w:color="auto"/>
              <w:right w:val="single" w:sz="8" w:space="0" w:color="auto"/>
            </w:tcBorders>
            <w:vAlign w:val="center"/>
          </w:tcPr>
          <w:p>
            <w:pPr>
              <w:jc w:val="center"/>
              <w:rPr>
                <w:spacing w:val="-6"/>
                <w:sz w:val="22"/>
              </w:rPr>
            </w:pPr>
            <w:r>
              <w:rPr>
                <w:spacing w:val="-6"/>
                <w:sz w:val="22"/>
              </w:rPr>
              <w:t>nuo 300 iki 250</w:t>
            </w:r>
          </w:p>
        </w:tc>
        <w:tc>
          <w:tcPr>
            <w:tcW w:w="746" w:type="dxa"/>
            <w:tcBorders>
              <w:top w:val="single" w:sz="4" w:space="0" w:color="auto"/>
              <w:left w:val="single" w:sz="8"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w:t>
            </w:r>
          </w:p>
        </w:tc>
        <w:tc>
          <w:tcPr>
            <w:tcW w:w="747"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(5,5–6,0)</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4,0–(5,0)</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3,0–3,5</w:t>
            </w:r>
          </w:p>
        </w:tc>
        <w:tc>
          <w:tcPr>
            <w:tcW w:w="747" w:type="dxa"/>
            <w:tcBorders>
              <w:top w:val="single" w:sz="4"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6" w:type="dxa"/>
            <w:tcBorders>
              <w:left w:val="single" w:sz="12" w:space="0" w:color="auto"/>
              <w:bottom w:val="single" w:sz="12"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8" w:space="0" w:color="auto"/>
            </w:tcBorders>
            <w:vAlign w:val="center"/>
          </w:tcPr>
          <w:p>
            <w:pPr>
              <w:jc w:val="center"/>
              <w:rPr>
                <w:spacing w:val="-4"/>
                <w:sz w:val="20"/>
              </w:rPr>
            </w:pPr>
            <w:r>
              <w:rPr>
                <w:spacing w:val="-4"/>
                <w:sz w:val="20"/>
              </w:rPr>
              <w:t>–</w:t>
            </w:r>
          </w:p>
        </w:tc>
      </w:tr>
      <w:tr>
        <w:trPr>
          <w:trHeight w:val="261"/>
        </w:trPr>
        <w:tc>
          <w:tcPr>
            <w:tcW w:w="1609" w:type="dxa"/>
            <w:tcBorders>
              <w:left w:val="single" w:sz="8" w:space="0" w:color="auto"/>
              <w:right w:val="single" w:sz="8" w:space="0" w:color="auto"/>
            </w:tcBorders>
            <w:vAlign w:val="center"/>
          </w:tcPr>
          <w:p>
            <w:pPr>
              <w:jc w:val="center"/>
              <w:rPr>
                <w:spacing w:val="-6"/>
                <w:sz w:val="22"/>
              </w:rPr>
            </w:pPr>
            <w:r>
              <w:rPr>
                <w:spacing w:val="-6"/>
                <w:sz w:val="22"/>
              </w:rPr>
              <w:t>nuo 250 iki 200</w:t>
            </w:r>
          </w:p>
        </w:tc>
        <w:tc>
          <w:tcPr>
            <w:tcW w:w="746" w:type="dxa"/>
            <w:tcBorders>
              <w:top w:val="single" w:sz="4" w:space="0" w:color="auto"/>
              <w:left w:val="single" w:sz="8"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(5,0–6,0)</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3,5–4,0</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2,5–3,0</w:t>
            </w:r>
          </w:p>
        </w:tc>
        <w:tc>
          <w:tcPr>
            <w:tcW w:w="746"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7" w:type="dxa"/>
            <w:tcBorders>
              <w:top w:val="single" w:sz="4" w:space="0" w:color="auto"/>
              <w:left w:val="single" w:sz="12" w:space="0" w:color="auto"/>
              <w:bottom w:val="single" w:sz="4" w:space="0" w:color="auto"/>
              <w:right w:val="single" w:sz="8" w:space="0" w:color="auto"/>
            </w:tcBorders>
            <w:vAlign w:val="center"/>
          </w:tcPr>
          <w:p>
            <w:pPr>
              <w:jc w:val="center"/>
              <w:rPr>
                <w:b/>
                <w:spacing w:val="-4"/>
                <w:sz w:val="20"/>
              </w:rPr>
            </w:pPr>
            <w:r>
              <w:rPr>
                <w:spacing w:val="-4"/>
                <w:sz w:val="20"/>
              </w:rPr>
              <w:t>–</w:t>
            </w:r>
          </w:p>
        </w:tc>
      </w:tr>
      <w:tr>
        <w:trPr>
          <w:trHeight w:val="276"/>
        </w:trPr>
        <w:tc>
          <w:tcPr>
            <w:tcW w:w="1609" w:type="dxa"/>
            <w:tcBorders>
              <w:left w:val="single" w:sz="8" w:space="0" w:color="auto"/>
              <w:right w:val="single" w:sz="8" w:space="0" w:color="auto"/>
            </w:tcBorders>
            <w:vAlign w:val="center"/>
          </w:tcPr>
          <w:p>
            <w:pPr>
              <w:jc w:val="center"/>
              <w:rPr>
                <w:spacing w:val="-6"/>
                <w:sz w:val="22"/>
              </w:rPr>
            </w:pPr>
            <w:r>
              <w:rPr>
                <w:spacing w:val="-6"/>
                <w:sz w:val="22"/>
              </w:rPr>
              <w:t>nuo 200 iki 150</w:t>
            </w:r>
          </w:p>
        </w:tc>
        <w:tc>
          <w:tcPr>
            <w:tcW w:w="746" w:type="dxa"/>
            <w:tcBorders>
              <w:top w:val="single" w:sz="4" w:space="0" w:color="auto"/>
              <w:left w:val="single" w:sz="8"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4,0–(5,5)</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3,0–3,5</w:t>
            </w:r>
          </w:p>
        </w:tc>
        <w:tc>
          <w:tcPr>
            <w:tcW w:w="746" w:type="dxa"/>
            <w:tcBorders>
              <w:top w:val="single" w:sz="4"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c>
          <w:tcPr>
            <w:tcW w:w="747" w:type="dxa"/>
            <w:tcBorders>
              <w:top w:val="single" w:sz="4" w:space="0" w:color="auto"/>
              <w:left w:val="single" w:sz="12" w:space="0" w:color="auto"/>
              <w:bottom w:val="single" w:sz="12" w:space="0" w:color="auto"/>
              <w:right w:val="single" w:sz="8" w:space="0" w:color="auto"/>
            </w:tcBorders>
            <w:vAlign w:val="center"/>
          </w:tcPr>
          <w:p>
            <w:pPr>
              <w:jc w:val="center"/>
              <w:rPr>
                <w:spacing w:val="-4"/>
                <w:sz w:val="20"/>
              </w:rPr>
            </w:pPr>
            <w:r>
              <w:rPr>
                <w:spacing w:val="-4"/>
                <w:sz w:val="20"/>
              </w:rPr>
              <w:t xml:space="preserve">– </w:t>
            </w:r>
          </w:p>
        </w:tc>
      </w:tr>
      <w:tr>
        <w:trPr>
          <w:trHeight w:val="261"/>
        </w:trPr>
        <w:tc>
          <w:tcPr>
            <w:tcW w:w="1609" w:type="dxa"/>
            <w:tcBorders>
              <w:left w:val="single" w:sz="8" w:space="0" w:color="auto"/>
              <w:right w:val="single" w:sz="8" w:space="0" w:color="auto"/>
            </w:tcBorders>
            <w:vAlign w:val="center"/>
          </w:tcPr>
          <w:p>
            <w:pPr>
              <w:jc w:val="center"/>
              <w:rPr>
                <w:spacing w:val="-6"/>
                <w:sz w:val="22"/>
              </w:rPr>
            </w:pPr>
            <w:r>
              <w:rPr>
                <w:spacing w:val="-6"/>
                <w:sz w:val="22"/>
              </w:rPr>
              <w:t>nuo 150 iki 100</w:t>
            </w:r>
          </w:p>
        </w:tc>
        <w:tc>
          <w:tcPr>
            <w:tcW w:w="746" w:type="dxa"/>
            <w:tcBorders>
              <w:top w:val="single" w:sz="4" w:space="0" w:color="auto"/>
              <w:left w:val="single" w:sz="8"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w:t>
            </w:r>
          </w:p>
        </w:tc>
        <w:tc>
          <w:tcPr>
            <w:tcW w:w="747"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3,5–(4,5)</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2,5–3,0</w:t>
            </w:r>
          </w:p>
        </w:tc>
        <w:tc>
          <w:tcPr>
            <w:tcW w:w="747"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r>
      <w:tr>
        <w:trPr>
          <w:trHeight w:val="276"/>
        </w:trPr>
        <w:tc>
          <w:tcPr>
            <w:tcW w:w="1609" w:type="dxa"/>
            <w:tcBorders>
              <w:left w:val="single" w:sz="8" w:space="0" w:color="auto"/>
              <w:right w:val="single" w:sz="8" w:space="0" w:color="auto"/>
            </w:tcBorders>
            <w:vAlign w:val="center"/>
          </w:tcPr>
          <w:p>
            <w:pPr>
              <w:jc w:val="center"/>
              <w:rPr>
                <w:spacing w:val="-6"/>
                <w:sz w:val="22"/>
              </w:rPr>
            </w:pPr>
            <w:r>
              <w:rPr>
                <w:spacing w:val="-6"/>
                <w:sz w:val="22"/>
              </w:rPr>
              <w:t>nuo 100 iki 70</w:t>
            </w:r>
          </w:p>
        </w:tc>
        <w:tc>
          <w:tcPr>
            <w:tcW w:w="746" w:type="dxa"/>
            <w:tcBorders>
              <w:top w:val="single" w:sz="4" w:space="0" w:color="auto"/>
              <w:left w:val="single" w:sz="8"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4" w:space="0" w:color="auto"/>
              <w:right w:val="single" w:sz="4" w:space="0" w:color="auto"/>
            </w:tcBorders>
            <w:vAlign w:val="center"/>
          </w:tcPr>
          <w:p>
            <w:pPr>
              <w:jc w:val="center"/>
              <w:rPr>
                <w:spacing w:val="-4"/>
                <w:sz w:val="20"/>
              </w:rPr>
            </w:pPr>
            <w:r>
              <w:rPr>
                <w:spacing w:val="-4"/>
                <w:sz w:val="20"/>
              </w:rPr>
              <w:t>–</w:t>
            </w:r>
          </w:p>
        </w:tc>
        <w:tc>
          <w:tcPr>
            <w:tcW w:w="747" w:type="dxa"/>
            <w:tcBorders>
              <w:top w:val="single" w:sz="12"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w:t>
            </w:r>
          </w:p>
        </w:tc>
        <w:tc>
          <w:tcPr>
            <w:tcW w:w="746" w:type="dxa"/>
            <w:tcBorders>
              <w:top w:val="single" w:sz="4" w:space="0" w:color="auto"/>
              <w:left w:val="single" w:sz="12" w:space="0" w:color="auto"/>
              <w:bottom w:val="single" w:sz="12" w:space="0" w:color="auto"/>
              <w:right w:val="single" w:sz="4" w:space="0" w:color="auto"/>
            </w:tcBorders>
            <w:vAlign w:val="center"/>
          </w:tcPr>
          <w:p>
            <w:pPr>
              <w:jc w:val="center"/>
              <w:rPr>
                <w:spacing w:val="-4"/>
                <w:sz w:val="20"/>
              </w:rPr>
            </w:pPr>
            <w:r>
              <w:rPr>
                <w:spacing w:val="-4"/>
                <w:sz w:val="20"/>
              </w:rPr>
              <w:t>3,0–4,0</w:t>
            </w:r>
          </w:p>
        </w:tc>
        <w:tc>
          <w:tcPr>
            <w:tcW w:w="747" w:type="dxa"/>
            <w:tcBorders>
              <w:top w:val="single" w:sz="4" w:space="0" w:color="auto"/>
              <w:left w:val="single" w:sz="4" w:space="0" w:color="auto"/>
              <w:bottom w:val="single" w:sz="4" w:space="0" w:color="auto"/>
              <w:right w:val="single" w:sz="12" w:space="0" w:color="auto"/>
            </w:tcBorders>
            <w:vAlign w:val="center"/>
          </w:tcPr>
          <w:p>
            <w:pPr>
              <w:jc w:val="center"/>
              <w:rPr>
                <w:spacing w:val="-4"/>
                <w:sz w:val="20"/>
              </w:rPr>
            </w:pPr>
            <w:r>
              <w:rPr>
                <w:spacing w:val="-4"/>
                <w:sz w:val="20"/>
              </w:rPr>
              <w:t>2,5</w:t>
            </w:r>
          </w:p>
        </w:tc>
      </w:tr>
      <w:tr>
        <w:trPr>
          <w:trHeight w:val="276"/>
        </w:trPr>
        <w:tc>
          <w:tcPr>
            <w:tcW w:w="1609" w:type="dxa"/>
            <w:tcBorders>
              <w:left w:val="single" w:sz="8" w:space="0" w:color="auto"/>
              <w:bottom w:val="single" w:sz="8" w:space="0" w:color="auto"/>
              <w:right w:val="single" w:sz="8" w:space="0" w:color="auto"/>
            </w:tcBorders>
            <w:vAlign w:val="center"/>
          </w:tcPr>
          <w:p>
            <w:pPr>
              <w:jc w:val="center"/>
              <w:rPr>
                <w:spacing w:val="-6"/>
                <w:sz w:val="22"/>
              </w:rPr>
            </w:pPr>
            <w:r>
              <w:rPr>
                <w:spacing w:val="-6"/>
                <w:sz w:val="22"/>
              </w:rPr>
              <w:t>nuo 70 iki 40</w:t>
            </w:r>
          </w:p>
        </w:tc>
        <w:tc>
          <w:tcPr>
            <w:tcW w:w="746" w:type="dxa"/>
            <w:tcBorders>
              <w:top w:val="single" w:sz="4" w:space="0" w:color="auto"/>
              <w:left w:val="single" w:sz="8" w:space="0" w:color="auto"/>
              <w:bottom w:val="single" w:sz="8"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8"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8"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8"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8"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8" w:space="0" w:color="auto"/>
              <w:right w:val="single" w:sz="4" w:space="0" w:color="auto"/>
            </w:tcBorders>
            <w:vAlign w:val="center"/>
          </w:tcPr>
          <w:p>
            <w:pPr>
              <w:jc w:val="center"/>
              <w:rPr>
                <w:spacing w:val="-4"/>
                <w:sz w:val="20"/>
              </w:rPr>
            </w:pPr>
            <w:r>
              <w:rPr>
                <w:spacing w:val="-4"/>
                <w:sz w:val="20"/>
              </w:rPr>
              <w:t>–</w:t>
            </w:r>
          </w:p>
        </w:tc>
        <w:tc>
          <w:tcPr>
            <w:tcW w:w="746" w:type="dxa"/>
            <w:tcBorders>
              <w:top w:val="single" w:sz="4" w:space="0" w:color="auto"/>
              <w:left w:val="single" w:sz="4" w:space="0" w:color="auto"/>
              <w:bottom w:val="single" w:sz="8" w:space="0" w:color="auto"/>
              <w:right w:val="single" w:sz="4" w:space="0" w:color="auto"/>
            </w:tcBorders>
            <w:vAlign w:val="center"/>
          </w:tcPr>
          <w:p>
            <w:pPr>
              <w:jc w:val="center"/>
              <w:rPr>
                <w:spacing w:val="-4"/>
                <w:sz w:val="20"/>
              </w:rPr>
            </w:pPr>
            <w:r>
              <w:rPr>
                <w:spacing w:val="-4"/>
                <w:sz w:val="20"/>
              </w:rPr>
              <w:t>–</w:t>
            </w:r>
          </w:p>
        </w:tc>
        <w:tc>
          <w:tcPr>
            <w:tcW w:w="747" w:type="dxa"/>
            <w:tcBorders>
              <w:top w:val="single" w:sz="4" w:space="0" w:color="auto"/>
              <w:left w:val="single" w:sz="4" w:space="0" w:color="auto"/>
              <w:bottom w:val="single" w:sz="8" w:space="0" w:color="auto"/>
              <w:right w:val="single" w:sz="4" w:space="0" w:color="auto"/>
            </w:tcBorders>
            <w:vAlign w:val="center"/>
          </w:tcPr>
          <w:p>
            <w:pPr>
              <w:jc w:val="center"/>
              <w:rPr>
                <w:spacing w:val="-4"/>
                <w:sz w:val="20"/>
              </w:rPr>
            </w:pPr>
            <w:r>
              <w:rPr>
                <w:spacing w:val="-4"/>
                <w:sz w:val="20"/>
              </w:rPr>
              <w:t>–</w:t>
            </w:r>
          </w:p>
        </w:tc>
        <w:tc>
          <w:tcPr>
            <w:tcW w:w="746" w:type="dxa"/>
            <w:tcBorders>
              <w:top w:val="single" w:sz="12" w:space="0" w:color="auto"/>
              <w:left w:val="single" w:sz="4" w:space="0" w:color="auto"/>
              <w:bottom w:val="single" w:sz="8" w:space="0" w:color="auto"/>
              <w:right w:val="single" w:sz="12" w:space="0" w:color="auto"/>
            </w:tcBorders>
            <w:vAlign w:val="center"/>
          </w:tcPr>
          <w:p>
            <w:pPr>
              <w:jc w:val="center"/>
              <w:rPr>
                <w:spacing w:val="-4"/>
                <w:sz w:val="20"/>
              </w:rPr>
            </w:pPr>
            <w:r>
              <w:rPr>
                <w:spacing w:val="-4"/>
                <w:sz w:val="20"/>
              </w:rPr>
              <w:t>–</w:t>
            </w:r>
          </w:p>
        </w:tc>
        <w:tc>
          <w:tcPr>
            <w:tcW w:w="747" w:type="dxa"/>
            <w:tcBorders>
              <w:top w:val="single" w:sz="4" w:space="0" w:color="auto"/>
              <w:left w:val="single" w:sz="12" w:space="0" w:color="auto"/>
              <w:bottom w:val="single" w:sz="12" w:space="0" w:color="auto"/>
              <w:right w:val="single" w:sz="12" w:space="0" w:color="auto"/>
            </w:tcBorders>
            <w:vAlign w:val="center"/>
          </w:tcPr>
          <w:p>
            <w:pPr>
              <w:jc w:val="center"/>
              <w:rPr>
                <w:spacing w:val="-4"/>
                <w:sz w:val="20"/>
              </w:rPr>
            </w:pPr>
            <w:r>
              <w:rPr>
                <w:spacing w:val="-4"/>
                <w:sz w:val="20"/>
              </w:rPr>
              <w:t>2,5–4,0</w:t>
            </w:r>
          </w:p>
        </w:tc>
      </w:tr>
      <w:tr>
        <w:trPr>
          <w:cantSplit/>
        </w:trPr>
        <w:tc>
          <w:tcPr>
            <w:tcW w:w="9073" w:type="dxa"/>
            <w:gridSpan w:val="11"/>
            <w:tcBorders>
              <w:top w:val="single" w:sz="8" w:space="0" w:color="auto"/>
              <w:left w:val="single" w:sz="8" w:space="0" w:color="auto"/>
              <w:bottom w:val="single" w:sz="8" w:space="0" w:color="auto"/>
              <w:right w:val="single" w:sz="8" w:space="0" w:color="auto"/>
            </w:tcBorders>
          </w:tcPr>
          <w:p>
            <w:pPr>
              <w:rPr>
                <w:sz w:val="22"/>
              </w:rPr>
            </w:pPr>
          </w:p>
          <w:p>
            <w:pPr>
              <w:ind w:firstLine="567"/>
              <w:rPr>
                <w:sz w:val="22"/>
              </w:rPr>
            </w:pPr>
            <w:r>
              <w:rPr>
                <w:b/>
                <w:bCs/>
                <w:sz w:val="22"/>
              </w:rPr>
              <w:t>Pastabos:</w:t>
            </w:r>
          </w:p>
          <w:p>
            <w:pPr>
              <w:ind w:firstLine="567"/>
              <w:rPr>
                <w:sz w:val="22"/>
              </w:rPr>
            </w:pPr>
            <w:r>
              <w:rPr>
                <w:sz w:val="22"/>
              </w:rPr>
              <w:t xml:space="preserve">1. Zonoje žemiau apatinės storos linijos negalima taikyti lentelėje nurodytų kreivių spindulių. </w:t>
            </w:r>
          </w:p>
          <w:p>
            <w:pPr>
              <w:ind w:firstLine="567"/>
              <w:rPr>
                <w:sz w:val="22"/>
              </w:rPr>
            </w:pPr>
            <w:r>
              <w:rPr>
                <w:sz w:val="22"/>
              </w:rPr>
              <w:t xml:space="preserve">2. Zonoje aukščiau viršutinės storos linijos viražai rengiami techniškai ir ekonomiškai pagrindus. </w:t>
            </w:r>
          </w:p>
          <w:p>
            <w:pPr>
              <w:ind w:firstLine="567"/>
              <w:rPr>
                <w:sz w:val="22"/>
              </w:rPr>
            </w:pPr>
            <w:r>
              <w:rPr>
                <w:sz w:val="22"/>
              </w:rPr>
              <w:t>(...) Taikoma</w:t>
            </w:r>
            <w:r>
              <w:rPr>
                <w:spacing w:val="-2"/>
                <w:sz w:val="22"/>
              </w:rPr>
              <w:t xml:space="preserve"> išimtiniais atvejais.</w:t>
            </w:r>
          </w:p>
        </w:tc>
      </w:tr>
    </w:tbl>
    <w:p/>
    <w:p>
      <w:pPr>
        <w:keepNext/>
        <w:jc w:val="center"/>
        <w:outlineLvl w:val="2"/>
        <w:rPr>
          <w:b/>
          <w:bCs/>
        </w:rPr>
      </w:pPr>
      <w:r>
        <w:rPr>
          <w:b/>
          <w:bCs/>
        </w:rPr>
        <w:t>Viražo atlanka</w:t>
      </w:r>
    </w:p>
    <w:p/>
    <w:p>
      <w:pPr>
        <w:ind w:firstLine="567"/>
        <w:jc w:val="both"/>
      </w:pPr>
      <w:r>
        <w:t>59</w:t>
      </w:r>
      <w:r>
        <w:t>. Viražo atlanka daroma sukant dangos plokštumą apie pasirinktą ašį.</w:t>
      </w:r>
    </w:p>
    <w:p>
      <w:pPr>
        <w:ind w:firstLine="567"/>
        <w:jc w:val="both"/>
      </w:pPr>
      <w:r>
        <w:t>60</w:t>
      </w:r>
      <w:r>
        <w:t>. Esant pereinamosioms kreivėms, viražų atlankos daromos jų ribose. Jei rekonstruojant (remontuojant) kelią nenaudojamos pereinamosios kreivės, tai pusė viražo atlankos rengiama tiesėje, kita pusė – kreivėje. Pagrįstais atvejais visa viražo atlanka gali būti tiesėje.</w:t>
      </w:r>
    </w:p>
    <w:p>
      <w:pPr>
        <w:ind w:firstLine="567"/>
        <w:jc w:val="both"/>
        <w:rPr>
          <w:spacing w:val="-2"/>
        </w:rPr>
      </w:pPr>
      <w:r>
        <w:t>61</w:t>
      </w:r>
      <w:r>
        <w:t>. Atlankos atkarpoje</w:t>
      </w:r>
      <w:r>
        <w:rPr>
          <w:spacing w:val="-2"/>
        </w:rPr>
        <w:t>, kurioje dangos skersinis nuolydis keičiamas iki 2,5 %, dangos išorinio krašto išilginis nuolydis turi būti ne mažesnis kaip 0,3 % kelio išilginio profilio atžvilgiu.</w:t>
      </w:r>
    </w:p>
    <w:p/>
    <w:p>
      <w:pPr>
        <w:keepNext/>
        <w:jc w:val="center"/>
        <w:outlineLvl w:val="2"/>
        <w:rPr>
          <w:b/>
          <w:bCs/>
        </w:rPr>
      </w:pPr>
      <w:r>
        <w:rPr>
          <w:b/>
          <w:bCs/>
        </w:rPr>
        <w:t>Skersiniai kelkraščių ir skiriamųjų juostų nuolydžiai</w:t>
      </w:r>
    </w:p>
    <w:p/>
    <w:p>
      <w:pPr>
        <w:ind w:firstLine="567"/>
        <w:jc w:val="both"/>
      </w:pPr>
      <w:r>
        <w:t>62</w:t>
      </w:r>
      <w:r>
        <w:t>. Skersiniai kelkraščių nuolydžiai turi būti:</w:t>
      </w:r>
    </w:p>
    <w:p>
      <w:pPr>
        <w:ind w:firstLine="567"/>
        <w:jc w:val="both"/>
      </w:pPr>
      <w:r>
        <w:t>62.1</w:t>
      </w:r>
      <w:r>
        <w:t>. 2,5–3,0 % – kai kelkraščiai tvirtinami mineralinėmis medžiagomis su rišikliais (sustojimo juostoje – kaip nurodyta 58 punkte);</w:t>
      </w:r>
    </w:p>
    <w:p>
      <w:pPr>
        <w:ind w:firstLine="567"/>
        <w:jc w:val="both"/>
      </w:pPr>
      <w:r>
        <w:t>62.2</w:t>
      </w:r>
      <w:r>
        <w:t>. 6 % – kai tvirtinami skalda arba žvyru;</w:t>
      </w:r>
    </w:p>
    <w:p>
      <w:pPr>
        <w:ind w:firstLine="567"/>
        <w:jc w:val="both"/>
      </w:pPr>
      <w:r>
        <w:t>62.3</w:t>
      </w:r>
      <w:r>
        <w:t>. 8–10 % – kai tvirtinami apželdinant žole.</w:t>
      </w:r>
    </w:p>
    <w:p>
      <w:pPr>
        <w:ind w:firstLine="567"/>
        <w:jc w:val="both"/>
      </w:pPr>
      <w:r>
        <w:t>63</w:t>
      </w:r>
      <w:r>
        <w:t>. Iki 7 m pločio skiriamosios juostos tiesėse ir kreivėse be viražų rengiamos su išgaubtu skersiniu profiliu, kreivėse su viražu – pagal individualius projektinius sprendinius, o platesnės skiriamosios juostos – su įgaubtu skersiniu profiliu. Įgaubtų skiriamųjų juostų skersiniai ir išilginiai nuolydžiai nustatomi atsižvelgiant į vandens nuleidimo sąlygas.</w:t>
      </w:r>
    </w:p>
    <w:p/>
    <w:p>
      <w:pPr>
        <w:keepNext/>
        <w:jc w:val="center"/>
        <w:outlineLvl w:val="2"/>
        <w:rPr>
          <w:b/>
          <w:bCs/>
        </w:rPr>
      </w:pPr>
      <w:r>
        <w:rPr>
          <w:b/>
          <w:bCs/>
        </w:rPr>
        <w:t>Važiuojamosios dalies paplatinimai kreivėse</w:t>
      </w:r>
    </w:p>
    <w:p/>
    <w:p>
      <w:pPr>
        <w:ind w:firstLine="567"/>
        <w:jc w:val="both"/>
      </w:pPr>
      <w:r>
        <w:t>64</w:t>
      </w:r>
      <w:r>
        <w:t xml:space="preserve">. Važiuojamąją dalį kreivėse reikia paplatinti, kaip nurodyta 9 lentelėje. </w:t>
      </w:r>
    </w:p>
    <w:p>
      <w:pPr>
        <w:ind w:firstLine="567"/>
        <w:jc w:val="both"/>
      </w:pPr>
      <w:r>
        <w:t>Pereiga į platinamą dangą atliekama viražo atlankos ribose, iš vidinės kreivės pusės.</w:t>
      </w:r>
    </w:p>
    <w:p/>
    <w:p>
      <w:pPr>
        <w:keepNext/>
        <w:jc w:val="center"/>
        <w:outlineLvl w:val="2"/>
        <w:rPr>
          <w:b/>
          <w:bCs/>
        </w:rPr>
      </w:pPr>
      <w:r>
        <w:rPr>
          <w:b/>
          <w:bCs/>
        </w:rPr>
        <w:t>Paplatinimai keičiant kelio skersinį profilį</w:t>
      </w:r>
    </w:p>
    <w:p/>
    <w:p>
      <w:pPr>
        <w:ind w:firstLine="567"/>
        <w:jc w:val="both"/>
      </w:pPr>
      <w:r>
        <w:t>65</w:t>
      </w:r>
      <w:r>
        <w:t>. Eismo juostų skaičiaus ir skiriamosios juostos pločio pasikeitimų vietose pereigos ilgis L</w:t>
      </w:r>
      <w:r>
        <w:rPr>
          <w:vertAlign w:val="subscript"/>
        </w:rPr>
        <w:t>z</w:t>
      </w:r>
      <w:r>
        <w:t xml:space="preserve"> nustatomas pagal formulę: </w:t>
      </w:r>
    </w:p>
    <w:p>
      <w:pPr>
        <w:ind w:firstLine="567"/>
        <w:jc w:val="both"/>
      </w:pPr>
    </w:p>
    <w:p>
      <w:pPr>
        <w:widowControl w:val="0"/>
        <w:shd w:val="clear" w:color="auto" w:fill="FFFFFF"/>
        <w:jc w:val="center"/>
      </w:pPr>
      <w:r>
        <w:rPr>
          <w:b/>
          <w:lang w:eastAsia="lt-LT"/>
        </w:rPr>
        <w:drawing>
          <wp:inline distT="0" distB="0" distL="0" distR="0">
            <wp:extent cx="85725"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Pr>
          <w:position w:val="-6"/>
          <w:lang w:eastAsia="lt-LT"/>
        </w:rPr>
        <w:drawing>
          <wp:inline distT="0" distB="0" distL="0" distR="0">
            <wp:extent cx="866775" cy="27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r>
        <w:t xml:space="preserve">, </w:t>
      </w:r>
      <w:r>
        <w:rPr>
          <w:vanish/>
        </w:rPr>
        <w:t>Lz = Vp ((p/3)^(1/2)),</w:t>
      </w:r>
    </w:p>
    <w:p>
      <w:pPr>
        <w:jc w:val="center"/>
      </w:pPr>
    </w:p>
    <w:p>
      <w:pPr>
        <w:tabs>
          <w:tab w:val="left" w:pos="1440"/>
        </w:tabs>
        <w:ind w:firstLine="567"/>
        <w:jc w:val="both"/>
      </w:pPr>
      <w:r>
        <w:t>čia:</w:t>
        <w:tab/>
        <w:t>V</w:t>
      </w:r>
      <w:r>
        <w:rPr>
          <w:vertAlign w:val="subscript"/>
        </w:rPr>
        <w:t>p</w:t>
      </w:r>
      <w:r>
        <w:t xml:space="preserve"> – projektinis greitis, km/h;</w:t>
      </w:r>
    </w:p>
    <w:p>
      <w:pPr>
        <w:ind w:left="1440"/>
        <w:jc w:val="both"/>
      </w:pPr>
      <w:r>
        <w:t>p – plotis pereigos gale, m.</w:t>
      </w:r>
    </w:p>
    <w:p>
      <w:pPr>
        <w:ind w:firstLine="567"/>
        <w:jc w:val="both"/>
      </w:pPr>
    </w:p>
    <w:p>
      <w:pPr>
        <w:ind w:firstLine="567"/>
        <w:jc w:val="both"/>
      </w:pPr>
      <w:r>
        <w:t>66</w:t>
      </w:r>
      <w:r>
        <w:t xml:space="preserve">. </w:t>
      </w:r>
      <w:r>
        <w:rPr>
          <w:color w:val="000000"/>
        </w:rPr>
        <w:t>Lėtėjimo ir greitėjimo juostų pereigos rengiamos pagal statybos rekomendacijų R 36-01 [7.28] nurodymus.</w:t>
      </w:r>
    </w:p>
    <w:p>
      <w:pPr>
        <w:ind w:firstLine="567"/>
        <w:jc w:val="both"/>
      </w:pPr>
    </w:p>
    <w:p>
      <w:pPr>
        <w:ind w:firstLine="567"/>
        <w:jc w:val="both"/>
      </w:pPr>
      <w:r>
        <w:t xml:space="preserve">9 lentelė. </w:t>
      </w:r>
      <w:r>
        <w:rPr>
          <w:b/>
        </w:rPr>
        <w:t>Važiuojamosios dalies paplatinimai kreivėse</w:t>
      </w:r>
      <w:r>
        <w:t xml:space="preserve"> </w:t>
      </w:r>
    </w:p>
    <w:p>
      <w:pPr>
        <w:ind w:firstLine="567"/>
        <w:jc w:val="right"/>
      </w:pPr>
      <w:r>
        <w:t>Matmenys metrais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41"/>
        <w:gridCol w:w="2091"/>
        <w:gridCol w:w="2092"/>
        <w:gridCol w:w="3248"/>
      </w:tblGrid>
      <w:tr>
        <w:trPr>
          <w:tblHeader/>
        </w:trPr>
        <w:tc>
          <w:tcPr>
            <w:tcW w:w="1641" w:type="dxa"/>
            <w:vMerge w:val="restart"/>
            <w:tcBorders>
              <w:top w:val="double" w:sz="4" w:space="0" w:color="auto"/>
            </w:tcBorders>
            <w:vAlign w:val="center"/>
          </w:tcPr>
          <w:p>
            <w:pPr>
              <w:jc w:val="center"/>
              <w:rPr>
                <w:sz w:val="22"/>
              </w:rPr>
            </w:pPr>
            <w:r>
              <w:rPr>
                <w:sz w:val="22"/>
              </w:rPr>
              <w:t xml:space="preserve">Kreivės </w:t>
            </w:r>
          </w:p>
          <w:p>
            <w:pPr>
              <w:jc w:val="center"/>
              <w:rPr>
                <w:sz w:val="22"/>
              </w:rPr>
            </w:pPr>
            <w:r>
              <w:rPr>
                <w:sz w:val="22"/>
              </w:rPr>
              <w:t xml:space="preserve">spindulys </w:t>
            </w:r>
          </w:p>
          <w:p>
            <w:pPr>
              <w:jc w:val="center"/>
              <w:rPr>
                <w:sz w:val="22"/>
              </w:rPr>
            </w:pPr>
            <w:r>
              <w:rPr>
                <w:sz w:val="22"/>
              </w:rPr>
              <w:t>R</w:t>
            </w:r>
          </w:p>
        </w:tc>
        <w:tc>
          <w:tcPr>
            <w:tcW w:w="7431" w:type="dxa"/>
            <w:gridSpan w:val="3"/>
            <w:tcBorders>
              <w:top w:val="double" w:sz="4" w:space="0" w:color="auto"/>
            </w:tcBorders>
            <w:vAlign w:val="center"/>
          </w:tcPr>
          <w:p>
            <w:pPr>
              <w:jc w:val="center"/>
              <w:rPr>
                <w:sz w:val="22"/>
              </w:rPr>
            </w:pPr>
            <w:r>
              <w:rPr>
                <w:sz w:val="22"/>
              </w:rPr>
              <w:t>Kelių kategorijos</w:t>
            </w:r>
          </w:p>
        </w:tc>
      </w:tr>
      <w:tr>
        <w:trPr>
          <w:tblHeader/>
        </w:trPr>
        <w:tc>
          <w:tcPr>
            <w:tcW w:w="1641" w:type="dxa"/>
            <w:vMerge/>
            <w:vAlign w:val="center"/>
          </w:tcPr>
          <w:p>
            <w:pPr>
              <w:jc w:val="center"/>
              <w:rPr>
                <w:sz w:val="22"/>
              </w:rPr>
            </w:pPr>
          </w:p>
        </w:tc>
        <w:tc>
          <w:tcPr>
            <w:tcW w:w="2091" w:type="dxa"/>
            <w:vAlign w:val="center"/>
          </w:tcPr>
          <w:p>
            <w:pPr>
              <w:jc w:val="center"/>
              <w:rPr>
                <w:sz w:val="22"/>
              </w:rPr>
            </w:pPr>
            <w:r>
              <w:rPr>
                <w:sz w:val="22"/>
              </w:rPr>
              <w:t>II–V</w:t>
            </w:r>
          </w:p>
        </w:tc>
        <w:tc>
          <w:tcPr>
            <w:tcW w:w="2092" w:type="dxa"/>
            <w:vAlign w:val="center"/>
          </w:tcPr>
          <w:p>
            <w:pPr>
              <w:jc w:val="center"/>
              <w:rPr>
                <w:sz w:val="22"/>
              </w:rPr>
            </w:pPr>
            <w:r>
              <w:rPr>
                <w:sz w:val="22"/>
              </w:rPr>
              <w:t>I</w:t>
            </w:r>
            <w:r>
              <w:rPr>
                <w:sz w:val="22"/>
                <w:vertAlign w:val="subscript"/>
              </w:rPr>
              <w:t>v</w:t>
            </w:r>
          </w:p>
        </w:tc>
        <w:tc>
          <w:tcPr>
            <w:tcW w:w="3248" w:type="dxa"/>
            <w:vAlign w:val="center"/>
          </w:tcPr>
          <w:p>
            <w:pPr>
              <w:jc w:val="center"/>
              <w:rPr>
                <w:sz w:val="22"/>
              </w:rPr>
            </w:pPr>
            <w:r>
              <w:rPr>
                <w:sz w:val="22"/>
              </w:rPr>
              <w:t>II</w:t>
            </w:r>
            <w:r>
              <w:rPr>
                <w:sz w:val="22"/>
                <w:vertAlign w:val="subscript"/>
              </w:rPr>
              <w:t>v</w:t>
            </w:r>
          </w:p>
        </w:tc>
      </w:tr>
      <w:tr>
        <w:trPr>
          <w:tblHeader/>
        </w:trPr>
        <w:tc>
          <w:tcPr>
            <w:tcW w:w="1641" w:type="dxa"/>
            <w:vMerge/>
            <w:tcBorders>
              <w:bottom w:val="double" w:sz="4" w:space="0" w:color="auto"/>
            </w:tcBorders>
            <w:vAlign w:val="center"/>
          </w:tcPr>
          <w:p>
            <w:pPr>
              <w:jc w:val="center"/>
              <w:rPr>
                <w:sz w:val="22"/>
              </w:rPr>
            </w:pPr>
          </w:p>
        </w:tc>
        <w:tc>
          <w:tcPr>
            <w:tcW w:w="4183" w:type="dxa"/>
            <w:gridSpan w:val="2"/>
            <w:tcBorders>
              <w:bottom w:val="double" w:sz="4" w:space="0" w:color="auto"/>
            </w:tcBorders>
            <w:vAlign w:val="center"/>
          </w:tcPr>
          <w:p>
            <w:pPr>
              <w:jc w:val="center"/>
              <w:rPr>
                <w:sz w:val="22"/>
              </w:rPr>
            </w:pPr>
            <w:r>
              <w:rPr>
                <w:sz w:val="22"/>
              </w:rPr>
              <w:t>dviejų eismo juostų paplatinimas</w:t>
            </w:r>
          </w:p>
        </w:tc>
        <w:tc>
          <w:tcPr>
            <w:tcW w:w="3248" w:type="dxa"/>
            <w:tcBorders>
              <w:bottom w:val="double" w:sz="4" w:space="0" w:color="auto"/>
            </w:tcBorders>
            <w:vAlign w:val="center"/>
          </w:tcPr>
          <w:p>
            <w:pPr>
              <w:jc w:val="center"/>
              <w:rPr>
                <w:spacing w:val="-8"/>
                <w:sz w:val="22"/>
              </w:rPr>
            </w:pPr>
            <w:r>
              <w:rPr>
                <w:spacing w:val="-8"/>
                <w:sz w:val="22"/>
              </w:rPr>
              <w:t>vienos eismo juostos paplatinimas</w:t>
            </w:r>
          </w:p>
        </w:tc>
      </w:tr>
      <w:tr>
        <w:tc>
          <w:tcPr>
            <w:tcW w:w="1641" w:type="dxa"/>
            <w:tcBorders>
              <w:top w:val="double" w:sz="4" w:space="0" w:color="auto"/>
            </w:tcBorders>
            <w:vAlign w:val="center"/>
          </w:tcPr>
          <w:p>
            <w:pPr>
              <w:jc w:val="center"/>
              <w:rPr>
                <w:sz w:val="22"/>
              </w:rPr>
            </w:pPr>
            <w:r>
              <w:rPr>
                <w:sz w:val="22"/>
              </w:rPr>
              <w:t>30</w:t>
            </w:r>
          </w:p>
        </w:tc>
        <w:tc>
          <w:tcPr>
            <w:tcW w:w="2091" w:type="dxa"/>
            <w:tcBorders>
              <w:top w:val="double" w:sz="4" w:space="0" w:color="auto"/>
            </w:tcBorders>
            <w:vAlign w:val="center"/>
          </w:tcPr>
          <w:p>
            <w:pPr>
              <w:jc w:val="center"/>
              <w:rPr>
                <w:sz w:val="22"/>
              </w:rPr>
            </w:pPr>
            <w:r>
              <w:rPr>
                <w:sz w:val="22"/>
              </w:rPr>
              <w:t>2,70</w:t>
            </w:r>
          </w:p>
        </w:tc>
        <w:tc>
          <w:tcPr>
            <w:tcW w:w="2092" w:type="dxa"/>
            <w:tcBorders>
              <w:top w:val="double" w:sz="4" w:space="0" w:color="auto"/>
            </w:tcBorders>
            <w:vAlign w:val="center"/>
          </w:tcPr>
          <w:p>
            <w:pPr>
              <w:jc w:val="center"/>
              <w:rPr>
                <w:sz w:val="22"/>
              </w:rPr>
            </w:pPr>
            <w:r>
              <w:rPr>
                <w:sz w:val="22"/>
              </w:rPr>
              <w:t>2,10</w:t>
            </w:r>
          </w:p>
        </w:tc>
        <w:tc>
          <w:tcPr>
            <w:tcW w:w="3248" w:type="dxa"/>
            <w:tcBorders>
              <w:top w:val="double" w:sz="4" w:space="0" w:color="auto"/>
            </w:tcBorders>
            <w:vAlign w:val="center"/>
          </w:tcPr>
          <w:p>
            <w:pPr>
              <w:jc w:val="center"/>
              <w:rPr>
                <w:sz w:val="22"/>
              </w:rPr>
            </w:pPr>
            <w:r>
              <w:rPr>
                <w:sz w:val="22"/>
              </w:rPr>
              <w:t>1,30</w:t>
            </w:r>
          </w:p>
        </w:tc>
      </w:tr>
      <w:tr>
        <w:tc>
          <w:tcPr>
            <w:tcW w:w="1641" w:type="dxa"/>
            <w:vAlign w:val="center"/>
          </w:tcPr>
          <w:p>
            <w:pPr>
              <w:jc w:val="center"/>
              <w:rPr>
                <w:sz w:val="22"/>
              </w:rPr>
            </w:pPr>
            <w:r>
              <w:rPr>
                <w:sz w:val="22"/>
              </w:rPr>
              <w:t>40</w:t>
            </w:r>
          </w:p>
        </w:tc>
        <w:tc>
          <w:tcPr>
            <w:tcW w:w="2091" w:type="dxa"/>
            <w:vAlign w:val="center"/>
          </w:tcPr>
          <w:p>
            <w:pPr>
              <w:jc w:val="center"/>
              <w:rPr>
                <w:sz w:val="22"/>
              </w:rPr>
            </w:pPr>
            <w:r>
              <w:rPr>
                <w:sz w:val="22"/>
              </w:rPr>
              <w:t>2,00</w:t>
            </w:r>
          </w:p>
        </w:tc>
        <w:tc>
          <w:tcPr>
            <w:tcW w:w="2092" w:type="dxa"/>
            <w:vAlign w:val="center"/>
          </w:tcPr>
          <w:p>
            <w:pPr>
              <w:jc w:val="center"/>
              <w:rPr>
                <w:sz w:val="22"/>
              </w:rPr>
            </w:pPr>
            <w:r>
              <w:rPr>
                <w:sz w:val="22"/>
              </w:rPr>
              <w:t>1,60</w:t>
            </w:r>
          </w:p>
        </w:tc>
        <w:tc>
          <w:tcPr>
            <w:tcW w:w="3248" w:type="dxa"/>
            <w:vAlign w:val="center"/>
          </w:tcPr>
          <w:p>
            <w:pPr>
              <w:jc w:val="center"/>
              <w:rPr>
                <w:sz w:val="22"/>
              </w:rPr>
            </w:pPr>
            <w:r>
              <w:rPr>
                <w:sz w:val="22"/>
              </w:rPr>
              <w:t>1,00</w:t>
            </w:r>
          </w:p>
        </w:tc>
      </w:tr>
      <w:tr>
        <w:tc>
          <w:tcPr>
            <w:tcW w:w="1641" w:type="dxa"/>
            <w:vAlign w:val="center"/>
          </w:tcPr>
          <w:p>
            <w:pPr>
              <w:jc w:val="center"/>
              <w:rPr>
                <w:sz w:val="22"/>
              </w:rPr>
            </w:pPr>
            <w:r>
              <w:rPr>
                <w:sz w:val="22"/>
              </w:rPr>
              <w:t>50</w:t>
            </w:r>
          </w:p>
        </w:tc>
        <w:tc>
          <w:tcPr>
            <w:tcW w:w="2091" w:type="dxa"/>
            <w:vAlign w:val="center"/>
          </w:tcPr>
          <w:p>
            <w:pPr>
              <w:jc w:val="center"/>
              <w:rPr>
                <w:sz w:val="22"/>
              </w:rPr>
            </w:pPr>
            <w:r>
              <w:rPr>
                <w:sz w:val="22"/>
              </w:rPr>
              <w:t>1,60</w:t>
            </w:r>
          </w:p>
        </w:tc>
        <w:tc>
          <w:tcPr>
            <w:tcW w:w="2092" w:type="dxa"/>
            <w:vAlign w:val="center"/>
          </w:tcPr>
          <w:p>
            <w:pPr>
              <w:jc w:val="center"/>
              <w:rPr>
                <w:sz w:val="22"/>
              </w:rPr>
            </w:pPr>
            <w:r>
              <w:rPr>
                <w:sz w:val="22"/>
              </w:rPr>
              <w:t>1,30</w:t>
            </w:r>
          </w:p>
        </w:tc>
        <w:tc>
          <w:tcPr>
            <w:tcW w:w="3248" w:type="dxa"/>
            <w:vAlign w:val="center"/>
          </w:tcPr>
          <w:p>
            <w:pPr>
              <w:jc w:val="center"/>
              <w:rPr>
                <w:sz w:val="22"/>
              </w:rPr>
            </w:pPr>
            <w:r>
              <w:rPr>
                <w:sz w:val="22"/>
              </w:rPr>
              <w:t>0,80</w:t>
            </w:r>
          </w:p>
        </w:tc>
      </w:tr>
      <w:tr>
        <w:tc>
          <w:tcPr>
            <w:tcW w:w="1641" w:type="dxa"/>
            <w:vAlign w:val="center"/>
          </w:tcPr>
          <w:p>
            <w:pPr>
              <w:jc w:val="center"/>
              <w:rPr>
                <w:sz w:val="22"/>
              </w:rPr>
            </w:pPr>
            <w:r>
              <w:rPr>
                <w:sz w:val="22"/>
              </w:rPr>
              <w:t>60</w:t>
            </w:r>
          </w:p>
        </w:tc>
        <w:tc>
          <w:tcPr>
            <w:tcW w:w="2091" w:type="dxa"/>
            <w:vAlign w:val="center"/>
          </w:tcPr>
          <w:p>
            <w:pPr>
              <w:jc w:val="center"/>
              <w:rPr>
                <w:sz w:val="22"/>
              </w:rPr>
            </w:pPr>
            <w:r>
              <w:rPr>
                <w:sz w:val="22"/>
              </w:rPr>
              <w:t>1,40</w:t>
            </w:r>
          </w:p>
        </w:tc>
        <w:tc>
          <w:tcPr>
            <w:tcW w:w="2092" w:type="dxa"/>
            <w:vAlign w:val="center"/>
          </w:tcPr>
          <w:p>
            <w:pPr>
              <w:jc w:val="center"/>
              <w:rPr>
                <w:sz w:val="22"/>
              </w:rPr>
            </w:pPr>
            <w:r>
              <w:rPr>
                <w:sz w:val="22"/>
              </w:rPr>
              <w:t>1,10</w:t>
            </w:r>
          </w:p>
        </w:tc>
        <w:tc>
          <w:tcPr>
            <w:tcW w:w="3248" w:type="dxa"/>
            <w:vAlign w:val="center"/>
          </w:tcPr>
          <w:p>
            <w:pPr>
              <w:jc w:val="center"/>
              <w:rPr>
                <w:sz w:val="22"/>
              </w:rPr>
            </w:pPr>
            <w:r>
              <w:rPr>
                <w:sz w:val="22"/>
              </w:rPr>
              <w:t>0,70</w:t>
            </w:r>
          </w:p>
        </w:tc>
      </w:tr>
      <w:tr>
        <w:tc>
          <w:tcPr>
            <w:tcW w:w="1641" w:type="dxa"/>
            <w:vAlign w:val="center"/>
          </w:tcPr>
          <w:p>
            <w:pPr>
              <w:jc w:val="center"/>
              <w:rPr>
                <w:sz w:val="22"/>
              </w:rPr>
            </w:pPr>
            <w:r>
              <w:rPr>
                <w:sz w:val="22"/>
              </w:rPr>
              <w:t>70</w:t>
            </w:r>
          </w:p>
        </w:tc>
        <w:tc>
          <w:tcPr>
            <w:tcW w:w="2091" w:type="dxa"/>
            <w:vAlign w:val="center"/>
          </w:tcPr>
          <w:p>
            <w:pPr>
              <w:jc w:val="center"/>
              <w:rPr>
                <w:sz w:val="22"/>
              </w:rPr>
            </w:pPr>
            <w:r>
              <w:rPr>
                <w:sz w:val="22"/>
              </w:rPr>
              <w:t>1,20</w:t>
            </w:r>
          </w:p>
        </w:tc>
        <w:tc>
          <w:tcPr>
            <w:tcW w:w="2092" w:type="dxa"/>
            <w:vAlign w:val="center"/>
          </w:tcPr>
          <w:p>
            <w:pPr>
              <w:jc w:val="center"/>
              <w:rPr>
                <w:sz w:val="22"/>
              </w:rPr>
            </w:pPr>
            <w:r>
              <w:rPr>
                <w:sz w:val="22"/>
              </w:rPr>
              <w:t>0,90</w:t>
            </w:r>
          </w:p>
        </w:tc>
        <w:tc>
          <w:tcPr>
            <w:tcW w:w="3248" w:type="dxa"/>
            <w:vAlign w:val="center"/>
          </w:tcPr>
          <w:p>
            <w:pPr>
              <w:jc w:val="center"/>
              <w:rPr>
                <w:sz w:val="22"/>
              </w:rPr>
            </w:pPr>
            <w:r>
              <w:rPr>
                <w:sz w:val="22"/>
              </w:rPr>
              <w:t>0,60</w:t>
            </w:r>
          </w:p>
        </w:tc>
      </w:tr>
      <w:tr>
        <w:tc>
          <w:tcPr>
            <w:tcW w:w="1641" w:type="dxa"/>
            <w:vAlign w:val="center"/>
          </w:tcPr>
          <w:p>
            <w:pPr>
              <w:jc w:val="center"/>
              <w:rPr>
                <w:sz w:val="22"/>
              </w:rPr>
            </w:pPr>
            <w:r>
              <w:rPr>
                <w:sz w:val="22"/>
              </w:rPr>
              <w:t>80</w:t>
            </w:r>
          </w:p>
        </w:tc>
        <w:tc>
          <w:tcPr>
            <w:tcW w:w="2091" w:type="dxa"/>
            <w:vAlign w:val="center"/>
          </w:tcPr>
          <w:p>
            <w:pPr>
              <w:jc w:val="center"/>
              <w:rPr>
                <w:sz w:val="22"/>
              </w:rPr>
            </w:pPr>
            <w:r>
              <w:rPr>
                <w:sz w:val="22"/>
              </w:rPr>
              <w:t>1,00</w:t>
            </w:r>
          </w:p>
        </w:tc>
        <w:tc>
          <w:tcPr>
            <w:tcW w:w="2092" w:type="dxa"/>
            <w:vAlign w:val="center"/>
          </w:tcPr>
          <w:p>
            <w:pPr>
              <w:jc w:val="center"/>
              <w:rPr>
                <w:sz w:val="22"/>
              </w:rPr>
            </w:pPr>
            <w:r>
              <w:rPr>
                <w:sz w:val="22"/>
              </w:rPr>
              <w:t>0,80</w:t>
            </w:r>
          </w:p>
        </w:tc>
        <w:tc>
          <w:tcPr>
            <w:tcW w:w="3248" w:type="dxa"/>
            <w:vAlign w:val="center"/>
          </w:tcPr>
          <w:p>
            <w:pPr>
              <w:jc w:val="center"/>
              <w:rPr>
                <w:sz w:val="22"/>
              </w:rPr>
            </w:pPr>
            <w:r>
              <w:rPr>
                <w:sz w:val="22"/>
              </w:rPr>
              <w:t>0,50</w:t>
            </w:r>
          </w:p>
        </w:tc>
      </w:tr>
      <w:tr>
        <w:tc>
          <w:tcPr>
            <w:tcW w:w="1641" w:type="dxa"/>
            <w:vAlign w:val="center"/>
          </w:tcPr>
          <w:p>
            <w:pPr>
              <w:jc w:val="center"/>
              <w:rPr>
                <w:sz w:val="22"/>
              </w:rPr>
            </w:pPr>
            <w:r>
              <w:rPr>
                <w:sz w:val="22"/>
              </w:rPr>
              <w:t>100</w:t>
            </w:r>
          </w:p>
        </w:tc>
        <w:tc>
          <w:tcPr>
            <w:tcW w:w="2091" w:type="dxa"/>
            <w:vAlign w:val="center"/>
          </w:tcPr>
          <w:p>
            <w:pPr>
              <w:jc w:val="center"/>
              <w:rPr>
                <w:sz w:val="22"/>
              </w:rPr>
            </w:pPr>
            <w:r>
              <w:rPr>
                <w:sz w:val="22"/>
              </w:rPr>
              <w:t>0,80</w:t>
            </w:r>
          </w:p>
        </w:tc>
        <w:tc>
          <w:tcPr>
            <w:tcW w:w="2092" w:type="dxa"/>
            <w:vAlign w:val="center"/>
          </w:tcPr>
          <w:p>
            <w:pPr>
              <w:jc w:val="center"/>
              <w:rPr>
                <w:sz w:val="22"/>
              </w:rPr>
            </w:pPr>
            <w:r>
              <w:rPr>
                <w:sz w:val="22"/>
              </w:rPr>
              <w:t>0,60</w:t>
            </w:r>
          </w:p>
        </w:tc>
        <w:tc>
          <w:tcPr>
            <w:tcW w:w="3248" w:type="dxa"/>
            <w:vAlign w:val="center"/>
          </w:tcPr>
          <w:p>
            <w:pPr>
              <w:jc w:val="center"/>
              <w:rPr>
                <w:sz w:val="22"/>
              </w:rPr>
            </w:pPr>
            <w:r>
              <w:rPr>
                <w:sz w:val="22"/>
              </w:rPr>
              <w:t>0,40</w:t>
            </w:r>
          </w:p>
        </w:tc>
      </w:tr>
      <w:tr>
        <w:tc>
          <w:tcPr>
            <w:tcW w:w="1641" w:type="dxa"/>
            <w:vAlign w:val="center"/>
          </w:tcPr>
          <w:p>
            <w:pPr>
              <w:jc w:val="center"/>
              <w:rPr>
                <w:sz w:val="22"/>
              </w:rPr>
            </w:pPr>
            <w:r>
              <w:rPr>
                <w:sz w:val="22"/>
              </w:rPr>
              <w:t>120</w:t>
            </w:r>
          </w:p>
        </w:tc>
        <w:tc>
          <w:tcPr>
            <w:tcW w:w="2091" w:type="dxa"/>
            <w:vAlign w:val="center"/>
          </w:tcPr>
          <w:p>
            <w:pPr>
              <w:jc w:val="center"/>
              <w:rPr>
                <w:sz w:val="22"/>
              </w:rPr>
            </w:pPr>
            <w:r>
              <w:rPr>
                <w:sz w:val="22"/>
              </w:rPr>
              <w:t>0,70</w:t>
            </w:r>
          </w:p>
        </w:tc>
        <w:tc>
          <w:tcPr>
            <w:tcW w:w="2092" w:type="dxa"/>
            <w:vAlign w:val="center"/>
          </w:tcPr>
          <w:p>
            <w:pPr>
              <w:jc w:val="center"/>
              <w:rPr>
                <w:sz w:val="22"/>
              </w:rPr>
            </w:pPr>
            <w:r>
              <w:rPr>
                <w:sz w:val="22"/>
              </w:rPr>
              <w:t>0,50</w:t>
            </w:r>
          </w:p>
        </w:tc>
        <w:tc>
          <w:tcPr>
            <w:tcW w:w="3248" w:type="dxa"/>
            <w:vAlign w:val="center"/>
          </w:tcPr>
          <w:p>
            <w:pPr>
              <w:jc w:val="center"/>
              <w:rPr>
                <w:sz w:val="22"/>
              </w:rPr>
            </w:pPr>
            <w:r>
              <w:rPr>
                <w:sz w:val="22"/>
              </w:rPr>
              <w:t>0,30</w:t>
            </w:r>
          </w:p>
        </w:tc>
      </w:tr>
      <w:tr>
        <w:tc>
          <w:tcPr>
            <w:tcW w:w="1641" w:type="dxa"/>
            <w:vAlign w:val="center"/>
          </w:tcPr>
          <w:p>
            <w:pPr>
              <w:jc w:val="center"/>
              <w:rPr>
                <w:sz w:val="22"/>
              </w:rPr>
            </w:pPr>
            <w:r>
              <w:rPr>
                <w:sz w:val="22"/>
              </w:rPr>
              <w:t>125</w:t>
            </w:r>
          </w:p>
        </w:tc>
        <w:tc>
          <w:tcPr>
            <w:tcW w:w="2091" w:type="dxa"/>
            <w:vAlign w:val="center"/>
          </w:tcPr>
          <w:p>
            <w:pPr>
              <w:jc w:val="center"/>
              <w:rPr>
                <w:sz w:val="22"/>
              </w:rPr>
            </w:pPr>
            <w:r>
              <w:rPr>
                <w:sz w:val="22"/>
              </w:rPr>
              <w:t>0,60</w:t>
            </w:r>
          </w:p>
        </w:tc>
        <w:tc>
          <w:tcPr>
            <w:tcW w:w="2092" w:type="dxa"/>
            <w:vAlign w:val="center"/>
          </w:tcPr>
          <w:p>
            <w:pPr>
              <w:jc w:val="center"/>
              <w:rPr>
                <w:sz w:val="22"/>
              </w:rPr>
            </w:pPr>
            <w:r>
              <w:rPr>
                <w:sz w:val="22"/>
              </w:rPr>
              <w:t>0,50</w:t>
            </w:r>
          </w:p>
        </w:tc>
        <w:tc>
          <w:tcPr>
            <w:tcW w:w="3248" w:type="dxa"/>
            <w:vAlign w:val="center"/>
          </w:tcPr>
          <w:p>
            <w:pPr>
              <w:jc w:val="center"/>
              <w:rPr>
                <w:sz w:val="22"/>
              </w:rPr>
            </w:pPr>
            <w:r>
              <w:rPr>
                <w:sz w:val="22"/>
              </w:rPr>
              <w:t>0,30</w:t>
            </w:r>
          </w:p>
        </w:tc>
      </w:tr>
      <w:tr>
        <w:tc>
          <w:tcPr>
            <w:tcW w:w="1641" w:type="dxa"/>
            <w:vAlign w:val="center"/>
          </w:tcPr>
          <w:p>
            <w:pPr>
              <w:jc w:val="center"/>
              <w:rPr>
                <w:sz w:val="22"/>
              </w:rPr>
            </w:pPr>
            <w:r>
              <w:rPr>
                <w:sz w:val="22"/>
              </w:rPr>
              <w:t>150</w:t>
            </w:r>
          </w:p>
        </w:tc>
        <w:tc>
          <w:tcPr>
            <w:tcW w:w="2091" w:type="dxa"/>
            <w:vAlign w:val="center"/>
          </w:tcPr>
          <w:p>
            <w:pPr>
              <w:jc w:val="center"/>
              <w:rPr>
                <w:sz w:val="22"/>
              </w:rPr>
            </w:pPr>
            <w:r>
              <w:rPr>
                <w:sz w:val="22"/>
              </w:rPr>
              <w:t>0,50</w:t>
            </w:r>
          </w:p>
        </w:tc>
        <w:tc>
          <w:tcPr>
            <w:tcW w:w="2092" w:type="dxa"/>
            <w:vAlign w:val="center"/>
          </w:tcPr>
          <w:p>
            <w:pPr>
              <w:jc w:val="center"/>
              <w:rPr>
                <w:sz w:val="22"/>
              </w:rPr>
            </w:pPr>
            <w:r>
              <w:rPr>
                <w:sz w:val="22"/>
              </w:rPr>
              <w:t>0,40</w:t>
            </w:r>
          </w:p>
        </w:tc>
        <w:tc>
          <w:tcPr>
            <w:tcW w:w="3248" w:type="dxa"/>
            <w:vAlign w:val="center"/>
          </w:tcPr>
          <w:p>
            <w:pPr>
              <w:jc w:val="center"/>
              <w:rPr>
                <w:sz w:val="22"/>
              </w:rPr>
            </w:pPr>
            <w:r>
              <w:rPr>
                <w:sz w:val="22"/>
              </w:rPr>
              <w:t>0,30</w:t>
            </w:r>
          </w:p>
        </w:tc>
      </w:tr>
      <w:tr>
        <w:tc>
          <w:tcPr>
            <w:tcW w:w="1641" w:type="dxa"/>
            <w:vAlign w:val="center"/>
          </w:tcPr>
          <w:p>
            <w:pPr>
              <w:jc w:val="center"/>
              <w:rPr>
                <w:sz w:val="22"/>
              </w:rPr>
            </w:pPr>
            <w:r>
              <w:rPr>
                <w:sz w:val="22"/>
              </w:rPr>
              <w:t>175</w:t>
            </w:r>
          </w:p>
        </w:tc>
        <w:tc>
          <w:tcPr>
            <w:tcW w:w="2091" w:type="dxa"/>
            <w:vAlign w:val="center"/>
          </w:tcPr>
          <w:p>
            <w:pPr>
              <w:jc w:val="center"/>
              <w:rPr>
                <w:sz w:val="22"/>
              </w:rPr>
            </w:pPr>
            <w:r>
              <w:rPr>
                <w:sz w:val="22"/>
              </w:rPr>
              <w:t>0,50</w:t>
            </w:r>
          </w:p>
        </w:tc>
        <w:tc>
          <w:tcPr>
            <w:tcW w:w="2092" w:type="dxa"/>
            <w:vAlign w:val="center"/>
          </w:tcPr>
          <w:p>
            <w:pPr>
              <w:jc w:val="center"/>
              <w:rPr>
                <w:sz w:val="22"/>
              </w:rPr>
            </w:pPr>
            <w:r>
              <w:rPr>
                <w:sz w:val="22"/>
              </w:rPr>
              <w:t>0,40</w:t>
            </w:r>
          </w:p>
        </w:tc>
        <w:tc>
          <w:tcPr>
            <w:tcW w:w="3248" w:type="dxa"/>
            <w:vAlign w:val="center"/>
          </w:tcPr>
          <w:p>
            <w:pPr>
              <w:jc w:val="center"/>
              <w:rPr>
                <w:sz w:val="22"/>
              </w:rPr>
            </w:pPr>
          </w:p>
        </w:tc>
      </w:tr>
      <w:tr>
        <w:tc>
          <w:tcPr>
            <w:tcW w:w="1641" w:type="dxa"/>
            <w:vAlign w:val="center"/>
          </w:tcPr>
          <w:p>
            <w:pPr>
              <w:jc w:val="center"/>
              <w:rPr>
                <w:sz w:val="22"/>
              </w:rPr>
            </w:pPr>
            <w:r>
              <w:rPr>
                <w:sz w:val="22"/>
              </w:rPr>
              <w:t>200</w:t>
            </w:r>
          </w:p>
        </w:tc>
        <w:tc>
          <w:tcPr>
            <w:tcW w:w="2091" w:type="dxa"/>
            <w:vAlign w:val="center"/>
          </w:tcPr>
          <w:p>
            <w:pPr>
              <w:jc w:val="center"/>
              <w:rPr>
                <w:sz w:val="22"/>
              </w:rPr>
            </w:pPr>
            <w:r>
              <w:rPr>
                <w:sz w:val="22"/>
              </w:rPr>
              <w:t>0,40</w:t>
            </w:r>
          </w:p>
        </w:tc>
        <w:tc>
          <w:tcPr>
            <w:tcW w:w="2092" w:type="dxa"/>
            <w:vAlign w:val="center"/>
          </w:tcPr>
          <w:p>
            <w:pPr>
              <w:jc w:val="center"/>
              <w:rPr>
                <w:sz w:val="22"/>
              </w:rPr>
            </w:pPr>
            <w:r>
              <w:rPr>
                <w:sz w:val="22"/>
              </w:rPr>
              <w:t>0,30</w:t>
            </w:r>
          </w:p>
        </w:tc>
        <w:tc>
          <w:tcPr>
            <w:tcW w:w="3248" w:type="dxa"/>
            <w:vAlign w:val="center"/>
          </w:tcPr>
          <w:p>
            <w:pPr>
              <w:jc w:val="center"/>
              <w:rPr>
                <w:sz w:val="22"/>
              </w:rPr>
            </w:pPr>
          </w:p>
        </w:tc>
      </w:tr>
      <w:tr>
        <w:tc>
          <w:tcPr>
            <w:tcW w:w="1641" w:type="dxa"/>
            <w:vAlign w:val="center"/>
          </w:tcPr>
          <w:p>
            <w:pPr>
              <w:jc w:val="center"/>
              <w:rPr>
                <w:sz w:val="22"/>
              </w:rPr>
            </w:pPr>
            <w:r>
              <w:rPr>
                <w:sz w:val="22"/>
              </w:rPr>
              <w:t>250</w:t>
            </w:r>
          </w:p>
        </w:tc>
        <w:tc>
          <w:tcPr>
            <w:tcW w:w="2091" w:type="dxa"/>
            <w:vAlign w:val="center"/>
          </w:tcPr>
          <w:p>
            <w:pPr>
              <w:jc w:val="center"/>
              <w:rPr>
                <w:sz w:val="22"/>
              </w:rPr>
            </w:pPr>
            <w:r>
              <w:rPr>
                <w:sz w:val="22"/>
              </w:rPr>
              <w:t>0,30</w:t>
            </w:r>
          </w:p>
        </w:tc>
        <w:tc>
          <w:tcPr>
            <w:tcW w:w="2092" w:type="dxa"/>
            <w:vAlign w:val="center"/>
          </w:tcPr>
          <w:p>
            <w:pPr>
              <w:jc w:val="center"/>
              <w:rPr>
                <w:sz w:val="22"/>
              </w:rPr>
            </w:pPr>
            <w:r>
              <w:rPr>
                <w:sz w:val="22"/>
              </w:rPr>
              <w:t>0,30</w:t>
            </w:r>
          </w:p>
        </w:tc>
        <w:tc>
          <w:tcPr>
            <w:tcW w:w="3248" w:type="dxa"/>
            <w:vAlign w:val="center"/>
          </w:tcPr>
          <w:p>
            <w:pPr>
              <w:jc w:val="center"/>
              <w:rPr>
                <w:sz w:val="22"/>
              </w:rPr>
            </w:pPr>
          </w:p>
        </w:tc>
      </w:tr>
      <w:tr>
        <w:tc>
          <w:tcPr>
            <w:tcW w:w="1641" w:type="dxa"/>
            <w:vAlign w:val="center"/>
          </w:tcPr>
          <w:p>
            <w:pPr>
              <w:jc w:val="center"/>
              <w:rPr>
                <w:sz w:val="22"/>
              </w:rPr>
            </w:pPr>
            <w:r>
              <w:rPr>
                <w:sz w:val="22"/>
              </w:rPr>
              <w:t>300</w:t>
            </w:r>
          </w:p>
        </w:tc>
        <w:tc>
          <w:tcPr>
            <w:tcW w:w="2091" w:type="dxa"/>
            <w:vAlign w:val="center"/>
          </w:tcPr>
          <w:p>
            <w:pPr>
              <w:jc w:val="center"/>
              <w:rPr>
                <w:sz w:val="22"/>
              </w:rPr>
            </w:pPr>
            <w:r>
              <w:rPr>
                <w:sz w:val="22"/>
              </w:rPr>
              <w:t>0,30</w:t>
            </w:r>
          </w:p>
        </w:tc>
        <w:tc>
          <w:tcPr>
            <w:tcW w:w="2092" w:type="dxa"/>
            <w:vAlign w:val="center"/>
          </w:tcPr>
          <w:p>
            <w:pPr>
              <w:jc w:val="center"/>
              <w:rPr>
                <w:sz w:val="22"/>
              </w:rPr>
            </w:pPr>
          </w:p>
        </w:tc>
        <w:tc>
          <w:tcPr>
            <w:tcW w:w="3248" w:type="dxa"/>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jc w:val="center"/>
        <w:outlineLvl w:val="1"/>
        <w:rPr>
          <w:b/>
          <w:bCs/>
        </w:rPr>
      </w:pPr>
      <w:r>
        <w:rPr>
          <w:b/>
          <w:bCs/>
        </w:rPr>
        <w:t>X</w:t>
      </w:r>
      <w:r>
        <w:rPr>
          <w:b/>
          <w:bCs/>
        </w:rPr>
        <w:t xml:space="preserve"> skirsnis. </w:t>
      </w:r>
      <w:r>
        <w:rPr>
          <w:b/>
          <w:bCs/>
        </w:rPr>
        <w:t>Erdvinė optiškai sklandi kelio trasa</w:t>
      </w:r>
    </w:p>
    <w:p/>
    <w:p>
      <w:pPr>
        <w:ind w:firstLine="567"/>
        <w:jc w:val="both"/>
      </w:pPr>
      <w:r>
        <w:rPr>
          <w:spacing w:val="-4"/>
        </w:rPr>
        <w:t>67</w:t>
      </w:r>
      <w:r>
        <w:rPr>
          <w:spacing w:val="-4"/>
        </w:rPr>
        <w:t xml:space="preserve">. AM, I, Ia, II, IIa ir III </w:t>
      </w:r>
      <w:r>
        <w:t>kategorijų kelio trasas reikia projektuoti kaip sklandžią liniją erdvėje, derinant plano elementus ir išilginio bei skersinio profilių elementus tarpusavyje ir su aplinkos kraštovaizdžiu, įvertinant jų poveikį eismo sąlygoms ir kelio vizualiniam suvokimui.</w:t>
      </w:r>
    </w:p>
    <w:p>
      <w:pPr>
        <w:ind w:firstLine="567"/>
        <w:jc w:val="both"/>
      </w:pPr>
      <w:r>
        <w:t>68</w:t>
      </w:r>
      <w:r>
        <w:t>. Naujose kelių trasose turi būti sukurtos tokios vizualinių orientyrų sistemos, kurios per didelį atstumą teiktų vairuotojui informaciją apie kelio krypties ir važiavimo sąlygų pasikeitimą (taip pat už matomumo ribų) ir leistų pasirinkti saugų važiavimo režimą.</w:t>
      </w:r>
    </w:p>
    <w:p>
      <w:pPr>
        <w:ind w:firstLine="567"/>
        <w:jc w:val="both"/>
      </w:pPr>
      <w:r>
        <w:t>69</w:t>
      </w:r>
      <w:r>
        <w:t>. AM, I, Ia, II, IIa ir III kategorijų keliuose neleidžiamas toks išilginių nuolydžių, plano kreivių ir išilginio profilio kreivių derinys, kai susidaro kelio prasmegimo įspūdis.</w:t>
      </w:r>
    </w:p>
    <w:p>
      <w:pPr>
        <w:ind w:firstLine="567"/>
        <w:jc w:val="both"/>
      </w:pPr>
      <w:r>
        <w:t>70</w:t>
      </w:r>
      <w:r>
        <w:t>. Dėl vizualinio orientavimo ir saugesnių lenkimo sąlygų plano ir išilginio profilio kreives reikėtų sutapatinti taip, kad plano kreivės būtų 100–150 m ilgesnės už išilginio profilio vertikaliąsias kreives; jų viršūnių pasislinkimas turi būti ne didesnis kaip 1/4 trumpiausios kreivės ilgio.</w:t>
      </w:r>
    </w:p>
    <w:p>
      <w:pPr>
        <w:ind w:firstLine="567"/>
        <w:jc w:val="both"/>
        <w:rPr>
          <w:spacing w:val="-2"/>
        </w:rPr>
      </w:pPr>
      <w:r>
        <w:t>71</w:t>
      </w:r>
      <w:r>
        <w:t>. Reikalavimai kelio plano tiesėms</w:t>
      </w:r>
      <w:r>
        <w:rPr>
          <w:spacing w:val="-2"/>
        </w:rPr>
        <w:t xml:space="preserve"> ir kreivėms išdėstyti šio skyriaus VII skirsnyje.</w:t>
      </w:r>
    </w:p>
    <w:p/>
    <w:p>
      <w:pPr>
        <w:keepNext/>
        <w:jc w:val="center"/>
        <w:rPr>
          <w:b/>
          <w:caps/>
        </w:rPr>
      </w:pPr>
      <w:r>
        <w:rPr>
          <w:b/>
          <w:caps/>
        </w:rPr>
        <w:t>VI</w:t>
      </w:r>
      <w:r>
        <w:rPr>
          <w:b/>
          <w:caps/>
        </w:rPr>
        <w:t xml:space="preserve"> skyrius. </w:t>
      </w:r>
      <w:r>
        <w:rPr>
          <w:b/>
          <w:caps/>
        </w:rPr>
        <w:t xml:space="preserve">Matomumas </w:t>
      </w:r>
    </w:p>
    <w:p>
      <w:pPr>
        <w:jc w:val="center"/>
      </w:pPr>
    </w:p>
    <w:p>
      <w:pPr>
        <w:keepNext/>
        <w:jc w:val="center"/>
        <w:outlineLvl w:val="1"/>
        <w:rPr>
          <w:b/>
          <w:bCs/>
        </w:rPr>
      </w:pPr>
      <w:r>
        <w:rPr>
          <w:b/>
          <w:bCs/>
        </w:rPr>
        <w:t>I</w:t>
      </w:r>
      <w:r>
        <w:rPr>
          <w:b/>
          <w:bCs/>
        </w:rPr>
        <w:t xml:space="preserve"> skirsnis. </w:t>
      </w:r>
      <w:r>
        <w:rPr>
          <w:b/>
          <w:bCs/>
        </w:rPr>
        <w:t>Bendrosios nuostatos</w:t>
      </w:r>
    </w:p>
    <w:p/>
    <w:p>
      <w:pPr>
        <w:ind w:firstLine="567"/>
        <w:jc w:val="both"/>
      </w:pPr>
      <w:r>
        <w:t>72</w:t>
      </w:r>
      <w:r>
        <w:t>. Keliuose reikalingas toks mažiausias matomumas, kad vairuotojas galėtų:</w:t>
      </w:r>
    </w:p>
    <w:p>
      <w:pPr>
        <w:ind w:firstLine="567"/>
        <w:jc w:val="both"/>
      </w:pPr>
      <w:r>
        <w:t>72.1</w:t>
      </w:r>
      <w:r>
        <w:t>. laiku sustoti prieš pastebėtą kliūtį;</w:t>
      </w:r>
    </w:p>
    <w:p>
      <w:pPr>
        <w:ind w:firstLine="567"/>
        <w:jc w:val="both"/>
      </w:pPr>
      <w:r>
        <w:t>72.2</w:t>
      </w:r>
      <w:r>
        <w:t>. saugiai aplenkti kitą transporto priemonę;</w:t>
      </w:r>
    </w:p>
    <w:p>
      <w:pPr>
        <w:ind w:firstLine="567"/>
        <w:jc w:val="both"/>
      </w:pPr>
      <w:r>
        <w:t>72.3</w:t>
      </w:r>
      <w:r>
        <w:t>. saugiai važiuoti per sankryžas ir pėsčiųjų perėjas.</w:t>
      </w:r>
    </w:p>
    <w:p>
      <w:pPr>
        <w:ind w:firstLine="567"/>
        <w:jc w:val="both"/>
      </w:pPr>
      <w:r>
        <w:t>73</w:t>
      </w:r>
      <w:r>
        <w:t>. Iš matymo lauko reikia šalinti kliūtis iki stebėjimo spindulio aukščio (iškasų šlaitus, statinius, mišką). Pavieniai medžiai, jų eilės ir krūmai gali būti matymo lauke, jei netrukdo matomumui ir padeda vairuotojams orientuotis.</w:t>
      </w:r>
    </w:p>
    <w:p>
      <w:pPr>
        <w:ind w:firstLine="567"/>
        <w:jc w:val="both"/>
      </w:pPr>
      <w:r>
        <w:t>74</w:t>
      </w:r>
      <w:r>
        <w:t xml:space="preserve">. Matomumo skaičiavimo schemoje turi būti: </w:t>
      </w:r>
    </w:p>
    <w:p>
      <w:pPr>
        <w:ind w:firstLine="567"/>
        <w:jc w:val="both"/>
      </w:pPr>
      <w:r>
        <w:t>74.1</w:t>
      </w:r>
      <w:r>
        <w:t>. lengvojo automobilio vairuotojo akių aukštis virš važiuojamosios dalies – 1,0 m;</w:t>
      </w:r>
    </w:p>
    <w:p>
      <w:pPr>
        <w:ind w:firstLine="567"/>
        <w:jc w:val="both"/>
      </w:pPr>
      <w:r>
        <w:t>74.2</w:t>
      </w:r>
      <w:r>
        <w:t xml:space="preserve">. krovininio automobilio vairuotojo akių aukštis virš važiuojamosios dalies – 2,0 m; </w:t>
      </w:r>
    </w:p>
    <w:p>
      <w:pPr>
        <w:ind w:firstLine="567"/>
        <w:jc w:val="both"/>
      </w:pPr>
      <w:r>
        <w:t>74.3</w:t>
      </w:r>
      <w:r>
        <w:t>. kliūties aukštis virš važiuojamosios dalies – 0,15 m;</w:t>
      </w:r>
    </w:p>
    <w:p>
      <w:pPr>
        <w:ind w:firstLine="567"/>
        <w:jc w:val="both"/>
      </w:pPr>
      <w:r>
        <w:t>74.4</w:t>
      </w:r>
      <w:r>
        <w:t>. priešpriešinės transporto priemonės aukštis virš važiuojamosios dalies – 1,0 m.</w:t>
      </w:r>
    </w:p>
    <w:p/>
    <w:p>
      <w:pPr>
        <w:keepNext/>
        <w:jc w:val="center"/>
        <w:outlineLvl w:val="1"/>
        <w:rPr>
          <w:b/>
          <w:bCs/>
        </w:rPr>
      </w:pPr>
      <w:r>
        <w:rPr>
          <w:b/>
          <w:bCs/>
        </w:rPr>
        <w:t>II</w:t>
      </w:r>
      <w:r>
        <w:rPr>
          <w:b/>
          <w:bCs/>
        </w:rPr>
        <w:t xml:space="preserve"> skirsnis. </w:t>
      </w:r>
      <w:r>
        <w:rPr>
          <w:b/>
          <w:bCs/>
        </w:rPr>
        <w:t>Matomumas tiesioginio eismo juostose</w:t>
      </w:r>
    </w:p>
    <w:p>
      <w:pPr>
        <w:keepNext/>
      </w:pPr>
    </w:p>
    <w:p>
      <w:pPr>
        <w:keepNext/>
        <w:ind w:firstLine="567"/>
        <w:jc w:val="both"/>
      </w:pPr>
      <w:r>
        <w:t>75</w:t>
      </w:r>
      <w:r>
        <w:t>. Tiesioginio eismo juostose turi būti garantuotas ant kelio esančių objektų matomumas, sustojant prieš objektą (sustojimo matomumas) arba aplenkiant jį (aplenkimo matomumas).</w:t>
      </w:r>
    </w:p>
    <w:p>
      <w:pPr>
        <w:ind w:firstLine="567"/>
        <w:jc w:val="both"/>
      </w:pPr>
      <w:r>
        <w:t>75.1</w:t>
      </w:r>
      <w:r>
        <w:t>. Sustojimo matomumas S</w:t>
      </w:r>
      <w:r>
        <w:rPr>
          <w:vertAlign w:val="subscript"/>
        </w:rPr>
        <w:t>s</w:t>
      </w:r>
      <w:r>
        <w:t xml:space="preserve"> yra kelio atkarpa, reikalinga vairuotojui, važiuojančiam V</w:t>
      </w:r>
      <w:r>
        <w:rPr>
          <w:vertAlign w:val="subscript"/>
        </w:rPr>
        <w:t>p</w:t>
      </w:r>
      <w:r>
        <w:t xml:space="preserve"> greičiu, sustoti prieš nelauktai pastebėtą kliūtį važiuojamojoje kelio dalyje. Mažiausias sustojimo matomumas turi būti, kaip pavaizduota 5 ir 6 paveiksluose.</w:t>
      </w:r>
    </w:p>
    <w:p>
      <w:pPr>
        <w:ind w:firstLine="567"/>
        <w:jc w:val="both"/>
      </w:pPr>
      <w:r>
        <w:t>75.2</w:t>
      </w:r>
      <w:r>
        <w:t>. Aplenkimo matomumas, būtinas II–V ir I</w:t>
      </w:r>
      <w:r>
        <w:rPr>
          <w:vertAlign w:val="subscript"/>
        </w:rPr>
        <w:t>v</w:t>
      </w:r>
      <w:r>
        <w:t xml:space="preserve"> kategorijų keliuose ir dėl gausių sankryžų bei nuovažų, nereglamentuojamas gyvenamųjų vietovių prieigose.</w:t>
      </w:r>
    </w:p>
    <w:p/>
    <w:p>
      <w:pPr>
        <w:jc w:val="center"/>
      </w:pPr>
      <w:r>
        <w:rPr>
          <w:lang w:eastAsia="lt-LT"/>
        </w:rPr>
        <w:drawing>
          <wp:inline distT="0" distB="0" distL="0" distR="0">
            <wp:extent cx="5791200" cy="3886200"/>
            <wp:effectExtent l="0" t="0" r="0" b="0"/>
            <wp:docPr id="8" name="Picture 8" descr="STR4-5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4-5 pav"/>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91200" cy="3886200"/>
                    </a:xfrm>
                    <a:prstGeom prst="rect">
                      <a:avLst/>
                    </a:prstGeom>
                    <a:noFill/>
                    <a:ln>
                      <a:noFill/>
                    </a:ln>
                  </pic:spPr>
                </pic:pic>
              </a:graphicData>
            </a:graphic>
          </wp:inline>
        </w:drawing>
      </w:r>
    </w:p>
    <w:p>
      <w:pPr>
        <w:jc w:val="center"/>
        <w:rPr>
          <w:vanish/>
        </w:rPr>
      </w:pPr>
      <w:r>
        <w:rPr>
          <w:vanish/>
        </w:rPr>
        <w:t xml:space="preserve">(pav.)                          (pav.)</w:t>
      </w:r>
    </w:p>
    <w:p/>
    <w:tbl>
      <w:tblPr>
        <w:tblW w:w="9128" w:type="dxa"/>
        <w:jc w:val="right"/>
        <w:tblLayout w:type="fixed"/>
        <w:tblCellMar>
          <w:left w:w="57" w:type="dxa"/>
          <w:right w:w="57" w:type="dxa"/>
        </w:tblCellMar>
        <w:tblLook w:val="01E0" w:firstRow="1" w:lastRow="1" w:firstColumn="1" w:lastColumn="1" w:noHBand="0" w:noVBand="0"/>
      </w:tblPr>
      <w:tblGrid>
        <w:gridCol w:w="4308"/>
        <w:gridCol w:w="4820"/>
      </w:tblGrid>
      <w:tr>
        <w:trPr>
          <w:cantSplit/>
          <w:jc w:val="right"/>
        </w:trPr>
        <w:tc>
          <w:tcPr>
            <w:tcW w:w="4308" w:type="dxa"/>
          </w:tcPr>
          <w:p>
            <w:pPr>
              <w:ind w:left="935" w:hanging="935"/>
            </w:pPr>
            <w:r>
              <w:t>5 pav.</w:t>
              <w:tab/>
            </w:r>
            <w:r>
              <w:rPr>
                <w:b/>
              </w:rPr>
              <w:t>Reikalingas sustojimo matomumas S</w:t>
            </w:r>
            <w:r>
              <w:rPr>
                <w:b/>
                <w:vertAlign w:val="subscript"/>
              </w:rPr>
              <w:t>S</w:t>
            </w:r>
            <w:r>
              <w:rPr>
                <w:b/>
              </w:rPr>
              <w:t xml:space="preserve"> valstybinės reikšmės keliuose</w:t>
            </w:r>
          </w:p>
        </w:tc>
        <w:tc>
          <w:tcPr>
            <w:tcW w:w="4820" w:type="dxa"/>
          </w:tcPr>
          <w:p>
            <w:pPr>
              <w:ind w:left="1035" w:hanging="1035"/>
              <w:rPr>
                <w:b/>
              </w:rPr>
            </w:pPr>
            <w:r>
              <w:t>6 pav.</w:t>
              <w:tab/>
            </w:r>
            <w:r>
              <w:rPr>
                <w:b/>
              </w:rPr>
              <w:t>Reikalingas sustojimo matomumas S</w:t>
            </w:r>
            <w:r>
              <w:rPr>
                <w:b/>
                <w:vertAlign w:val="subscript"/>
              </w:rPr>
              <w:t>S</w:t>
            </w:r>
            <w:r>
              <w:rPr>
                <w:b/>
              </w:rPr>
              <w:t xml:space="preserve"> valstybinės reikšmės keliuose (gyvenamųjų vietovių prieigose) ir vietinės reikšmės I</w:t>
            </w:r>
            <w:r>
              <w:rPr>
                <w:b/>
                <w:vertAlign w:val="subscript"/>
              </w:rPr>
              <w:t>V</w:t>
            </w:r>
            <w:r>
              <w:rPr>
                <w:b/>
              </w:rPr>
              <w:t>, II</w:t>
            </w:r>
            <w:r>
              <w:rPr>
                <w:b/>
                <w:vertAlign w:val="subscript"/>
              </w:rPr>
              <w:t>V</w:t>
            </w:r>
            <w:r>
              <w:rPr>
                <w:b/>
              </w:rPr>
              <w:t xml:space="preserve"> kategorijos keliuose</w:t>
            </w:r>
          </w:p>
        </w:tc>
      </w:tr>
    </w:tbl>
    <w:p/>
    <w:p>
      <w:pPr>
        <w:ind w:firstLine="567"/>
        <w:jc w:val="both"/>
      </w:pPr>
      <w:r>
        <w:t>76</w:t>
      </w:r>
      <w:r>
        <w:t>. Aplenkimo sąlygos turi būti užtikrintos, kaip nurodyta 10 lentelėje. Kai tokių sąlygų nėra, aplenkimui II, III kategorijų keliuose reikėtų numatyti papildomas eismo juostas. Atkarpos su pakankamu aplenkimo matomumu turi būti kiek leidžia sąlygos tolygiai išdėstytos arba jų kitimas (mažėjimas, didėjimas) turi būti apytikriai tolygus.</w:t>
      </w:r>
    </w:p>
    <w:p>
      <w:pPr>
        <w:ind w:firstLine="567"/>
        <w:jc w:val="both"/>
      </w:pPr>
    </w:p>
    <w:p>
      <w:pPr>
        <w:keepNext/>
        <w:ind w:firstLine="567"/>
        <w:jc w:val="both"/>
      </w:pPr>
      <w:r>
        <w:t xml:space="preserve">10 lentelė. </w:t>
      </w:r>
      <w:r>
        <w:rPr>
          <w:b/>
        </w:rPr>
        <w:t>Aplenkimo matomumas</w:t>
      </w:r>
      <w:r>
        <w:t xml:space="preserve"> </w:t>
      </w:r>
    </w:p>
    <w:p>
      <w:pPr>
        <w:keepNext/>
        <w:jc w:val="both"/>
      </w:pPr>
    </w:p>
    <w:tbl>
      <w:tblPr>
        <w:tblW w:w="9112"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0"/>
        <w:gridCol w:w="592"/>
        <w:gridCol w:w="555"/>
        <w:gridCol w:w="555"/>
        <w:gridCol w:w="555"/>
        <w:gridCol w:w="555"/>
        <w:gridCol w:w="555"/>
        <w:gridCol w:w="555"/>
        <w:gridCol w:w="555"/>
        <w:gridCol w:w="555"/>
      </w:tblGrid>
      <w:tr>
        <w:trPr>
          <w:cantSplit/>
          <w:trHeight w:val="380"/>
        </w:trPr>
        <w:tc>
          <w:tcPr>
            <w:tcW w:w="4080" w:type="dxa"/>
            <w:vMerge w:val="restart"/>
            <w:tcBorders>
              <w:top w:val="double" w:sz="4" w:space="0" w:color="auto"/>
              <w:left w:val="single" w:sz="8" w:space="0" w:color="auto"/>
              <w:bottom w:val="single" w:sz="4" w:space="0" w:color="auto"/>
            </w:tcBorders>
            <w:vAlign w:val="center"/>
          </w:tcPr>
          <w:p>
            <w:pPr>
              <w:keepNext/>
              <w:jc w:val="center"/>
              <w:rPr>
                <w:sz w:val="22"/>
              </w:rPr>
            </w:pPr>
            <w:r>
              <w:rPr>
                <w:sz w:val="22"/>
              </w:rPr>
              <w:t>Matomumo tipas</w:t>
            </w:r>
          </w:p>
        </w:tc>
        <w:tc>
          <w:tcPr>
            <w:tcW w:w="5032" w:type="dxa"/>
            <w:gridSpan w:val="9"/>
            <w:tcBorders>
              <w:top w:val="double" w:sz="4" w:space="0" w:color="auto"/>
              <w:bottom w:val="single" w:sz="4" w:space="0" w:color="auto"/>
              <w:right w:val="single" w:sz="8" w:space="0" w:color="auto"/>
            </w:tcBorders>
            <w:vAlign w:val="center"/>
          </w:tcPr>
          <w:p>
            <w:pPr>
              <w:keepNext/>
              <w:jc w:val="center"/>
              <w:rPr>
                <w:sz w:val="22"/>
              </w:rPr>
            </w:pPr>
            <w:r>
              <w:rPr>
                <w:sz w:val="22"/>
              </w:rPr>
              <w:t>Greičiai V</w:t>
            </w:r>
            <w:r>
              <w:rPr>
                <w:sz w:val="22"/>
                <w:vertAlign w:val="subscript"/>
              </w:rPr>
              <w:t>p</w:t>
            </w:r>
            <w:r>
              <w:rPr>
                <w:sz w:val="22"/>
              </w:rPr>
              <w:t>, km/h</w:t>
            </w:r>
          </w:p>
        </w:tc>
      </w:tr>
      <w:tr>
        <w:trPr>
          <w:cantSplit/>
          <w:trHeight w:val="378"/>
        </w:trPr>
        <w:tc>
          <w:tcPr>
            <w:tcW w:w="4080" w:type="dxa"/>
            <w:vMerge/>
            <w:tcBorders>
              <w:top w:val="single" w:sz="4" w:space="0" w:color="auto"/>
              <w:left w:val="single" w:sz="8" w:space="0" w:color="auto"/>
              <w:bottom w:val="double" w:sz="6" w:space="0" w:color="auto"/>
            </w:tcBorders>
            <w:vAlign w:val="center"/>
          </w:tcPr>
          <w:p>
            <w:pPr>
              <w:keepNext/>
              <w:jc w:val="center"/>
              <w:rPr>
                <w:sz w:val="22"/>
              </w:rPr>
            </w:pPr>
          </w:p>
        </w:tc>
        <w:tc>
          <w:tcPr>
            <w:tcW w:w="592" w:type="dxa"/>
            <w:tcBorders>
              <w:top w:val="single" w:sz="4" w:space="0" w:color="auto"/>
              <w:bottom w:val="double" w:sz="6" w:space="0" w:color="auto"/>
            </w:tcBorders>
            <w:vAlign w:val="center"/>
          </w:tcPr>
          <w:p>
            <w:pPr>
              <w:keepNext/>
              <w:jc w:val="center"/>
              <w:rPr>
                <w:sz w:val="22"/>
              </w:rPr>
            </w:pPr>
            <w:r>
              <w:rPr>
                <w:sz w:val="22"/>
              </w:rPr>
              <w:t>40</w:t>
            </w:r>
          </w:p>
        </w:tc>
        <w:tc>
          <w:tcPr>
            <w:tcW w:w="555" w:type="dxa"/>
            <w:tcBorders>
              <w:top w:val="single" w:sz="4" w:space="0" w:color="auto"/>
              <w:bottom w:val="double" w:sz="6" w:space="0" w:color="auto"/>
            </w:tcBorders>
            <w:vAlign w:val="center"/>
          </w:tcPr>
          <w:p>
            <w:pPr>
              <w:keepNext/>
              <w:jc w:val="center"/>
              <w:rPr>
                <w:sz w:val="22"/>
              </w:rPr>
            </w:pPr>
            <w:r>
              <w:rPr>
                <w:sz w:val="22"/>
              </w:rPr>
              <w:t>50</w:t>
            </w:r>
          </w:p>
        </w:tc>
        <w:tc>
          <w:tcPr>
            <w:tcW w:w="555" w:type="dxa"/>
            <w:tcBorders>
              <w:top w:val="single" w:sz="4" w:space="0" w:color="auto"/>
              <w:bottom w:val="double" w:sz="6" w:space="0" w:color="auto"/>
            </w:tcBorders>
            <w:vAlign w:val="center"/>
          </w:tcPr>
          <w:p>
            <w:pPr>
              <w:keepNext/>
              <w:jc w:val="center"/>
              <w:rPr>
                <w:sz w:val="22"/>
              </w:rPr>
            </w:pPr>
            <w:r>
              <w:rPr>
                <w:sz w:val="22"/>
              </w:rPr>
              <w:t>60</w:t>
            </w:r>
          </w:p>
        </w:tc>
        <w:tc>
          <w:tcPr>
            <w:tcW w:w="555" w:type="dxa"/>
            <w:tcBorders>
              <w:top w:val="single" w:sz="4" w:space="0" w:color="auto"/>
              <w:bottom w:val="double" w:sz="6" w:space="0" w:color="auto"/>
            </w:tcBorders>
            <w:vAlign w:val="center"/>
          </w:tcPr>
          <w:p>
            <w:pPr>
              <w:keepNext/>
              <w:jc w:val="center"/>
              <w:rPr>
                <w:sz w:val="22"/>
              </w:rPr>
            </w:pPr>
            <w:r>
              <w:rPr>
                <w:sz w:val="22"/>
              </w:rPr>
              <w:t>70</w:t>
            </w:r>
          </w:p>
        </w:tc>
        <w:tc>
          <w:tcPr>
            <w:tcW w:w="555" w:type="dxa"/>
            <w:tcBorders>
              <w:top w:val="single" w:sz="4" w:space="0" w:color="auto"/>
              <w:bottom w:val="double" w:sz="6" w:space="0" w:color="auto"/>
            </w:tcBorders>
            <w:vAlign w:val="center"/>
          </w:tcPr>
          <w:p>
            <w:pPr>
              <w:keepNext/>
              <w:jc w:val="center"/>
              <w:rPr>
                <w:sz w:val="22"/>
              </w:rPr>
            </w:pPr>
            <w:r>
              <w:rPr>
                <w:sz w:val="22"/>
              </w:rPr>
              <w:t>80</w:t>
            </w:r>
          </w:p>
        </w:tc>
        <w:tc>
          <w:tcPr>
            <w:tcW w:w="555" w:type="dxa"/>
            <w:tcBorders>
              <w:top w:val="single" w:sz="4" w:space="0" w:color="auto"/>
              <w:bottom w:val="double" w:sz="6" w:space="0" w:color="auto"/>
            </w:tcBorders>
            <w:vAlign w:val="center"/>
          </w:tcPr>
          <w:p>
            <w:pPr>
              <w:keepNext/>
              <w:jc w:val="center"/>
              <w:rPr>
                <w:sz w:val="22"/>
              </w:rPr>
            </w:pPr>
            <w:r>
              <w:rPr>
                <w:sz w:val="22"/>
              </w:rPr>
              <w:t>90</w:t>
            </w:r>
          </w:p>
        </w:tc>
        <w:tc>
          <w:tcPr>
            <w:tcW w:w="555" w:type="dxa"/>
            <w:tcBorders>
              <w:top w:val="single" w:sz="4" w:space="0" w:color="auto"/>
              <w:bottom w:val="double" w:sz="6" w:space="0" w:color="auto"/>
            </w:tcBorders>
            <w:vAlign w:val="center"/>
          </w:tcPr>
          <w:p>
            <w:pPr>
              <w:keepNext/>
              <w:jc w:val="center"/>
              <w:rPr>
                <w:sz w:val="22"/>
              </w:rPr>
            </w:pPr>
            <w:r>
              <w:rPr>
                <w:sz w:val="22"/>
              </w:rPr>
              <w:t>100</w:t>
            </w:r>
          </w:p>
        </w:tc>
        <w:tc>
          <w:tcPr>
            <w:tcW w:w="555" w:type="dxa"/>
            <w:tcBorders>
              <w:top w:val="single" w:sz="4" w:space="0" w:color="auto"/>
              <w:bottom w:val="double" w:sz="6" w:space="0" w:color="auto"/>
            </w:tcBorders>
            <w:vAlign w:val="center"/>
          </w:tcPr>
          <w:p>
            <w:pPr>
              <w:keepNext/>
              <w:jc w:val="center"/>
              <w:rPr>
                <w:sz w:val="22"/>
              </w:rPr>
            </w:pPr>
            <w:r>
              <w:rPr>
                <w:sz w:val="22"/>
              </w:rPr>
              <w:t>120</w:t>
            </w:r>
          </w:p>
        </w:tc>
        <w:tc>
          <w:tcPr>
            <w:tcW w:w="555" w:type="dxa"/>
            <w:tcBorders>
              <w:top w:val="single" w:sz="4" w:space="0" w:color="auto"/>
              <w:bottom w:val="double" w:sz="6" w:space="0" w:color="auto"/>
              <w:right w:val="single" w:sz="8" w:space="0" w:color="auto"/>
            </w:tcBorders>
            <w:vAlign w:val="center"/>
          </w:tcPr>
          <w:p>
            <w:pPr>
              <w:keepNext/>
              <w:jc w:val="center"/>
              <w:rPr>
                <w:sz w:val="22"/>
              </w:rPr>
            </w:pPr>
            <w:r>
              <w:rPr>
                <w:sz w:val="22"/>
              </w:rPr>
              <w:t>140</w:t>
            </w:r>
          </w:p>
        </w:tc>
      </w:tr>
      <w:tr>
        <w:trPr>
          <w:trHeight w:val="243"/>
        </w:trPr>
        <w:tc>
          <w:tcPr>
            <w:tcW w:w="4080" w:type="dxa"/>
            <w:tcBorders>
              <w:top w:val="double" w:sz="6" w:space="0" w:color="auto"/>
              <w:left w:val="single" w:sz="8" w:space="0" w:color="auto"/>
              <w:bottom w:val="single" w:sz="4" w:space="0" w:color="auto"/>
            </w:tcBorders>
          </w:tcPr>
          <w:p>
            <w:pPr>
              <w:rPr>
                <w:sz w:val="22"/>
              </w:rPr>
            </w:pPr>
          </w:p>
          <w:p>
            <w:pPr>
              <w:rPr>
                <w:sz w:val="22"/>
              </w:rPr>
            </w:pPr>
            <w:r>
              <w:rPr>
                <w:sz w:val="22"/>
              </w:rPr>
              <w:t>Mažiausias aplenkimo matomumas S</w:t>
            </w:r>
            <w:r>
              <w:rPr>
                <w:sz w:val="22"/>
                <w:vertAlign w:val="subscript"/>
              </w:rPr>
              <w:t>a</w:t>
            </w:r>
            <w:r>
              <w:rPr>
                <w:sz w:val="22"/>
              </w:rPr>
              <w:t>, m</w:t>
            </w:r>
          </w:p>
        </w:tc>
        <w:tc>
          <w:tcPr>
            <w:tcW w:w="592" w:type="dxa"/>
            <w:tcBorders>
              <w:top w:val="double" w:sz="6" w:space="0" w:color="auto"/>
              <w:bottom w:val="single" w:sz="4" w:space="0" w:color="auto"/>
            </w:tcBorders>
            <w:vAlign w:val="center"/>
          </w:tcPr>
          <w:p>
            <w:pPr>
              <w:jc w:val="center"/>
              <w:rPr>
                <w:sz w:val="22"/>
              </w:rPr>
            </w:pPr>
            <w:r>
              <w:rPr>
                <w:sz w:val="22"/>
              </w:rPr>
              <w:t>–</w:t>
            </w:r>
          </w:p>
        </w:tc>
        <w:tc>
          <w:tcPr>
            <w:tcW w:w="555" w:type="dxa"/>
            <w:tcBorders>
              <w:top w:val="double" w:sz="6" w:space="0" w:color="auto"/>
              <w:bottom w:val="single" w:sz="4" w:space="0" w:color="auto"/>
            </w:tcBorders>
            <w:vAlign w:val="center"/>
          </w:tcPr>
          <w:p>
            <w:pPr>
              <w:jc w:val="center"/>
              <w:rPr>
                <w:sz w:val="22"/>
              </w:rPr>
            </w:pPr>
            <w:r>
              <w:rPr>
                <w:sz w:val="22"/>
              </w:rPr>
              <w:t>–</w:t>
            </w:r>
          </w:p>
        </w:tc>
        <w:tc>
          <w:tcPr>
            <w:tcW w:w="555" w:type="dxa"/>
            <w:tcBorders>
              <w:top w:val="double" w:sz="6" w:space="0" w:color="auto"/>
              <w:bottom w:val="single" w:sz="4" w:space="0" w:color="auto"/>
            </w:tcBorders>
            <w:vAlign w:val="center"/>
          </w:tcPr>
          <w:p>
            <w:pPr>
              <w:jc w:val="center"/>
              <w:rPr>
                <w:sz w:val="22"/>
              </w:rPr>
            </w:pPr>
            <w:r>
              <w:rPr>
                <w:sz w:val="22"/>
              </w:rPr>
              <w:t>400</w:t>
            </w:r>
          </w:p>
        </w:tc>
        <w:tc>
          <w:tcPr>
            <w:tcW w:w="555" w:type="dxa"/>
            <w:tcBorders>
              <w:top w:val="double" w:sz="6" w:space="0" w:color="auto"/>
              <w:bottom w:val="single" w:sz="4" w:space="0" w:color="auto"/>
            </w:tcBorders>
            <w:vAlign w:val="center"/>
          </w:tcPr>
          <w:p>
            <w:pPr>
              <w:jc w:val="center"/>
              <w:rPr>
                <w:sz w:val="22"/>
              </w:rPr>
            </w:pPr>
            <w:r>
              <w:rPr>
                <w:sz w:val="22"/>
              </w:rPr>
              <w:t>450</w:t>
            </w:r>
          </w:p>
        </w:tc>
        <w:tc>
          <w:tcPr>
            <w:tcW w:w="555" w:type="dxa"/>
            <w:tcBorders>
              <w:top w:val="double" w:sz="6" w:space="0" w:color="auto"/>
              <w:bottom w:val="single" w:sz="4" w:space="0" w:color="auto"/>
            </w:tcBorders>
            <w:vAlign w:val="center"/>
          </w:tcPr>
          <w:p>
            <w:pPr>
              <w:jc w:val="center"/>
              <w:rPr>
                <w:sz w:val="22"/>
              </w:rPr>
            </w:pPr>
            <w:r>
              <w:rPr>
                <w:sz w:val="22"/>
              </w:rPr>
              <w:t>500</w:t>
            </w:r>
          </w:p>
        </w:tc>
        <w:tc>
          <w:tcPr>
            <w:tcW w:w="555" w:type="dxa"/>
            <w:tcBorders>
              <w:top w:val="double" w:sz="6" w:space="0" w:color="auto"/>
              <w:bottom w:val="single" w:sz="4" w:space="0" w:color="auto"/>
            </w:tcBorders>
            <w:vAlign w:val="center"/>
          </w:tcPr>
          <w:p>
            <w:pPr>
              <w:jc w:val="center"/>
              <w:rPr>
                <w:sz w:val="22"/>
              </w:rPr>
            </w:pPr>
            <w:r>
              <w:rPr>
                <w:sz w:val="22"/>
              </w:rPr>
              <w:t>575</w:t>
            </w:r>
          </w:p>
        </w:tc>
        <w:tc>
          <w:tcPr>
            <w:tcW w:w="555" w:type="dxa"/>
            <w:tcBorders>
              <w:top w:val="double" w:sz="6" w:space="0" w:color="auto"/>
              <w:bottom w:val="single" w:sz="4" w:space="0" w:color="auto"/>
            </w:tcBorders>
            <w:vAlign w:val="center"/>
          </w:tcPr>
          <w:p>
            <w:pPr>
              <w:jc w:val="center"/>
              <w:rPr>
                <w:sz w:val="22"/>
              </w:rPr>
            </w:pPr>
            <w:r>
              <w:rPr>
                <w:sz w:val="22"/>
              </w:rPr>
              <w:t>650</w:t>
            </w:r>
          </w:p>
        </w:tc>
        <w:tc>
          <w:tcPr>
            <w:tcW w:w="555" w:type="dxa"/>
            <w:tcBorders>
              <w:top w:val="double" w:sz="6" w:space="0" w:color="auto"/>
              <w:bottom w:val="single" w:sz="4" w:space="0" w:color="auto"/>
            </w:tcBorders>
            <w:vAlign w:val="center"/>
          </w:tcPr>
          <w:p>
            <w:pPr>
              <w:jc w:val="center"/>
              <w:rPr>
                <w:sz w:val="22"/>
              </w:rPr>
            </w:pPr>
            <w:r>
              <w:rPr>
                <w:sz w:val="22"/>
              </w:rPr>
              <w:t>–</w:t>
            </w:r>
          </w:p>
        </w:tc>
        <w:tc>
          <w:tcPr>
            <w:tcW w:w="555" w:type="dxa"/>
            <w:tcBorders>
              <w:top w:val="double" w:sz="6" w:space="0" w:color="auto"/>
              <w:bottom w:val="single" w:sz="4" w:space="0" w:color="auto"/>
              <w:right w:val="single" w:sz="8" w:space="0" w:color="auto"/>
            </w:tcBorders>
            <w:vAlign w:val="center"/>
          </w:tcPr>
          <w:p>
            <w:pPr>
              <w:jc w:val="center"/>
              <w:rPr>
                <w:sz w:val="22"/>
              </w:rPr>
            </w:pPr>
            <w:r>
              <w:rPr>
                <w:sz w:val="22"/>
              </w:rPr>
              <w:t>–</w:t>
            </w:r>
          </w:p>
        </w:tc>
      </w:tr>
      <w:tr>
        <w:trPr>
          <w:cantSplit/>
          <w:trHeight w:val="541"/>
        </w:trPr>
        <w:tc>
          <w:tcPr>
            <w:tcW w:w="4080" w:type="dxa"/>
            <w:vMerge w:val="restart"/>
            <w:tcBorders>
              <w:top w:val="single" w:sz="4" w:space="0" w:color="auto"/>
              <w:left w:val="single" w:sz="8" w:space="0" w:color="auto"/>
              <w:bottom w:val="single" w:sz="4" w:space="0" w:color="auto"/>
            </w:tcBorders>
            <w:vAlign w:val="center"/>
          </w:tcPr>
          <w:p>
            <w:pPr>
              <w:rPr>
                <w:sz w:val="22"/>
              </w:rPr>
            </w:pPr>
          </w:p>
          <w:p>
            <w:pPr>
              <w:rPr>
                <w:spacing w:val="-2"/>
                <w:sz w:val="22"/>
              </w:rPr>
            </w:pPr>
            <w:r>
              <w:rPr>
                <w:spacing w:val="-2"/>
                <w:sz w:val="22"/>
              </w:rPr>
              <w:t>Mažiausia aplenkimui tinkamų ruožų dalis, %</w:t>
            </w:r>
          </w:p>
        </w:tc>
        <w:tc>
          <w:tcPr>
            <w:tcW w:w="5032" w:type="dxa"/>
            <w:gridSpan w:val="9"/>
            <w:tcBorders>
              <w:top w:val="single" w:sz="4" w:space="0" w:color="auto"/>
              <w:bottom w:val="single" w:sz="4" w:space="0" w:color="auto"/>
              <w:right w:val="single" w:sz="8" w:space="0" w:color="auto"/>
            </w:tcBorders>
            <w:vAlign w:val="center"/>
          </w:tcPr>
          <w:p>
            <w:pPr>
              <w:jc w:val="center"/>
              <w:rPr>
                <w:sz w:val="22"/>
              </w:rPr>
            </w:pPr>
            <w:r>
              <w:rPr>
                <w:sz w:val="22"/>
              </w:rPr>
              <w:t>70 (magistraliniuose keliuose)</w:t>
            </w:r>
          </w:p>
          <w:p>
            <w:pPr>
              <w:jc w:val="center"/>
              <w:rPr>
                <w:sz w:val="22"/>
              </w:rPr>
            </w:pPr>
            <w:r>
              <w:rPr>
                <w:sz w:val="22"/>
              </w:rPr>
              <w:t>50 (krašto ir rajoniniuose keliuose)</w:t>
            </w:r>
          </w:p>
        </w:tc>
      </w:tr>
      <w:tr>
        <w:trPr>
          <w:cantSplit/>
          <w:trHeight w:val="384"/>
        </w:trPr>
        <w:tc>
          <w:tcPr>
            <w:tcW w:w="4080" w:type="dxa"/>
            <w:vMerge/>
            <w:tcBorders>
              <w:top w:val="single" w:sz="4" w:space="0" w:color="auto"/>
              <w:left w:val="single" w:sz="8" w:space="0" w:color="auto"/>
              <w:bottom w:val="single" w:sz="8" w:space="0" w:color="auto"/>
            </w:tcBorders>
          </w:tcPr>
          <w:p>
            <w:pPr>
              <w:jc w:val="both"/>
              <w:rPr>
                <w:sz w:val="22"/>
              </w:rPr>
            </w:pPr>
          </w:p>
        </w:tc>
        <w:tc>
          <w:tcPr>
            <w:tcW w:w="5032" w:type="dxa"/>
            <w:gridSpan w:val="9"/>
            <w:tcBorders>
              <w:top w:val="single" w:sz="4" w:space="0" w:color="auto"/>
              <w:bottom w:val="single" w:sz="8" w:space="0" w:color="auto"/>
              <w:right w:val="single" w:sz="8" w:space="0" w:color="auto"/>
            </w:tcBorders>
            <w:vAlign w:val="center"/>
          </w:tcPr>
          <w:p>
            <w:pPr>
              <w:jc w:val="center"/>
              <w:rPr>
                <w:sz w:val="22"/>
              </w:rPr>
            </w:pPr>
            <w:r>
              <w:rPr>
                <w:sz w:val="22"/>
              </w:rPr>
              <w:t>25 (vietinės reikšmės I</w:t>
            </w:r>
            <w:r>
              <w:rPr>
                <w:sz w:val="22"/>
                <w:vertAlign w:val="subscript"/>
              </w:rPr>
              <w:t>v</w:t>
            </w:r>
            <w:r>
              <w:rPr>
                <w:sz w:val="22"/>
              </w:rPr>
              <w:t xml:space="preserve"> kategorijos keliuose)</w:t>
            </w:r>
          </w:p>
        </w:tc>
      </w:tr>
    </w:tbl>
    <w:p/>
    <w:p>
      <w:pPr>
        <w:keepNext/>
        <w:jc w:val="center"/>
        <w:outlineLvl w:val="1"/>
        <w:rPr>
          <w:b/>
          <w:bCs/>
        </w:rPr>
      </w:pPr>
      <w:r>
        <w:rPr>
          <w:b/>
          <w:bCs/>
        </w:rPr>
        <w:t>III</w:t>
      </w:r>
      <w:r>
        <w:rPr>
          <w:b/>
          <w:bCs/>
        </w:rPr>
        <w:t xml:space="preserve"> skirsnis. </w:t>
      </w:r>
      <w:r>
        <w:rPr>
          <w:b/>
          <w:bCs/>
        </w:rPr>
        <w:t xml:space="preserve">Matomumas nesaugomose geležinkelio pervažose </w:t>
      </w:r>
    </w:p>
    <w:p/>
    <w:p>
      <w:pPr>
        <w:ind w:firstLine="567"/>
        <w:jc w:val="both"/>
      </w:pPr>
      <w:r>
        <w:t>77</w:t>
      </w:r>
      <w:r>
        <w:t>. Nesaugomose geležinkelio pervažose turi būti toks matomumas, kad automobilio vairuotojas, esantis nuo pervažos ne mažiau kaip per sustojimo matomumo atstumą (žr. 5 ir 6 paveikslus), galėtų matyti artėjantį prie pervažos traukinį už 500 m, o artėjančio traukinio mašinistas matytų pervažos vidurį ne mažesniu kaip 1000 m atstumu.</w:t>
      </w:r>
    </w:p>
    <w:p>
      <w:pPr>
        <w:ind w:firstLine="567"/>
        <w:jc w:val="both"/>
      </w:pPr>
      <w:r>
        <w:t>78</w:t>
      </w:r>
      <w:r>
        <w:t>. Esamų pervažų matomumo sąlygos nurodytos Susisiekimo ministerijos normatyviniame dokumente [7.23.].</w:t>
      </w:r>
    </w:p>
    <w:p>
      <w:pPr>
        <w:ind w:firstLine="567"/>
        <w:jc w:val="both"/>
      </w:pPr>
    </w:p>
    <w:p>
      <w:pPr>
        <w:keepNext/>
        <w:jc w:val="center"/>
        <w:rPr>
          <w:b/>
          <w:caps/>
        </w:rPr>
      </w:pPr>
      <w:r>
        <w:rPr>
          <w:b/>
          <w:caps/>
        </w:rPr>
        <w:t>VII</w:t>
      </w:r>
      <w:r>
        <w:rPr>
          <w:b/>
          <w:caps/>
        </w:rPr>
        <w:t xml:space="preserve"> skyrius. </w:t>
      </w:r>
      <w:r>
        <w:rPr>
          <w:b/>
          <w:caps/>
        </w:rPr>
        <w:t xml:space="preserve">Pėsčiųjų ir dviračių takai </w:t>
      </w:r>
    </w:p>
    <w:p>
      <w:pPr>
        <w:jc w:val="center"/>
      </w:pPr>
    </w:p>
    <w:p>
      <w:pPr>
        <w:keepNext/>
        <w:jc w:val="center"/>
        <w:outlineLvl w:val="1"/>
        <w:rPr>
          <w:b/>
          <w:bCs/>
        </w:rPr>
      </w:pPr>
      <w:r>
        <w:rPr>
          <w:b/>
          <w:bCs/>
        </w:rPr>
        <w:t>I</w:t>
      </w:r>
      <w:r>
        <w:rPr>
          <w:b/>
          <w:bCs/>
        </w:rPr>
        <w:t xml:space="preserve"> skirsnis. </w:t>
      </w:r>
      <w:r>
        <w:rPr>
          <w:b/>
          <w:bCs/>
        </w:rPr>
        <w:t xml:space="preserve">Bendrosios nuostatos </w:t>
      </w:r>
    </w:p>
    <w:p>
      <w:pPr>
        <w:ind w:firstLine="567"/>
        <w:jc w:val="both"/>
      </w:pPr>
    </w:p>
    <w:p>
      <w:pPr>
        <w:ind w:firstLine="567"/>
        <w:jc w:val="both"/>
      </w:pPr>
      <w:r>
        <w:t>79</w:t>
      </w:r>
      <w:r>
        <w:t xml:space="preserve">. Pėsčiųjų ir dviračių takai rengiami atskirti pėsčiųjų ir dviračių eismą nuo automobilių eismo. </w:t>
      </w:r>
    </w:p>
    <w:p>
      <w:pPr>
        <w:ind w:firstLine="567"/>
        <w:jc w:val="both"/>
      </w:pPr>
      <w:r>
        <w:t>80</w:t>
      </w:r>
      <w:r>
        <w:t>. Gali būti rengiami atskiri pėsčiųjų, dviračių arba bendri pėsčiųjų ir dviračių takai.</w:t>
      </w:r>
    </w:p>
    <w:p>
      <w:pPr>
        <w:widowControl w:val="0"/>
        <w:ind w:firstLine="567"/>
        <w:jc w:val="both"/>
      </w:pPr>
      <w:r>
        <w:t>81</w:t>
      </w:r>
      <w:r>
        <w:t>. Kai rengiami bendri pėsčiųjų ir dviračių takai, jų dangos plotis turi būti ne mažesnis kaip 2,50 m.</w:t>
      </w:r>
    </w:p>
    <w:p>
      <w:pPr>
        <w:widowControl w:val="0"/>
        <w:ind w:firstLine="567"/>
        <w:jc w:val="both"/>
      </w:pPr>
      <w:r>
        <w:t>82</w:t>
      </w:r>
      <w:r>
        <w:t>. Dviračių ir bendri dviračių ir pėsčiųjų takai turi būti rengiami už kelio žemės sankasos ribų arba atskiriami nuo važiuojamosios dalies bordiūru arba apsauginiais atitvarais. Tokie takai gali būti vienoje arba abiejose važiuojamosios kelio dalies pusėse.</w:t>
      </w:r>
    </w:p>
    <w:p>
      <w:pPr>
        <w:ind w:firstLine="567"/>
        <w:jc w:val="both"/>
      </w:pPr>
      <w:r>
        <w:t>83</w:t>
      </w:r>
      <w:r>
        <w:t>. Eismas bendru dviračių ir pėsčiųjų taku turi būti reguliuojamas kelio ženklais, dangos ženklinimu arba įrengiant skirtingų spalvų dangas.</w:t>
      </w:r>
    </w:p>
    <w:p>
      <w:pPr>
        <w:ind w:firstLine="567"/>
        <w:jc w:val="both"/>
      </w:pPr>
      <w:r>
        <w:t>84</w:t>
      </w:r>
      <w:r>
        <w:t>. Dėl pėsčiųjų ir dviratininkų saugumo išimtiniais atvejais kraštinės saugos juostos gali būti paplatintos.</w:t>
      </w:r>
    </w:p>
    <w:p>
      <w:pPr>
        <w:ind w:firstLine="567"/>
        <w:jc w:val="both"/>
      </w:pPr>
      <w:r>
        <w:t>85</w:t>
      </w:r>
      <w:r>
        <w:t>. Pėsčiųjų ir dviračių takai rengiami pagal 11 lentelėje numatytus reikalavimus.</w:t>
      </w:r>
    </w:p>
    <w:p>
      <w:pPr>
        <w:ind w:firstLine="567"/>
        <w:jc w:val="both"/>
      </w:pPr>
    </w:p>
    <w:p>
      <w:pPr>
        <w:jc w:val="both"/>
        <w:rPr>
          <w:b/>
        </w:rPr>
      </w:pPr>
      <w:r>
        <w:t xml:space="preserve">11 lentelė. </w:t>
      </w:r>
      <w:r>
        <w:rPr>
          <w:b/>
        </w:rPr>
        <w:t>Takų poreikis pagal automobilių, pėsčiųjų ir dviračių eismo intensyvumą</w:t>
      </w:r>
    </w:p>
    <w:p>
      <w:pPr>
        <w:jc w:val="both"/>
      </w:pPr>
    </w:p>
    <w:tbl>
      <w:tblPr>
        <w:tblW w:w="0" w:type="dxa"/>
        <w:tblInd w:w="55" w:type="dxa"/>
        <w:tblLook w:val="01E0" w:firstRow="1" w:lastRow="1" w:firstColumn="1" w:lastColumn="1" w:noHBand="0" w:noVBand="0"/>
      </w:tblPr>
      <w:tblGrid>
        <w:gridCol w:w="2132"/>
        <w:gridCol w:w="3272"/>
        <w:gridCol w:w="1955"/>
        <w:gridCol w:w="1873"/>
      </w:tblGrid>
      <w:tr>
        <w:trPr>
          <w:cantSplit/>
          <w:trHeight w:val="20"/>
        </w:trPr>
        <w:tc>
          <w:tcPr>
            <w:tcW w:w="2208" w:type="dxa"/>
            <w:vMerge w:val="restart"/>
            <w:tcBorders>
              <w:top w:val="single" w:sz="8" w:space="0" w:color="auto"/>
              <w:left w:val="single" w:sz="8" w:space="0" w:color="auto"/>
              <w:bottom w:val="single" w:sz="6" w:space="0" w:color="auto"/>
              <w:right w:val="single" w:sz="6" w:space="0" w:color="auto"/>
            </w:tcBorders>
          </w:tcPr>
          <w:p>
            <w:pPr>
              <w:rPr>
                <w:sz w:val="22"/>
              </w:rPr>
            </w:pPr>
            <w:r>
              <w:rPr>
                <w:sz w:val="22"/>
              </w:rPr>
              <w:t>Automobilių eismo intensyvumas, aut./parą</w:t>
            </w:r>
          </w:p>
        </w:tc>
        <w:tc>
          <w:tcPr>
            <w:tcW w:w="3543" w:type="dxa"/>
            <w:tcBorders>
              <w:top w:val="single" w:sz="8" w:space="0" w:color="auto"/>
              <w:left w:val="single" w:sz="6" w:space="0" w:color="auto"/>
              <w:bottom w:val="single" w:sz="6" w:space="0" w:color="auto"/>
              <w:right w:val="single" w:sz="6" w:space="0" w:color="auto"/>
            </w:tcBorders>
          </w:tcPr>
          <w:p>
            <w:pPr>
              <w:jc w:val="center"/>
              <w:rPr>
                <w:sz w:val="22"/>
              </w:rPr>
            </w:pPr>
            <w:r>
              <w:rPr>
                <w:sz w:val="22"/>
              </w:rPr>
              <w:t>Bendras pėsčiųjų ir dviračių takas</w:t>
            </w:r>
          </w:p>
        </w:tc>
        <w:tc>
          <w:tcPr>
            <w:tcW w:w="2071" w:type="dxa"/>
            <w:tcBorders>
              <w:top w:val="single" w:sz="8" w:space="0" w:color="auto"/>
              <w:left w:val="single" w:sz="6" w:space="0" w:color="auto"/>
              <w:bottom w:val="single" w:sz="6" w:space="0" w:color="auto"/>
              <w:right w:val="single" w:sz="6" w:space="0" w:color="auto"/>
            </w:tcBorders>
          </w:tcPr>
          <w:p>
            <w:pPr>
              <w:rPr>
                <w:sz w:val="22"/>
              </w:rPr>
            </w:pPr>
            <w:r>
              <w:rPr>
                <w:sz w:val="22"/>
              </w:rPr>
              <w:t>Pėsčiųjų takas</w:t>
            </w:r>
          </w:p>
        </w:tc>
        <w:tc>
          <w:tcPr>
            <w:tcW w:w="1977" w:type="dxa"/>
            <w:tcBorders>
              <w:top w:val="single" w:sz="8" w:space="0" w:color="auto"/>
              <w:left w:val="single" w:sz="6" w:space="0" w:color="auto"/>
              <w:bottom w:val="single" w:sz="6" w:space="0" w:color="auto"/>
              <w:right w:val="single" w:sz="8" w:space="0" w:color="auto"/>
            </w:tcBorders>
          </w:tcPr>
          <w:p>
            <w:pPr>
              <w:rPr>
                <w:sz w:val="22"/>
              </w:rPr>
            </w:pPr>
            <w:r>
              <w:rPr>
                <w:sz w:val="22"/>
              </w:rPr>
              <w:t>Dviračių takas</w:t>
            </w:r>
          </w:p>
        </w:tc>
      </w:tr>
      <w:tr>
        <w:trPr>
          <w:cantSplit/>
          <w:trHeight w:val="20"/>
        </w:trPr>
        <w:tc>
          <w:tcPr>
            <w:tcW w:w="2208" w:type="dxa"/>
            <w:vMerge/>
            <w:tcBorders>
              <w:top w:val="single" w:sz="6" w:space="0" w:color="auto"/>
              <w:left w:val="single" w:sz="8" w:space="0" w:color="auto"/>
              <w:bottom w:val="single" w:sz="6" w:space="0" w:color="auto"/>
              <w:right w:val="single" w:sz="6" w:space="0" w:color="auto"/>
            </w:tcBorders>
          </w:tcPr>
          <w:p>
            <w:pPr>
              <w:rPr>
                <w:sz w:val="22"/>
              </w:rPr>
            </w:pPr>
          </w:p>
        </w:tc>
        <w:tc>
          <w:tcPr>
            <w:tcW w:w="7591" w:type="dxa"/>
            <w:gridSpan w:val="3"/>
            <w:tcBorders>
              <w:top w:val="single" w:sz="6" w:space="0" w:color="auto"/>
              <w:left w:val="single" w:sz="6" w:space="0" w:color="auto"/>
              <w:bottom w:val="single" w:sz="6" w:space="0" w:color="auto"/>
              <w:right w:val="single" w:sz="8" w:space="0" w:color="auto"/>
            </w:tcBorders>
          </w:tcPr>
          <w:p>
            <w:pPr>
              <w:jc w:val="center"/>
              <w:rPr>
                <w:sz w:val="22"/>
              </w:rPr>
            </w:pPr>
            <w:r>
              <w:rPr>
                <w:sz w:val="22"/>
              </w:rPr>
              <w:t>eismo intensyvumas</w:t>
            </w:r>
          </w:p>
        </w:tc>
      </w:tr>
      <w:tr>
        <w:trPr>
          <w:cantSplit/>
          <w:trHeight w:val="20"/>
        </w:trPr>
        <w:tc>
          <w:tcPr>
            <w:tcW w:w="2208" w:type="dxa"/>
            <w:vMerge/>
            <w:tcBorders>
              <w:top w:val="single" w:sz="6" w:space="0" w:color="auto"/>
              <w:left w:val="single" w:sz="8" w:space="0" w:color="auto"/>
              <w:bottom w:val="single" w:sz="6" w:space="0" w:color="auto"/>
              <w:right w:val="single" w:sz="6" w:space="0" w:color="auto"/>
            </w:tcBorders>
          </w:tcPr>
          <w:p>
            <w:pPr>
              <w:rPr>
                <w:sz w:val="22"/>
              </w:rPr>
            </w:pPr>
          </w:p>
        </w:tc>
        <w:tc>
          <w:tcPr>
            <w:tcW w:w="354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pėsč. ir dvir./h</w:t>
            </w:r>
          </w:p>
        </w:tc>
        <w:tc>
          <w:tcPr>
            <w:tcW w:w="207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pėsč./h</w:t>
            </w:r>
          </w:p>
        </w:tc>
        <w:tc>
          <w:tcPr>
            <w:tcW w:w="1977" w:type="dxa"/>
            <w:tcBorders>
              <w:top w:val="single" w:sz="6" w:space="0" w:color="auto"/>
              <w:left w:val="single" w:sz="6" w:space="0" w:color="auto"/>
              <w:bottom w:val="single" w:sz="6" w:space="0" w:color="auto"/>
              <w:right w:val="single" w:sz="8" w:space="0" w:color="auto"/>
            </w:tcBorders>
          </w:tcPr>
          <w:p>
            <w:pPr>
              <w:jc w:val="center"/>
              <w:rPr>
                <w:sz w:val="22"/>
              </w:rPr>
            </w:pPr>
            <w:r>
              <w:rPr>
                <w:sz w:val="22"/>
              </w:rPr>
              <w:t>dvir./h</w:t>
            </w:r>
          </w:p>
        </w:tc>
      </w:tr>
      <w:tr>
        <w:trPr>
          <w:cantSplit/>
          <w:trHeight w:val="20"/>
        </w:trPr>
        <w:tc>
          <w:tcPr>
            <w:tcW w:w="2208" w:type="dxa"/>
            <w:tcBorders>
              <w:top w:val="single" w:sz="6" w:space="0" w:color="auto"/>
              <w:left w:val="single" w:sz="8" w:space="0" w:color="auto"/>
              <w:bottom w:val="single" w:sz="4" w:space="0" w:color="auto"/>
              <w:right w:val="single" w:sz="6" w:space="0" w:color="auto"/>
            </w:tcBorders>
          </w:tcPr>
          <w:p>
            <w:pPr>
              <w:rPr>
                <w:sz w:val="22"/>
              </w:rPr>
            </w:pPr>
            <w:r>
              <w:rPr>
                <w:sz w:val="22"/>
              </w:rPr>
              <w:t>&lt; 2500</w:t>
            </w:r>
          </w:p>
        </w:tc>
        <w:tc>
          <w:tcPr>
            <w:tcW w:w="3543" w:type="dxa"/>
            <w:tcBorders>
              <w:top w:val="single" w:sz="6" w:space="0" w:color="auto"/>
              <w:left w:val="single" w:sz="6" w:space="0" w:color="auto"/>
              <w:bottom w:val="single" w:sz="4" w:space="0" w:color="auto"/>
              <w:right w:val="single" w:sz="6" w:space="0" w:color="auto"/>
            </w:tcBorders>
          </w:tcPr>
          <w:p>
            <w:pPr>
              <w:jc w:val="center"/>
              <w:rPr>
                <w:sz w:val="22"/>
              </w:rPr>
            </w:pPr>
            <w:r>
              <w:rPr>
                <w:sz w:val="22"/>
              </w:rPr>
              <w:t>75</w:t>
            </w:r>
          </w:p>
        </w:tc>
        <w:tc>
          <w:tcPr>
            <w:tcW w:w="2071" w:type="dxa"/>
            <w:tcBorders>
              <w:top w:val="single" w:sz="6" w:space="0" w:color="auto"/>
              <w:left w:val="single" w:sz="6" w:space="0" w:color="auto"/>
              <w:bottom w:val="single" w:sz="4" w:space="0" w:color="auto"/>
              <w:right w:val="single" w:sz="6" w:space="0" w:color="auto"/>
            </w:tcBorders>
          </w:tcPr>
          <w:p>
            <w:pPr>
              <w:jc w:val="center"/>
              <w:rPr>
                <w:sz w:val="22"/>
              </w:rPr>
            </w:pPr>
            <w:r>
              <w:rPr>
                <w:sz w:val="22"/>
              </w:rPr>
              <w:t>60</w:t>
            </w:r>
          </w:p>
        </w:tc>
        <w:tc>
          <w:tcPr>
            <w:tcW w:w="1977" w:type="dxa"/>
            <w:tcBorders>
              <w:top w:val="single" w:sz="6" w:space="0" w:color="auto"/>
              <w:left w:val="single" w:sz="6" w:space="0" w:color="auto"/>
              <w:bottom w:val="single" w:sz="4" w:space="0" w:color="auto"/>
              <w:right w:val="single" w:sz="8" w:space="0" w:color="auto"/>
            </w:tcBorders>
          </w:tcPr>
          <w:p>
            <w:pPr>
              <w:jc w:val="center"/>
              <w:rPr>
                <w:sz w:val="22"/>
              </w:rPr>
            </w:pPr>
            <w:r>
              <w:rPr>
                <w:sz w:val="22"/>
              </w:rPr>
              <w:t>90</w:t>
            </w:r>
          </w:p>
        </w:tc>
      </w:tr>
      <w:tr>
        <w:trPr>
          <w:cantSplit/>
          <w:trHeight w:val="20"/>
        </w:trPr>
        <w:tc>
          <w:tcPr>
            <w:tcW w:w="2208" w:type="dxa"/>
            <w:tcBorders>
              <w:top w:val="single" w:sz="4" w:space="0" w:color="auto"/>
              <w:left w:val="single" w:sz="8" w:space="0" w:color="auto"/>
              <w:bottom w:val="single" w:sz="4" w:space="0" w:color="auto"/>
              <w:right w:val="single" w:sz="6" w:space="0" w:color="auto"/>
            </w:tcBorders>
          </w:tcPr>
          <w:p>
            <w:pPr>
              <w:rPr>
                <w:sz w:val="22"/>
              </w:rPr>
            </w:pPr>
            <w:r>
              <w:rPr>
                <w:sz w:val="22"/>
              </w:rPr>
              <w:t>2500–5000</w:t>
            </w:r>
          </w:p>
        </w:tc>
        <w:tc>
          <w:tcPr>
            <w:tcW w:w="3543" w:type="dxa"/>
            <w:tcBorders>
              <w:top w:val="single" w:sz="4" w:space="0" w:color="auto"/>
              <w:left w:val="single" w:sz="6" w:space="0" w:color="auto"/>
              <w:bottom w:val="single" w:sz="4" w:space="0" w:color="auto"/>
              <w:right w:val="single" w:sz="6" w:space="0" w:color="auto"/>
            </w:tcBorders>
          </w:tcPr>
          <w:p>
            <w:pPr>
              <w:jc w:val="center"/>
              <w:rPr>
                <w:sz w:val="22"/>
              </w:rPr>
            </w:pPr>
            <w:r>
              <w:rPr>
                <w:sz w:val="22"/>
              </w:rPr>
              <w:t>25</w:t>
            </w:r>
          </w:p>
        </w:tc>
        <w:tc>
          <w:tcPr>
            <w:tcW w:w="2071" w:type="dxa"/>
            <w:tcBorders>
              <w:top w:val="single" w:sz="4" w:space="0" w:color="auto"/>
              <w:left w:val="single" w:sz="6" w:space="0" w:color="auto"/>
              <w:bottom w:val="single" w:sz="4" w:space="0" w:color="auto"/>
              <w:right w:val="single" w:sz="6" w:space="0" w:color="auto"/>
            </w:tcBorders>
          </w:tcPr>
          <w:p>
            <w:pPr>
              <w:jc w:val="center"/>
              <w:rPr>
                <w:sz w:val="22"/>
              </w:rPr>
            </w:pPr>
            <w:r>
              <w:rPr>
                <w:sz w:val="22"/>
              </w:rPr>
              <w:t>20</w:t>
            </w:r>
          </w:p>
        </w:tc>
        <w:tc>
          <w:tcPr>
            <w:tcW w:w="1977" w:type="dxa"/>
            <w:tcBorders>
              <w:top w:val="single" w:sz="4" w:space="0" w:color="auto"/>
              <w:left w:val="single" w:sz="6" w:space="0" w:color="auto"/>
              <w:bottom w:val="single" w:sz="4" w:space="0" w:color="auto"/>
              <w:right w:val="single" w:sz="8" w:space="0" w:color="auto"/>
            </w:tcBorders>
          </w:tcPr>
          <w:p>
            <w:pPr>
              <w:jc w:val="center"/>
              <w:rPr>
                <w:sz w:val="22"/>
              </w:rPr>
            </w:pPr>
            <w:r>
              <w:rPr>
                <w:sz w:val="22"/>
              </w:rPr>
              <w:t>30</w:t>
            </w:r>
          </w:p>
        </w:tc>
      </w:tr>
      <w:tr>
        <w:trPr>
          <w:cantSplit/>
          <w:trHeight w:val="20"/>
        </w:trPr>
        <w:tc>
          <w:tcPr>
            <w:tcW w:w="2208" w:type="dxa"/>
            <w:tcBorders>
              <w:top w:val="single" w:sz="4" w:space="0" w:color="auto"/>
              <w:left w:val="single" w:sz="8" w:space="0" w:color="auto"/>
              <w:bottom w:val="single" w:sz="4" w:space="0" w:color="auto"/>
              <w:right w:val="single" w:sz="6" w:space="0" w:color="auto"/>
            </w:tcBorders>
          </w:tcPr>
          <w:p>
            <w:pPr>
              <w:rPr>
                <w:sz w:val="22"/>
              </w:rPr>
            </w:pPr>
            <w:r>
              <w:rPr>
                <w:sz w:val="22"/>
              </w:rPr>
              <w:t>5000–10000</w:t>
            </w:r>
          </w:p>
        </w:tc>
        <w:tc>
          <w:tcPr>
            <w:tcW w:w="3543" w:type="dxa"/>
            <w:tcBorders>
              <w:top w:val="single" w:sz="4" w:space="0" w:color="auto"/>
              <w:left w:val="single" w:sz="6" w:space="0" w:color="auto"/>
              <w:bottom w:val="single" w:sz="4" w:space="0" w:color="auto"/>
              <w:right w:val="single" w:sz="6" w:space="0" w:color="auto"/>
            </w:tcBorders>
          </w:tcPr>
          <w:p>
            <w:pPr>
              <w:jc w:val="center"/>
              <w:rPr>
                <w:sz w:val="22"/>
              </w:rPr>
            </w:pPr>
            <w:r>
              <w:rPr>
                <w:sz w:val="22"/>
              </w:rPr>
              <w:t>15</w:t>
            </w:r>
          </w:p>
        </w:tc>
        <w:tc>
          <w:tcPr>
            <w:tcW w:w="2071" w:type="dxa"/>
            <w:tcBorders>
              <w:top w:val="single" w:sz="4" w:space="0" w:color="auto"/>
              <w:left w:val="single" w:sz="6" w:space="0" w:color="auto"/>
              <w:bottom w:val="single" w:sz="4" w:space="0" w:color="auto"/>
              <w:right w:val="single" w:sz="6" w:space="0" w:color="auto"/>
            </w:tcBorders>
          </w:tcPr>
          <w:p>
            <w:pPr>
              <w:jc w:val="center"/>
              <w:rPr>
                <w:sz w:val="22"/>
              </w:rPr>
            </w:pPr>
            <w:r>
              <w:rPr>
                <w:sz w:val="22"/>
              </w:rPr>
              <w:t>10</w:t>
            </w:r>
          </w:p>
        </w:tc>
        <w:tc>
          <w:tcPr>
            <w:tcW w:w="1977" w:type="dxa"/>
            <w:tcBorders>
              <w:top w:val="single" w:sz="4" w:space="0" w:color="auto"/>
              <w:left w:val="single" w:sz="6" w:space="0" w:color="auto"/>
              <w:bottom w:val="single" w:sz="4" w:space="0" w:color="auto"/>
              <w:right w:val="single" w:sz="8" w:space="0" w:color="auto"/>
            </w:tcBorders>
          </w:tcPr>
          <w:p>
            <w:pPr>
              <w:jc w:val="center"/>
              <w:rPr>
                <w:sz w:val="22"/>
              </w:rPr>
            </w:pPr>
            <w:r>
              <w:rPr>
                <w:sz w:val="22"/>
              </w:rPr>
              <w:t>15</w:t>
            </w:r>
          </w:p>
        </w:tc>
      </w:tr>
      <w:tr>
        <w:trPr>
          <w:cantSplit/>
          <w:trHeight w:val="20"/>
        </w:trPr>
        <w:tc>
          <w:tcPr>
            <w:tcW w:w="2208" w:type="dxa"/>
            <w:tcBorders>
              <w:top w:val="single" w:sz="4" w:space="0" w:color="auto"/>
              <w:left w:val="single" w:sz="8" w:space="0" w:color="auto"/>
              <w:bottom w:val="single" w:sz="8" w:space="0" w:color="auto"/>
              <w:right w:val="single" w:sz="6" w:space="0" w:color="auto"/>
            </w:tcBorders>
          </w:tcPr>
          <w:p>
            <w:pPr>
              <w:rPr>
                <w:sz w:val="22"/>
              </w:rPr>
            </w:pPr>
            <w:r>
              <w:rPr>
                <w:sz w:val="22"/>
              </w:rPr>
              <w:t>&gt; 10000</w:t>
            </w:r>
          </w:p>
        </w:tc>
        <w:tc>
          <w:tcPr>
            <w:tcW w:w="3543" w:type="dxa"/>
            <w:tcBorders>
              <w:top w:val="single" w:sz="4" w:space="0" w:color="auto"/>
              <w:left w:val="single" w:sz="6" w:space="0" w:color="auto"/>
              <w:bottom w:val="single" w:sz="8" w:space="0" w:color="auto"/>
              <w:right w:val="single" w:sz="6" w:space="0" w:color="auto"/>
            </w:tcBorders>
          </w:tcPr>
          <w:p>
            <w:pPr>
              <w:jc w:val="center"/>
              <w:rPr>
                <w:sz w:val="22"/>
              </w:rPr>
            </w:pPr>
            <w:r>
              <w:rPr>
                <w:sz w:val="22"/>
              </w:rPr>
              <w:t>10</w:t>
            </w:r>
          </w:p>
        </w:tc>
        <w:tc>
          <w:tcPr>
            <w:tcW w:w="2071" w:type="dxa"/>
            <w:tcBorders>
              <w:top w:val="single" w:sz="4" w:space="0" w:color="auto"/>
              <w:left w:val="single" w:sz="6" w:space="0" w:color="auto"/>
              <w:bottom w:val="single" w:sz="8" w:space="0" w:color="auto"/>
              <w:right w:val="single" w:sz="6" w:space="0" w:color="auto"/>
            </w:tcBorders>
          </w:tcPr>
          <w:p>
            <w:pPr>
              <w:jc w:val="center"/>
              <w:rPr>
                <w:sz w:val="22"/>
              </w:rPr>
            </w:pPr>
            <w:r>
              <w:rPr>
                <w:sz w:val="22"/>
              </w:rPr>
              <w:t>5</w:t>
            </w:r>
          </w:p>
        </w:tc>
        <w:tc>
          <w:tcPr>
            <w:tcW w:w="1977" w:type="dxa"/>
            <w:tcBorders>
              <w:top w:val="single" w:sz="4" w:space="0" w:color="auto"/>
              <w:left w:val="single" w:sz="6" w:space="0" w:color="auto"/>
              <w:bottom w:val="single" w:sz="8" w:space="0" w:color="auto"/>
              <w:right w:val="single" w:sz="8" w:space="0" w:color="auto"/>
            </w:tcBorders>
          </w:tcPr>
          <w:p>
            <w:pPr>
              <w:jc w:val="center"/>
              <w:rPr>
                <w:sz w:val="22"/>
              </w:rPr>
            </w:pPr>
            <w:r>
              <w:rPr>
                <w:sz w:val="22"/>
              </w:rPr>
              <w:t>10</w:t>
            </w:r>
          </w:p>
        </w:tc>
      </w:tr>
      <w:tr>
        <w:trPr>
          <w:cantSplit/>
          <w:trHeight w:val="20"/>
        </w:trPr>
        <w:tc>
          <w:tcPr>
            <w:tcW w:w="9799" w:type="dxa"/>
            <w:gridSpan w:val="4"/>
            <w:tcBorders>
              <w:top w:val="single" w:sz="8" w:space="0" w:color="auto"/>
              <w:left w:val="single" w:sz="8" w:space="0" w:color="auto"/>
              <w:bottom w:val="single" w:sz="8" w:space="0" w:color="auto"/>
              <w:right w:val="single" w:sz="8" w:space="0" w:color="auto"/>
            </w:tcBorders>
          </w:tcPr>
          <w:p>
            <w:pPr>
              <w:rPr>
                <w:sz w:val="22"/>
              </w:rPr>
            </w:pPr>
          </w:p>
          <w:p>
            <w:pPr>
              <w:ind w:firstLine="213"/>
              <w:rPr>
                <w:sz w:val="22"/>
              </w:rPr>
            </w:pPr>
            <w:r>
              <w:rPr>
                <w:b/>
                <w:sz w:val="22"/>
              </w:rPr>
              <w:t>Pastaba.</w:t>
            </w:r>
            <w:r>
              <w:rPr>
                <w:sz w:val="22"/>
              </w:rPr>
              <w:t xml:space="preserve"> Pėsčiųjų ir dviračių eismo intensyvumas nurodytas grūsties valandomis.</w:t>
            </w:r>
          </w:p>
        </w:tc>
      </w:tr>
    </w:tbl>
    <w:p/>
    <w:p>
      <w:pPr>
        <w:keepNext/>
        <w:jc w:val="center"/>
        <w:outlineLvl w:val="1"/>
        <w:rPr>
          <w:b/>
          <w:bCs/>
        </w:rPr>
      </w:pPr>
      <w:r>
        <w:rPr>
          <w:b/>
          <w:bCs/>
        </w:rPr>
        <w:t>II</w:t>
      </w:r>
      <w:r>
        <w:rPr>
          <w:b/>
          <w:bCs/>
        </w:rPr>
        <w:t xml:space="preserve"> skirsnis. </w:t>
      </w:r>
      <w:r>
        <w:rPr>
          <w:b/>
          <w:bCs/>
        </w:rPr>
        <w:t>Pėsčiųjų takai</w:t>
      </w:r>
    </w:p>
    <w:p>
      <w:pPr>
        <w:keepNext/>
      </w:pPr>
    </w:p>
    <w:p>
      <w:pPr>
        <w:keepNext/>
        <w:ind w:firstLine="567"/>
        <w:jc w:val="both"/>
      </w:pPr>
      <w:r>
        <w:t>86</w:t>
      </w:r>
      <w:r>
        <w:t>. Pėsčiųjų takai rengiami, kaip nurodyta 82 punkte.</w:t>
      </w:r>
    </w:p>
    <w:p>
      <w:pPr>
        <w:ind w:firstLine="567"/>
        <w:jc w:val="both"/>
      </w:pPr>
      <w:r>
        <w:t>87</w:t>
      </w:r>
      <w:r>
        <w:t>. Pėsčiųjų takų plotis priklauso nuo pėsčiųjų eismo intensyvumo grūsties valandomis. Mažiausias tako dangos plotis turi būti 2,0 m. Pagrįstais atvejais pėsčiųjų tako plotį leidžiama sumažinti iki 1,5 m arba 1,0 m.</w:t>
      </w:r>
    </w:p>
    <w:p>
      <w:pPr>
        <w:ind w:firstLine="567"/>
        <w:jc w:val="both"/>
      </w:pPr>
      <w:r>
        <w:t>88</w:t>
      </w:r>
      <w:r>
        <w:t>. Kai pylimo šlaito aukštis didesnis kaip 3,0 m, reikia įrengti apsaugines tvoreles.</w:t>
      </w:r>
    </w:p>
    <w:p>
      <w:pPr>
        <w:ind w:firstLine="567"/>
        <w:jc w:val="both"/>
      </w:pPr>
      <w:r>
        <w:t>89</w:t>
      </w:r>
      <w:r>
        <w:t>. Rengiant pėsčiųjų takus reikia atsižvelgti į galimą žmonių su negalia eismą ir STR 2.03.01:2001 [7.20.] reikalavimus.</w:t>
      </w:r>
    </w:p>
    <w:p>
      <w:pPr>
        <w:ind w:firstLine="567"/>
        <w:jc w:val="both"/>
      </w:pPr>
      <w:r>
        <w:t>90</w:t>
      </w:r>
      <w:r>
        <w:t>. Standartizuotos pėsčiųjų takų dangų konstrukcijos nurodytos KPT SDK 07 [7.22.].</w:t>
      </w:r>
    </w:p>
    <w:p>
      <w:pPr>
        <w:ind w:firstLine="567"/>
        <w:jc w:val="both"/>
      </w:pPr>
    </w:p>
    <w:p>
      <w:pPr>
        <w:keepNext/>
        <w:jc w:val="center"/>
        <w:outlineLvl w:val="1"/>
        <w:rPr>
          <w:b/>
          <w:bCs/>
        </w:rPr>
      </w:pPr>
      <w:r>
        <w:rPr>
          <w:b/>
          <w:bCs/>
        </w:rPr>
        <w:t>III</w:t>
      </w:r>
      <w:r>
        <w:rPr>
          <w:b/>
          <w:bCs/>
        </w:rPr>
        <w:t xml:space="preserve"> skirsnis. </w:t>
      </w:r>
      <w:r>
        <w:rPr>
          <w:b/>
          <w:bCs/>
        </w:rPr>
        <w:t>Dviračių takai bei bendri dviračių ir pėsčiųjų takai</w:t>
      </w:r>
    </w:p>
    <w:p>
      <w:pPr>
        <w:ind w:firstLine="567"/>
        <w:jc w:val="both"/>
      </w:pPr>
    </w:p>
    <w:p>
      <w:pPr>
        <w:ind w:firstLine="567"/>
        <w:jc w:val="both"/>
      </w:pPr>
      <w:r>
        <w:t>91</w:t>
      </w:r>
      <w:r>
        <w:t>. Dviračių takai bei bendri dviračių ir pėsčiųjų takai su kitais eismų srautais gali kirstis viename arba skirtinguose lygiuose. Tai priklauso nuo kelių reikšmės, eismo intensyvumo ir reljefo sąlygų.</w:t>
      </w:r>
    </w:p>
    <w:p>
      <w:pPr>
        <w:ind w:firstLine="567"/>
        <w:jc w:val="both"/>
      </w:pPr>
      <w:r>
        <w:t>92</w:t>
      </w:r>
      <w:r>
        <w:t>. Kai pylimo šlaito aukštis didesnis kaip 3 m, reikia įrengti apsaugines tvoreles.</w:t>
      </w:r>
    </w:p>
    <w:p>
      <w:pPr>
        <w:ind w:firstLine="567"/>
        <w:jc w:val="both"/>
      </w:pPr>
      <w:r>
        <w:t>93</w:t>
      </w:r>
      <w:r>
        <w:t>. Dviračių stovėjimo aikštelės yra neatskiriamas tako elementas. Jas reikia išdėstyti taip, kad:</w:t>
      </w:r>
    </w:p>
    <w:p>
      <w:pPr>
        <w:ind w:firstLine="567"/>
        <w:jc w:val="both"/>
      </w:pPr>
      <w:r>
        <w:t>93.1</w:t>
      </w:r>
      <w:r>
        <w:t>. atitiktų dviratininkų poreikius (arti poilsio vietų, parduotuvių, sportinių įrenginių);</w:t>
      </w:r>
    </w:p>
    <w:p>
      <w:pPr>
        <w:ind w:firstLine="567"/>
        <w:jc w:val="both"/>
      </w:pPr>
      <w:r>
        <w:t>93.2</w:t>
      </w:r>
      <w:r>
        <w:t>. būtų gerai matomoje ir saugioje vietoje;</w:t>
      </w:r>
    </w:p>
    <w:p>
      <w:pPr>
        <w:ind w:firstLine="567"/>
        <w:jc w:val="both"/>
      </w:pPr>
      <w:r>
        <w:t>93.3</w:t>
      </w:r>
      <w:r>
        <w:t>. būtų patogios įvažiuoti ir išvažiuoti;</w:t>
      </w:r>
    </w:p>
    <w:p>
      <w:pPr>
        <w:ind w:firstLine="567"/>
        <w:jc w:val="both"/>
      </w:pPr>
      <w:r>
        <w:t>93.4</w:t>
      </w:r>
      <w:r>
        <w:t>. derėtų prie aplinkos.</w:t>
      </w:r>
    </w:p>
    <w:p>
      <w:pPr>
        <w:ind w:firstLine="567"/>
        <w:jc w:val="both"/>
        <w:rPr>
          <w:b/>
          <w:u w:val="double"/>
        </w:rPr>
      </w:pPr>
      <w:r>
        <w:t>94</w:t>
      </w:r>
      <w:r>
        <w:t>. Standartizuotos dviračių takų dangų konstrukcijos nurodytos KPT SDK 07 [7.22.]</w:t>
      </w:r>
      <w:r>
        <w:rPr>
          <w:bCs/>
        </w:rPr>
        <w:t>.</w:t>
      </w:r>
    </w:p>
    <w:p>
      <w:pPr>
        <w:ind w:firstLine="567"/>
        <w:jc w:val="both"/>
      </w:pPr>
      <w:r>
        <w:t>95</w:t>
      </w:r>
      <w:r>
        <w:t xml:space="preserve">. Pagrindiniai norminiai parametrai pateikti 12 lentelėje. </w:t>
      </w:r>
    </w:p>
    <w:p>
      <w:pPr>
        <w:ind w:firstLine="567"/>
        <w:jc w:val="both"/>
      </w:pPr>
    </w:p>
    <w:p>
      <w:pPr>
        <w:ind w:firstLine="567"/>
        <w:jc w:val="both"/>
        <w:rPr>
          <w:b/>
        </w:rPr>
      </w:pPr>
      <w:r>
        <w:t xml:space="preserve">12 lentelė. </w:t>
      </w:r>
      <w:r>
        <w:rPr>
          <w:b/>
        </w:rPr>
        <w:t>Pagrindiniai dviračių bei bendrų dviračių ir pėsčiųjų takų parametrai</w:t>
      </w:r>
    </w:p>
    <w:p>
      <w:pPr>
        <w:ind w:firstLine="567"/>
        <w:jc w:val="both"/>
      </w:pPr>
    </w:p>
    <w:tbl>
      <w:tblPr>
        <w:tblW w:w="9132" w:type="dxa"/>
        <w:tblInd w:w="57" w:type="dxa"/>
        <w:tblLayout w:type="fixed"/>
        <w:tblCellMar>
          <w:left w:w="57" w:type="dxa"/>
          <w:right w:w="57" w:type="dxa"/>
        </w:tblCellMar>
        <w:tblLook w:val="0000" w:firstRow="0" w:lastRow="0" w:firstColumn="0" w:lastColumn="0" w:noHBand="0" w:noVBand="0"/>
      </w:tblPr>
      <w:tblGrid>
        <w:gridCol w:w="7305"/>
        <w:gridCol w:w="1827"/>
      </w:tblGrid>
      <w:tr>
        <w:trPr>
          <w:cantSplit/>
          <w:trHeight w:val="20"/>
          <w:tblHeader/>
        </w:trPr>
        <w:tc>
          <w:tcPr>
            <w:tcW w:w="7305" w:type="dxa"/>
            <w:tcBorders>
              <w:top w:val="double" w:sz="6" w:space="0" w:color="auto"/>
              <w:left w:val="single" w:sz="12" w:space="0" w:color="auto"/>
              <w:bottom w:val="double" w:sz="6" w:space="0" w:color="auto"/>
              <w:right w:val="single" w:sz="6" w:space="0" w:color="auto"/>
            </w:tcBorders>
            <w:vAlign w:val="center"/>
          </w:tcPr>
          <w:p>
            <w:pPr>
              <w:jc w:val="center"/>
              <w:rPr>
                <w:sz w:val="22"/>
              </w:rPr>
            </w:pPr>
            <w:r>
              <w:rPr>
                <w:sz w:val="22"/>
              </w:rPr>
              <w:t>Rodikliai</w:t>
            </w:r>
          </w:p>
        </w:tc>
        <w:tc>
          <w:tcPr>
            <w:tcW w:w="1826" w:type="dxa"/>
            <w:tcBorders>
              <w:top w:val="double" w:sz="6" w:space="0" w:color="auto"/>
              <w:left w:val="single" w:sz="6" w:space="0" w:color="auto"/>
              <w:bottom w:val="double" w:sz="6" w:space="0" w:color="auto"/>
              <w:right w:val="single" w:sz="12" w:space="0" w:color="auto"/>
            </w:tcBorders>
            <w:vAlign w:val="center"/>
          </w:tcPr>
          <w:p>
            <w:pPr>
              <w:jc w:val="center"/>
              <w:rPr>
                <w:sz w:val="22"/>
              </w:rPr>
            </w:pPr>
            <w:r>
              <w:rPr>
                <w:sz w:val="22"/>
              </w:rPr>
              <w:t>Reikšmė</w:t>
            </w:r>
          </w:p>
        </w:tc>
      </w:tr>
      <w:tr>
        <w:trPr>
          <w:cantSplit/>
          <w:trHeight w:val="20"/>
        </w:trPr>
        <w:tc>
          <w:tcPr>
            <w:tcW w:w="7305" w:type="dxa"/>
            <w:tcBorders>
              <w:left w:val="single" w:sz="12" w:space="0" w:color="auto"/>
              <w:bottom w:val="single" w:sz="6" w:space="0" w:color="auto"/>
              <w:right w:val="single" w:sz="6" w:space="0" w:color="auto"/>
            </w:tcBorders>
            <w:vAlign w:val="center"/>
          </w:tcPr>
          <w:p>
            <w:pPr>
              <w:rPr>
                <w:sz w:val="22"/>
              </w:rPr>
            </w:pPr>
            <w:r>
              <w:rPr>
                <w:sz w:val="22"/>
              </w:rPr>
              <w:t>Projektinis greitis, km/h</w:t>
            </w:r>
          </w:p>
        </w:tc>
        <w:tc>
          <w:tcPr>
            <w:tcW w:w="1826" w:type="dxa"/>
            <w:tcBorders>
              <w:left w:val="single" w:sz="6" w:space="0" w:color="auto"/>
              <w:bottom w:val="single" w:sz="6" w:space="0" w:color="auto"/>
              <w:right w:val="single" w:sz="12" w:space="0" w:color="auto"/>
            </w:tcBorders>
            <w:vAlign w:val="center"/>
          </w:tcPr>
          <w:p>
            <w:pPr>
              <w:jc w:val="center"/>
              <w:rPr>
                <w:sz w:val="22"/>
              </w:rPr>
            </w:pPr>
            <w:r>
              <w:rPr>
                <w:sz w:val="22"/>
              </w:rPr>
              <w:t>25</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rPr>
                <w:sz w:val="22"/>
              </w:rPr>
            </w:pPr>
            <w:r>
              <w:rPr>
                <w:sz w:val="22"/>
              </w:rPr>
              <w:t>Pločiai:</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dviejų eismo juostų tako danga, m</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2,5 (2,0) (1,6)</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konstrukcijų artumo gabaritas, m</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3,0 (2,5) (2,1)</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rPr>
                <w:sz w:val="22"/>
              </w:rPr>
            </w:pPr>
            <w:r>
              <w:rPr>
                <w:sz w:val="22"/>
              </w:rPr>
              <w:t>Gabarito aukštis, m</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highlight w:val="red"/>
              </w:rPr>
            </w:pPr>
            <w:r>
              <w:rPr>
                <w:sz w:val="22"/>
              </w:rPr>
              <w:t>2,5</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rPr>
                <w:sz w:val="22"/>
              </w:rPr>
            </w:pPr>
            <w:r>
              <w:rPr>
                <w:sz w:val="22"/>
              </w:rPr>
              <w:t>Mažiausi tako plano kreivių spinduliai, m</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kai nėra viražo</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75 (50)</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kai yra viražas</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20 (10)</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rPr>
                <w:sz w:val="22"/>
              </w:rPr>
            </w:pPr>
            <w:r>
              <w:rPr>
                <w:sz w:val="22"/>
              </w:rPr>
              <w:t>Mažiausi vertikaliųjų kreivių spinduliai, m</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išgaubtų</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300 (150)</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įgaubtų</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100 (50)</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rPr>
                <w:sz w:val="22"/>
              </w:rPr>
            </w:pPr>
            <w:r>
              <w:rPr>
                <w:sz w:val="22"/>
              </w:rPr>
              <w:t>Didžiausi išilginiai nuolydžiai, %:</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kai takas nesiriboja su važiuojamąja kelio dalimi</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3</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leidžiama ne ilgesniame kaip 250 m ilgio ruože</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4</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leidžiama ne ilgesniame kaip 30 m ilgio ruože</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8</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567"/>
              <w:rPr>
                <w:sz w:val="22"/>
              </w:rPr>
            </w:pPr>
            <w:r>
              <w:rPr>
                <w:sz w:val="22"/>
              </w:rPr>
              <w:t>leidžiama ne ilgesniame kaip 20 m ilgio ruože</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10</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rPr>
                <w:sz w:val="22"/>
              </w:rPr>
            </w:pPr>
            <w:r>
              <w:rPr>
                <w:sz w:val="22"/>
              </w:rPr>
              <w:t>Skersinis tako dangos nuolydis, %</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2,5</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rPr>
                <w:sz w:val="22"/>
              </w:rPr>
            </w:pPr>
            <w:r>
              <w:rPr>
                <w:sz w:val="22"/>
              </w:rPr>
              <w:t>Viražo nuolydžiai, %, kai spinduliai:</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3544"/>
              <w:rPr>
                <w:sz w:val="22"/>
              </w:rPr>
            </w:pPr>
            <w:r>
              <w:rPr>
                <w:sz w:val="22"/>
              </w:rPr>
              <w:t>10–20 m</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4,0–3,0</w:t>
            </w:r>
          </w:p>
        </w:tc>
      </w:tr>
      <w:tr>
        <w:trPr>
          <w:cantSplit/>
          <w:trHeight w:val="20"/>
        </w:trPr>
        <w:tc>
          <w:tcPr>
            <w:tcW w:w="7305" w:type="dxa"/>
            <w:tcBorders>
              <w:top w:val="single" w:sz="6" w:space="0" w:color="auto"/>
              <w:left w:val="single" w:sz="12" w:space="0" w:color="auto"/>
              <w:bottom w:val="single" w:sz="6" w:space="0" w:color="auto"/>
              <w:right w:val="single" w:sz="6" w:space="0" w:color="auto"/>
            </w:tcBorders>
            <w:vAlign w:val="center"/>
          </w:tcPr>
          <w:p>
            <w:pPr>
              <w:ind w:firstLine="3544"/>
              <w:rPr>
                <w:sz w:val="22"/>
              </w:rPr>
            </w:pPr>
            <w:r>
              <w:rPr>
                <w:sz w:val="22"/>
              </w:rPr>
              <w:t>20–50 m</w:t>
            </w:r>
          </w:p>
        </w:tc>
        <w:tc>
          <w:tcPr>
            <w:tcW w:w="1826" w:type="dxa"/>
            <w:tcBorders>
              <w:top w:val="single" w:sz="6" w:space="0" w:color="auto"/>
              <w:left w:val="single" w:sz="6" w:space="0" w:color="auto"/>
              <w:bottom w:val="single" w:sz="6" w:space="0" w:color="auto"/>
              <w:right w:val="single" w:sz="12" w:space="0" w:color="auto"/>
            </w:tcBorders>
            <w:vAlign w:val="center"/>
          </w:tcPr>
          <w:p>
            <w:pPr>
              <w:jc w:val="center"/>
              <w:rPr>
                <w:sz w:val="22"/>
              </w:rPr>
            </w:pPr>
            <w:r>
              <w:rPr>
                <w:sz w:val="22"/>
              </w:rPr>
              <w:t>3,0–2,5</w:t>
            </w:r>
          </w:p>
        </w:tc>
      </w:tr>
      <w:tr>
        <w:trPr>
          <w:cantSplit/>
          <w:trHeight w:val="20"/>
        </w:trPr>
        <w:tc>
          <w:tcPr>
            <w:tcW w:w="7305" w:type="dxa"/>
            <w:tcBorders>
              <w:top w:val="single" w:sz="6" w:space="0" w:color="auto"/>
              <w:left w:val="single" w:sz="12" w:space="0" w:color="auto"/>
              <w:bottom w:val="single" w:sz="12" w:space="0" w:color="auto"/>
              <w:right w:val="single" w:sz="6" w:space="0" w:color="auto"/>
            </w:tcBorders>
            <w:vAlign w:val="center"/>
          </w:tcPr>
          <w:p>
            <w:pPr>
              <w:ind w:firstLine="3544"/>
              <w:rPr>
                <w:sz w:val="22"/>
              </w:rPr>
            </w:pPr>
            <w:r>
              <w:rPr>
                <w:sz w:val="22"/>
              </w:rPr>
              <w:t>50–100 m</w:t>
            </w:r>
          </w:p>
        </w:tc>
        <w:tc>
          <w:tcPr>
            <w:tcW w:w="1826" w:type="dxa"/>
            <w:tcBorders>
              <w:top w:val="single" w:sz="6" w:space="0" w:color="auto"/>
              <w:left w:val="single" w:sz="6" w:space="0" w:color="auto"/>
              <w:bottom w:val="single" w:sz="12" w:space="0" w:color="auto"/>
              <w:right w:val="single" w:sz="12" w:space="0" w:color="auto"/>
            </w:tcBorders>
            <w:vAlign w:val="center"/>
          </w:tcPr>
          <w:p>
            <w:pPr>
              <w:jc w:val="center"/>
              <w:rPr>
                <w:sz w:val="22"/>
              </w:rPr>
            </w:pPr>
            <w:r>
              <w:rPr>
                <w:sz w:val="22"/>
              </w:rPr>
              <w:t>2,5</w:t>
            </w:r>
          </w:p>
        </w:tc>
      </w:tr>
      <w:tr>
        <w:trPr>
          <w:cantSplit/>
          <w:trHeight w:val="20"/>
        </w:trPr>
        <w:tc>
          <w:tcPr>
            <w:tcW w:w="9132" w:type="dxa"/>
            <w:gridSpan w:val="2"/>
            <w:tcBorders>
              <w:top w:val="single" w:sz="12" w:space="0" w:color="auto"/>
              <w:left w:val="single" w:sz="12" w:space="0" w:color="auto"/>
              <w:bottom w:val="single" w:sz="12" w:space="0" w:color="auto"/>
              <w:right w:val="single" w:sz="12" w:space="0" w:color="auto"/>
            </w:tcBorders>
            <w:vAlign w:val="center"/>
          </w:tcPr>
          <w:p>
            <w:pPr>
              <w:ind w:firstLine="567"/>
              <w:rPr>
                <w:sz w:val="22"/>
              </w:rPr>
            </w:pPr>
            <w:r>
              <w:rPr>
                <w:b/>
                <w:sz w:val="22"/>
              </w:rPr>
              <w:t>Pastaba.</w:t>
            </w:r>
            <w:r>
              <w:rPr>
                <w:sz w:val="22"/>
              </w:rPr>
              <w:t xml:space="preserve"> (...) – taikoma ankštoms vietoms.</w:t>
            </w:r>
          </w:p>
        </w:tc>
      </w:tr>
    </w:tbl>
    <w:p/>
    <w:p>
      <w:pPr>
        <w:keepNext/>
        <w:jc w:val="center"/>
        <w:rPr>
          <w:b/>
          <w:caps/>
        </w:rPr>
      </w:pPr>
      <w:r>
        <w:rPr>
          <w:b/>
          <w:caps/>
        </w:rPr>
        <w:t>VIII</w:t>
      </w:r>
      <w:r>
        <w:rPr>
          <w:b/>
          <w:caps/>
        </w:rPr>
        <w:t xml:space="preserve"> skyrius. </w:t>
      </w:r>
      <w:r>
        <w:rPr>
          <w:b/>
          <w:caps/>
        </w:rPr>
        <w:t>Žemės sankasa</w:t>
      </w:r>
    </w:p>
    <w:p>
      <w:pPr>
        <w:jc w:val="center"/>
      </w:pPr>
    </w:p>
    <w:p>
      <w:pPr>
        <w:keepNext/>
        <w:jc w:val="center"/>
        <w:outlineLvl w:val="1"/>
        <w:rPr>
          <w:b/>
          <w:bCs/>
        </w:rPr>
      </w:pPr>
      <w:r>
        <w:rPr>
          <w:b/>
          <w:bCs/>
        </w:rPr>
        <w:t>I</w:t>
      </w:r>
      <w:r>
        <w:rPr>
          <w:b/>
          <w:bCs/>
        </w:rPr>
        <w:t xml:space="preserve"> skirsnis. </w:t>
      </w:r>
      <w:r>
        <w:rPr>
          <w:b/>
          <w:bCs/>
        </w:rPr>
        <w:t xml:space="preserve">Bendrosios nuostatos </w:t>
      </w:r>
    </w:p>
    <w:p>
      <w:pPr>
        <w:keepNext/>
      </w:pPr>
    </w:p>
    <w:p>
      <w:pPr>
        <w:keepNext/>
        <w:ind w:firstLine="567"/>
        <w:jc w:val="both"/>
      </w:pPr>
      <w:r>
        <w:t>96</w:t>
      </w:r>
      <w:r>
        <w:t>. Žemės sankasa projektuojama vadovaujantis ST 188710638.06:2004 [7.27.].</w:t>
      </w:r>
    </w:p>
    <w:p>
      <w:pPr>
        <w:widowControl w:val="0"/>
        <w:suppressAutoHyphens/>
        <w:ind w:firstLine="567"/>
        <w:jc w:val="both"/>
      </w:pPr>
      <w:r>
        <w:rPr>
          <w:color w:val="000000"/>
        </w:rPr>
        <w:t>97</w:t>
      </w:r>
      <w:r>
        <w:rPr>
          <w:color w:val="000000"/>
        </w:rPr>
        <w:t>. Projektuojant kelio žemės sankasą reikia atsižvelgti į gamtines sąlygas, esamos ekologinės padėties ir vertingų žemių išsaugojimą, automobilių kelių kategoriją, kelio dangos konstrukciją, esminius statinio reikalavimus pagal STR 2.01.01(1):2005 [7.14], STR 2.01.01(3):1999 [7.15], STR 2.01.01(4):2008 [7.16] ir rekonstravimo perspektyvą.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t>98</w:t>
      </w:r>
      <w:r>
        <w:t>. Kartu su žemės sankasa reikia įrengti:</w:t>
      </w:r>
    </w:p>
    <w:p>
      <w:pPr>
        <w:ind w:firstLine="567"/>
        <w:jc w:val="both"/>
      </w:pPr>
      <w:r>
        <w:t>98.1</w:t>
      </w:r>
      <w:r>
        <w:t>. paviršinio vandens nuleidimą;</w:t>
      </w:r>
    </w:p>
    <w:p>
      <w:pPr>
        <w:ind w:firstLine="567"/>
        <w:jc w:val="both"/>
      </w:pPr>
      <w:r>
        <w:t>98.2</w:t>
      </w:r>
      <w:r>
        <w:t>. drenažą aukštam gruntinio vandens lygiui pažeminti;</w:t>
      </w:r>
    </w:p>
    <w:p>
      <w:pPr>
        <w:ind w:firstLine="567"/>
        <w:jc w:val="both"/>
      </w:pPr>
      <w:r>
        <w:t>98.3</w:t>
      </w:r>
      <w:r>
        <w:t>. geotechninius įrenginius ir konstrukcijas žemės sankasos pastovumui užtikrinti.</w:t>
      </w:r>
    </w:p>
    <w:p>
      <w:pPr>
        <w:ind w:firstLine="567"/>
        <w:jc w:val="both"/>
      </w:pPr>
      <w:r>
        <w:t>99</w:t>
      </w:r>
      <w:r>
        <w:t xml:space="preserve">. Žemės sankasą ant silpnų pagrindų, aukštus pylimus ir gilias iškasas reikia rengti pagal individualius projektinius sprendinius, parengtus vadovaujantis priimtais žemės sankasos pastovumo skaičiavimo metodais. </w:t>
      </w:r>
    </w:p>
    <w:p>
      <w:pPr>
        <w:jc w:val="both"/>
      </w:pPr>
    </w:p>
    <w:p>
      <w:pPr>
        <w:jc w:val="center"/>
        <w:outlineLvl w:val="1"/>
        <w:rPr>
          <w:b/>
          <w:bCs/>
        </w:rPr>
      </w:pPr>
      <w:r>
        <w:rPr>
          <w:b/>
          <w:bCs/>
        </w:rPr>
        <w:t>II</w:t>
      </w:r>
      <w:r>
        <w:rPr>
          <w:b/>
          <w:bCs/>
        </w:rPr>
        <w:t xml:space="preserve"> skirsnis. </w:t>
      </w:r>
      <w:r>
        <w:rPr>
          <w:b/>
          <w:bCs/>
        </w:rPr>
        <w:t>Kelio išilginio profilio aukščiai</w:t>
      </w:r>
    </w:p>
    <w:p/>
    <w:p>
      <w:pPr>
        <w:ind w:firstLine="567"/>
        <w:jc w:val="both"/>
      </w:pPr>
      <w:r>
        <w:t>100</w:t>
      </w:r>
      <w:r>
        <w:t>. Tiesiamo kelio išilginį profilį reikia projektuoti atsižvelgiant į vietovės reljefą, geologines, hidrogeologines, klimatines bei vietos sąlygas, pasirinktą kelio kategoriją ir ribinius kelio elementus.</w:t>
      </w:r>
    </w:p>
    <w:p>
      <w:pPr>
        <w:ind w:firstLine="567"/>
        <w:jc w:val="both"/>
      </w:pPr>
      <w:r>
        <w:t>101</w:t>
      </w:r>
      <w:r>
        <w:t xml:space="preserve">. </w:t>
      </w:r>
      <w:r>
        <w:rPr>
          <w:color w:val="000000"/>
        </w:rPr>
        <w:t>Dangos viršus turi būti aukščiau drėgmės šaltinio – gruntinio vandens ar atviro vandens telkinio, atsirandančio ir išliekančio ilgiau kaip 20 parų, aukščiausio lygio, atsižvelgiant į žemės sankasos gruntų jautrio šalčiui klasę [7.30]</w:t>
      </w:r>
      <w:r>
        <w:t>:</w:t>
      </w:r>
    </w:p>
    <w:p>
      <w:pPr>
        <w:ind w:firstLine="567"/>
        <w:jc w:val="both"/>
      </w:pPr>
      <w:r>
        <w:t>101.1</w:t>
      </w:r>
      <w:r>
        <w:t>. 1,1 m, kai gruntai F1 klasės;</w:t>
      </w:r>
    </w:p>
    <w:p>
      <w:pPr>
        <w:ind w:firstLine="567"/>
        <w:jc w:val="both"/>
      </w:pPr>
      <w:r>
        <w:t>101.2</w:t>
      </w:r>
      <w:r>
        <w:t>. 1,5 m, kai gruntai F2 klasės;</w:t>
      </w:r>
    </w:p>
    <w:p>
      <w:pPr>
        <w:ind w:firstLine="567"/>
        <w:jc w:val="both"/>
      </w:pPr>
      <w:r>
        <w:t>101.3</w:t>
      </w:r>
      <w:r>
        <w:t>. 2,1 m, kai gruntai F3 klasės.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t>102</w:t>
      </w:r>
      <w:r>
        <w:t>. Jeigu nenaudojami kiti sprendiniai, tiesiamo kelio briaunos aukštis virš sniego dangos, nustatytos pagal daugiamečius Hidrometeorologinės tarnybos stebėjimo duomenis, užpustomuose kelio ruožuose turėtų būti ne mažesnis kaip:</w:t>
      </w:r>
    </w:p>
    <w:p>
      <w:pPr>
        <w:ind w:firstLine="567"/>
        <w:jc w:val="both"/>
      </w:pPr>
      <w:r>
        <w:t>102.1</w:t>
      </w:r>
      <w:r>
        <w:t>. 1,2 m AM ir I kategorijų keliuose;</w:t>
      </w:r>
    </w:p>
    <w:p>
      <w:pPr>
        <w:ind w:firstLine="567"/>
        <w:jc w:val="both"/>
      </w:pPr>
      <w:r>
        <w:t>102.2</w:t>
      </w:r>
      <w:r>
        <w:t>. 0,7 m II kategorijos keliuose;</w:t>
      </w:r>
    </w:p>
    <w:p>
      <w:pPr>
        <w:ind w:firstLine="567"/>
        <w:jc w:val="both"/>
      </w:pPr>
      <w:r>
        <w:t>102.3</w:t>
      </w:r>
      <w:r>
        <w:t>. 0,5 m III–IV kategorijos keliuose;</w:t>
      </w:r>
    </w:p>
    <w:p>
      <w:pPr>
        <w:ind w:firstLine="567"/>
        <w:jc w:val="both"/>
      </w:pPr>
      <w:r>
        <w:t>102.4</w:t>
      </w:r>
      <w:r>
        <w:t>. 0,4 m V, I</w:t>
      </w:r>
      <w:r>
        <w:rPr>
          <w:vertAlign w:val="subscript"/>
        </w:rPr>
        <w:t>v</w:t>
      </w:r>
      <w:r>
        <w:t xml:space="preserve"> kategorijų keliuose.</w:t>
      </w:r>
    </w:p>
    <w:p>
      <w:pPr>
        <w:ind w:firstLine="567"/>
        <w:jc w:val="both"/>
      </w:pPr>
      <w:r>
        <w:t>103</w:t>
      </w:r>
      <w:r>
        <w:t xml:space="preserve">. Kelio briaunos aukštis virš vandens skaičiuojamojo lygio prie vandens pralaidų ir tiltų turi būti ne mažesnis kaip nurodyta STR 2.06.02:2001 [7.19.]. </w:t>
      </w:r>
    </w:p>
    <w:p>
      <w:pPr>
        <w:ind w:firstLine="567"/>
        <w:jc w:val="both"/>
      </w:pPr>
      <w:r>
        <w:t>104</w:t>
      </w:r>
      <w:r>
        <w:t>. Projektuojant išilginį profilį kalvotoje vietoje būtina atsižvelgti į:</w:t>
      </w:r>
    </w:p>
    <w:p>
      <w:pPr>
        <w:ind w:firstLine="567"/>
        <w:jc w:val="both"/>
      </w:pPr>
      <w:r>
        <w:t>104.1</w:t>
      </w:r>
      <w:r>
        <w:t>. aplinkosaugos poreikius ir kraštovaizdį;</w:t>
      </w:r>
    </w:p>
    <w:p>
      <w:pPr>
        <w:ind w:firstLine="567"/>
        <w:jc w:val="both"/>
      </w:pPr>
      <w:r>
        <w:t>104.2</w:t>
      </w:r>
      <w:r>
        <w:t>. techniniais ir ekonominiais apskaičiavimais pagrįstą žemės darbų apimčių balansą gretimuose pylimų ir iškasų ruožuose.</w:t>
      </w:r>
    </w:p>
    <w:p>
      <w:pPr>
        <w:ind w:firstLine="567"/>
        <w:jc w:val="both"/>
      </w:pPr>
      <w:r>
        <w:t>105</w:t>
      </w:r>
      <w:r>
        <w:t>. Reikia vengti šlapių iškasų, kurios kerta vandeningus gruntų sluoksnius, todėl jose gali atsirasti šlaitų nuošliaužų, apledėjimų ir gali prireikti naudoti brangiai kainuojančias drenažų konstrukcijas.</w:t>
      </w:r>
    </w:p>
    <w:p>
      <w:pPr>
        <w:ind w:firstLine="567"/>
        <w:jc w:val="both"/>
      </w:pPr>
    </w:p>
    <w:p>
      <w:pPr>
        <w:keepNext/>
        <w:jc w:val="center"/>
        <w:outlineLvl w:val="1"/>
        <w:rPr>
          <w:b/>
          <w:bCs/>
        </w:rPr>
      </w:pPr>
      <w:r>
        <w:rPr>
          <w:b/>
          <w:bCs/>
        </w:rPr>
        <w:t>III</w:t>
      </w:r>
      <w:r>
        <w:rPr>
          <w:b/>
          <w:bCs/>
        </w:rPr>
        <w:t xml:space="preserve"> skirsnis. </w:t>
      </w:r>
      <w:r>
        <w:rPr>
          <w:b/>
          <w:bCs/>
        </w:rPr>
        <w:t>Tipiniai projektiniai sprendiniai</w:t>
      </w:r>
    </w:p>
    <w:p>
      <w:pPr>
        <w:ind w:firstLine="567"/>
        <w:jc w:val="both"/>
      </w:pPr>
    </w:p>
    <w:p>
      <w:pPr>
        <w:ind w:firstLine="567"/>
        <w:jc w:val="both"/>
      </w:pPr>
      <w:r>
        <w:t>106</w:t>
      </w:r>
      <w:r>
        <w:t>. Pylimų įrengimo tipiniai sprendiniai taikomi:</w:t>
      </w:r>
    </w:p>
    <w:p>
      <w:pPr>
        <w:widowControl w:val="0"/>
        <w:ind w:firstLine="567"/>
        <w:jc w:val="both"/>
      </w:pPr>
      <w:r>
        <w:t>106.1</w:t>
      </w:r>
      <w:r>
        <w:t>. kai pylimai iki 12,0 m aukščio supilami ant patikimų pagrindų, naudojant optimalaus drėgnumo smėlio arba molio gruntus;</w:t>
      </w:r>
    </w:p>
    <w:p>
      <w:pPr>
        <w:widowControl w:val="0"/>
        <w:ind w:firstLine="567"/>
        <w:jc w:val="both"/>
      </w:pPr>
      <w:r>
        <w:t>106.2</w:t>
      </w:r>
      <w:r>
        <w:t>. kai pylimai supilami iki 4,0 m gylio durpynuose, visiškai pašalinus durpes, jei dugne yra atsparūs gruntai ir dugno skersinis nuolydis ne didesnis kaip 1:10.</w:t>
      </w:r>
    </w:p>
    <w:p>
      <w:pPr>
        <w:ind w:firstLine="567"/>
        <w:jc w:val="both"/>
      </w:pPr>
      <w:r>
        <w:t>107</w:t>
      </w:r>
      <w:r>
        <w:t>. Pylimų iki 12,0 m aukščio šlaitai pagal stabilumo reikalavimus rengiami, kaip nurodyta 13 lentelėje, kai:</w:t>
      </w:r>
    </w:p>
    <w:p>
      <w:pPr>
        <w:ind w:firstLine="567"/>
        <w:jc w:val="both"/>
      </w:pPr>
      <w:r>
        <w:t>107.1</w:t>
      </w:r>
      <w:r>
        <w:t>. yra tvirti pylimų pagrindai;</w:t>
      </w:r>
    </w:p>
    <w:p>
      <w:pPr>
        <w:ind w:firstLine="567"/>
        <w:jc w:val="both"/>
      </w:pPr>
      <w:r>
        <w:t>107.2</w:t>
      </w:r>
      <w:r>
        <w:t>. normalaus drėgnumo gruntai sutankinami pagal reikalavimus [7.27.];</w:t>
      </w:r>
    </w:p>
    <w:p>
      <w:pPr>
        <w:ind w:firstLine="567"/>
        <w:jc w:val="both"/>
      </w:pPr>
      <w:r>
        <w:t>107.3</w:t>
      </w:r>
      <w:r>
        <w:t>. sankasa neužliejama vandeniu;</w:t>
      </w:r>
    </w:p>
    <w:p>
      <w:pPr>
        <w:ind w:firstLine="567"/>
        <w:jc w:val="both"/>
      </w:pPr>
      <w:r>
        <w:t>107.4</w:t>
      </w:r>
      <w:r>
        <w:t>. šlaitai tvirtinami apželdinant žole.</w:t>
      </w:r>
    </w:p>
    <w:p>
      <w:pPr>
        <w:ind w:firstLine="567"/>
        <w:jc w:val="both"/>
      </w:pPr>
      <w:r>
        <w:t>108</w:t>
      </w:r>
      <w:r>
        <w:t>. Apsemiami sankasos šlaitai turi būti ne statesni kaip 1:2.</w:t>
      </w:r>
    </w:p>
    <w:p>
      <w:pPr>
        <w:ind w:firstLine="567"/>
        <w:jc w:val="both"/>
      </w:pPr>
    </w:p>
    <w:p>
      <w:pPr>
        <w:ind w:firstLine="567"/>
        <w:jc w:val="both"/>
      </w:pPr>
      <w:r>
        <w:t>13 lentelė</w:t>
      </w:r>
      <w:r>
        <w:rPr>
          <w:b/>
        </w:rPr>
        <w:t>. Pylimų šlaitų statumas</w:t>
      </w:r>
    </w:p>
    <w:p>
      <w:pPr>
        <w:ind w:firstLine="567"/>
        <w:jc w:val="both"/>
      </w:pPr>
    </w:p>
    <w:tbl>
      <w:tblPr>
        <w:tblW w:w="9141" w:type="dxa"/>
        <w:tblInd w:w="28" w:type="dxa"/>
        <w:tblLayout w:type="fixed"/>
        <w:tblCellMar>
          <w:left w:w="28" w:type="dxa"/>
          <w:right w:w="28" w:type="dxa"/>
        </w:tblCellMar>
        <w:tblLook w:val="0000" w:firstRow="0" w:lastRow="0" w:firstColumn="0" w:lastColumn="0" w:noHBand="0" w:noVBand="0"/>
      </w:tblPr>
      <w:tblGrid>
        <w:gridCol w:w="4240"/>
        <w:gridCol w:w="1059"/>
        <w:gridCol w:w="1722"/>
        <w:gridCol w:w="2120"/>
      </w:tblGrid>
      <w:tr>
        <w:trPr>
          <w:cantSplit/>
          <w:trHeight w:val="20"/>
          <w:tblHeader/>
        </w:trPr>
        <w:tc>
          <w:tcPr>
            <w:tcW w:w="4240" w:type="dxa"/>
            <w:vMerge w:val="restart"/>
            <w:tcBorders>
              <w:top w:val="double" w:sz="6" w:space="0" w:color="auto"/>
              <w:left w:val="single" w:sz="8" w:space="0" w:color="auto"/>
              <w:right w:val="single" w:sz="6" w:space="0" w:color="auto"/>
            </w:tcBorders>
            <w:vAlign w:val="center"/>
          </w:tcPr>
          <w:p>
            <w:pPr>
              <w:jc w:val="center"/>
              <w:rPr>
                <w:sz w:val="22"/>
              </w:rPr>
            </w:pPr>
            <w:r>
              <w:rPr>
                <w:sz w:val="22"/>
              </w:rPr>
              <w:t>Pylimų gruntai</w:t>
            </w:r>
          </w:p>
        </w:tc>
        <w:tc>
          <w:tcPr>
            <w:tcW w:w="4901" w:type="dxa"/>
            <w:gridSpan w:val="3"/>
            <w:tcBorders>
              <w:top w:val="double" w:sz="6" w:space="0" w:color="auto"/>
              <w:left w:val="single" w:sz="6" w:space="0" w:color="auto"/>
              <w:bottom w:val="single" w:sz="6" w:space="0" w:color="auto"/>
              <w:right w:val="single" w:sz="8" w:space="0" w:color="auto"/>
            </w:tcBorders>
            <w:vAlign w:val="center"/>
          </w:tcPr>
          <w:p>
            <w:pPr>
              <w:jc w:val="center"/>
              <w:rPr>
                <w:sz w:val="22"/>
              </w:rPr>
            </w:pPr>
            <w:r>
              <w:rPr>
                <w:sz w:val="22"/>
              </w:rPr>
              <w:t>Didžiausias statumas, kai pylimo aukštis</w:t>
            </w:r>
          </w:p>
        </w:tc>
      </w:tr>
      <w:tr>
        <w:trPr>
          <w:cantSplit/>
          <w:trHeight w:val="20"/>
          <w:tblHeader/>
        </w:trPr>
        <w:tc>
          <w:tcPr>
            <w:tcW w:w="4240" w:type="dxa"/>
            <w:vMerge/>
            <w:tcBorders>
              <w:left w:val="single" w:sz="8" w:space="0" w:color="auto"/>
              <w:right w:val="single" w:sz="6" w:space="0" w:color="auto"/>
            </w:tcBorders>
            <w:vAlign w:val="center"/>
          </w:tcPr>
          <w:p>
            <w:pPr>
              <w:jc w:val="center"/>
              <w:rPr>
                <w:sz w:val="22"/>
              </w:rPr>
            </w:pPr>
          </w:p>
        </w:tc>
        <w:tc>
          <w:tcPr>
            <w:tcW w:w="1059" w:type="dxa"/>
            <w:vMerge w:val="restart"/>
            <w:tcBorders>
              <w:top w:val="single" w:sz="6" w:space="0" w:color="auto"/>
              <w:left w:val="single" w:sz="6" w:space="0" w:color="auto"/>
              <w:right w:val="single" w:sz="6" w:space="0" w:color="auto"/>
            </w:tcBorders>
            <w:vAlign w:val="center"/>
          </w:tcPr>
          <w:p>
            <w:pPr>
              <w:jc w:val="center"/>
              <w:rPr>
                <w:sz w:val="22"/>
              </w:rPr>
            </w:pPr>
            <w:r>
              <w:rPr>
                <w:sz w:val="22"/>
              </w:rPr>
              <w:t>iki 6 m</w:t>
            </w:r>
          </w:p>
        </w:tc>
        <w:tc>
          <w:tcPr>
            <w:tcW w:w="3842" w:type="dxa"/>
            <w:gridSpan w:val="2"/>
            <w:tcBorders>
              <w:top w:val="single" w:sz="6" w:space="0" w:color="auto"/>
              <w:left w:val="single" w:sz="6" w:space="0" w:color="auto"/>
              <w:bottom w:val="single" w:sz="6" w:space="0" w:color="auto"/>
              <w:right w:val="single" w:sz="8" w:space="0" w:color="auto"/>
            </w:tcBorders>
            <w:vAlign w:val="center"/>
          </w:tcPr>
          <w:p>
            <w:pPr>
              <w:jc w:val="center"/>
              <w:rPr>
                <w:sz w:val="22"/>
              </w:rPr>
            </w:pPr>
            <w:r>
              <w:rPr>
                <w:sz w:val="22"/>
              </w:rPr>
              <w:t>iki 12 m</w:t>
            </w:r>
          </w:p>
        </w:tc>
      </w:tr>
      <w:tr>
        <w:trPr>
          <w:cantSplit/>
          <w:trHeight w:val="20"/>
          <w:tblHeader/>
        </w:trPr>
        <w:tc>
          <w:tcPr>
            <w:tcW w:w="4240" w:type="dxa"/>
            <w:vMerge/>
            <w:tcBorders>
              <w:left w:val="single" w:sz="8" w:space="0" w:color="auto"/>
              <w:bottom w:val="double" w:sz="6" w:space="0" w:color="auto"/>
              <w:right w:val="single" w:sz="6" w:space="0" w:color="auto"/>
            </w:tcBorders>
            <w:vAlign w:val="center"/>
          </w:tcPr>
          <w:p>
            <w:pPr>
              <w:jc w:val="center"/>
              <w:rPr>
                <w:sz w:val="22"/>
              </w:rPr>
            </w:pPr>
          </w:p>
        </w:tc>
        <w:tc>
          <w:tcPr>
            <w:tcW w:w="1059" w:type="dxa"/>
            <w:vMerge/>
            <w:tcBorders>
              <w:left w:val="single" w:sz="6" w:space="0" w:color="auto"/>
              <w:bottom w:val="double" w:sz="6" w:space="0" w:color="auto"/>
              <w:right w:val="single" w:sz="6" w:space="0" w:color="auto"/>
            </w:tcBorders>
            <w:vAlign w:val="center"/>
          </w:tcPr>
          <w:p>
            <w:pPr>
              <w:jc w:val="center"/>
              <w:rPr>
                <w:sz w:val="22"/>
              </w:rPr>
            </w:pPr>
          </w:p>
        </w:tc>
        <w:tc>
          <w:tcPr>
            <w:tcW w:w="1722" w:type="dxa"/>
            <w:tcBorders>
              <w:top w:val="single" w:sz="6" w:space="0" w:color="auto"/>
              <w:left w:val="single" w:sz="6" w:space="0" w:color="auto"/>
              <w:bottom w:val="double" w:sz="6" w:space="0" w:color="auto"/>
              <w:right w:val="single" w:sz="6" w:space="0" w:color="auto"/>
            </w:tcBorders>
            <w:vAlign w:val="center"/>
          </w:tcPr>
          <w:p>
            <w:pPr>
              <w:jc w:val="center"/>
              <w:rPr>
                <w:sz w:val="22"/>
              </w:rPr>
            </w:pPr>
            <w:r>
              <w:rPr>
                <w:sz w:val="22"/>
              </w:rPr>
              <w:t>apatinė dalis</w:t>
            </w:r>
          </w:p>
          <w:p>
            <w:pPr>
              <w:jc w:val="center"/>
              <w:rPr>
                <w:sz w:val="22"/>
              </w:rPr>
            </w:pPr>
            <w:r>
              <w:rPr>
                <w:sz w:val="22"/>
              </w:rPr>
              <w:t>0–6 m</w:t>
            </w:r>
          </w:p>
        </w:tc>
        <w:tc>
          <w:tcPr>
            <w:tcW w:w="2120" w:type="dxa"/>
            <w:tcBorders>
              <w:top w:val="single" w:sz="6" w:space="0" w:color="auto"/>
              <w:left w:val="single" w:sz="6" w:space="0" w:color="auto"/>
              <w:bottom w:val="double" w:sz="6" w:space="0" w:color="auto"/>
              <w:right w:val="single" w:sz="8" w:space="0" w:color="auto"/>
            </w:tcBorders>
            <w:vAlign w:val="center"/>
          </w:tcPr>
          <w:p>
            <w:pPr>
              <w:jc w:val="center"/>
              <w:rPr>
                <w:sz w:val="22"/>
              </w:rPr>
            </w:pPr>
            <w:r>
              <w:rPr>
                <w:sz w:val="22"/>
              </w:rPr>
              <w:t>viršutinė dalis</w:t>
            </w:r>
          </w:p>
          <w:p>
            <w:pPr>
              <w:jc w:val="center"/>
              <w:rPr>
                <w:sz w:val="22"/>
              </w:rPr>
            </w:pPr>
            <w:r>
              <w:rPr>
                <w:sz w:val="22"/>
              </w:rPr>
              <w:t>6–12 m</w:t>
            </w:r>
          </w:p>
        </w:tc>
      </w:tr>
      <w:tr>
        <w:trPr>
          <w:cantSplit/>
          <w:trHeight w:val="20"/>
        </w:trPr>
        <w:tc>
          <w:tcPr>
            <w:tcW w:w="4240" w:type="dxa"/>
            <w:tcBorders>
              <w:left w:val="single" w:sz="8" w:space="0" w:color="auto"/>
              <w:bottom w:val="single" w:sz="6" w:space="0" w:color="auto"/>
              <w:right w:val="single" w:sz="6" w:space="0" w:color="auto"/>
            </w:tcBorders>
            <w:vAlign w:val="center"/>
          </w:tcPr>
          <w:p>
            <w:pPr>
              <w:rPr>
                <w:sz w:val="22"/>
              </w:rPr>
            </w:pPr>
            <w:r>
              <w:rPr>
                <w:sz w:val="22"/>
              </w:rPr>
              <w:t>Smėlis (išskyrus blogos sanklodos ir dulkingąjį smėlį)</w:t>
            </w:r>
          </w:p>
        </w:tc>
        <w:tc>
          <w:tcPr>
            <w:tcW w:w="1059" w:type="dxa"/>
            <w:tcBorders>
              <w:left w:val="single" w:sz="6" w:space="0" w:color="auto"/>
              <w:bottom w:val="single" w:sz="6" w:space="0" w:color="auto"/>
              <w:right w:val="single" w:sz="6" w:space="0" w:color="auto"/>
            </w:tcBorders>
            <w:vAlign w:val="center"/>
          </w:tcPr>
          <w:p>
            <w:pPr>
              <w:jc w:val="center"/>
              <w:rPr>
                <w:sz w:val="22"/>
              </w:rPr>
            </w:pPr>
            <w:r>
              <w:rPr>
                <w:sz w:val="22"/>
              </w:rPr>
              <w:t>1:1,5</w:t>
            </w:r>
          </w:p>
        </w:tc>
        <w:tc>
          <w:tcPr>
            <w:tcW w:w="1722" w:type="dxa"/>
            <w:tcBorders>
              <w:left w:val="single" w:sz="6" w:space="0" w:color="auto"/>
              <w:bottom w:val="single" w:sz="6" w:space="0" w:color="auto"/>
              <w:right w:val="single" w:sz="6" w:space="0" w:color="auto"/>
            </w:tcBorders>
            <w:vAlign w:val="center"/>
          </w:tcPr>
          <w:p>
            <w:pPr>
              <w:jc w:val="center"/>
              <w:rPr>
                <w:sz w:val="22"/>
              </w:rPr>
            </w:pPr>
            <w:r>
              <w:rPr>
                <w:sz w:val="22"/>
              </w:rPr>
              <w:t>1:1,5</w:t>
            </w:r>
          </w:p>
        </w:tc>
        <w:tc>
          <w:tcPr>
            <w:tcW w:w="2120" w:type="dxa"/>
            <w:tcBorders>
              <w:left w:val="single" w:sz="6" w:space="0" w:color="auto"/>
              <w:bottom w:val="single" w:sz="6" w:space="0" w:color="auto"/>
              <w:right w:val="single" w:sz="8" w:space="0" w:color="auto"/>
            </w:tcBorders>
            <w:vAlign w:val="center"/>
          </w:tcPr>
          <w:p>
            <w:pPr>
              <w:jc w:val="center"/>
              <w:rPr>
                <w:sz w:val="22"/>
              </w:rPr>
            </w:pPr>
            <w:r>
              <w:rPr>
                <w:sz w:val="22"/>
              </w:rPr>
              <w:t>1:1,5</w:t>
            </w:r>
          </w:p>
        </w:tc>
      </w:tr>
      <w:tr>
        <w:trPr>
          <w:cantSplit/>
          <w:trHeight w:val="20"/>
        </w:trPr>
        <w:tc>
          <w:tcPr>
            <w:tcW w:w="4240" w:type="dxa"/>
            <w:tcBorders>
              <w:top w:val="single" w:sz="6" w:space="0" w:color="auto"/>
              <w:left w:val="single" w:sz="8" w:space="0" w:color="auto"/>
              <w:bottom w:val="single" w:sz="8" w:space="0" w:color="auto"/>
              <w:right w:val="single" w:sz="6" w:space="0" w:color="auto"/>
            </w:tcBorders>
            <w:vAlign w:val="center"/>
          </w:tcPr>
          <w:p>
            <w:pPr>
              <w:rPr>
                <w:sz w:val="22"/>
              </w:rPr>
            </w:pPr>
            <w:r>
              <w:rPr>
                <w:sz w:val="22"/>
              </w:rPr>
              <w:t>Blogos sanklodos ir dulkingasis smėlis, mažo ir vidutinio plastiškumo dulkis, molingasis smėlis, mažo ir vidutinio plastiškumo molis</w:t>
            </w:r>
          </w:p>
        </w:tc>
        <w:tc>
          <w:tcPr>
            <w:tcW w:w="1059" w:type="dxa"/>
            <w:tcBorders>
              <w:top w:val="single" w:sz="6" w:space="0" w:color="auto"/>
              <w:left w:val="single" w:sz="6" w:space="0" w:color="auto"/>
              <w:bottom w:val="single" w:sz="8" w:space="0" w:color="auto"/>
              <w:right w:val="single" w:sz="6" w:space="0" w:color="auto"/>
            </w:tcBorders>
            <w:vAlign w:val="center"/>
          </w:tcPr>
          <w:p>
            <w:pPr>
              <w:jc w:val="center"/>
              <w:rPr>
                <w:sz w:val="22"/>
              </w:rPr>
            </w:pPr>
            <w:r>
              <w:rPr>
                <w:sz w:val="22"/>
                <w:lang w:eastAsia="lt-LT"/>
              </w:rPr>
              <w:drawing>
                <wp:inline distT="0" distB="0" distL="0" distR="0">
                  <wp:extent cx="361950" cy="36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pPr>
              <w:jc w:val="center"/>
              <w:rPr>
                <w:vanish/>
                <w:sz w:val="22"/>
              </w:rPr>
            </w:pPr>
            <w:r>
              <w:rPr>
                <w:vanish/>
                <w:sz w:val="22"/>
              </w:rPr>
              <w:t>1:1,5</w:t>
            </w:r>
          </w:p>
          <w:p>
            <w:pPr>
              <w:jc w:val="center"/>
              <w:rPr>
                <w:vanish/>
                <w:sz w:val="22"/>
              </w:rPr>
            </w:pPr>
            <w:r>
              <w:rPr>
                <w:vanish/>
                <w:sz w:val="22"/>
              </w:rPr>
              <w:t>------</w:t>
            </w:r>
          </w:p>
          <w:p>
            <w:pPr>
              <w:jc w:val="center"/>
              <w:rPr>
                <w:sz w:val="22"/>
              </w:rPr>
            </w:pPr>
            <w:r>
              <w:rPr>
                <w:vanish/>
                <w:sz w:val="22"/>
              </w:rPr>
              <w:t>1:2</w:t>
            </w:r>
          </w:p>
        </w:tc>
        <w:tc>
          <w:tcPr>
            <w:tcW w:w="1722" w:type="dxa"/>
            <w:tcBorders>
              <w:top w:val="single" w:sz="6" w:space="0" w:color="auto"/>
              <w:left w:val="single" w:sz="6" w:space="0" w:color="auto"/>
              <w:bottom w:val="single" w:sz="8" w:space="0" w:color="auto"/>
              <w:right w:val="single" w:sz="6" w:space="0" w:color="auto"/>
            </w:tcBorders>
            <w:vAlign w:val="center"/>
          </w:tcPr>
          <w:p>
            <w:pPr>
              <w:jc w:val="center"/>
              <w:rPr>
                <w:sz w:val="22"/>
              </w:rPr>
            </w:pPr>
            <w:r>
              <w:rPr>
                <w:sz w:val="22"/>
                <w:lang w:eastAsia="lt-LT"/>
              </w:rPr>
              <w:drawing>
                <wp:inline distT="0" distB="0" distL="0" distR="0">
                  <wp:extent cx="438150"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p>
            <w:pPr>
              <w:jc w:val="center"/>
              <w:rPr>
                <w:vanish/>
                <w:sz w:val="22"/>
              </w:rPr>
            </w:pPr>
            <w:r>
              <w:rPr>
                <w:vanish/>
                <w:sz w:val="22"/>
              </w:rPr>
              <w:t>1:1,75</w:t>
            </w:r>
          </w:p>
          <w:p>
            <w:pPr>
              <w:jc w:val="center"/>
              <w:rPr>
                <w:vanish/>
                <w:sz w:val="22"/>
              </w:rPr>
            </w:pPr>
            <w:r>
              <w:rPr>
                <w:vanish/>
                <w:sz w:val="22"/>
              </w:rPr>
              <w:t>--------</w:t>
            </w:r>
          </w:p>
          <w:p>
            <w:pPr>
              <w:jc w:val="center"/>
              <w:rPr>
                <w:sz w:val="22"/>
              </w:rPr>
            </w:pPr>
            <w:r>
              <w:rPr>
                <w:vanish/>
                <w:sz w:val="22"/>
              </w:rPr>
              <w:t>1:2</w:t>
            </w:r>
          </w:p>
        </w:tc>
        <w:tc>
          <w:tcPr>
            <w:tcW w:w="2120" w:type="dxa"/>
            <w:tcBorders>
              <w:top w:val="single" w:sz="6" w:space="0" w:color="auto"/>
              <w:left w:val="single" w:sz="6" w:space="0" w:color="auto"/>
              <w:bottom w:val="single" w:sz="8" w:space="0" w:color="auto"/>
              <w:right w:val="single" w:sz="8" w:space="0" w:color="auto"/>
            </w:tcBorders>
            <w:vAlign w:val="center"/>
          </w:tcPr>
          <w:p>
            <w:pPr>
              <w:jc w:val="center"/>
              <w:rPr>
                <w:sz w:val="22"/>
              </w:rPr>
            </w:pPr>
            <w:r>
              <w:rPr>
                <w:sz w:val="22"/>
                <w:lang w:eastAsia="lt-LT"/>
              </w:rPr>
              <w:drawing>
                <wp:inline distT="0" distB="0" distL="0" distR="0">
                  <wp:extent cx="409575" cy="37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pPr>
              <w:jc w:val="center"/>
              <w:rPr>
                <w:vanish/>
                <w:sz w:val="22"/>
              </w:rPr>
            </w:pPr>
            <w:r>
              <w:rPr>
                <w:vanish/>
                <w:sz w:val="22"/>
              </w:rPr>
              <w:t>1:1,5</w:t>
            </w:r>
          </w:p>
          <w:p>
            <w:pPr>
              <w:jc w:val="center"/>
              <w:rPr>
                <w:vanish/>
                <w:sz w:val="22"/>
              </w:rPr>
            </w:pPr>
            <w:r>
              <w:rPr>
                <w:vanish/>
                <w:sz w:val="22"/>
              </w:rPr>
              <w:t>--------</w:t>
            </w:r>
          </w:p>
          <w:p>
            <w:pPr>
              <w:jc w:val="center"/>
              <w:rPr>
                <w:sz w:val="22"/>
              </w:rPr>
            </w:pPr>
            <w:r>
              <w:rPr>
                <w:vanish/>
                <w:sz w:val="22"/>
              </w:rPr>
              <w:t>1:1,5</w:t>
            </w:r>
          </w:p>
        </w:tc>
      </w:tr>
      <w:tr>
        <w:trPr>
          <w:cantSplit/>
          <w:trHeight w:val="20"/>
        </w:trPr>
        <w:tc>
          <w:tcPr>
            <w:tcW w:w="9141" w:type="dxa"/>
            <w:gridSpan w:val="4"/>
            <w:tcBorders>
              <w:top w:val="single" w:sz="8" w:space="0" w:color="auto"/>
              <w:left w:val="single" w:sz="8" w:space="0" w:color="auto"/>
              <w:bottom w:val="single" w:sz="8" w:space="0" w:color="auto"/>
              <w:right w:val="single" w:sz="8" w:space="0" w:color="auto"/>
            </w:tcBorders>
            <w:vAlign w:val="center"/>
          </w:tcPr>
          <w:p>
            <w:pPr>
              <w:ind w:firstLine="567"/>
              <w:rPr>
                <w:sz w:val="22"/>
              </w:rPr>
            </w:pPr>
            <w:r>
              <w:rPr>
                <w:b/>
                <w:sz w:val="22"/>
              </w:rPr>
              <w:t xml:space="preserve">Pastaba. </w:t>
            </w:r>
            <w:r>
              <w:rPr>
                <w:sz w:val="22"/>
              </w:rPr>
              <w:t>Po brūkšneliu nurodytos reikšmės taikomos dulkingiesiems gruntams ir blogos sanklodos smėliui. Taip pat žr. 186 punktą.</w:t>
            </w:r>
          </w:p>
        </w:tc>
      </w:tr>
    </w:tbl>
    <w:p>
      <w:pPr>
        <w:jc w:val="both"/>
      </w:pPr>
    </w:p>
    <w:p>
      <w:pPr>
        <w:ind w:firstLine="567"/>
        <w:jc w:val="both"/>
      </w:pPr>
      <w:r>
        <w:t>109</w:t>
      </w:r>
      <w:r>
        <w:t>. Tipiniai sprendiniai taikomi iškasoms iki 12,0 m gylio, kurių gruntai stabilūs ir atsparūs klimato poveikiui, be vandeningų tarpsluoksnių, tinkami žemės sankasai. Tokių iškasų šlaitai paprastai daromi ne statesni kaip 1:2.</w:t>
      </w:r>
    </w:p>
    <w:p>
      <w:pPr>
        <w:ind w:firstLine="567"/>
        <w:jc w:val="both"/>
      </w:pPr>
      <w:r>
        <w:t>110</w:t>
      </w:r>
      <w:r>
        <w:t>. Tiesiamuose keliuose iškasas užpustomose vietovėse reikia rengti:</w:t>
      </w:r>
    </w:p>
    <w:p>
      <w:pPr>
        <w:ind w:firstLine="567"/>
        <w:jc w:val="both"/>
      </w:pPr>
      <w:r>
        <w:t>110.1</w:t>
      </w:r>
      <w:r>
        <w:t>. iki 1,0 m gylio – su išorinių šlaitų nuolydžiu 1:6–1:10;</w:t>
      </w:r>
    </w:p>
    <w:p>
      <w:pPr>
        <w:ind w:firstLine="567"/>
        <w:jc w:val="both"/>
      </w:pPr>
      <w:r>
        <w:t>110.2</w:t>
      </w:r>
      <w:r>
        <w:t>. nuo 1,0 m iki 5,0 m gylio – su šlaitų nuolydžiu 1:2 ir grioviais 1,5 m pločio dugnu.</w:t>
      </w:r>
    </w:p>
    <w:p>
      <w:pPr>
        <w:ind w:firstLine="567"/>
        <w:jc w:val="both"/>
      </w:pPr>
    </w:p>
    <w:p>
      <w:pPr>
        <w:keepNext/>
        <w:jc w:val="center"/>
        <w:outlineLvl w:val="1"/>
        <w:rPr>
          <w:b/>
          <w:bCs/>
        </w:rPr>
      </w:pPr>
      <w:r>
        <w:rPr>
          <w:b/>
          <w:bCs/>
        </w:rPr>
        <w:t>IV</w:t>
      </w:r>
      <w:r>
        <w:rPr>
          <w:b/>
          <w:bCs/>
        </w:rPr>
        <w:t xml:space="preserve"> skirsnis. </w:t>
      </w:r>
      <w:r>
        <w:rPr>
          <w:b/>
          <w:bCs/>
        </w:rPr>
        <w:t>Individualūs projektiniai sprendiniai</w:t>
      </w:r>
    </w:p>
    <w:p>
      <w:pPr>
        <w:ind w:firstLine="567"/>
        <w:jc w:val="both"/>
      </w:pPr>
    </w:p>
    <w:p>
      <w:pPr>
        <w:ind w:firstLine="567"/>
        <w:jc w:val="both"/>
      </w:pPr>
      <w:r>
        <w:t>111</w:t>
      </w:r>
      <w:r>
        <w:t>. Žemės sankasą įrengti reikia pagal individualius projektinius sprendinius, kai yra:</w:t>
      </w:r>
    </w:p>
    <w:p>
      <w:pPr>
        <w:ind w:firstLine="567"/>
        <w:jc w:val="both"/>
      </w:pPr>
      <w:r>
        <w:t>111.1</w:t>
      </w:r>
      <w:r>
        <w:t xml:space="preserve">. aukštesni kaip 12,0 m pylimai; </w:t>
      </w:r>
    </w:p>
    <w:p>
      <w:pPr>
        <w:ind w:firstLine="567"/>
        <w:jc w:val="both"/>
      </w:pPr>
      <w:r>
        <w:t>111.2</w:t>
      </w:r>
      <w:r>
        <w:t xml:space="preserve">. gilesnės kaip 12,0 m iškasos; </w:t>
      </w:r>
    </w:p>
    <w:p>
      <w:pPr>
        <w:ind w:firstLine="567"/>
        <w:jc w:val="both"/>
      </w:pPr>
      <w:r>
        <w:t>111.3</w:t>
      </w:r>
      <w:r>
        <w:t xml:space="preserve">. pylimai ant silpnų pagrindų arba pelkėse, gilesnėse kaip 4,0 m; </w:t>
      </w:r>
    </w:p>
    <w:p>
      <w:pPr>
        <w:ind w:firstLine="567"/>
        <w:jc w:val="both"/>
      </w:pPr>
      <w:r>
        <w:t>111.4</w:t>
      </w:r>
      <w:r>
        <w:t xml:space="preserve">. žemės sankasa stačiose atkalnėse; </w:t>
      </w:r>
    </w:p>
    <w:p>
      <w:pPr>
        <w:ind w:firstLine="567"/>
        <w:jc w:val="both"/>
      </w:pPr>
      <w:r>
        <w:t>111.5</w:t>
      </w:r>
      <w:r>
        <w:t>. geologinės, hidrogeologinės ir kitos sąlygos, nepalankesnės tiesti kelią, negu nurodyta šio skyriaus III skirsnyje.</w:t>
      </w:r>
    </w:p>
    <w:p>
      <w:pPr>
        <w:ind w:firstLine="567"/>
        <w:jc w:val="both"/>
      </w:pPr>
      <w:r>
        <w:t>112</w:t>
      </w:r>
      <w:r>
        <w:t>. Pylimų pastovumas turi būti nustatytas skaičiavimais.</w:t>
      </w:r>
    </w:p>
    <w:p>
      <w:pPr>
        <w:ind w:firstLine="567"/>
        <w:jc w:val="both"/>
      </w:pPr>
      <w:r>
        <w:t>113</w:t>
      </w:r>
      <w:r>
        <w:t>. Rengiant pylimus ant silpnų pagrindų ir aukštesnius kaip 12,0 m bei naudojant sankasai didesnio drėgnumo gruntus, be bendro ir vietinio šlaitų pastovumo įvertinimo, reikia apskaičiuoti ir bendrą nuosėdžio dydį, jo trukmę ir intensyvumą.</w:t>
      </w:r>
    </w:p>
    <w:p>
      <w:pPr>
        <w:ind w:firstLine="567"/>
        <w:jc w:val="both"/>
      </w:pPr>
      <w:r>
        <w:t>114</w:t>
      </w:r>
      <w:r>
        <w:t>. Rengiant žemės sankasą atkalnėse pirmiausia būtina įvertinti natūralaus atkalnės šlaito pastovumo laipsnį ir nustatyti skaičiuojamąjį šlaito pastovumą, atsižvelgiant į inžinerinių geologinių tyrimų duomenis ir labiausiai galimus pastovumo pažeidimo atvejus.</w:t>
      </w:r>
    </w:p>
    <w:p>
      <w:pPr>
        <w:ind w:firstLine="567"/>
        <w:jc w:val="both"/>
      </w:pPr>
      <w:r>
        <w:t>115</w:t>
      </w:r>
      <w:r>
        <w:t xml:space="preserve">. Atkalnėse su skersiniu nuolydžiu 1:3–1:5 ir rišliais gruntais pylimo pade reikia daryti pakopas. </w:t>
      </w:r>
    </w:p>
    <w:p>
      <w:pPr>
        <w:ind w:firstLine="567"/>
        <w:jc w:val="both"/>
      </w:pPr>
      <w:r>
        <w:t>116</w:t>
      </w:r>
      <w:r>
        <w:t>. Pylimų pastovumui pasiekti gali būti lėkštinami šlaitai, naudojamos šoninės apsloginimo bermos, rengiami gruntiniai poliai, sankasa pilama tam tikru režimu arba naudojami geosintetiniai gaminiai.</w:t>
      </w:r>
    </w:p>
    <w:p>
      <w:pPr>
        <w:ind w:firstLine="567"/>
        <w:jc w:val="both"/>
      </w:pPr>
      <w:r>
        <w:t>117</w:t>
      </w:r>
      <w:r>
        <w:t>. Geosintetiniais gaminiais armuotos sankasos stabilumas turi būti pagrindžiamas skaičiavimais.</w:t>
      </w:r>
    </w:p>
    <w:p>
      <w:pPr>
        <w:ind w:firstLine="567"/>
        <w:jc w:val="both"/>
      </w:pPr>
      <w:r>
        <w:t>118</w:t>
      </w:r>
      <w:r>
        <w:t>. Bendrą ir vietinį šlaitų pastovumą reikia įvertinti gilesnių kaip 5,0 m iškasų nestabiliuose gruntuose su vandeningais tarpsluoksniais.</w:t>
      </w:r>
    </w:p>
    <w:p>
      <w:pPr>
        <w:ind w:firstLine="567"/>
        <w:jc w:val="both"/>
      </w:pPr>
      <w:r>
        <w:t>119</w:t>
      </w:r>
      <w:r>
        <w:t>. Iškasos įrengimo projektiniuose sprendiniuose prireikus turi būti numatyti:</w:t>
      </w:r>
    </w:p>
    <w:p>
      <w:pPr>
        <w:ind w:firstLine="567"/>
        <w:jc w:val="both"/>
      </w:pPr>
      <w:r>
        <w:t>119.1</w:t>
      </w:r>
      <w:r>
        <w:t>. drenažai arba ištisiniai filtruojamieji sluoksniai šlaitams nusausinti;</w:t>
      </w:r>
    </w:p>
    <w:p>
      <w:pPr>
        <w:ind w:firstLine="567"/>
        <w:jc w:val="both"/>
      </w:pPr>
      <w:r>
        <w:t>119.2</w:t>
      </w:r>
      <w:r>
        <w:t>. drenažai gruntinio vandens lygiui pažeminti;</w:t>
      </w:r>
    </w:p>
    <w:p>
      <w:pPr>
        <w:ind w:firstLine="567"/>
        <w:jc w:val="both"/>
      </w:pPr>
      <w:r>
        <w:t>119.3</w:t>
      </w:r>
      <w:r>
        <w:t>. šlaitų ir griovių (latakų) sutvirtinimai;</w:t>
      </w:r>
    </w:p>
    <w:p>
      <w:pPr>
        <w:ind w:firstLine="567"/>
        <w:jc w:val="both"/>
      </w:pPr>
      <w:r>
        <w:t>119.4</w:t>
      </w:r>
      <w:r>
        <w:t>. vandens nuleidimo įrenginiai.</w:t>
      </w:r>
    </w:p>
    <w:p>
      <w:pPr>
        <w:ind w:firstLine="567"/>
        <w:jc w:val="both"/>
      </w:pPr>
    </w:p>
    <w:p>
      <w:pPr>
        <w:keepNext/>
        <w:jc w:val="center"/>
        <w:outlineLvl w:val="1"/>
        <w:rPr>
          <w:b/>
          <w:bCs/>
        </w:rPr>
      </w:pPr>
      <w:r>
        <w:rPr>
          <w:b/>
          <w:bCs/>
        </w:rPr>
        <w:t>V</w:t>
      </w:r>
      <w:r>
        <w:rPr>
          <w:b/>
          <w:bCs/>
        </w:rPr>
        <w:t xml:space="preserve"> skirsnis. </w:t>
      </w:r>
      <w:r>
        <w:rPr>
          <w:b/>
          <w:bCs/>
        </w:rPr>
        <w:t>Žemės sankasos tvirtinimas</w:t>
      </w:r>
    </w:p>
    <w:p>
      <w:pPr>
        <w:ind w:firstLine="567"/>
        <w:jc w:val="both"/>
      </w:pPr>
    </w:p>
    <w:p>
      <w:pPr>
        <w:ind w:firstLine="567"/>
        <w:jc w:val="both"/>
      </w:pPr>
      <w:r>
        <w:t>120</w:t>
      </w:r>
      <w:r>
        <w:t>. Galimų sankasos išplovimų vietose (įgaubtų vertikaliųjų kreivių viršūnėse, didesniame kaip 3 % išilginiame nuolydyje, aukštesniuose kaip 4,0 m pylimuose ir kitur) reikia numatyti priemones vandeniui nuo važiuojamosios dalies nuleisti. Šios priemonės gali būti laikinos, kol susiformuos tvirta velėninė danga žole apsėtuose šlaituose.</w:t>
      </w:r>
    </w:p>
    <w:p>
      <w:pPr>
        <w:ind w:firstLine="567"/>
        <w:jc w:val="both"/>
      </w:pPr>
      <w:r>
        <w:t>121</w:t>
      </w:r>
      <w:r>
        <w:t>. Pylimų ir iškasų šlaitus reikia tvirtinti:</w:t>
      </w:r>
    </w:p>
    <w:p>
      <w:pPr>
        <w:ind w:firstLine="567"/>
        <w:jc w:val="both"/>
      </w:pPr>
      <w:r>
        <w:t>121.1</w:t>
      </w:r>
      <w:r>
        <w:t>. žole apželdinant ant šlaitų užpiltą dirvožemio sluoksnį;</w:t>
      </w:r>
    </w:p>
    <w:p>
      <w:pPr>
        <w:ind w:firstLine="567"/>
        <w:jc w:val="both"/>
      </w:pPr>
      <w:r>
        <w:t>121.2</w:t>
      </w:r>
      <w:r>
        <w:t>. velėnavimu, kai galima panaudoti vietinę velėną;</w:t>
      </w:r>
    </w:p>
    <w:p>
      <w:pPr>
        <w:widowControl w:val="0"/>
        <w:ind w:firstLine="567"/>
        <w:jc w:val="both"/>
      </w:pPr>
      <w:r>
        <w:t>121.3</w:t>
      </w:r>
      <w:r>
        <w:t>. specialiais geosintetiniais gaminiais;</w:t>
      </w:r>
    </w:p>
    <w:p>
      <w:pPr>
        <w:widowControl w:val="0"/>
        <w:ind w:firstLine="567"/>
        <w:jc w:val="both"/>
      </w:pPr>
      <w:r>
        <w:t>121.4</w:t>
      </w:r>
      <w:r>
        <w:t>. monolitiniu betonu, surenkamomis gelžbetoninėmis arba betoninėmis plokštėmis, akmenų sąvarta ir kitomis panašiomis medžiagomis, kai šlaitai užliejami vandeniu, apskaičiuojant jo lygį pagal 16 lentelėje nurodytas skaičiuojamųjų debitų viršijimo tikimybes.</w:t>
      </w:r>
    </w:p>
    <w:p>
      <w:pPr>
        <w:ind w:firstLine="567"/>
        <w:jc w:val="both"/>
      </w:pPr>
    </w:p>
    <w:p>
      <w:pPr>
        <w:keepNext/>
        <w:jc w:val="center"/>
        <w:rPr>
          <w:b/>
          <w:caps/>
        </w:rPr>
      </w:pPr>
      <w:r>
        <w:rPr>
          <w:b/>
          <w:caps/>
        </w:rPr>
        <w:t>IX</w:t>
      </w:r>
      <w:r>
        <w:rPr>
          <w:b/>
          <w:caps/>
        </w:rPr>
        <w:t xml:space="preserve"> skyrius. </w:t>
      </w:r>
      <w:r>
        <w:rPr>
          <w:b/>
          <w:caps/>
        </w:rPr>
        <w:t>Vandens nuleidimas</w:t>
      </w:r>
    </w:p>
    <w:p>
      <w:pPr>
        <w:jc w:val="center"/>
      </w:pPr>
    </w:p>
    <w:p>
      <w:pPr>
        <w:keepNext/>
        <w:jc w:val="center"/>
        <w:outlineLvl w:val="1"/>
        <w:rPr>
          <w:b/>
          <w:bCs/>
        </w:rPr>
      </w:pPr>
      <w:r>
        <w:rPr>
          <w:b/>
          <w:bCs/>
        </w:rPr>
        <w:t>I</w:t>
      </w:r>
      <w:r>
        <w:rPr>
          <w:b/>
          <w:bCs/>
        </w:rPr>
        <w:t xml:space="preserve"> skirsnis. </w:t>
      </w:r>
      <w:r>
        <w:rPr>
          <w:b/>
          <w:bCs/>
        </w:rPr>
        <w:t xml:space="preserve">Bendrosios nuostatos </w:t>
      </w:r>
    </w:p>
    <w:p>
      <w:pPr>
        <w:ind w:firstLine="567"/>
        <w:jc w:val="both"/>
      </w:pPr>
    </w:p>
    <w:p>
      <w:pPr>
        <w:ind w:firstLine="567"/>
        <w:jc w:val="both"/>
      </w:pPr>
      <w:r>
        <w:t>122</w:t>
      </w:r>
      <w:r>
        <w:t>. Kelio ir jo juostos ribose turi būti patikimas vandens nuleidimas, įskaitant:</w:t>
      </w:r>
    </w:p>
    <w:p>
      <w:pPr>
        <w:ind w:firstLine="567"/>
        <w:jc w:val="both"/>
      </w:pPr>
      <w:r>
        <w:t>122.1</w:t>
      </w:r>
      <w:r>
        <w:t>. vandens pralaidas;</w:t>
      </w:r>
    </w:p>
    <w:p>
      <w:pPr>
        <w:ind w:firstLine="567"/>
        <w:jc w:val="both"/>
      </w:pPr>
      <w:r>
        <w:t>122.2</w:t>
      </w:r>
      <w:r>
        <w:t>. kelio ir jo juostos drenažą;</w:t>
      </w:r>
    </w:p>
    <w:p>
      <w:pPr>
        <w:ind w:firstLine="567"/>
        <w:jc w:val="both"/>
      </w:pPr>
      <w:r>
        <w:t>122.3</w:t>
      </w:r>
      <w:r>
        <w:t>. paviršiaus vandens nuleidimą nuo kelio ir jo juostos.</w:t>
      </w:r>
    </w:p>
    <w:p>
      <w:pPr>
        <w:ind w:firstLine="567"/>
        <w:jc w:val="both"/>
      </w:pPr>
      <w:r>
        <w:t>123</w:t>
      </w:r>
      <w:r>
        <w:t xml:space="preserve">. Vandens pralaidų ir nuleidimo įrenginių parametrus reikia nustatyti hidrologiniais ir hidrauliniais skaičiavimais atsižvelgiant į projektinių debitų viršijimo tikimybes (žr. 14 lentelę). </w:t>
      </w:r>
    </w:p>
    <w:p>
      <w:pPr>
        <w:ind w:firstLine="567"/>
        <w:jc w:val="both"/>
      </w:pPr>
      <w:r>
        <w:t>124</w:t>
      </w:r>
      <w:r>
        <w:t>. Vandens pralaidų įrengimo projektiniai sprendiniai ir esamos laukų drenažo sistemos pertvarkymas kelio juostoje, o pagrįstais atvejais ir didesniame plote, turi būti atliekami pagal projektavimo sąlygų sąvado technines sąlygas.</w:t>
      </w:r>
    </w:p>
    <w:p>
      <w:pPr>
        <w:ind w:firstLine="567"/>
        <w:jc w:val="both"/>
      </w:pPr>
    </w:p>
    <w:p>
      <w:pPr>
        <w:ind w:firstLine="567"/>
        <w:jc w:val="both"/>
      </w:pPr>
      <w:r>
        <w:t xml:space="preserve">14 lentelė. </w:t>
      </w:r>
      <w:r>
        <w:rPr>
          <w:b/>
        </w:rPr>
        <w:t>Projektinių debitų viršijimo tikimybė</w:t>
      </w:r>
    </w:p>
    <w:p>
      <w:pPr>
        <w:ind w:firstLine="567"/>
        <w:jc w:val="both"/>
      </w:pPr>
    </w:p>
    <w:tbl>
      <w:tblPr>
        <w:tblW w:w="9075" w:type="dxa"/>
        <w:tblInd w:w="123" w:type="dxa"/>
        <w:tblLayout w:type="fixed"/>
        <w:tblCellMar>
          <w:left w:w="56" w:type="dxa"/>
          <w:right w:w="56" w:type="dxa"/>
        </w:tblCellMar>
        <w:tblLook w:val="0000" w:firstRow="0" w:lastRow="0" w:firstColumn="0" w:lastColumn="0" w:noHBand="0" w:noVBand="0"/>
      </w:tblPr>
      <w:tblGrid>
        <w:gridCol w:w="3533"/>
        <w:gridCol w:w="2880"/>
        <w:gridCol w:w="2662"/>
      </w:tblGrid>
      <w:tr>
        <w:trPr>
          <w:cantSplit/>
          <w:trHeight w:val="586"/>
          <w:tblHeader/>
        </w:trPr>
        <w:tc>
          <w:tcPr>
            <w:tcW w:w="3533" w:type="dxa"/>
            <w:tcBorders>
              <w:top w:val="double" w:sz="6" w:space="0" w:color="auto"/>
              <w:left w:val="single" w:sz="8" w:space="0" w:color="auto"/>
              <w:right w:val="single" w:sz="6" w:space="0" w:color="auto"/>
            </w:tcBorders>
            <w:vAlign w:val="center"/>
          </w:tcPr>
          <w:p>
            <w:pPr>
              <w:jc w:val="center"/>
              <w:rPr>
                <w:sz w:val="22"/>
              </w:rPr>
            </w:pPr>
            <w:r>
              <w:rPr>
                <w:sz w:val="22"/>
              </w:rPr>
              <w:t>Statiniai</w:t>
            </w:r>
          </w:p>
        </w:tc>
        <w:tc>
          <w:tcPr>
            <w:tcW w:w="2880" w:type="dxa"/>
            <w:tcBorders>
              <w:top w:val="double" w:sz="6" w:space="0" w:color="auto"/>
              <w:left w:val="single" w:sz="6" w:space="0" w:color="auto"/>
              <w:right w:val="single" w:sz="6" w:space="0" w:color="auto"/>
            </w:tcBorders>
            <w:vAlign w:val="center"/>
          </w:tcPr>
          <w:p>
            <w:pPr>
              <w:jc w:val="center"/>
              <w:rPr>
                <w:sz w:val="22"/>
              </w:rPr>
            </w:pPr>
            <w:r>
              <w:rPr>
                <w:sz w:val="22"/>
              </w:rPr>
              <w:t>Kelio kategorija</w:t>
            </w:r>
          </w:p>
        </w:tc>
        <w:tc>
          <w:tcPr>
            <w:tcW w:w="2662" w:type="dxa"/>
            <w:tcBorders>
              <w:top w:val="double" w:sz="6" w:space="0" w:color="auto"/>
              <w:left w:val="single" w:sz="6" w:space="0" w:color="auto"/>
              <w:right w:val="single" w:sz="8" w:space="0" w:color="auto"/>
            </w:tcBorders>
            <w:vAlign w:val="center"/>
          </w:tcPr>
          <w:p>
            <w:pPr>
              <w:jc w:val="center"/>
              <w:rPr>
                <w:sz w:val="22"/>
              </w:rPr>
            </w:pPr>
            <w:r>
              <w:rPr>
                <w:sz w:val="22"/>
              </w:rPr>
              <w:t>Projektinių debitų viršijimo tikimybė, %</w:t>
            </w:r>
          </w:p>
        </w:tc>
      </w:tr>
      <w:tr>
        <w:trPr>
          <w:cantSplit/>
          <w:trHeight w:val="282"/>
        </w:trPr>
        <w:tc>
          <w:tcPr>
            <w:tcW w:w="3533" w:type="dxa"/>
            <w:vMerge w:val="restart"/>
            <w:tcBorders>
              <w:top w:val="double" w:sz="6" w:space="0" w:color="auto"/>
              <w:left w:val="single" w:sz="8" w:space="0" w:color="auto"/>
              <w:right w:val="single" w:sz="6" w:space="0" w:color="auto"/>
            </w:tcBorders>
          </w:tcPr>
          <w:p>
            <w:pPr>
              <w:rPr>
                <w:sz w:val="22"/>
              </w:rPr>
            </w:pPr>
            <w:r>
              <w:rPr>
                <w:sz w:val="22"/>
              </w:rPr>
              <w:t>Dideli ir vidutinio dydžio tiltai, kelio pylimai tiltų prieigose</w:t>
            </w:r>
          </w:p>
        </w:tc>
        <w:tc>
          <w:tcPr>
            <w:tcW w:w="2880" w:type="dxa"/>
            <w:tcBorders>
              <w:top w:val="double" w:sz="6" w:space="0" w:color="auto"/>
              <w:left w:val="single" w:sz="6" w:space="0" w:color="auto"/>
              <w:bottom w:val="single" w:sz="6" w:space="0" w:color="auto"/>
              <w:right w:val="single" w:sz="6" w:space="0" w:color="auto"/>
            </w:tcBorders>
          </w:tcPr>
          <w:p>
            <w:pPr>
              <w:jc w:val="center"/>
              <w:rPr>
                <w:sz w:val="22"/>
              </w:rPr>
            </w:pPr>
            <w:r>
              <w:rPr>
                <w:sz w:val="22"/>
              </w:rPr>
              <w:t xml:space="preserve">AM, I, Ia, II, IIa, III </w:t>
            </w:r>
          </w:p>
        </w:tc>
        <w:tc>
          <w:tcPr>
            <w:tcW w:w="2662" w:type="dxa"/>
            <w:tcBorders>
              <w:top w:val="double" w:sz="6" w:space="0" w:color="auto"/>
              <w:left w:val="single" w:sz="6" w:space="0" w:color="auto"/>
              <w:bottom w:val="single" w:sz="6" w:space="0" w:color="auto"/>
              <w:right w:val="single" w:sz="8" w:space="0" w:color="auto"/>
            </w:tcBorders>
          </w:tcPr>
          <w:p>
            <w:pPr>
              <w:jc w:val="center"/>
              <w:rPr>
                <w:sz w:val="22"/>
              </w:rPr>
            </w:pPr>
            <w:r>
              <w:rPr>
                <w:sz w:val="22"/>
              </w:rPr>
              <w:t>1</w:t>
            </w:r>
          </w:p>
        </w:tc>
      </w:tr>
      <w:tr>
        <w:trPr>
          <w:cantSplit/>
          <w:trHeight w:val="282"/>
        </w:trPr>
        <w:tc>
          <w:tcPr>
            <w:tcW w:w="3533" w:type="dxa"/>
            <w:vMerge/>
            <w:tcBorders>
              <w:left w:val="single" w:sz="8" w:space="0" w:color="auto"/>
              <w:right w:val="single" w:sz="6" w:space="0" w:color="auto"/>
            </w:tcBorders>
          </w:tcPr>
          <w:p>
            <w:pPr>
              <w:rPr>
                <w:sz w:val="22"/>
              </w:rPr>
            </w:pPr>
          </w:p>
        </w:tc>
        <w:tc>
          <w:tcPr>
            <w:tcW w:w="28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IV, V, Va</w:t>
            </w:r>
          </w:p>
        </w:tc>
        <w:tc>
          <w:tcPr>
            <w:tcW w:w="2662" w:type="dxa"/>
            <w:tcBorders>
              <w:top w:val="single" w:sz="6" w:space="0" w:color="auto"/>
              <w:left w:val="single" w:sz="6" w:space="0" w:color="auto"/>
              <w:bottom w:val="single" w:sz="6" w:space="0" w:color="auto"/>
              <w:right w:val="single" w:sz="8" w:space="0" w:color="auto"/>
            </w:tcBorders>
          </w:tcPr>
          <w:p>
            <w:pPr>
              <w:jc w:val="center"/>
              <w:rPr>
                <w:sz w:val="22"/>
              </w:rPr>
            </w:pPr>
            <w:r>
              <w:rPr>
                <w:sz w:val="22"/>
              </w:rPr>
              <w:t>2</w:t>
            </w:r>
          </w:p>
        </w:tc>
      </w:tr>
      <w:tr>
        <w:trPr>
          <w:cantSplit/>
          <w:trHeight w:val="282"/>
        </w:trPr>
        <w:tc>
          <w:tcPr>
            <w:tcW w:w="3533" w:type="dxa"/>
            <w:vMerge w:val="restart"/>
            <w:tcBorders>
              <w:top w:val="single" w:sz="6" w:space="0" w:color="auto"/>
              <w:left w:val="single" w:sz="8" w:space="0" w:color="auto"/>
              <w:right w:val="single" w:sz="6" w:space="0" w:color="auto"/>
            </w:tcBorders>
            <w:vAlign w:val="center"/>
          </w:tcPr>
          <w:p>
            <w:pPr>
              <w:rPr>
                <w:sz w:val="22"/>
              </w:rPr>
            </w:pPr>
            <w:r>
              <w:rPr>
                <w:sz w:val="22"/>
              </w:rPr>
              <w:t>Maži tiltai ir vandens pralaidos, kelio pylimai tiltų prieigose</w:t>
            </w:r>
          </w:p>
        </w:tc>
        <w:tc>
          <w:tcPr>
            <w:tcW w:w="28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AM, I, Ia</w:t>
            </w:r>
          </w:p>
        </w:tc>
        <w:tc>
          <w:tcPr>
            <w:tcW w:w="2662" w:type="dxa"/>
            <w:tcBorders>
              <w:top w:val="single" w:sz="6" w:space="0" w:color="auto"/>
              <w:left w:val="single" w:sz="6" w:space="0" w:color="auto"/>
              <w:bottom w:val="single" w:sz="6" w:space="0" w:color="auto"/>
              <w:right w:val="single" w:sz="8" w:space="0" w:color="auto"/>
            </w:tcBorders>
          </w:tcPr>
          <w:p>
            <w:pPr>
              <w:jc w:val="center"/>
              <w:rPr>
                <w:sz w:val="22"/>
              </w:rPr>
            </w:pPr>
            <w:r>
              <w:rPr>
                <w:sz w:val="22"/>
              </w:rPr>
              <w:t>1</w:t>
            </w:r>
          </w:p>
        </w:tc>
      </w:tr>
      <w:tr>
        <w:trPr>
          <w:cantSplit/>
          <w:trHeight w:val="151"/>
        </w:trPr>
        <w:tc>
          <w:tcPr>
            <w:tcW w:w="3533" w:type="dxa"/>
            <w:vMerge/>
            <w:tcBorders>
              <w:left w:val="single" w:sz="8" w:space="0" w:color="auto"/>
              <w:right w:val="single" w:sz="6" w:space="0" w:color="auto"/>
            </w:tcBorders>
          </w:tcPr>
          <w:p>
            <w:pPr>
              <w:rPr>
                <w:sz w:val="22"/>
              </w:rPr>
            </w:pPr>
          </w:p>
        </w:tc>
        <w:tc>
          <w:tcPr>
            <w:tcW w:w="28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II, IIa, III</w:t>
            </w:r>
          </w:p>
        </w:tc>
        <w:tc>
          <w:tcPr>
            <w:tcW w:w="2662" w:type="dxa"/>
            <w:tcBorders>
              <w:top w:val="single" w:sz="6" w:space="0" w:color="auto"/>
              <w:left w:val="single" w:sz="6" w:space="0" w:color="auto"/>
              <w:bottom w:val="single" w:sz="6" w:space="0" w:color="auto"/>
              <w:right w:val="single" w:sz="8" w:space="0" w:color="auto"/>
            </w:tcBorders>
          </w:tcPr>
          <w:p>
            <w:pPr>
              <w:jc w:val="center"/>
              <w:rPr>
                <w:sz w:val="22"/>
              </w:rPr>
            </w:pPr>
            <w:r>
              <w:rPr>
                <w:sz w:val="22"/>
              </w:rPr>
              <w:t>2</w:t>
            </w:r>
          </w:p>
        </w:tc>
      </w:tr>
      <w:tr>
        <w:trPr>
          <w:cantSplit/>
          <w:trHeight w:val="151"/>
        </w:trPr>
        <w:tc>
          <w:tcPr>
            <w:tcW w:w="3533" w:type="dxa"/>
            <w:vMerge/>
            <w:tcBorders>
              <w:left w:val="single" w:sz="8" w:space="0" w:color="auto"/>
              <w:right w:val="single" w:sz="6" w:space="0" w:color="auto"/>
            </w:tcBorders>
          </w:tcPr>
          <w:p>
            <w:pPr>
              <w:rPr>
                <w:sz w:val="22"/>
              </w:rPr>
            </w:pPr>
          </w:p>
        </w:tc>
        <w:tc>
          <w:tcPr>
            <w:tcW w:w="2880" w:type="dxa"/>
            <w:tcBorders>
              <w:top w:val="single" w:sz="6" w:space="0" w:color="auto"/>
              <w:left w:val="single" w:sz="6" w:space="0" w:color="auto"/>
              <w:right w:val="single" w:sz="6" w:space="0" w:color="auto"/>
            </w:tcBorders>
          </w:tcPr>
          <w:p>
            <w:pPr>
              <w:jc w:val="center"/>
              <w:rPr>
                <w:sz w:val="22"/>
              </w:rPr>
            </w:pPr>
            <w:r>
              <w:rPr>
                <w:sz w:val="22"/>
              </w:rPr>
              <w:t>IV, V, Va</w:t>
            </w:r>
          </w:p>
        </w:tc>
        <w:tc>
          <w:tcPr>
            <w:tcW w:w="2662" w:type="dxa"/>
            <w:tcBorders>
              <w:top w:val="single" w:sz="6" w:space="0" w:color="auto"/>
              <w:left w:val="single" w:sz="6" w:space="0" w:color="auto"/>
              <w:right w:val="single" w:sz="8" w:space="0" w:color="auto"/>
            </w:tcBorders>
          </w:tcPr>
          <w:p>
            <w:pPr>
              <w:jc w:val="center"/>
              <w:rPr>
                <w:sz w:val="22"/>
              </w:rPr>
            </w:pPr>
            <w:r>
              <w:rPr>
                <w:sz w:val="22"/>
              </w:rPr>
              <w:t>3</w:t>
            </w:r>
          </w:p>
        </w:tc>
      </w:tr>
      <w:tr>
        <w:trPr>
          <w:cantSplit/>
          <w:trHeight w:val="151"/>
        </w:trPr>
        <w:tc>
          <w:tcPr>
            <w:tcW w:w="3533" w:type="dxa"/>
            <w:vMerge/>
            <w:tcBorders>
              <w:left w:val="single" w:sz="8" w:space="0" w:color="auto"/>
              <w:right w:val="single" w:sz="6" w:space="0" w:color="auto"/>
            </w:tcBorders>
          </w:tcPr>
          <w:p>
            <w:pPr>
              <w:rPr>
                <w:sz w:val="22"/>
              </w:rPr>
            </w:pPr>
          </w:p>
        </w:tc>
        <w:tc>
          <w:tcPr>
            <w:tcW w:w="28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I</w:t>
            </w:r>
            <w:r>
              <w:rPr>
                <w:sz w:val="22"/>
                <w:vertAlign w:val="subscript"/>
              </w:rPr>
              <w:t>v</w:t>
            </w:r>
            <w:r>
              <w:rPr>
                <w:sz w:val="22"/>
              </w:rPr>
              <w:t>–III</w:t>
            </w:r>
            <w:r>
              <w:rPr>
                <w:sz w:val="22"/>
                <w:vertAlign w:val="subscript"/>
              </w:rPr>
              <w:t>v</w:t>
            </w:r>
          </w:p>
        </w:tc>
        <w:tc>
          <w:tcPr>
            <w:tcW w:w="2662" w:type="dxa"/>
            <w:tcBorders>
              <w:top w:val="single" w:sz="6" w:space="0" w:color="auto"/>
              <w:left w:val="single" w:sz="6" w:space="0" w:color="auto"/>
              <w:bottom w:val="single" w:sz="6" w:space="0" w:color="auto"/>
              <w:right w:val="single" w:sz="8" w:space="0" w:color="auto"/>
            </w:tcBorders>
          </w:tcPr>
          <w:p>
            <w:pPr>
              <w:jc w:val="center"/>
              <w:rPr>
                <w:sz w:val="22"/>
              </w:rPr>
            </w:pPr>
            <w:r>
              <w:rPr>
                <w:sz w:val="22"/>
              </w:rPr>
              <w:t>5</w:t>
            </w:r>
          </w:p>
        </w:tc>
      </w:tr>
      <w:tr>
        <w:trPr>
          <w:cantSplit/>
          <w:trHeight w:val="292"/>
        </w:trPr>
        <w:tc>
          <w:tcPr>
            <w:tcW w:w="3533" w:type="dxa"/>
            <w:vMerge w:val="restart"/>
            <w:tcBorders>
              <w:top w:val="single" w:sz="6" w:space="0" w:color="auto"/>
              <w:left w:val="single" w:sz="8" w:space="0" w:color="auto"/>
              <w:right w:val="single" w:sz="6" w:space="0" w:color="auto"/>
            </w:tcBorders>
            <w:vAlign w:val="center"/>
          </w:tcPr>
          <w:p>
            <w:pPr>
              <w:rPr>
                <w:sz w:val="22"/>
              </w:rPr>
            </w:pPr>
            <w:r>
              <w:rPr>
                <w:sz w:val="22"/>
              </w:rPr>
              <w:t>Kelio ir atkalnės grioviai</w:t>
            </w:r>
          </w:p>
        </w:tc>
        <w:tc>
          <w:tcPr>
            <w:tcW w:w="2880" w:type="dxa"/>
            <w:tcBorders>
              <w:top w:val="single" w:sz="6" w:space="0" w:color="auto"/>
              <w:left w:val="single" w:sz="6" w:space="0" w:color="auto"/>
              <w:bottom w:val="single" w:sz="4" w:space="0" w:color="auto"/>
              <w:right w:val="single" w:sz="6" w:space="0" w:color="auto"/>
            </w:tcBorders>
          </w:tcPr>
          <w:p>
            <w:pPr>
              <w:jc w:val="center"/>
              <w:rPr>
                <w:sz w:val="22"/>
              </w:rPr>
            </w:pPr>
            <w:r>
              <w:rPr>
                <w:sz w:val="22"/>
              </w:rPr>
              <w:t xml:space="preserve">AM, I, Ia, II, IIa </w:t>
            </w:r>
          </w:p>
        </w:tc>
        <w:tc>
          <w:tcPr>
            <w:tcW w:w="2662" w:type="dxa"/>
            <w:tcBorders>
              <w:top w:val="single" w:sz="6" w:space="0" w:color="auto"/>
              <w:left w:val="single" w:sz="6" w:space="0" w:color="auto"/>
              <w:bottom w:val="single" w:sz="4" w:space="0" w:color="auto"/>
              <w:right w:val="single" w:sz="8" w:space="0" w:color="auto"/>
            </w:tcBorders>
          </w:tcPr>
          <w:p>
            <w:pPr>
              <w:jc w:val="center"/>
              <w:rPr>
                <w:sz w:val="22"/>
              </w:rPr>
            </w:pPr>
            <w:r>
              <w:rPr>
                <w:sz w:val="22"/>
              </w:rPr>
              <w:t>2</w:t>
            </w:r>
          </w:p>
        </w:tc>
      </w:tr>
      <w:tr>
        <w:trPr>
          <w:cantSplit/>
          <w:trHeight w:val="282"/>
        </w:trPr>
        <w:tc>
          <w:tcPr>
            <w:tcW w:w="3533" w:type="dxa"/>
            <w:vMerge/>
            <w:tcBorders>
              <w:left w:val="single" w:sz="8" w:space="0" w:color="auto"/>
              <w:right w:val="single" w:sz="6" w:space="0" w:color="auto"/>
            </w:tcBorders>
          </w:tcPr>
          <w:p>
            <w:pPr>
              <w:rPr>
                <w:sz w:val="22"/>
              </w:rPr>
            </w:pPr>
          </w:p>
        </w:tc>
        <w:tc>
          <w:tcPr>
            <w:tcW w:w="2880" w:type="dxa"/>
            <w:tcBorders>
              <w:top w:val="single" w:sz="4" w:space="0" w:color="auto"/>
              <w:left w:val="single" w:sz="6" w:space="0" w:color="auto"/>
              <w:bottom w:val="single" w:sz="4" w:space="0" w:color="auto"/>
              <w:right w:val="single" w:sz="6" w:space="0" w:color="auto"/>
            </w:tcBorders>
          </w:tcPr>
          <w:p>
            <w:pPr>
              <w:jc w:val="center"/>
              <w:rPr>
                <w:sz w:val="22"/>
              </w:rPr>
            </w:pPr>
            <w:r>
              <w:rPr>
                <w:sz w:val="22"/>
              </w:rPr>
              <w:t xml:space="preserve">III </w:t>
            </w:r>
          </w:p>
        </w:tc>
        <w:tc>
          <w:tcPr>
            <w:tcW w:w="2662" w:type="dxa"/>
            <w:tcBorders>
              <w:top w:val="single" w:sz="4" w:space="0" w:color="auto"/>
              <w:left w:val="single" w:sz="6" w:space="0" w:color="auto"/>
              <w:bottom w:val="single" w:sz="4" w:space="0" w:color="auto"/>
              <w:right w:val="single" w:sz="8" w:space="0" w:color="auto"/>
            </w:tcBorders>
          </w:tcPr>
          <w:p>
            <w:pPr>
              <w:jc w:val="center"/>
              <w:rPr>
                <w:sz w:val="22"/>
              </w:rPr>
            </w:pPr>
            <w:r>
              <w:rPr>
                <w:sz w:val="22"/>
              </w:rPr>
              <w:t>3</w:t>
            </w:r>
          </w:p>
        </w:tc>
      </w:tr>
      <w:tr>
        <w:trPr>
          <w:cantSplit/>
          <w:trHeight w:val="292"/>
        </w:trPr>
        <w:tc>
          <w:tcPr>
            <w:tcW w:w="3533" w:type="dxa"/>
            <w:vMerge/>
            <w:tcBorders>
              <w:left w:val="single" w:sz="8" w:space="0" w:color="auto"/>
              <w:bottom w:val="single" w:sz="6" w:space="0" w:color="auto"/>
              <w:right w:val="single" w:sz="6" w:space="0" w:color="auto"/>
            </w:tcBorders>
          </w:tcPr>
          <w:p>
            <w:pPr>
              <w:rPr>
                <w:sz w:val="22"/>
              </w:rPr>
            </w:pPr>
          </w:p>
        </w:tc>
        <w:tc>
          <w:tcPr>
            <w:tcW w:w="2880" w:type="dxa"/>
            <w:tcBorders>
              <w:top w:val="single" w:sz="4" w:space="0" w:color="auto"/>
              <w:left w:val="single" w:sz="6" w:space="0" w:color="auto"/>
              <w:bottom w:val="single" w:sz="6" w:space="0" w:color="auto"/>
              <w:right w:val="single" w:sz="6" w:space="0" w:color="auto"/>
            </w:tcBorders>
          </w:tcPr>
          <w:p>
            <w:pPr>
              <w:jc w:val="center"/>
              <w:rPr>
                <w:sz w:val="22"/>
              </w:rPr>
            </w:pPr>
            <w:r>
              <w:rPr>
                <w:sz w:val="22"/>
              </w:rPr>
              <w:t>IV, V, Va, I</w:t>
            </w:r>
            <w:r>
              <w:rPr>
                <w:sz w:val="22"/>
                <w:vertAlign w:val="subscript"/>
              </w:rPr>
              <w:t>v</w:t>
            </w:r>
            <w:r>
              <w:rPr>
                <w:sz w:val="22"/>
              </w:rPr>
              <w:t>–III</w:t>
            </w:r>
            <w:r>
              <w:rPr>
                <w:sz w:val="22"/>
                <w:vertAlign w:val="subscript"/>
              </w:rPr>
              <w:t>v</w:t>
            </w:r>
          </w:p>
        </w:tc>
        <w:tc>
          <w:tcPr>
            <w:tcW w:w="2662" w:type="dxa"/>
            <w:tcBorders>
              <w:top w:val="single" w:sz="4" w:space="0" w:color="auto"/>
              <w:left w:val="single" w:sz="6" w:space="0" w:color="auto"/>
              <w:bottom w:val="single" w:sz="6" w:space="0" w:color="auto"/>
              <w:right w:val="single" w:sz="8" w:space="0" w:color="auto"/>
            </w:tcBorders>
          </w:tcPr>
          <w:p>
            <w:pPr>
              <w:jc w:val="center"/>
              <w:rPr>
                <w:sz w:val="22"/>
              </w:rPr>
            </w:pPr>
            <w:r>
              <w:rPr>
                <w:sz w:val="22"/>
              </w:rPr>
              <w:t>5</w:t>
            </w:r>
          </w:p>
        </w:tc>
      </w:tr>
      <w:tr>
        <w:trPr>
          <w:cantSplit/>
          <w:trHeight w:val="282"/>
        </w:trPr>
        <w:tc>
          <w:tcPr>
            <w:tcW w:w="3533" w:type="dxa"/>
            <w:vMerge w:val="restart"/>
            <w:tcBorders>
              <w:left w:val="single" w:sz="8" w:space="0" w:color="auto"/>
              <w:right w:val="single" w:sz="6" w:space="0" w:color="auto"/>
            </w:tcBorders>
            <w:vAlign w:val="center"/>
          </w:tcPr>
          <w:p>
            <w:pPr>
              <w:rPr>
                <w:sz w:val="22"/>
              </w:rPr>
            </w:pPr>
            <w:r>
              <w:rPr>
                <w:sz w:val="22"/>
              </w:rPr>
              <w:t>Kiti vandens nuleidimo įrenginiai (skersiniai grioviai)</w:t>
            </w:r>
          </w:p>
        </w:tc>
        <w:tc>
          <w:tcPr>
            <w:tcW w:w="2880" w:type="dxa"/>
            <w:tcBorders>
              <w:top w:val="single" w:sz="6" w:space="0" w:color="auto"/>
              <w:left w:val="single" w:sz="6" w:space="0" w:color="auto"/>
              <w:bottom w:val="single" w:sz="4" w:space="0" w:color="auto"/>
              <w:right w:val="single" w:sz="6" w:space="0" w:color="auto"/>
            </w:tcBorders>
          </w:tcPr>
          <w:p>
            <w:pPr>
              <w:jc w:val="center"/>
              <w:rPr>
                <w:sz w:val="22"/>
              </w:rPr>
            </w:pPr>
            <w:r>
              <w:rPr>
                <w:sz w:val="22"/>
              </w:rPr>
              <w:t>AM, I, Ia, II, IIa</w:t>
            </w:r>
          </w:p>
        </w:tc>
        <w:tc>
          <w:tcPr>
            <w:tcW w:w="2662" w:type="dxa"/>
            <w:tcBorders>
              <w:top w:val="single" w:sz="6" w:space="0" w:color="auto"/>
              <w:left w:val="single" w:sz="6" w:space="0" w:color="auto"/>
              <w:bottom w:val="single" w:sz="4" w:space="0" w:color="auto"/>
              <w:right w:val="single" w:sz="8" w:space="0" w:color="auto"/>
            </w:tcBorders>
          </w:tcPr>
          <w:p>
            <w:pPr>
              <w:jc w:val="center"/>
              <w:rPr>
                <w:sz w:val="22"/>
              </w:rPr>
            </w:pPr>
            <w:r>
              <w:rPr>
                <w:sz w:val="22"/>
              </w:rPr>
              <w:t>3</w:t>
            </w:r>
          </w:p>
        </w:tc>
      </w:tr>
      <w:tr>
        <w:trPr>
          <w:cantSplit/>
          <w:trHeight w:val="151"/>
        </w:trPr>
        <w:tc>
          <w:tcPr>
            <w:tcW w:w="3533" w:type="dxa"/>
            <w:vMerge/>
            <w:tcBorders>
              <w:left w:val="single" w:sz="8" w:space="0" w:color="auto"/>
              <w:right w:val="single" w:sz="6" w:space="0" w:color="auto"/>
            </w:tcBorders>
          </w:tcPr>
          <w:p>
            <w:pPr>
              <w:rPr>
                <w:sz w:val="22"/>
              </w:rPr>
            </w:pPr>
          </w:p>
        </w:tc>
        <w:tc>
          <w:tcPr>
            <w:tcW w:w="2880" w:type="dxa"/>
            <w:tcBorders>
              <w:top w:val="single" w:sz="4" w:space="0" w:color="auto"/>
              <w:left w:val="single" w:sz="6" w:space="0" w:color="auto"/>
              <w:bottom w:val="single" w:sz="4" w:space="0" w:color="auto"/>
              <w:right w:val="single" w:sz="6" w:space="0" w:color="auto"/>
            </w:tcBorders>
          </w:tcPr>
          <w:p>
            <w:pPr>
              <w:jc w:val="center"/>
              <w:rPr>
                <w:sz w:val="22"/>
              </w:rPr>
            </w:pPr>
            <w:r>
              <w:rPr>
                <w:sz w:val="22"/>
              </w:rPr>
              <w:t>III</w:t>
            </w:r>
          </w:p>
        </w:tc>
        <w:tc>
          <w:tcPr>
            <w:tcW w:w="2662" w:type="dxa"/>
            <w:tcBorders>
              <w:top w:val="single" w:sz="4" w:space="0" w:color="auto"/>
              <w:left w:val="single" w:sz="6" w:space="0" w:color="auto"/>
              <w:bottom w:val="single" w:sz="4" w:space="0" w:color="auto"/>
              <w:right w:val="single" w:sz="8" w:space="0" w:color="auto"/>
            </w:tcBorders>
          </w:tcPr>
          <w:p>
            <w:pPr>
              <w:jc w:val="center"/>
              <w:rPr>
                <w:sz w:val="22"/>
              </w:rPr>
            </w:pPr>
            <w:r>
              <w:rPr>
                <w:sz w:val="22"/>
              </w:rPr>
              <w:t>5</w:t>
            </w:r>
          </w:p>
        </w:tc>
      </w:tr>
      <w:tr>
        <w:trPr>
          <w:cantSplit/>
          <w:trHeight w:val="151"/>
        </w:trPr>
        <w:tc>
          <w:tcPr>
            <w:tcW w:w="3533" w:type="dxa"/>
            <w:vMerge/>
            <w:tcBorders>
              <w:left w:val="single" w:sz="8" w:space="0" w:color="auto"/>
              <w:bottom w:val="single" w:sz="6" w:space="0" w:color="auto"/>
              <w:right w:val="single" w:sz="6" w:space="0" w:color="auto"/>
            </w:tcBorders>
          </w:tcPr>
          <w:p>
            <w:pPr>
              <w:rPr>
                <w:sz w:val="22"/>
              </w:rPr>
            </w:pPr>
          </w:p>
        </w:tc>
        <w:tc>
          <w:tcPr>
            <w:tcW w:w="2880" w:type="dxa"/>
            <w:tcBorders>
              <w:top w:val="single" w:sz="4" w:space="0" w:color="auto"/>
              <w:left w:val="single" w:sz="6" w:space="0" w:color="auto"/>
              <w:bottom w:val="single" w:sz="6" w:space="0" w:color="auto"/>
              <w:right w:val="single" w:sz="6" w:space="0" w:color="auto"/>
            </w:tcBorders>
          </w:tcPr>
          <w:p>
            <w:pPr>
              <w:jc w:val="center"/>
              <w:rPr>
                <w:sz w:val="22"/>
              </w:rPr>
            </w:pPr>
            <w:r>
              <w:rPr>
                <w:sz w:val="22"/>
              </w:rPr>
              <w:t>IV, V, Va, I</w:t>
            </w:r>
            <w:r>
              <w:rPr>
                <w:sz w:val="22"/>
                <w:vertAlign w:val="subscript"/>
              </w:rPr>
              <w:t>v</w:t>
            </w:r>
            <w:r>
              <w:rPr>
                <w:sz w:val="22"/>
              </w:rPr>
              <w:t>–III</w:t>
            </w:r>
            <w:r>
              <w:rPr>
                <w:sz w:val="22"/>
                <w:vertAlign w:val="subscript"/>
              </w:rPr>
              <w:t>v</w:t>
            </w:r>
          </w:p>
        </w:tc>
        <w:tc>
          <w:tcPr>
            <w:tcW w:w="2662" w:type="dxa"/>
            <w:tcBorders>
              <w:top w:val="single" w:sz="4" w:space="0" w:color="auto"/>
              <w:left w:val="single" w:sz="6" w:space="0" w:color="auto"/>
              <w:bottom w:val="single" w:sz="6" w:space="0" w:color="auto"/>
              <w:right w:val="single" w:sz="8" w:space="0" w:color="auto"/>
            </w:tcBorders>
          </w:tcPr>
          <w:p>
            <w:pPr>
              <w:jc w:val="center"/>
              <w:rPr>
                <w:sz w:val="22"/>
              </w:rPr>
            </w:pPr>
            <w:r>
              <w:rPr>
                <w:sz w:val="22"/>
              </w:rPr>
              <w:t>10</w:t>
            </w:r>
          </w:p>
        </w:tc>
      </w:tr>
      <w:tr>
        <w:trPr>
          <w:cantSplit/>
          <w:trHeight w:val="282"/>
        </w:trPr>
        <w:tc>
          <w:tcPr>
            <w:tcW w:w="3533" w:type="dxa"/>
            <w:tcBorders>
              <w:top w:val="single" w:sz="6" w:space="0" w:color="auto"/>
              <w:left w:val="single" w:sz="8" w:space="0" w:color="auto"/>
              <w:bottom w:val="single" w:sz="8" w:space="0" w:color="auto"/>
              <w:right w:val="single" w:sz="6" w:space="0" w:color="auto"/>
            </w:tcBorders>
          </w:tcPr>
          <w:p>
            <w:pPr>
              <w:rPr>
                <w:sz w:val="22"/>
              </w:rPr>
            </w:pPr>
            <w:r>
              <w:rPr>
                <w:sz w:val="22"/>
              </w:rPr>
              <w:t xml:space="preserve">Lietaus kanalizacija </w:t>
            </w:r>
          </w:p>
        </w:tc>
        <w:tc>
          <w:tcPr>
            <w:tcW w:w="2880" w:type="dxa"/>
            <w:tcBorders>
              <w:top w:val="single" w:sz="6" w:space="0" w:color="auto"/>
              <w:left w:val="single" w:sz="6" w:space="0" w:color="auto"/>
              <w:bottom w:val="single" w:sz="8" w:space="0" w:color="auto"/>
              <w:right w:val="single" w:sz="6" w:space="0" w:color="auto"/>
            </w:tcBorders>
          </w:tcPr>
          <w:p>
            <w:pPr>
              <w:jc w:val="center"/>
              <w:rPr>
                <w:sz w:val="22"/>
              </w:rPr>
            </w:pPr>
            <w:r>
              <w:rPr>
                <w:sz w:val="22"/>
              </w:rPr>
              <w:t>AM, I, Ia</w:t>
            </w:r>
          </w:p>
        </w:tc>
        <w:tc>
          <w:tcPr>
            <w:tcW w:w="2662" w:type="dxa"/>
            <w:tcBorders>
              <w:top w:val="single" w:sz="6" w:space="0" w:color="auto"/>
              <w:left w:val="single" w:sz="6" w:space="0" w:color="auto"/>
              <w:bottom w:val="single" w:sz="8" w:space="0" w:color="auto"/>
              <w:right w:val="single" w:sz="8" w:space="0" w:color="auto"/>
            </w:tcBorders>
          </w:tcPr>
          <w:p>
            <w:pPr>
              <w:jc w:val="center"/>
              <w:rPr>
                <w:sz w:val="22"/>
              </w:rPr>
            </w:pPr>
            <w:r>
              <w:rPr>
                <w:sz w:val="22"/>
              </w:rPr>
              <w:t>4–10</w:t>
            </w:r>
          </w:p>
        </w:tc>
      </w:tr>
    </w:tbl>
    <w:p/>
    <w:p>
      <w:pPr>
        <w:keepNext/>
        <w:jc w:val="center"/>
        <w:outlineLvl w:val="1"/>
        <w:rPr>
          <w:b/>
          <w:bCs/>
        </w:rPr>
      </w:pPr>
      <w:r>
        <w:rPr>
          <w:b/>
          <w:bCs/>
        </w:rPr>
        <w:t>II</w:t>
      </w:r>
      <w:r>
        <w:rPr>
          <w:b/>
          <w:bCs/>
        </w:rPr>
        <w:t xml:space="preserve"> skirsnis. </w:t>
      </w:r>
      <w:r>
        <w:rPr>
          <w:b/>
          <w:bCs/>
        </w:rPr>
        <w:t>Vandens pralaidos</w:t>
      </w:r>
    </w:p>
    <w:p>
      <w:pPr>
        <w:jc w:val="both"/>
      </w:pPr>
    </w:p>
    <w:p>
      <w:pPr>
        <w:ind w:firstLine="567"/>
        <w:jc w:val="both"/>
      </w:pPr>
      <w:r>
        <w:t>125</w:t>
      </w:r>
      <w:r>
        <w:t xml:space="preserve">. Vandens pralaidos projektuojamos atsižvelgiant į STR 2.06.02:2001 [7.19.] 4 punkte nurodytus esminius reikalavimus, </w:t>
      </w:r>
      <w:r>
        <w:rPr>
          <w:bCs/>
        </w:rPr>
        <w:t>ST 8871063.01:2002 [7.24.], ST 8871063.02:2003 [7.25.] ir ST 188710638.07:2004 [7.26.]</w:t>
      </w:r>
      <w:r>
        <w:t xml:space="preserve">. </w:t>
      </w:r>
    </w:p>
    <w:p>
      <w:pPr>
        <w:pStyle w:val="PlainText"/>
        <w:ind w:firstLine="567"/>
        <w:jc w:val="both"/>
        <w:rPr>
          <w:rFonts w:ascii="Times New Roman" w:hAnsi="Times New Roman"/>
          <w:b/>
          <w:bCs/>
          <w:sz w:val="22"/>
        </w:rPr>
      </w:pPr>
      <w:r>
        <w:rPr>
          <w:rFonts w:ascii="Times New Roman" w:hAnsi="Times New Roman"/>
          <w:sz w:val="22"/>
        </w:rPr>
        <w:t>126</w:t>
      </w:r>
      <w:r>
        <w:rPr>
          <w:rFonts w:ascii="Times New Roman" w:hAnsi="Times New Roman"/>
          <w:sz w:val="22"/>
        </w:rPr>
        <w:t>.</w:t>
      </w:r>
      <w:r>
        <w:rPr>
          <w:rFonts w:ascii="Times New Roman" w:eastAsia="MS Mincho" w:hAnsi="Times New Roman"/>
          <w:sz w:val="20"/>
          <w:i/>
          <w:iCs/>
        </w:rPr>
        <w:t xml:space="preserve"> Neteko galios nuo 2014-12-19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8f0b5086b911e481c9c95e73113964">
        <w:r w:rsidRPr="00532B9F">
          <w:rPr>
            <w:rFonts w:ascii="Times New Roman" w:eastAsia="MS Mincho" w:hAnsi="Times New Roman"/>
            <w:sz w:val="20"/>
            <w:i/>
            <w:iCs/>
            <w:color w:val="0000FF" w:themeColor="hyperlink"/>
            <w:u w:val="single"/>
          </w:rPr>
          <w:t>D1-1041/3-524-(E)</w:t>
        </w:r>
      </w:fldSimple>
      <w:r>
        <w:rPr>
          <w:rFonts w:ascii="Times New Roman" w:eastAsia="MS Mincho" w:hAnsi="Times New Roman"/>
          <w:sz w:val="20"/>
          <w:i/>
          <w:iCs/>
        </w:rPr>
        <w:t>,
2014-12-18,
paskelbta TAR 2014-12-18, i. k. 2014-19986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t>127</w:t>
      </w:r>
      <w:r>
        <w:t>. Užpylimo tvarka, medžiagos ir tankinimas turi būti nurodomi atitinkamose pralaidų įrengimo instrukcijose.</w:t>
      </w:r>
    </w:p>
    <w:p>
      <w:pPr>
        <w:ind w:firstLine="567"/>
        <w:jc w:val="both"/>
      </w:pPr>
      <w:r>
        <w:t>128</w:t>
      </w:r>
      <w:r>
        <w:t>. Reikalavimai prietilčių žemės sankasai išdėstyti STR 2.06.02:2001 [7.19.].</w:t>
      </w:r>
    </w:p>
    <w:p>
      <w:pPr>
        <w:ind w:firstLine="567"/>
        <w:jc w:val="both"/>
      </w:pPr>
      <w:r>
        <w:t>129</w:t>
      </w:r>
      <w:r>
        <w:t>. Vandens pralaidos turi būti įrengiamos taip, kad nebūtų pažeistos laukų drenažo sistemos, o kur jų nėra (pvz., miškuose), – neužpelkėtų pakelės. Vandens patvinkimas prieš pralaidą neturi daryti žalos aplinkai. Reikia sutvirtinti tėkmių vagas ties pralaidų antgaliais, atsižvelgiant į hidraulinių skaičiavimų duomenis ir vagos gruntus.</w:t>
      </w:r>
    </w:p>
    <w:p>
      <w:pPr>
        <w:ind w:firstLine="567"/>
        <w:jc w:val="both"/>
      </w:pPr>
    </w:p>
    <w:p>
      <w:pPr>
        <w:keepNext/>
        <w:jc w:val="center"/>
        <w:outlineLvl w:val="1"/>
        <w:rPr>
          <w:b/>
          <w:bCs/>
        </w:rPr>
      </w:pPr>
      <w:r>
        <w:rPr>
          <w:b/>
          <w:bCs/>
        </w:rPr>
        <w:t>III</w:t>
      </w:r>
      <w:r>
        <w:rPr>
          <w:b/>
          <w:bCs/>
        </w:rPr>
        <w:t xml:space="preserve"> skirsnis. </w:t>
      </w:r>
      <w:r>
        <w:rPr>
          <w:b/>
          <w:bCs/>
        </w:rPr>
        <w:t xml:space="preserve">Kelio ir jo juostos drenavimas </w:t>
      </w:r>
    </w:p>
    <w:p>
      <w:pPr>
        <w:ind w:firstLine="567"/>
        <w:jc w:val="both"/>
      </w:pPr>
    </w:p>
    <w:p>
      <w:pPr>
        <w:ind w:firstLine="567"/>
        <w:jc w:val="both"/>
      </w:pPr>
      <w:r>
        <w:t>130</w:t>
      </w:r>
      <w:r>
        <w:t>. Apsauginį šalčiui atsparų sluoksnį reikia nusausinti pratęsiant šį sluoksnį iki žemės sankasos šlaito arba drenažu, kartu sausinant, kai reikia, iškasos šlaitus.</w:t>
      </w:r>
    </w:p>
    <w:p>
      <w:pPr>
        <w:ind w:firstLine="567"/>
        <w:jc w:val="both"/>
      </w:pPr>
      <w:r>
        <w:t>131</w:t>
      </w:r>
      <w:r>
        <w:t>. Kelio žemės sankasoje vamzdinio drenažo griovelių gylis turi būti ne mažesnis kaip 1,20 m, o plotis – ne mažesnis kaip 0,3 m. Mažiausias drenažo vamzdžio skersmuo – 100 mm (išimtiniais atvejais – 80 mm), o nuolydis – 0,3 % (išimtiniais atvejais – 0,2 %).</w:t>
      </w:r>
    </w:p>
    <w:p>
      <w:pPr>
        <w:ind w:firstLine="567"/>
        <w:jc w:val="both"/>
      </w:pPr>
      <w:r>
        <w:t>132</w:t>
      </w:r>
      <w:r>
        <w:t xml:space="preserve">. Prireikus giliuoju drenažu žeminamas gruntinio vandens lygis. </w:t>
      </w:r>
    </w:p>
    <w:p>
      <w:pPr>
        <w:ind w:firstLine="567"/>
        <w:jc w:val="both"/>
      </w:pPr>
      <w:r>
        <w:t>133</w:t>
      </w:r>
      <w:r>
        <w:t>. Drenažo vamzdžiai užpilami dviem po 0,15 m storio įvairaus stambumo filtruojančios medžiagos sluoksniais. Galima naudoti geotekstilę – kaip skiriamąjį arba filtruojantį sluoksnį. Betono vamzdžiai užpilami vienu filtruojančios medžiagos sluoksniu.</w:t>
      </w:r>
    </w:p>
    <w:p>
      <w:pPr>
        <w:ind w:firstLine="567"/>
        <w:jc w:val="both"/>
      </w:pPr>
      <w:r>
        <w:t>134</w:t>
      </w:r>
      <w:r>
        <w:t>. Kelių drenažui reikia naudoti specialius plastikinius arba betono vamzdžius. Pakelių drenažui galima naudoti ir keraminius vamzdžius.</w:t>
      </w:r>
    </w:p>
    <w:p>
      <w:pPr>
        <w:ind w:firstLine="567"/>
        <w:jc w:val="both"/>
      </w:pPr>
      <w:r>
        <w:t>135</w:t>
      </w:r>
      <w:r>
        <w:t>. Kelio drenažo linijų priežiūrai turi būti statomi apžiūros šuliniai ne rečiau kaip kas 80 m.</w:t>
      </w:r>
    </w:p>
    <w:p>
      <w:pPr>
        <w:ind w:firstLine="567"/>
        <w:jc w:val="both"/>
      </w:pPr>
      <w:r>
        <w:t>136</w:t>
      </w:r>
      <w:r>
        <w:t xml:space="preserve">. Vandeningus iškasų šlaitus reikia nusausinti, taip apsaugant juos nuo vietinių nuošliaužų bei erozijos. Galima sausinti drenažo grioveliais arba ištisiniu filtruojančiu sluoksniu. </w:t>
      </w:r>
    </w:p>
    <w:p>
      <w:pPr>
        <w:ind w:firstLine="567"/>
        <w:jc w:val="both"/>
      </w:pPr>
      <w:r>
        <w:t>137</w:t>
      </w:r>
      <w:r>
        <w:t>. Bendras užpilamosios drenažo konstrukcijos sluoksnių storis turi būti ne mažesnis kaip 1,10 m (0,70 m storio bendras filtruojamasis sluoksnis ir 0,40 m storio molio bei žole apsėto dirvožemio sluoksniai).</w:t>
      </w:r>
    </w:p>
    <w:p>
      <w:pPr>
        <w:ind w:firstLine="567"/>
        <w:jc w:val="both"/>
      </w:pPr>
    </w:p>
    <w:p>
      <w:pPr>
        <w:keepNext/>
        <w:jc w:val="center"/>
        <w:outlineLvl w:val="1"/>
        <w:rPr>
          <w:b/>
          <w:bCs/>
        </w:rPr>
      </w:pPr>
      <w:r>
        <w:rPr>
          <w:b/>
          <w:bCs/>
        </w:rPr>
        <w:t>IV</w:t>
      </w:r>
      <w:r>
        <w:rPr>
          <w:b/>
          <w:bCs/>
        </w:rPr>
        <w:t xml:space="preserve"> skirsnis. </w:t>
      </w:r>
      <w:r>
        <w:rPr>
          <w:b/>
          <w:bCs/>
        </w:rPr>
        <w:t>Vandens nuleidimas nuo kelio ir jo juostos</w:t>
      </w:r>
    </w:p>
    <w:p>
      <w:pPr>
        <w:keepNext/>
        <w:ind w:firstLine="567"/>
        <w:jc w:val="both"/>
      </w:pPr>
    </w:p>
    <w:p>
      <w:pPr>
        <w:keepNext/>
        <w:ind w:firstLine="567"/>
        <w:jc w:val="both"/>
      </w:pPr>
      <w:r>
        <w:t>138</w:t>
      </w:r>
      <w:r>
        <w:t>. Vanduo nuo kelio ir jo juostos turi būti nuleidžiamas į šoninius kelio griovius arba pakeles (jei nepažeidžiami žemių naudotojų interesai) arba į uždarą vandens nuleidimo sistemą.</w:t>
      </w:r>
    </w:p>
    <w:p>
      <w:pPr>
        <w:ind w:firstLine="567"/>
        <w:jc w:val="both"/>
      </w:pPr>
      <w:r>
        <w:t>139</w:t>
      </w:r>
      <w:r>
        <w:t>. Kelio griovio dugnas turi būti ne siauresnis kaip 0,50 m. Mažiausias griovio nuolydis – 0,5 %, išimtiniais atvejais – 0,3 %.</w:t>
      </w:r>
    </w:p>
    <w:p>
      <w:pPr>
        <w:ind w:firstLine="567"/>
        <w:jc w:val="both"/>
      </w:pPr>
      <w:r>
        <w:t>140</w:t>
      </w:r>
      <w:r>
        <w:t>. Nuo kelio griovio dugno iki apsauginio šalčiui atsparaus sluoksnio apačios turi būti ne mažiau kaip 0,2 m.</w:t>
      </w:r>
    </w:p>
    <w:p>
      <w:pPr>
        <w:ind w:firstLine="567"/>
        <w:jc w:val="both"/>
      </w:pPr>
      <w:r>
        <w:t>141</w:t>
      </w:r>
      <w:r>
        <w:t>. Aukštesnėje pakelės su skersiniu nuolydžiu pusėje, kai numatomas didesnis vandens pritekėjimas skersine kryptimi, prie iškasų reikia rengti atkalnės griovius. Mažiausi griovio matmenys: dugno plotis – 0,3 m, gylis – 0,3–0,5 m.</w:t>
      </w:r>
    </w:p>
    <w:p>
      <w:pPr>
        <w:ind w:firstLine="567"/>
        <w:jc w:val="both"/>
      </w:pPr>
      <w:r>
        <w:t>142</w:t>
      </w:r>
      <w:r>
        <w:t>. Latakų ir griovių sutvirtinimo būdus reikia nustatyti atsižvelgiant į projektinius vandens debitus, tėkmės greitį ir gruntus. Sutvirtinimo būdai gali būti parenkami apytikriai pagal latakų ir griovių išilginį nuolydį:</w:t>
      </w:r>
    </w:p>
    <w:p>
      <w:pPr>
        <w:ind w:firstLine="567"/>
        <w:jc w:val="both"/>
      </w:pPr>
      <w:r>
        <w:t>142.1</w:t>
      </w:r>
      <w:r>
        <w:t>. kai nuolydis 1–4 % – tvirtinama frakciniu žvyru;</w:t>
      </w:r>
    </w:p>
    <w:p>
      <w:pPr>
        <w:ind w:firstLine="567"/>
        <w:jc w:val="both"/>
      </w:pPr>
      <w:r>
        <w:t>142.2</w:t>
      </w:r>
      <w:r>
        <w:t>. kai nuolydis 4–10 % – tvirtinama šiurkščia danga (skalda, grindiniu, betoninėmis plytelėmis; atskirais atvejais rengiamos greitvietės);</w:t>
      </w:r>
    </w:p>
    <w:p>
      <w:pPr>
        <w:ind w:firstLine="567"/>
        <w:jc w:val="both"/>
      </w:pPr>
      <w:r>
        <w:t>142.3</w:t>
      </w:r>
      <w:r>
        <w:t xml:space="preserve">. kai nuolydis didesnis kaip 10 %, latakai tvirtinami labai šiurkščia danga (18–36 cm akmens grindiniu ant žvyro mišinio sluoksnio rišliuose gruntuose arba ant betono biriuose gruntuose; grioviuose rengiamos gelžbetoninės greitvietės). </w:t>
      </w:r>
    </w:p>
    <w:p>
      <w:pPr>
        <w:ind w:firstLine="567"/>
        <w:jc w:val="both"/>
      </w:pPr>
      <w:r>
        <w:t>143</w:t>
      </w:r>
      <w:r>
        <w:t>. Lietaus vanduo nuo kelio dangos turi laisvai nutekėti per kelkraščius ir šlaitus į griovius ar pakeles.</w:t>
      </w:r>
    </w:p>
    <w:p>
      <w:pPr>
        <w:ind w:firstLine="567"/>
        <w:jc w:val="both"/>
      </w:pPr>
      <w:r>
        <w:t>144</w:t>
      </w:r>
      <w:r>
        <w:t>. Sankryžose negalima leisti vandeniui tekėti per susikertančių kelių dangas. Mažiausias skersinis nuolydis turi būti 2,5 %. Kai skersinis nuolydis mažesnis kaip 2,5 %, įstrižinis nuolydis turi būti didesnis kaip 2 %, o viražų atlankų ruožuose – didesnis kaip 0,5 %.</w:t>
      </w:r>
    </w:p>
    <w:p>
      <w:pPr>
        <w:ind w:firstLine="567"/>
        <w:jc w:val="both"/>
      </w:pPr>
      <w:r>
        <w:t>145</w:t>
      </w:r>
      <w:r>
        <w:t>. Mažiausi dangos ir kelkraščių nuolydžiai nurodyti</w:t>
      </w:r>
      <w:r>
        <w:rPr>
          <w:bCs/>
        </w:rPr>
        <w:t xml:space="preserve"> 55 ir 62 punktuose.</w:t>
      </w:r>
    </w:p>
    <w:p>
      <w:pPr>
        <w:ind w:firstLine="567"/>
        <w:jc w:val="both"/>
      </w:pPr>
      <w:r>
        <w:t>146</w:t>
      </w:r>
      <w:r>
        <w:t>. Dviejų važiuojamųjų dalių skiriamoji juosta iki 7,0 m pločio rengiama su išgaubtu skersiniu profiliu. Platesnės skiriamosios juostos, kai kiekviena važiuojamoji dalis paprastai turi dvišlaitį skersinį profilį, rengiamos įgaubtos (vidutinis šlaitų nuolydis ~ 1:10) su vandens nuleidimo sistema.</w:t>
      </w:r>
    </w:p>
    <w:p>
      <w:pPr>
        <w:ind w:firstLine="567"/>
        <w:jc w:val="both"/>
      </w:pPr>
    </w:p>
    <w:p>
      <w:pPr>
        <w:keepNext/>
        <w:jc w:val="center"/>
        <w:outlineLvl w:val="1"/>
        <w:rPr>
          <w:b/>
          <w:bCs/>
        </w:rPr>
      </w:pPr>
      <w:r>
        <w:rPr>
          <w:b/>
          <w:bCs/>
        </w:rPr>
        <w:t>V</w:t>
      </w:r>
      <w:r>
        <w:rPr>
          <w:b/>
          <w:bCs/>
        </w:rPr>
        <w:t xml:space="preserve"> skirsnis. </w:t>
      </w:r>
      <w:r>
        <w:rPr>
          <w:b/>
          <w:bCs/>
        </w:rPr>
        <w:t xml:space="preserve">Kelio nutekamųjų vandenų valymas ir filtravimo baseinai </w:t>
      </w:r>
    </w:p>
    <w:p>
      <w:pPr>
        <w:ind w:firstLine="567"/>
        <w:jc w:val="both"/>
      </w:pPr>
    </w:p>
    <w:p>
      <w:pPr>
        <w:ind w:firstLine="567"/>
        <w:jc w:val="both"/>
      </w:pPr>
      <w:r>
        <w:t>147</w:t>
      </w:r>
      <w:r>
        <w:t>. Kai kelio nutekamųjų vandenų užterštumas viršija leidžiamas normas, prieš nuleidžiant juos į atvirus vandens telkinius būtina įrengti naftos produktų atskirtuvus.</w:t>
      </w:r>
    </w:p>
    <w:p>
      <w:pPr>
        <w:ind w:firstLine="567"/>
        <w:jc w:val="both"/>
      </w:pPr>
      <w:r>
        <w:t>148</w:t>
      </w:r>
      <w:r>
        <w:t>. Ekologiniu ir ekonominiu požiūriais lietaus nuotėkį dažnai tikslinga nuleisti į filtravimo baseinus. Baseine vandenį filtruoti turi atitinkamo storio grunto sluoksnis, kurio pralaidumo vandeniui koeficientas k &gt; 1,0x10</w:t>
      </w:r>
      <w:r>
        <w:rPr>
          <w:vanish/>
        </w:rPr>
        <w:t>^</w:t>
      </w:r>
      <w:r>
        <w:rPr>
          <w:vertAlign w:val="superscript"/>
        </w:rPr>
        <w:t>-4</w:t>
      </w:r>
      <w:r>
        <w:t xml:space="preserve"> m/s. Kai k = (1,0x10</w:t>
      </w:r>
      <w:r>
        <w:rPr>
          <w:vanish/>
        </w:rPr>
        <w:t>^</w:t>
      </w:r>
      <w:r>
        <w:rPr>
          <w:vertAlign w:val="superscript"/>
        </w:rPr>
        <w:t xml:space="preserve">-4 </w:t>
      </w:r>
      <w:r>
        <w:t>– 1,0x10</w:t>
      </w:r>
      <w:r>
        <w:rPr>
          <w:vanish/>
        </w:rPr>
        <w:t>^</w:t>
      </w:r>
      <w:r>
        <w:rPr>
          <w:vertAlign w:val="superscript"/>
        </w:rPr>
        <w:t>-5</w:t>
      </w:r>
      <w:r>
        <w:t>) m/s, reikia atlikti papildomus skaičiavimus.</w:t>
      </w:r>
    </w:p>
    <w:p>
      <w:pPr>
        <w:ind w:firstLine="567"/>
        <w:jc w:val="both"/>
      </w:pPr>
      <w:r>
        <w:t>149</w:t>
      </w:r>
      <w:r>
        <w:t>. Filtravimo baseinus reikia įrengti arčiau kelio, priderinant juos prie reljefo, formuojant kraštus ir apželdinant taip, kad iš aplinkinės teritorijos nepatektų sąnašų.</w:t>
      </w:r>
    </w:p>
    <w:p>
      <w:pPr>
        <w:ind w:firstLine="567"/>
        <w:jc w:val="both"/>
      </w:pPr>
      <w:r>
        <w:t>150</w:t>
      </w:r>
      <w:r>
        <w:t>. Kad baseino dugne besikaupiančios sąnašos nesudarytų vandeniui nelaidaus sluoksnio, reikia prieš filtravimo baseiną įrengti sėsdintuvą arba patį baseiną padalinti į sąnašų sėsdinimo ir filtravimo zonas.</w:t>
      </w:r>
    </w:p>
    <w:p>
      <w:pPr>
        <w:ind w:firstLine="567"/>
        <w:jc w:val="both"/>
      </w:pPr>
      <w:r>
        <w:t>151</w:t>
      </w:r>
      <w:r>
        <w:t>. Kai vandens kiekis mažas, išimtiniais atvejais gali būti įrengiami filtravimo šuliniai. Mažiausias šulinio skersmuo – 1,0 m. Filtro apačia turi būti ne arčiau kaip 1,0 m virš gruntinio vandens lygio.</w:t>
      </w:r>
    </w:p>
    <w:p>
      <w:pPr>
        <w:ind w:firstLine="567"/>
        <w:jc w:val="both"/>
      </w:pPr>
    </w:p>
    <w:p>
      <w:pPr>
        <w:keepNext/>
        <w:jc w:val="center"/>
        <w:rPr>
          <w:b/>
          <w:caps/>
        </w:rPr>
      </w:pPr>
      <w:r>
        <w:rPr>
          <w:b/>
          <w:caps/>
        </w:rPr>
        <w:t>X</w:t>
      </w:r>
      <w:r>
        <w:rPr>
          <w:b/>
          <w:caps/>
        </w:rPr>
        <w:t xml:space="preserve"> skyrius. </w:t>
      </w:r>
      <w:r>
        <w:rPr>
          <w:b/>
          <w:caps/>
        </w:rPr>
        <w:t>Kelio dangų konstrukcijos</w:t>
      </w:r>
    </w:p>
    <w:p>
      <w:pPr>
        <w:keepNext/>
        <w:ind w:firstLine="567"/>
        <w:jc w:val="both"/>
      </w:pPr>
    </w:p>
    <w:p>
      <w:pPr>
        <w:keepNext/>
        <w:ind w:firstLine="567"/>
        <w:jc w:val="both"/>
      </w:pPr>
      <w:r>
        <w:t>152</w:t>
      </w:r>
      <w:r>
        <w:t>. Dangos projektuojamos vadovaujantis KPT SDK 07 [7.22.].</w:t>
      </w:r>
    </w:p>
    <w:p>
      <w:pPr>
        <w:ind w:firstLine="567"/>
        <w:jc w:val="both"/>
      </w:pPr>
      <w:r>
        <w:t>153</w:t>
      </w:r>
      <w:r>
        <w:t xml:space="preserve">. </w:t>
      </w:r>
      <w:r>
        <w:rPr>
          <w:color w:val="000000"/>
        </w:rPr>
        <w:t>Kelio danga turi užtikrinti projektinį greitį, saugų eismą bei jo komfortą per ekonomiškai pagrįstą laiką ir atitikti STR 2.01.01(1):2005 [7.14], STR 2.01.01(3):1999 [7.15], STR 2.01.01(4):2008 [7.16] nurodymus</w:t>
      </w:r>
      <w:r>
        <w:t>.</w:t>
      </w:r>
    </w:p>
    <w:p>
      <w:pPr>
        <w:ind w:firstLine="567"/>
        <w:jc w:val="both"/>
      </w:pPr>
      <w:r>
        <w:t>Atsižvelgiant į šiuos reikalavimus turi būti:</w:t>
      </w:r>
    </w:p>
    <w:p>
      <w:pPr>
        <w:ind w:firstLine="567"/>
        <w:jc w:val="both"/>
      </w:pPr>
      <w:r>
        <w:t>153.1</w:t>
      </w:r>
      <w:r>
        <w:t>. atitinkamo stiprumo ir patvarumo važiuojamosios dalies dangos konstrukcija, įrengta pagal šio skyriaus nurodymus;</w:t>
      </w:r>
    </w:p>
    <w:p>
      <w:pPr>
        <w:ind w:firstLine="567"/>
        <w:jc w:val="both"/>
      </w:pPr>
      <w:r>
        <w:rPr>
          <w:rFonts w:eastAsia="Calibri"/>
          <w:szCs w:val="24"/>
          <w:lang w:eastAsia="lt-LT"/>
        </w:rPr>
        <w:t>153.2</w:t>
      </w:r>
      <w:r>
        <w:rPr>
          <w:rFonts w:eastAsia="Calibri"/>
          <w:szCs w:val="24"/>
          <w:lang w:eastAsia="lt-LT"/>
        </w:rPr>
        <w:t>. saugos juostos važiuojamosios dalies kraštuose, sustojimo juostos AM, I kategorijos kelių kelkraščiuose ir avarinio sustojimo įlankos IIa kategorijos kelių vienos eismo juostos ruožuose;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8f0b5086b911e481c9c95e73113964">
        <w:r w:rsidRPr="00532B9F">
          <w:rPr>
            <w:rFonts w:ascii="Times New Roman" w:eastAsia="MS Mincho" w:hAnsi="Times New Roman"/>
            <w:sz w:val="20"/>
            <w:i/>
            <w:iCs/>
            <w:color w:val="0000FF" w:themeColor="hyperlink"/>
            <w:u w:val="single"/>
          </w:rPr>
          <w:t>D1-1041/3-524-(E)</w:t>
        </w:r>
      </w:fldSimple>
      <w:r>
        <w:rPr>
          <w:rFonts w:ascii="Times New Roman" w:eastAsia="MS Mincho" w:hAnsi="Times New Roman"/>
          <w:sz w:val="20"/>
          <w:i/>
          <w:iCs/>
        </w:rPr>
        <w:t>,
2014-12-18,
paskelbta TAR 2014-12-18, i. k. 2014-19986            </w:t>
      </w:r>
    </w:p>
    <w:p/>
    <w:p>
      <w:pPr>
        <w:ind w:firstLine="567"/>
        <w:jc w:val="both"/>
      </w:pPr>
      <w:r>
        <w:t>153.3</w:t>
      </w:r>
      <w:r>
        <w:t>. lygi ir kibi danga.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t>154</w:t>
      </w:r>
      <w:r>
        <w:t>. Dangos konstrukciją ir dangos tipą reikia parinkti atsižvelgiant į eismo intensyvumą, jo sudėtį, kelio kategoriją, klimatines, gruntines ir geologines sąlygas, taip pat į vietinių statybinių medžiagų galimą naudojimą.</w:t>
      </w:r>
    </w:p>
    <w:p>
      <w:pPr>
        <w:ind w:firstLine="567"/>
        <w:jc w:val="both"/>
      </w:pPr>
      <w:r>
        <w:t>155</w:t>
      </w:r>
      <w:r>
        <w:t xml:space="preserve">. Dangų konstrukcijos gali būti parinktos taikant specialius skaičiavimo metodus arba standartinės – pagal ekvivalentinės 10 t svorio ašies apkrovų skaičių [7.22.]. </w:t>
      </w:r>
    </w:p>
    <w:p>
      <w:pPr>
        <w:ind w:firstLine="567"/>
        <w:jc w:val="both"/>
      </w:pPr>
      <w:r>
        <w:t>156</w:t>
      </w:r>
      <w:r>
        <w:t>. Reikalavimai dangų konstrukcijų medžiagoms yra išdėstyti atitinkamuose normatyviniuose dokumentuose.</w:t>
      </w:r>
    </w:p>
    <w:p>
      <w:pPr>
        <w:ind w:firstLine="567"/>
        <w:jc w:val="both"/>
      </w:pPr>
    </w:p>
    <w:p>
      <w:pPr>
        <w:keepNext/>
        <w:jc w:val="center"/>
        <w:rPr>
          <w:b/>
          <w:caps/>
        </w:rPr>
      </w:pPr>
      <w:r>
        <w:rPr>
          <w:b/>
          <w:caps/>
        </w:rPr>
        <w:t>XI</w:t>
      </w:r>
      <w:r>
        <w:rPr>
          <w:b/>
          <w:caps/>
        </w:rPr>
        <w:t xml:space="preserve"> skyrius. </w:t>
      </w:r>
      <w:r>
        <w:rPr>
          <w:b/>
          <w:caps/>
        </w:rPr>
        <w:t>sankryžos</w:t>
      </w:r>
    </w:p>
    <w:p>
      <w:pPr>
        <w:jc w:val="center"/>
      </w:pPr>
    </w:p>
    <w:p>
      <w:pPr>
        <w:keepNext/>
        <w:jc w:val="center"/>
        <w:outlineLvl w:val="1"/>
        <w:rPr>
          <w:b/>
          <w:bCs/>
        </w:rPr>
      </w:pPr>
      <w:r>
        <w:rPr>
          <w:b/>
          <w:bCs/>
        </w:rPr>
        <w:t>I</w:t>
      </w:r>
      <w:r>
        <w:rPr>
          <w:b/>
          <w:bCs/>
        </w:rPr>
        <w:t xml:space="preserve"> skirsnis. </w:t>
      </w:r>
      <w:r>
        <w:rPr>
          <w:b/>
          <w:bCs/>
        </w:rPr>
        <w:t xml:space="preserve">Bendrosios nuostatos </w:t>
      </w:r>
    </w:p>
    <w:p>
      <w:pPr>
        <w:ind w:firstLine="567"/>
        <w:jc w:val="both"/>
      </w:pPr>
    </w:p>
    <w:p>
      <w:pPr>
        <w:widowControl w:val="0"/>
        <w:suppressAutoHyphens/>
        <w:ind w:firstLine="567"/>
        <w:jc w:val="both"/>
      </w:pPr>
      <w:r>
        <w:rPr>
          <w:color w:val="000000"/>
        </w:rPr>
        <w:t>157</w:t>
      </w:r>
      <w:r>
        <w:rPr>
          <w:color w:val="000000"/>
        </w:rPr>
        <w:t>. Sankryžos projektuojamos vadovaujantis statybos rekomendacijomis R 36-01 [7.28].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t>158</w:t>
      </w:r>
      <w:r>
        <w:t>. Sankryžos rengiamos atsižvelgiant į kelio paskirtį, reikšmę ir kategoriją.</w:t>
      </w:r>
    </w:p>
    <w:p>
      <w:pPr>
        <w:ind w:firstLine="567"/>
        <w:jc w:val="both"/>
      </w:pPr>
      <w:r>
        <w:t>159</w:t>
      </w:r>
      <w:r>
        <w:t>. Rengiant sankryžą reikia atsižvelgti į:</w:t>
      </w:r>
    </w:p>
    <w:p>
      <w:pPr>
        <w:ind w:firstLine="567"/>
        <w:jc w:val="both"/>
      </w:pPr>
      <w:r>
        <w:t>159.1</w:t>
      </w:r>
      <w:r>
        <w:t>. gretimas sankryžas;</w:t>
      </w:r>
    </w:p>
    <w:p>
      <w:pPr>
        <w:ind w:firstLine="567"/>
        <w:jc w:val="both"/>
      </w:pPr>
      <w:r>
        <w:t>159.2</w:t>
      </w:r>
      <w:r>
        <w:t>. perspektyvinį eismo srautų intensyvumą ir ateityje galimą sankryžos plėtrą;</w:t>
      </w:r>
    </w:p>
    <w:p>
      <w:pPr>
        <w:ind w:firstLine="567"/>
        <w:jc w:val="both"/>
      </w:pPr>
      <w:r>
        <w:t>159.3</w:t>
      </w:r>
      <w:r>
        <w:t>. vietovę (reljefą, gruntines ir geologines sąlygas, kraštovaizdžio ypatumus, aplinkosaugą), eismo reguliavimą statybos metu ir kt.</w:t>
      </w:r>
    </w:p>
    <w:p>
      <w:pPr>
        <w:ind w:firstLine="567"/>
        <w:jc w:val="both"/>
      </w:pPr>
      <w:r>
        <w:t>160</w:t>
      </w:r>
      <w:r>
        <w:t xml:space="preserve">. Sudėtingesniais atvejais sudaromi keli sankryžų schemų variantai ir parenkamas geriausias ekonominiu, saugaus bei patogaus eismo atžvilgiais. </w:t>
      </w:r>
    </w:p>
    <w:p>
      <w:pPr>
        <w:ind w:firstLine="567"/>
        <w:jc w:val="both"/>
      </w:pPr>
      <w:r>
        <w:t>161</w:t>
      </w:r>
      <w:r>
        <w:t>. Atskiri skirtingų lygių sankryžos mazgai su eismo srautų susikirtimais šalutiniuose žemesnių kategorijų keliuose rengiami pagal vieno lygio sankryžų sprendinius, atsižvelgiant į eismo ypatumus tokiose sankryžose.</w:t>
      </w:r>
    </w:p>
    <w:p>
      <w:pPr>
        <w:ind w:firstLine="567"/>
        <w:jc w:val="both"/>
      </w:pPr>
    </w:p>
    <w:p>
      <w:pPr>
        <w:keepNext/>
        <w:jc w:val="center"/>
        <w:outlineLvl w:val="1"/>
        <w:rPr>
          <w:b/>
          <w:bCs/>
        </w:rPr>
      </w:pPr>
      <w:r>
        <w:rPr>
          <w:b/>
          <w:bCs/>
        </w:rPr>
        <w:t>II</w:t>
      </w:r>
      <w:r>
        <w:rPr>
          <w:b/>
          <w:bCs/>
        </w:rPr>
        <w:t xml:space="preserve"> skirsnis. Nuovažos į ūkinius objektus, sodybas, žemės ūkio </w:t>
      </w:r>
    </w:p>
    <w:p>
      <w:pPr>
        <w:keepNext/>
        <w:jc w:val="center"/>
        <w:outlineLvl w:val="1"/>
        <w:rPr>
          <w:b/>
          <w:bCs/>
        </w:rPr>
      </w:pPr>
      <w:r>
        <w:rPr>
          <w:b/>
          <w:bCs/>
        </w:rPr>
        <w:t xml:space="preserve">paskirties teritorijas ir transporto aptarnavimo ir eismo dalyviams </w:t>
      </w:r>
    </w:p>
    <w:p>
      <w:pPr>
        <w:keepNext/>
        <w:jc w:val="center"/>
        <w:outlineLvl w:val="1"/>
        <w:rPr>
          <w:b/>
          <w:bCs/>
        </w:rPr>
      </w:pPr>
      <w:r>
        <w:rPr>
          <w:b/>
          <w:bCs/>
        </w:rPr>
        <w:t>skirtų paslaugų objektus</w:t>
      </w:r>
    </w:p>
    <w:p>
      <w:pPr>
        <w:ind w:firstLine="567"/>
        <w:jc w:val="both"/>
      </w:pPr>
    </w:p>
    <w:p>
      <w:pPr>
        <w:ind w:firstLine="567"/>
        <w:jc w:val="both"/>
      </w:pPr>
      <w:r>
        <w:t>162</w:t>
      </w:r>
      <w:r>
        <w:t>. Nuovažos nuo valstybinės reikšmės automobilių kelių gali būti rengiamos tik tada, kai nėra kitų techninių ir teisinių patekimo (įvažiavimo ir išvažiavimo) būdų į šalia kelio esančius ar planuojamus objektus.</w:t>
      </w:r>
    </w:p>
    <w:p>
      <w:pPr>
        <w:ind w:firstLine="567"/>
        <w:jc w:val="both"/>
      </w:pPr>
      <w:r>
        <w:t>163</w:t>
      </w:r>
      <w:r>
        <w:t xml:space="preserve">. Magistraliniuose AM ir I kategorijos keliuose sankryžos ir nuovažos kiekvienoje kelio pusėje gali būti įrengiamos ne dažniau kaip kas 5000 metrų. </w:t>
      </w:r>
    </w:p>
    <w:p>
      <w:pPr>
        <w:ind w:firstLine="567"/>
        <w:jc w:val="both"/>
      </w:pPr>
      <w:r>
        <w:t>Nuovažos AM ir I kategorijos magistraliniuose keliuose turi būti su dešinio posūkio lėtėjimo ir greitėjimo juostomis.</w:t>
      </w:r>
    </w:p>
    <w:p>
      <w:pPr>
        <w:ind w:firstLine="567"/>
        <w:jc w:val="both"/>
      </w:pPr>
      <w:r>
        <w:t>164</w:t>
      </w:r>
      <w:r>
        <w:t>. Kituose magistraliniuose keliuose sankryžos ir nuovažos kiekvienoje kelio pusėje gali būti įrengiamos ne dažniau kaip kas 1000 metrų.</w:t>
      </w:r>
    </w:p>
    <w:p>
      <w:pPr>
        <w:ind w:firstLine="567"/>
        <w:jc w:val="both"/>
      </w:pPr>
      <w:r>
        <w:t>165</w:t>
      </w:r>
      <w:r>
        <w:t>. Krašto keliuose sankryžos ir nuovažos kiekvienoje kelio pusėje gali būti įrengiamos ne dažniau kaip kas 500 metrų.</w:t>
      </w:r>
    </w:p>
    <w:p>
      <w:pPr>
        <w:ind w:firstLine="567"/>
        <w:jc w:val="both"/>
        <w:rPr>
          <w:color w:val="000000"/>
          <w:szCs w:val="24"/>
        </w:rPr>
      </w:pPr>
      <w:r>
        <w:rPr>
          <w:color w:val="000000"/>
          <w:szCs w:val="24"/>
        </w:rPr>
        <w:t>166</w:t>
      </w:r>
      <w:r>
        <w:rPr>
          <w:color w:val="000000"/>
          <w:szCs w:val="24"/>
        </w:rPr>
        <w:t xml:space="preserve">. Rajoniniuose keliuose sankryžos ir nuovažos kiekvienoje kelio pusėje gali būti įrengiamos ne dažniau kaip kas 100 metrų, jeigu vidutinis metinis paros eismo intensyvumas, kelio valdytojo turimais vidutinio metinio paros eismo intensyvumo valstybinės reikšmės keliuose duomenimis, yra didesnis kaip 200 transporto priemonių per parą. </w:t>
      </w:r>
    </w:p>
    <w:p>
      <w:pPr>
        <w:ind w:firstLine="567"/>
        <w:jc w:val="both"/>
      </w:pPr>
      <w:r>
        <w:rPr>
          <w:color w:val="000000"/>
          <w:szCs w:val="24"/>
        </w:rPr>
        <w:t xml:space="preserve">Jeigu vidutinis metinis paros eismo intensyvumas yra mažesnis kaip 200 transporto priemonių per parą, sankryžos ir nuovažos kiekvienoje kelio pusėje gali būti įrengiamos mažesniu atstumu. Parenkant mažesnį atstumą tarp sankryžų ir nuovažų, turi būti įvertintos eismo saugumo sąlygos. Pirmenybė teikiama nuovažoms į vietinės reikšmės kelius, kurie suprojektuoti patvirtintuose teritorijų ar žemėtvarkos planavimo dokumentuose, žemės  sklypus, kuriuose nustatyti kelio servitutai, taip pat nuovažoms į du ar daugiau žemės sklypų.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1e15303f1e11edbc04912defe897d1">
        <w:r w:rsidRPr="00532B9F">
          <w:rPr>
            <w:rFonts w:ascii="Times New Roman" w:eastAsia="MS Mincho" w:hAnsi="Times New Roman"/>
            <w:sz w:val="20"/>
            <w:i/>
            <w:iCs/>
            <w:color w:val="0000FF" w:themeColor="hyperlink"/>
            <w:u w:val="single"/>
          </w:rPr>
          <w:t>D1-315/3-455</w:t>
        </w:r>
      </w:fldSimple>
      <w:r>
        <w:rPr>
          <w:rFonts w:ascii="Times New Roman" w:eastAsia="MS Mincho" w:hAnsi="Times New Roman"/>
          <w:sz w:val="20"/>
          <w:i/>
          <w:iCs/>
        </w:rPr>
        <w:t>,
2022-09-28,
paskelbta TAR 2022-09-28, i. k. 2022-19606            </w:t>
      </w:r>
    </w:p>
    <w:p/>
    <w:p>
      <w:pPr>
        <w:ind w:firstLine="567"/>
        <w:jc w:val="both"/>
      </w:pPr>
      <w:r>
        <w:rPr>
          <w:color w:val="000000"/>
          <w:szCs w:val="24"/>
        </w:rPr>
        <w:t>167</w:t>
      </w:r>
      <w:r>
        <w:rPr>
          <w:color w:val="000000"/>
          <w:szCs w:val="24"/>
        </w:rPr>
        <w:t>. Naujos sankryžos ir nuovažos įrengiamos, eismo saugumo sąlygų įvertinimas atliekamas sankryžų ir nuovažų įrengimą inicijavusių žemės sklypų savininkų, ūkinių objektų ar transporto aptarnavimui ir eismo dalyviams skirtų paslaugų statinių savininkų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1e15303f1e11edbc04912defe897d1">
        <w:r w:rsidRPr="00532B9F">
          <w:rPr>
            <w:rFonts w:ascii="Times New Roman" w:eastAsia="MS Mincho" w:hAnsi="Times New Roman"/>
            <w:sz w:val="20"/>
            <w:i/>
            <w:iCs/>
            <w:color w:val="0000FF" w:themeColor="hyperlink"/>
            <w:u w:val="single"/>
          </w:rPr>
          <w:t>D1-315/3-455</w:t>
        </w:r>
      </w:fldSimple>
      <w:r>
        <w:rPr>
          <w:rFonts w:ascii="Times New Roman" w:eastAsia="MS Mincho" w:hAnsi="Times New Roman"/>
          <w:sz w:val="20"/>
          <w:i/>
          <w:iCs/>
        </w:rPr>
        <w:t>,
2022-09-28,
paskelbta TAR 2022-09-28, i. k. 2022-19606            </w:t>
      </w:r>
    </w:p>
    <w:p/>
    <w:p>
      <w:pPr>
        <w:ind w:firstLine="567"/>
        <w:jc w:val="both"/>
      </w:pPr>
      <w:r>
        <w:t>168</w:t>
      </w:r>
      <w:r>
        <w:t>. Nuovažos į ūkinių objektų ar transporto aptarnavimui ir eismo dalyviams skirtų paslaugų objektus įrengiamos pagal tipinius projektinius sprendinius.</w:t>
      </w:r>
    </w:p>
    <w:p>
      <w:pPr>
        <w:ind w:firstLine="567"/>
        <w:jc w:val="both"/>
      </w:pPr>
      <w:r>
        <w:t>169</w:t>
      </w:r>
      <w:r>
        <w:t>. Kai nėra galimybės įvykdyti 163–166 p. reikalavimų, nuovažos įjungiamos į pagrindiniam keliui lygiagrečius kelius, kurie prijungiami prie pagrindinio kelio sankryžų ir nuovažų, atitinkančių saugaus eismo reikalavimus.</w:t>
      </w:r>
    </w:p>
    <w:p>
      <w:pPr>
        <w:tabs>
          <w:tab w:val="left" w:pos="993"/>
        </w:tabs>
        <w:ind w:firstLine="567"/>
        <w:jc w:val="both"/>
      </w:pPr>
      <w:r>
        <w:rPr>
          <w:color w:val="000000"/>
          <w:szCs w:val="24"/>
        </w:rPr>
        <w:t>169</w:t>
      </w:r>
      <w:r>
        <w:rPr>
          <w:color w:val="000000"/>
          <w:szCs w:val="24"/>
          <w:vertAlign w:val="superscript"/>
        </w:rPr>
        <w:t>1</w:t>
      </w:r>
      <w:r>
        <w:rPr>
          <w:color w:val="000000"/>
          <w:szCs w:val="24"/>
        </w:rPr>
        <w:t xml:space="preserve">. Rengiant kelio kapitalinio remonto, rekonstrukcijos projektus, atliekama esamų kelyje nuovažų patikra. Atlikęs nuovažų patikrą, kelio kapitalinio remonto, rekonstrukcijos projekto rengėjas supažindina seniūniją su projekto sprendiniais.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1e15303f1e11edbc04912defe897d1">
        <w:r w:rsidRPr="00532B9F">
          <w:rPr>
            <w:rFonts w:ascii="Times New Roman" w:eastAsia="MS Mincho" w:hAnsi="Times New Roman"/>
            <w:sz w:val="20"/>
            <w:i/>
            <w:iCs/>
            <w:color w:val="0000FF" w:themeColor="hyperlink"/>
            <w:u w:val="single"/>
          </w:rPr>
          <w:t>D1-315/3-455</w:t>
        </w:r>
      </w:fldSimple>
      <w:r>
        <w:rPr>
          <w:rFonts w:ascii="Times New Roman" w:eastAsia="MS Mincho" w:hAnsi="Times New Roman"/>
          <w:sz w:val="20"/>
          <w:i/>
          <w:iCs/>
        </w:rPr>
        <w:t>,
2022-09-28,
paskelbta TAR 2022-09-28, i. k. 2022-19606        </w:t>
      </w:r>
    </w:p>
    <w:p/>
    <w:p>
      <w:pPr>
        <w:keepNext/>
        <w:jc w:val="center"/>
        <w:rPr>
          <w:b/>
          <w:caps/>
        </w:rPr>
      </w:pPr>
      <w:r>
        <w:rPr>
          <w:b/>
          <w:caps/>
        </w:rPr>
        <w:t>XII</w:t>
      </w:r>
      <w:r>
        <w:rPr>
          <w:b/>
          <w:caps/>
        </w:rPr>
        <w:t xml:space="preserve"> skyrius. </w:t>
      </w:r>
      <w:r>
        <w:rPr>
          <w:b/>
          <w:caps/>
        </w:rPr>
        <w:t>Automobilių kelių sankirtos su geležinkeliais</w:t>
      </w:r>
    </w:p>
    <w:p>
      <w:pPr>
        <w:ind w:firstLine="567"/>
        <w:jc w:val="both"/>
      </w:pPr>
    </w:p>
    <w:p>
      <w:pPr>
        <w:ind w:firstLine="567"/>
        <w:jc w:val="both"/>
      </w:pPr>
      <w:r>
        <w:t>170</w:t>
      </w:r>
      <w:r>
        <w:t xml:space="preserve">. AM ir I, Ia, II ir IIa kategorijų ir magistralinių kelių III kategorijos automobilių kelių sankirtos su geležinkeliais turi būti skirtinguose lygiuose. </w:t>
      </w:r>
    </w:p>
    <w:p>
      <w:pPr>
        <w:ind w:firstLine="567"/>
        <w:jc w:val="both"/>
      </w:pPr>
      <w:r>
        <w:t>171</w:t>
      </w:r>
      <w:r>
        <w:t xml:space="preserve">. III ir IV kategorijų automobilių kelių sankirtas su geležinkeliais reikia rengti skirtinguose lygiuose, kai: </w:t>
      </w:r>
    </w:p>
    <w:p>
      <w:pPr>
        <w:ind w:firstLine="567"/>
        <w:jc w:val="both"/>
      </w:pPr>
      <w:r>
        <w:t>171.1</w:t>
      </w:r>
      <w:r>
        <w:t xml:space="preserve">. kertami trys ir daugiau pagrindinių geležinkelio kelių; </w:t>
      </w:r>
    </w:p>
    <w:p>
      <w:pPr>
        <w:ind w:firstLine="567"/>
        <w:jc w:val="both"/>
      </w:pPr>
      <w:r>
        <w:t>171.2</w:t>
      </w:r>
      <w:r>
        <w:t xml:space="preserve">. susikirtimas yra greitojo eismo geležinkelio ruože (&gt; 120 km/h); </w:t>
      </w:r>
    </w:p>
    <w:p>
      <w:pPr>
        <w:ind w:firstLine="567"/>
        <w:jc w:val="both"/>
      </w:pPr>
      <w:r>
        <w:t>171.3</w:t>
      </w:r>
      <w:r>
        <w:t xml:space="preserve">. eismo intensyvumas didesnis kaip 100 traukinių per parą; </w:t>
      </w:r>
    </w:p>
    <w:p>
      <w:pPr>
        <w:ind w:firstLine="567"/>
        <w:jc w:val="both"/>
      </w:pPr>
      <w:r>
        <w:t>171.4</w:t>
      </w:r>
      <w:r>
        <w:t xml:space="preserve">. kertamas geležinkelis yra iškasoje; </w:t>
      </w:r>
    </w:p>
    <w:p>
      <w:pPr>
        <w:ind w:firstLine="567"/>
        <w:jc w:val="both"/>
      </w:pPr>
      <w:r>
        <w:t>171.5</w:t>
      </w:r>
      <w:r>
        <w:t xml:space="preserve">. neužtikrintos matomumo sąlygos. </w:t>
      </w:r>
    </w:p>
    <w:p>
      <w:pPr>
        <w:ind w:firstLine="567"/>
        <w:jc w:val="both"/>
      </w:pPr>
      <w:r>
        <w:t>172</w:t>
      </w:r>
      <w:r>
        <w:t>. Automobilių kelių sankirtos su geležinkeliais miestų ir miestelių administracinėse ribose projektuojamos atsižvelgiant į projektinius sprendinius, numatytus šių gyvenamųjų vietovių bendruosiuose arba detaliuosiuose planuose.</w:t>
      </w:r>
    </w:p>
    <w:p>
      <w:pPr>
        <w:ind w:firstLine="567"/>
        <w:jc w:val="both"/>
      </w:pPr>
      <w:r>
        <w:t>173</w:t>
      </w:r>
      <w:r>
        <w:t>. Automobilių kelių sankirtos su geležinkeliais viename lygyje ir pervažų prieigos rengiami vadovaujantis norminiu dokumentu [7.23.].</w:t>
      </w:r>
    </w:p>
    <w:p>
      <w:pPr>
        <w:ind w:firstLine="567"/>
        <w:jc w:val="both"/>
      </w:pPr>
      <w:r>
        <w:t>174</w:t>
      </w:r>
      <w:r>
        <w:t>. Viename lygyje susikertančių kelių smailusis kampas turi būti ne mažesnis kaip 60°.</w:t>
      </w:r>
    </w:p>
    <w:p>
      <w:pPr>
        <w:ind w:firstLine="567"/>
        <w:jc w:val="both"/>
      </w:pPr>
    </w:p>
    <w:p>
      <w:pPr>
        <w:keepNext/>
        <w:jc w:val="center"/>
        <w:rPr>
          <w:b/>
          <w:caps/>
        </w:rPr>
      </w:pPr>
      <w:r>
        <w:rPr>
          <w:b/>
          <w:caps/>
        </w:rPr>
        <w:t>XIII</w:t>
      </w:r>
      <w:r>
        <w:rPr>
          <w:b/>
          <w:caps/>
        </w:rPr>
        <w:t xml:space="preserve"> skyrius. Kelio įrenginiai, eismo </w:t>
      </w:r>
    </w:p>
    <w:p>
      <w:pPr>
        <w:keepNext/>
        <w:jc w:val="center"/>
        <w:rPr>
          <w:b/>
          <w:caps/>
        </w:rPr>
      </w:pPr>
      <w:r>
        <w:rPr>
          <w:b/>
          <w:caps/>
        </w:rPr>
        <w:t>reguliavimas ir saugumas</w:t>
      </w:r>
    </w:p>
    <w:p>
      <w:pPr>
        <w:jc w:val="center"/>
      </w:pPr>
    </w:p>
    <w:p>
      <w:pPr>
        <w:keepNext/>
        <w:jc w:val="center"/>
        <w:outlineLvl w:val="1"/>
        <w:rPr>
          <w:b/>
          <w:bCs/>
        </w:rPr>
      </w:pPr>
      <w:r>
        <w:rPr>
          <w:b/>
          <w:bCs/>
        </w:rPr>
        <w:t>I</w:t>
      </w:r>
      <w:r>
        <w:rPr>
          <w:b/>
          <w:bCs/>
        </w:rPr>
        <w:t xml:space="preserve"> skirsnis. </w:t>
      </w:r>
      <w:r>
        <w:rPr>
          <w:b/>
          <w:bCs/>
        </w:rPr>
        <w:t xml:space="preserve">Kelio atitvarai </w:t>
      </w:r>
    </w:p>
    <w:p>
      <w:pPr>
        <w:ind w:firstLine="567"/>
        <w:jc w:val="both"/>
      </w:pPr>
    </w:p>
    <w:p>
      <w:pPr>
        <w:widowControl w:val="0"/>
        <w:suppressAutoHyphens/>
        <w:ind w:firstLine="567"/>
        <w:jc w:val="both"/>
      </w:pPr>
      <w:r>
        <w:rPr>
          <w:color w:val="000000"/>
        </w:rPr>
        <w:t>175</w:t>
      </w:r>
      <w:r>
        <w:rPr>
          <w:color w:val="000000"/>
        </w:rPr>
        <w:t>. Eismui pavojingi kelių ruožai aptveriami apsauginiais atitvarais, kaip nurodyta KPT TAS 09 [7.29].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widowControl w:val="0"/>
        <w:suppressAutoHyphens/>
        <w:ind w:firstLine="567"/>
        <w:jc w:val="both"/>
      </w:pPr>
      <w:r>
        <w:rPr>
          <w:color w:val="000000"/>
        </w:rPr>
        <w:t>176</w:t>
      </w:r>
      <w:r>
        <w:rPr>
          <w:color w:val="000000"/>
        </w:rPr>
        <w:t>. Eismo įvykius keliuose reikia tirti pagal jų pobūdį ir dažnumą. Dėl dažnų eismo įvykių arba galimų dažnų priverstinių nuvažiavimų nuo kelio apsauginiai atitvarai gali būti statomi esant ir kitoms sąlygoms nei nurodyta KPT TAS 09 [7.29].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t>177</w:t>
      </w:r>
      <w:r>
        <w:t>. Prieš statant apsauginius atitvarus reikia išnagrinėti, ar ne geriau saugumo siekti kitomis priemonėmis – pertvarkant pavojingą vietą arba pašalinant pavojingą kliūtį.</w:t>
      </w:r>
    </w:p>
    <w:p>
      <w:pPr>
        <w:widowControl w:val="0"/>
        <w:suppressAutoHyphens/>
        <w:ind w:firstLine="567"/>
        <w:jc w:val="both"/>
      </w:pPr>
      <w:r>
        <w:rPr>
          <w:color w:val="000000"/>
        </w:rPr>
        <w:t>178</w:t>
      </w:r>
      <w:r>
        <w:rPr>
          <w:color w:val="000000"/>
        </w:rPr>
        <w:t>. Apsauginiai atitvarai turi atitikti TRA TAS-PL 09 reikalavimus [7.36].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widowControl w:val="0"/>
        <w:suppressAutoHyphens/>
        <w:ind w:firstLine="567"/>
        <w:jc w:val="both"/>
      </w:pPr>
      <w:r>
        <w:rPr>
          <w:color w:val="000000"/>
          <w:spacing w:val="-2"/>
        </w:rPr>
        <w:t>179</w:t>
      </w:r>
      <w:r>
        <w:rPr>
          <w:color w:val="000000"/>
          <w:spacing w:val="-2"/>
        </w:rPr>
        <w:t>. Signaliniai stulpeliai statomi vadovaujantis Kelio ženklų įrengimo ir vertikaliojo ženklinimo taisyklėmis [7.31].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keepNext/>
        <w:jc w:val="center"/>
        <w:outlineLvl w:val="1"/>
        <w:rPr>
          <w:b/>
          <w:bCs/>
        </w:rPr>
      </w:pPr>
      <w:r>
        <w:rPr>
          <w:b/>
          <w:bCs/>
        </w:rPr>
        <w:t>II</w:t>
      </w:r>
      <w:r>
        <w:rPr>
          <w:b/>
          <w:bCs/>
        </w:rPr>
        <w:t xml:space="preserve"> skirsnis. </w:t>
      </w:r>
      <w:r>
        <w:rPr>
          <w:b/>
          <w:bCs/>
        </w:rPr>
        <w:t>Kelio ženklai ir kelių ženklinimas</w:t>
      </w:r>
    </w:p>
    <w:p>
      <w:pPr>
        <w:ind w:firstLine="567"/>
        <w:jc w:val="both"/>
      </w:pPr>
    </w:p>
    <w:p>
      <w:pPr>
        <w:ind w:firstLine="567"/>
        <w:jc w:val="both"/>
      </w:pPr>
      <w:r>
        <w:t>180</w:t>
      </w:r>
      <w:r>
        <w:t>. Kelio ženklai turi būti statomi pagal parengtą ženklų išdėstymo schemą, nurodant jų pastatymo vietą bei būdą. Ženklų išdėstymas ir dangos ženklinimas tarpusavyje turi derintis.</w:t>
      </w:r>
    </w:p>
    <w:p>
      <w:pPr>
        <w:widowControl w:val="0"/>
        <w:suppressAutoHyphens/>
        <w:ind w:firstLine="567"/>
        <w:jc w:val="both"/>
      </w:pPr>
      <w:r>
        <w:rPr>
          <w:color w:val="000000"/>
        </w:rPr>
        <w:t>181</w:t>
      </w:r>
      <w:r>
        <w:rPr>
          <w:color w:val="000000"/>
        </w:rPr>
        <w:t>. Kelio ženklų ir vertikaliojo ženklinimo projektavimo ir įrengimo reikalavimus nustato Kelio ženklų įrengimo ir vertikaliojo ženklinimo taisyklės [7.31]. Kelio ženklų eksploatacinių charakteristikų reikalavimus ir bandymų metodus nustato TRA VŽ 12 [7.34]. Šviesoforų projektavimo, įrengimo ir valdymo sąlygas nustato Kelių šviesoforų įrengimo taisyklės [7.32].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t>182</w:t>
      </w:r>
      <w:r>
        <w:t>. Kelio apsaugos zonoje draudžiama statyti reklaminius stendus, plakatus ir kitą su eismo organizavimu nesusijusią informaciją Lietuvos Respublikos kelių įstatyme [7.2.] nurodytais atvejais.</w:t>
      </w:r>
    </w:p>
    <w:p>
      <w:pPr>
        <w:widowControl w:val="0"/>
        <w:suppressAutoHyphens/>
        <w:ind w:firstLine="567"/>
        <w:jc w:val="both"/>
      </w:pPr>
      <w:r>
        <w:rPr>
          <w:color w:val="000000"/>
        </w:rPr>
        <w:t>183</w:t>
      </w:r>
      <w:r>
        <w:rPr>
          <w:color w:val="000000"/>
        </w:rPr>
        <w:t>. Horizontaliojo ženklinimo formą, dydį, spalvą ir naudojimo sąlygas nustato Kelių horizontaliojo ženklinimo taisyklės [7.33], o eksploatacines charakteristikas nustato standartas LST EN 1436 [7.35].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keepNext/>
        <w:jc w:val="center"/>
        <w:outlineLvl w:val="1"/>
        <w:rPr>
          <w:b/>
          <w:bCs/>
        </w:rPr>
      </w:pPr>
      <w:r>
        <w:rPr>
          <w:b/>
          <w:bCs/>
        </w:rPr>
        <w:t>III</w:t>
      </w:r>
      <w:r>
        <w:rPr>
          <w:b/>
          <w:bCs/>
        </w:rPr>
        <w:t xml:space="preserve"> skirsnis. </w:t>
      </w:r>
      <w:r>
        <w:rPr>
          <w:b/>
          <w:bCs/>
        </w:rPr>
        <w:t>Kelkraščių ir šalikelių saugumas</w:t>
      </w:r>
    </w:p>
    <w:p>
      <w:pPr>
        <w:ind w:firstLine="567"/>
        <w:jc w:val="both"/>
      </w:pPr>
    </w:p>
    <w:p>
      <w:pPr>
        <w:ind w:firstLine="567"/>
        <w:jc w:val="both"/>
      </w:pPr>
      <w:r>
        <w:t>184</w:t>
      </w:r>
      <w:r>
        <w:t>. Siekiant sumažinti eismo įvykių skaičių ir sušvelninti jų pasekmes, rekomenduojama, kad labai aukšto, aukšto ir vidutinio eismo kokybės lygio kelių šalikelėse būtų suformuotos laisvos nuo kliūčių zonos, kuriose neturėtų būti medžių, stulpų, kolonų, kitų panašių objektų arba jie turėtų būti aptveriami atitvarais.</w:t>
      </w:r>
    </w:p>
    <w:p>
      <w:pPr>
        <w:ind w:firstLine="567"/>
        <w:jc w:val="both"/>
      </w:pPr>
      <w:r>
        <w:t>185</w:t>
      </w:r>
      <w:r>
        <w:t xml:space="preserve">. Optimalūs ir mažiausi laisvos nuo kliūčių zonos pločiai pateikti 15 lentelėje. </w:t>
      </w:r>
    </w:p>
    <w:p>
      <w:pPr>
        <w:ind w:firstLine="567"/>
        <w:jc w:val="both"/>
      </w:pPr>
    </w:p>
    <w:p>
      <w:pPr>
        <w:ind w:firstLine="567"/>
        <w:jc w:val="both"/>
        <w:rPr>
          <w:b/>
        </w:rPr>
      </w:pPr>
      <w:r>
        <w:t>15 lentelė</w:t>
      </w:r>
      <w:r>
        <w:rPr>
          <w:b/>
        </w:rPr>
        <w:t>. Laisvos nuo kliūčių zonos plotis</w:t>
      </w:r>
    </w:p>
    <w:p>
      <w:pPr>
        <w:ind w:firstLine="567"/>
        <w:jc w:val="right"/>
      </w:pPr>
      <w:r>
        <w:t>Matmenys metrais</w:t>
      </w:r>
    </w:p>
    <w:tbl>
      <w:tblPr>
        <w:tblW w:w="9240" w:type="dxa"/>
        <w:tblInd w:w="108" w:type="dxa"/>
        <w:tblLayout w:type="fixed"/>
        <w:tblLook w:val="01E0" w:firstRow="1" w:lastRow="1" w:firstColumn="1" w:lastColumn="1" w:noHBand="0" w:noVBand="0"/>
      </w:tblPr>
      <w:tblGrid>
        <w:gridCol w:w="2711"/>
        <w:gridCol w:w="1632"/>
        <w:gridCol w:w="1632"/>
        <w:gridCol w:w="1632"/>
        <w:gridCol w:w="1633"/>
      </w:tblGrid>
      <w:tr>
        <w:trPr>
          <w:trHeight w:val="340"/>
        </w:trPr>
        <w:tc>
          <w:tcPr>
            <w:tcW w:w="2711" w:type="dxa"/>
            <w:tcBorders>
              <w:top w:val="single" w:sz="8" w:space="0" w:color="auto"/>
              <w:left w:val="single" w:sz="8" w:space="0" w:color="auto"/>
              <w:bottom w:val="single" w:sz="4" w:space="0" w:color="auto"/>
              <w:right w:val="single" w:sz="4" w:space="0" w:color="auto"/>
            </w:tcBorders>
          </w:tcPr>
          <w:p>
            <w:pPr>
              <w:rPr>
                <w:sz w:val="22"/>
              </w:rPr>
            </w:pPr>
            <w:r>
              <w:rPr>
                <w:sz w:val="22"/>
              </w:rPr>
              <w:t>Leidžiamas greitis, km/h</w:t>
            </w:r>
          </w:p>
        </w:tc>
        <w:tc>
          <w:tcPr>
            <w:tcW w:w="1632" w:type="dxa"/>
            <w:tcBorders>
              <w:top w:val="single" w:sz="8" w:space="0" w:color="auto"/>
              <w:left w:val="single" w:sz="4" w:space="0" w:color="auto"/>
              <w:bottom w:val="single" w:sz="4" w:space="0" w:color="auto"/>
              <w:right w:val="single" w:sz="4" w:space="0" w:color="auto"/>
            </w:tcBorders>
          </w:tcPr>
          <w:p>
            <w:pPr>
              <w:jc w:val="center"/>
              <w:rPr>
                <w:sz w:val="22"/>
              </w:rPr>
            </w:pPr>
            <w:r>
              <w:rPr>
                <w:sz w:val="22"/>
              </w:rPr>
              <w:t>70</w:t>
            </w:r>
          </w:p>
        </w:tc>
        <w:tc>
          <w:tcPr>
            <w:tcW w:w="1632" w:type="dxa"/>
            <w:tcBorders>
              <w:top w:val="single" w:sz="8" w:space="0" w:color="auto"/>
              <w:left w:val="single" w:sz="4" w:space="0" w:color="auto"/>
              <w:bottom w:val="single" w:sz="4" w:space="0" w:color="auto"/>
              <w:right w:val="single" w:sz="4" w:space="0" w:color="auto"/>
            </w:tcBorders>
          </w:tcPr>
          <w:p>
            <w:pPr>
              <w:jc w:val="center"/>
              <w:rPr>
                <w:sz w:val="22"/>
              </w:rPr>
            </w:pPr>
            <w:r>
              <w:rPr>
                <w:sz w:val="22"/>
              </w:rPr>
              <w:t>90</w:t>
            </w:r>
          </w:p>
        </w:tc>
        <w:tc>
          <w:tcPr>
            <w:tcW w:w="1632" w:type="dxa"/>
            <w:tcBorders>
              <w:top w:val="single" w:sz="8" w:space="0" w:color="auto"/>
              <w:left w:val="single" w:sz="4" w:space="0" w:color="auto"/>
              <w:bottom w:val="single" w:sz="4" w:space="0" w:color="auto"/>
              <w:right w:val="single" w:sz="4" w:space="0" w:color="auto"/>
            </w:tcBorders>
          </w:tcPr>
          <w:p>
            <w:pPr>
              <w:jc w:val="center"/>
              <w:rPr>
                <w:sz w:val="22"/>
              </w:rPr>
            </w:pPr>
            <w:r>
              <w:rPr>
                <w:sz w:val="22"/>
              </w:rPr>
              <w:t>100/110</w:t>
            </w:r>
          </w:p>
        </w:tc>
        <w:tc>
          <w:tcPr>
            <w:tcW w:w="1633" w:type="dxa"/>
            <w:tcBorders>
              <w:top w:val="single" w:sz="8" w:space="0" w:color="auto"/>
              <w:left w:val="single" w:sz="4" w:space="0" w:color="auto"/>
              <w:bottom w:val="single" w:sz="4" w:space="0" w:color="auto"/>
              <w:right w:val="single" w:sz="8" w:space="0" w:color="auto"/>
            </w:tcBorders>
          </w:tcPr>
          <w:p>
            <w:pPr>
              <w:jc w:val="center"/>
              <w:rPr>
                <w:sz w:val="22"/>
              </w:rPr>
            </w:pPr>
            <w:r>
              <w:rPr>
                <w:sz w:val="22"/>
              </w:rPr>
              <w:t>110/130</w:t>
            </w:r>
          </w:p>
        </w:tc>
      </w:tr>
      <w:tr>
        <w:trPr>
          <w:trHeight w:val="340"/>
        </w:trPr>
        <w:tc>
          <w:tcPr>
            <w:tcW w:w="2711" w:type="dxa"/>
            <w:tcBorders>
              <w:top w:val="single" w:sz="4" w:space="0" w:color="auto"/>
              <w:left w:val="single" w:sz="8" w:space="0" w:color="auto"/>
              <w:bottom w:val="single" w:sz="4" w:space="0" w:color="auto"/>
              <w:right w:val="single" w:sz="4" w:space="0" w:color="auto"/>
            </w:tcBorders>
          </w:tcPr>
          <w:p>
            <w:pPr>
              <w:rPr>
                <w:sz w:val="22"/>
              </w:rPr>
            </w:pPr>
            <w:r>
              <w:rPr>
                <w:sz w:val="22"/>
              </w:rPr>
              <w:t>Optimalus plotis</w:t>
            </w:r>
          </w:p>
        </w:tc>
        <w:tc>
          <w:tcPr>
            <w:tcW w:w="1632" w:type="dxa"/>
            <w:tcBorders>
              <w:top w:val="single" w:sz="4" w:space="0" w:color="auto"/>
              <w:left w:val="single" w:sz="4" w:space="0" w:color="auto"/>
              <w:bottom w:val="single" w:sz="4" w:space="0" w:color="auto"/>
              <w:right w:val="single" w:sz="4" w:space="0" w:color="auto"/>
            </w:tcBorders>
          </w:tcPr>
          <w:p>
            <w:pPr>
              <w:jc w:val="center"/>
              <w:rPr>
                <w:sz w:val="22"/>
              </w:rPr>
            </w:pPr>
            <w:r>
              <w:rPr>
                <w:sz w:val="22"/>
              </w:rPr>
              <w:t>4,00</w:t>
            </w:r>
          </w:p>
        </w:tc>
        <w:tc>
          <w:tcPr>
            <w:tcW w:w="1632" w:type="dxa"/>
            <w:tcBorders>
              <w:top w:val="single" w:sz="4" w:space="0" w:color="auto"/>
              <w:left w:val="single" w:sz="4" w:space="0" w:color="auto"/>
              <w:bottom w:val="single" w:sz="4" w:space="0" w:color="auto"/>
              <w:right w:val="single" w:sz="4" w:space="0" w:color="auto"/>
            </w:tcBorders>
          </w:tcPr>
          <w:p>
            <w:pPr>
              <w:jc w:val="center"/>
              <w:rPr>
                <w:sz w:val="22"/>
              </w:rPr>
            </w:pPr>
            <w:r>
              <w:rPr>
                <w:sz w:val="22"/>
              </w:rPr>
              <w:t>8,00</w:t>
            </w:r>
          </w:p>
        </w:tc>
        <w:tc>
          <w:tcPr>
            <w:tcW w:w="1632" w:type="dxa"/>
            <w:tcBorders>
              <w:top w:val="single" w:sz="4" w:space="0" w:color="auto"/>
              <w:left w:val="single" w:sz="4" w:space="0" w:color="auto"/>
              <w:bottom w:val="single" w:sz="4" w:space="0" w:color="auto"/>
              <w:right w:val="single" w:sz="4" w:space="0" w:color="auto"/>
            </w:tcBorders>
          </w:tcPr>
          <w:p>
            <w:pPr>
              <w:jc w:val="center"/>
              <w:rPr>
                <w:sz w:val="22"/>
              </w:rPr>
            </w:pPr>
            <w:r>
              <w:rPr>
                <w:sz w:val="22"/>
              </w:rPr>
              <w:t>11,00</w:t>
            </w:r>
          </w:p>
        </w:tc>
        <w:tc>
          <w:tcPr>
            <w:tcW w:w="1633" w:type="dxa"/>
            <w:tcBorders>
              <w:top w:val="single" w:sz="4" w:space="0" w:color="auto"/>
              <w:left w:val="single" w:sz="4" w:space="0" w:color="auto"/>
              <w:bottom w:val="single" w:sz="4" w:space="0" w:color="auto"/>
              <w:right w:val="single" w:sz="8" w:space="0" w:color="auto"/>
            </w:tcBorders>
          </w:tcPr>
          <w:p>
            <w:pPr>
              <w:jc w:val="center"/>
              <w:rPr>
                <w:sz w:val="22"/>
              </w:rPr>
            </w:pPr>
            <w:r>
              <w:rPr>
                <w:sz w:val="22"/>
              </w:rPr>
              <w:t>15,00</w:t>
            </w:r>
          </w:p>
        </w:tc>
      </w:tr>
      <w:tr>
        <w:trPr>
          <w:trHeight w:val="340"/>
        </w:trPr>
        <w:tc>
          <w:tcPr>
            <w:tcW w:w="2711" w:type="dxa"/>
            <w:tcBorders>
              <w:top w:val="single" w:sz="4" w:space="0" w:color="auto"/>
              <w:left w:val="single" w:sz="8" w:space="0" w:color="auto"/>
              <w:bottom w:val="single" w:sz="4" w:space="0" w:color="auto"/>
              <w:right w:val="single" w:sz="4" w:space="0" w:color="auto"/>
            </w:tcBorders>
          </w:tcPr>
          <w:p>
            <w:pPr>
              <w:rPr>
                <w:sz w:val="22"/>
              </w:rPr>
            </w:pPr>
            <w:r>
              <w:rPr>
                <w:sz w:val="22"/>
              </w:rPr>
              <w:t>Mažiausias plotis</w:t>
            </w:r>
          </w:p>
        </w:tc>
        <w:tc>
          <w:tcPr>
            <w:tcW w:w="1632" w:type="dxa"/>
            <w:tcBorders>
              <w:top w:val="single" w:sz="4" w:space="0" w:color="auto"/>
              <w:left w:val="single" w:sz="4" w:space="0" w:color="auto"/>
              <w:bottom w:val="single" w:sz="4" w:space="0" w:color="auto"/>
              <w:right w:val="single" w:sz="4" w:space="0" w:color="auto"/>
            </w:tcBorders>
          </w:tcPr>
          <w:p>
            <w:pPr>
              <w:jc w:val="center"/>
              <w:rPr>
                <w:sz w:val="22"/>
              </w:rPr>
            </w:pPr>
            <w:r>
              <w:rPr>
                <w:sz w:val="22"/>
              </w:rPr>
              <w:t>3,00</w:t>
            </w:r>
          </w:p>
        </w:tc>
        <w:tc>
          <w:tcPr>
            <w:tcW w:w="1632" w:type="dxa"/>
            <w:tcBorders>
              <w:top w:val="single" w:sz="4" w:space="0" w:color="auto"/>
              <w:left w:val="single" w:sz="4" w:space="0" w:color="auto"/>
              <w:bottom w:val="single" w:sz="4" w:space="0" w:color="auto"/>
              <w:right w:val="single" w:sz="4" w:space="0" w:color="auto"/>
            </w:tcBorders>
          </w:tcPr>
          <w:p>
            <w:pPr>
              <w:jc w:val="center"/>
              <w:rPr>
                <w:sz w:val="22"/>
              </w:rPr>
            </w:pPr>
            <w:r>
              <w:rPr>
                <w:sz w:val="22"/>
              </w:rPr>
              <w:t>6,00</w:t>
            </w:r>
          </w:p>
        </w:tc>
        <w:tc>
          <w:tcPr>
            <w:tcW w:w="1632" w:type="dxa"/>
            <w:tcBorders>
              <w:top w:val="single" w:sz="4" w:space="0" w:color="auto"/>
              <w:left w:val="single" w:sz="4" w:space="0" w:color="auto"/>
              <w:bottom w:val="single" w:sz="4" w:space="0" w:color="auto"/>
              <w:right w:val="single" w:sz="4" w:space="0" w:color="auto"/>
            </w:tcBorders>
          </w:tcPr>
          <w:p>
            <w:pPr>
              <w:jc w:val="center"/>
              <w:rPr>
                <w:sz w:val="22"/>
              </w:rPr>
            </w:pPr>
            <w:r>
              <w:rPr>
                <w:sz w:val="22"/>
              </w:rPr>
              <w:t>8,50</w:t>
            </w:r>
          </w:p>
        </w:tc>
        <w:tc>
          <w:tcPr>
            <w:tcW w:w="1633" w:type="dxa"/>
            <w:tcBorders>
              <w:top w:val="single" w:sz="4" w:space="0" w:color="auto"/>
              <w:left w:val="single" w:sz="4" w:space="0" w:color="auto"/>
              <w:bottom w:val="single" w:sz="4" w:space="0" w:color="auto"/>
              <w:right w:val="single" w:sz="8" w:space="0" w:color="auto"/>
            </w:tcBorders>
          </w:tcPr>
          <w:p>
            <w:pPr>
              <w:jc w:val="center"/>
              <w:rPr>
                <w:sz w:val="22"/>
              </w:rPr>
            </w:pPr>
            <w:r>
              <w:rPr>
                <w:sz w:val="22"/>
              </w:rPr>
              <w:t>11,00</w:t>
            </w:r>
          </w:p>
        </w:tc>
      </w:tr>
      <w:tr>
        <w:trPr>
          <w:trHeight w:val="329"/>
        </w:trPr>
        <w:tc>
          <w:tcPr>
            <w:tcW w:w="9240" w:type="dxa"/>
            <w:gridSpan w:val="5"/>
            <w:tcBorders>
              <w:top w:val="single" w:sz="4" w:space="0" w:color="auto"/>
              <w:left w:val="single" w:sz="8" w:space="0" w:color="auto"/>
              <w:bottom w:val="single" w:sz="8" w:space="0" w:color="auto"/>
              <w:right w:val="single" w:sz="8" w:space="0" w:color="auto"/>
            </w:tcBorders>
            <w:vAlign w:val="center"/>
          </w:tcPr>
          <w:p>
            <w:pPr>
              <w:ind w:firstLine="567"/>
              <w:rPr>
                <w:sz w:val="22"/>
              </w:rPr>
            </w:pPr>
            <w:r>
              <w:rPr>
                <w:b/>
                <w:sz w:val="22"/>
              </w:rPr>
              <w:t xml:space="preserve">Pastaba. </w:t>
            </w:r>
            <w:r>
              <w:rPr>
                <w:sz w:val="22"/>
              </w:rPr>
              <w:t>Laisvos nuo kliūčių zonos plotis matuojamas nuo eismo juostos krašto į išorinį šoną.</w:t>
            </w:r>
          </w:p>
        </w:tc>
      </w:tr>
    </w:tbl>
    <w:p/>
    <w:p>
      <w:pPr>
        <w:ind w:firstLine="567"/>
        <w:jc w:val="both"/>
      </w:pPr>
      <w:r>
        <w:t>186</w:t>
      </w:r>
      <w:r>
        <w:t xml:space="preserve">. </w:t>
      </w:r>
      <w:r>
        <w:rPr>
          <w:spacing w:val="-2"/>
        </w:rPr>
        <w:t xml:space="preserve">Pylimų </w:t>
      </w:r>
      <w:r>
        <w:t xml:space="preserve">šlaitus rekomenduojama įrengti su nuolydžiu, ne statesniu kaip 1:3, o iškasų – ne statesniu kaip 1:2. </w:t>
      </w:r>
    </w:p>
    <w:p>
      <w:pPr>
        <w:ind w:firstLine="567"/>
        <w:jc w:val="both"/>
      </w:pPr>
      <w:r>
        <w:t>187</w:t>
      </w:r>
      <w:r>
        <w:t xml:space="preserve">. Pylimų šlaitų briaunas rekomenduojama užapvalinti spinduliu R </w:t>
      </w:r>
      <w:r>
        <w:rPr>
          <w:vanish/>
        </w:rPr>
        <w:t>&gt;=</w:t>
      </w:r>
      <w:r>
        <w:t xml:space="preserve">≥ 9,00 m, iškasų šlaitų briaunas – R </w:t>
      </w:r>
      <w:r>
        <w:rPr>
          <w:vanish/>
        </w:rPr>
        <w:t>&gt;=</w:t>
      </w:r>
      <w:r>
        <w:t xml:space="preserve">≥ 6,00 m. </w:t>
      </w:r>
    </w:p>
    <w:p>
      <w:pPr>
        <w:ind w:firstLine="567"/>
        <w:jc w:val="both"/>
      </w:pPr>
      <w:r>
        <w:t>188</w:t>
      </w:r>
      <w:r>
        <w:t xml:space="preserve">. Aukšto ir vidutinio eismo kokybės lygio keliams, kurie neturi sustojimo juostos, rekomenduojama įrengti sutvirtintus apželdintus kelkraščius. </w:t>
      </w:r>
    </w:p>
    <w:p>
      <w:pPr>
        <w:ind w:firstLine="567"/>
        <w:jc w:val="both"/>
      </w:pPr>
    </w:p>
    <w:p>
      <w:pPr>
        <w:keepNext/>
        <w:jc w:val="center"/>
        <w:outlineLvl w:val="1"/>
        <w:rPr>
          <w:b/>
          <w:bCs/>
        </w:rPr>
      </w:pPr>
      <w:r>
        <w:rPr>
          <w:b/>
          <w:bCs/>
        </w:rPr>
        <w:t>IV</w:t>
      </w:r>
      <w:r>
        <w:rPr>
          <w:b/>
          <w:bCs/>
        </w:rPr>
        <w:t xml:space="preserve"> skirsnis. </w:t>
      </w:r>
      <w:r>
        <w:rPr>
          <w:b/>
          <w:bCs/>
        </w:rPr>
        <w:t>Apsauga nuo užpustymo</w:t>
      </w:r>
    </w:p>
    <w:p>
      <w:pPr>
        <w:ind w:firstLine="567"/>
        <w:jc w:val="both"/>
      </w:pPr>
    </w:p>
    <w:p>
      <w:pPr>
        <w:ind w:firstLine="567"/>
        <w:jc w:val="both"/>
      </w:pPr>
      <w:r>
        <w:t>189</w:t>
      </w:r>
      <w:r>
        <w:t>. Atviroje vietovėje tiesiamo kelio projekte turi būti numatytos patikimos apsaugos nuo užpustymo priemonės.</w:t>
      </w:r>
    </w:p>
    <w:p>
      <w:pPr>
        <w:ind w:firstLine="567"/>
        <w:jc w:val="both"/>
      </w:pPr>
      <w:r>
        <w:t>190</w:t>
      </w:r>
      <w:r>
        <w:t>. Apsauga nuo užpustymo nereikalinga:</w:t>
      </w:r>
    </w:p>
    <w:p>
      <w:pPr>
        <w:ind w:firstLine="567"/>
        <w:jc w:val="both"/>
      </w:pPr>
      <w:r>
        <w:t>190.1</w:t>
      </w:r>
      <w:r>
        <w:t>. kai apskaičiuotas metinis pripustymas į 1 m kelio atkarpą mažesnis kaip 10 m³;</w:t>
      </w:r>
    </w:p>
    <w:p>
      <w:pPr>
        <w:ind w:firstLine="567"/>
        <w:jc w:val="both"/>
      </w:pPr>
      <w:r>
        <w:t>190.2</w:t>
      </w:r>
      <w:r>
        <w:t>. kai kelias eina pylimu ir jo briaunos aukštis virš sniego dangos apskaičiuoto lygio ne mažesnis kaip nurodyta 102 punkte;</w:t>
      </w:r>
    </w:p>
    <w:p>
      <w:pPr>
        <w:ind w:firstLine="567"/>
        <w:jc w:val="both"/>
      </w:pPr>
      <w:r>
        <w:t>190.3</w:t>
      </w:r>
      <w:r>
        <w:t>. kai iškasų šlaituose gali tilpti daugiau sniego negu numatomas pripustymas;</w:t>
      </w:r>
    </w:p>
    <w:p>
      <w:pPr>
        <w:ind w:firstLine="567"/>
        <w:jc w:val="both"/>
      </w:pPr>
      <w:r>
        <w:t>190.4</w:t>
      </w:r>
      <w:r>
        <w:t>. kai kelias eina per miškus.</w:t>
      </w:r>
    </w:p>
    <w:p>
      <w:pPr>
        <w:ind w:firstLine="567"/>
        <w:jc w:val="both"/>
      </w:pPr>
      <w:r>
        <w:t>191</w:t>
      </w:r>
      <w:r>
        <w:t>. Užpustomuose kelio ruožuose apsaugai nuo užpustymo AM ir I–III kategorijų keliuose reikia naudoti apsauginius želdinius arba pernešamus skydus. Iš kiekvienos kelio pusės apsauginių želdinių plotis ir atstumas nuo kelio krašto iki želdinių turėtų būti kaip nurodyta 16 lentelėje.</w:t>
      </w:r>
    </w:p>
    <w:p>
      <w:pPr>
        <w:ind w:firstLine="567"/>
        <w:jc w:val="both"/>
      </w:pPr>
    </w:p>
    <w:p>
      <w:pPr>
        <w:ind w:firstLine="567"/>
        <w:jc w:val="both"/>
      </w:pPr>
      <w:r>
        <w:t xml:space="preserve">16 lentelė. </w:t>
      </w:r>
    </w:p>
    <w:p>
      <w:pPr>
        <w:ind w:firstLine="567"/>
        <w:jc w:val="both"/>
        <w:rPr>
          <w:b/>
        </w:rPr>
      </w:pPr>
    </w:p>
    <w:tbl>
      <w:tblPr>
        <w:tblW w:w="9259" w:type="dxa"/>
        <w:tblInd w:w="117" w:type="dxa"/>
        <w:tblLayout w:type="fixed"/>
        <w:tblLook w:val="0000" w:firstRow="0" w:lastRow="0" w:firstColumn="0" w:lastColumn="0" w:noHBand="0" w:noVBand="0"/>
      </w:tblPr>
      <w:tblGrid>
        <w:gridCol w:w="3078"/>
        <w:gridCol w:w="3090"/>
        <w:gridCol w:w="3091"/>
      </w:tblGrid>
      <w:tr>
        <w:trPr>
          <w:cantSplit/>
          <w:trHeight w:val="460"/>
        </w:trPr>
        <w:tc>
          <w:tcPr>
            <w:tcW w:w="3078" w:type="dxa"/>
            <w:tcBorders>
              <w:top w:val="double" w:sz="6" w:space="0" w:color="auto"/>
              <w:left w:val="single" w:sz="6" w:space="0" w:color="auto"/>
              <w:bottom w:val="double" w:sz="4" w:space="0" w:color="auto"/>
              <w:right w:val="single" w:sz="6" w:space="0" w:color="auto"/>
            </w:tcBorders>
            <w:vAlign w:val="center"/>
          </w:tcPr>
          <w:p>
            <w:pPr>
              <w:jc w:val="center"/>
              <w:rPr>
                <w:sz w:val="22"/>
              </w:rPr>
            </w:pPr>
            <w:r>
              <w:rPr>
                <w:sz w:val="22"/>
              </w:rPr>
              <w:t>Skaičiuojamasis metinis pripustymas į 1 m kelio, m³</w:t>
            </w:r>
          </w:p>
        </w:tc>
        <w:tc>
          <w:tcPr>
            <w:tcW w:w="3090" w:type="dxa"/>
            <w:tcBorders>
              <w:top w:val="double" w:sz="6" w:space="0" w:color="auto"/>
              <w:left w:val="single" w:sz="6" w:space="0" w:color="auto"/>
              <w:bottom w:val="double" w:sz="4" w:space="0" w:color="auto"/>
              <w:right w:val="single" w:sz="6" w:space="0" w:color="auto"/>
            </w:tcBorders>
            <w:vAlign w:val="center"/>
          </w:tcPr>
          <w:p>
            <w:pPr>
              <w:jc w:val="center"/>
              <w:rPr>
                <w:sz w:val="22"/>
              </w:rPr>
            </w:pPr>
            <w:r>
              <w:rPr>
                <w:sz w:val="22"/>
              </w:rPr>
              <w:t>Apsauginių želdinių plotis, m</w:t>
            </w:r>
          </w:p>
        </w:tc>
        <w:tc>
          <w:tcPr>
            <w:tcW w:w="3091" w:type="dxa"/>
            <w:tcBorders>
              <w:top w:val="double" w:sz="6" w:space="0" w:color="auto"/>
              <w:left w:val="single" w:sz="6" w:space="0" w:color="auto"/>
              <w:bottom w:val="double" w:sz="4" w:space="0" w:color="auto"/>
              <w:right w:val="single" w:sz="6" w:space="0" w:color="auto"/>
            </w:tcBorders>
            <w:vAlign w:val="center"/>
          </w:tcPr>
          <w:p>
            <w:pPr>
              <w:jc w:val="center"/>
              <w:rPr>
                <w:sz w:val="22"/>
              </w:rPr>
            </w:pPr>
            <w:r>
              <w:rPr>
                <w:sz w:val="22"/>
              </w:rPr>
              <w:t>Atstumas nuo kelio briaunos iki želdinių, m</w:t>
            </w:r>
          </w:p>
        </w:tc>
      </w:tr>
      <w:tr>
        <w:trPr>
          <w:cantSplit/>
          <w:trHeight w:val="212"/>
        </w:trPr>
        <w:tc>
          <w:tcPr>
            <w:tcW w:w="3078" w:type="dxa"/>
            <w:tcBorders>
              <w:top w:val="double" w:sz="4" w:space="0" w:color="auto"/>
              <w:left w:val="single" w:sz="6" w:space="0" w:color="auto"/>
              <w:bottom w:val="single" w:sz="6" w:space="0" w:color="auto"/>
              <w:right w:val="single" w:sz="6" w:space="0" w:color="auto"/>
            </w:tcBorders>
            <w:vAlign w:val="center"/>
          </w:tcPr>
          <w:p>
            <w:pPr>
              <w:jc w:val="center"/>
              <w:rPr>
                <w:sz w:val="22"/>
              </w:rPr>
            </w:pPr>
            <w:r>
              <w:rPr>
                <w:sz w:val="22"/>
              </w:rPr>
              <w:t>10–25</w:t>
            </w:r>
          </w:p>
        </w:tc>
        <w:tc>
          <w:tcPr>
            <w:tcW w:w="3090" w:type="dxa"/>
            <w:tcBorders>
              <w:top w:val="double" w:sz="4"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3091" w:type="dxa"/>
            <w:tcBorders>
              <w:top w:val="double" w:sz="4" w:space="0" w:color="auto"/>
              <w:left w:val="single" w:sz="6" w:space="0" w:color="auto"/>
              <w:bottom w:val="single" w:sz="6" w:space="0" w:color="auto"/>
              <w:right w:val="single" w:sz="6" w:space="0" w:color="auto"/>
            </w:tcBorders>
            <w:vAlign w:val="center"/>
          </w:tcPr>
          <w:p>
            <w:pPr>
              <w:jc w:val="center"/>
              <w:rPr>
                <w:sz w:val="22"/>
              </w:rPr>
            </w:pPr>
            <w:r>
              <w:rPr>
                <w:sz w:val="22"/>
              </w:rPr>
              <w:t>15</w:t>
            </w:r>
          </w:p>
        </w:tc>
      </w:tr>
    </w:tbl>
    <w:p/>
    <w:p>
      <w:pPr>
        <w:keepNext/>
        <w:jc w:val="center"/>
        <w:outlineLvl w:val="1"/>
        <w:rPr>
          <w:b/>
          <w:bCs/>
        </w:rPr>
      </w:pPr>
      <w:r>
        <w:rPr>
          <w:b/>
          <w:bCs/>
        </w:rPr>
        <w:t>V</w:t>
      </w:r>
      <w:r>
        <w:rPr>
          <w:b/>
          <w:bCs/>
        </w:rPr>
        <w:t xml:space="preserve"> skirsnis. </w:t>
      </w:r>
      <w:r>
        <w:rPr>
          <w:b/>
          <w:bCs/>
        </w:rPr>
        <w:t>Kelių apšvietimas</w:t>
      </w:r>
    </w:p>
    <w:p/>
    <w:p>
      <w:pPr>
        <w:ind w:firstLine="567"/>
        <w:jc w:val="both"/>
      </w:pPr>
      <w:r>
        <w:t>192</w:t>
      </w:r>
      <w:r>
        <w:t>. Susikertančių AM, I, II, IIa kategorijų kelių skirtingų lygių sankryžų ir kitų eismui pavojingų vietų apšvietimas projektuojamas techniškai ir ekonomiškai pagrindus.</w:t>
      </w:r>
    </w:p>
    <w:p>
      <w:pPr>
        <w:widowControl w:val="0"/>
        <w:suppressAutoHyphens/>
        <w:ind w:firstLine="567"/>
        <w:jc w:val="both"/>
      </w:pPr>
      <w:r>
        <w:rPr>
          <w:color w:val="000000"/>
        </w:rPr>
        <w:t>193</w:t>
      </w:r>
      <w:r>
        <w:rPr>
          <w:color w:val="000000"/>
        </w:rPr>
        <w:t>. Šviestuvų atramas paprastai reikia statyti už kelio briaunos, prireikus aptverti pagal KPT TAS 09 [7.29] nurodymus. Atramas leidžiama statyti ne siauresnėje kaip 2 m skiriamojoje juostoje apsaugant jas atitvarais.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widowControl w:val="0"/>
        <w:suppressAutoHyphens/>
        <w:ind w:firstLine="567"/>
        <w:jc w:val="both"/>
      </w:pPr>
      <w:r>
        <w:rPr>
          <w:color w:val="000000"/>
        </w:rPr>
        <w:t>194</w:t>
      </w:r>
      <w:r>
        <w:rPr>
          <w:color w:val="000000"/>
        </w:rPr>
        <w:t>. Apšvietimas projektuojamas pagal standarto LST EN 13201 serijos atitinkamas dalis [7.37–7.39].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keepNext/>
        <w:jc w:val="center"/>
        <w:outlineLvl w:val="1"/>
        <w:rPr>
          <w:b/>
          <w:bCs/>
        </w:rPr>
      </w:pPr>
      <w:r>
        <w:rPr>
          <w:b/>
          <w:bCs/>
        </w:rPr>
        <w:t>VI</w:t>
      </w:r>
      <w:r>
        <w:rPr>
          <w:b/>
          <w:bCs/>
        </w:rPr>
        <w:t xml:space="preserve"> skirsnis. </w:t>
      </w:r>
      <w:r>
        <w:rPr>
          <w:b/>
          <w:bCs/>
        </w:rPr>
        <w:t>Inžinerinės greičio mažinimo priemonės</w:t>
      </w:r>
    </w:p>
    <w:p/>
    <w:p>
      <w:pPr>
        <w:ind w:firstLine="567"/>
        <w:jc w:val="both"/>
      </w:pPr>
      <w:r>
        <w:t>195</w:t>
      </w:r>
      <w:r>
        <w:t xml:space="preserve">. Kai gyvenamųjų vietovių prieigose ties esamomis ir projektuojamomis vieno lygio sankryžomis ir pėsčiųjų perėjomis, taip pat kituose pavojinguose kelių ruožuose faktiški automobilių greičiai kelia pavojų saugiam eismui, galima panaudoti inžinerines greičio mažinimo priemones (dirbtinai banguotų dangų atkarpas, kelio trasos sukreivinimą, įspėjamąsias skersines triukšmo juostas ant dangos ir pan.). </w:t>
      </w:r>
    </w:p>
    <w:p>
      <w:pPr>
        <w:ind w:firstLine="567"/>
        <w:jc w:val="both"/>
      </w:pPr>
    </w:p>
    <w:p>
      <w:pPr>
        <w:keepNext/>
        <w:jc w:val="center"/>
        <w:rPr>
          <w:b/>
          <w:caps/>
        </w:rPr>
      </w:pPr>
      <w:r>
        <w:rPr>
          <w:b/>
          <w:caps/>
        </w:rPr>
        <w:t>XIV</w:t>
      </w:r>
      <w:r>
        <w:rPr>
          <w:b/>
          <w:caps/>
        </w:rPr>
        <w:t xml:space="preserve"> skyrius. </w:t>
      </w:r>
      <w:r>
        <w:rPr>
          <w:b/>
          <w:caps/>
        </w:rPr>
        <w:t>Eismo dalyviams skirti aptarnavimo statiniai</w:t>
      </w:r>
    </w:p>
    <w:p>
      <w:pPr>
        <w:jc w:val="center"/>
      </w:pPr>
    </w:p>
    <w:p>
      <w:pPr>
        <w:keepNext/>
        <w:jc w:val="center"/>
        <w:outlineLvl w:val="1"/>
        <w:rPr>
          <w:b/>
          <w:bCs/>
        </w:rPr>
      </w:pPr>
      <w:r>
        <w:rPr>
          <w:b/>
          <w:bCs/>
        </w:rPr>
        <w:t>I</w:t>
      </w:r>
      <w:r>
        <w:rPr>
          <w:b/>
          <w:bCs/>
        </w:rPr>
        <w:t xml:space="preserve"> skirsnis. </w:t>
      </w:r>
      <w:r>
        <w:rPr>
          <w:b/>
          <w:bCs/>
        </w:rPr>
        <w:t>Autobusų sustojimo aikštelės</w:t>
      </w:r>
    </w:p>
    <w:p>
      <w:pPr>
        <w:ind w:firstLine="567"/>
        <w:jc w:val="both"/>
      </w:pPr>
    </w:p>
    <w:p>
      <w:pPr>
        <w:ind w:firstLine="567"/>
        <w:jc w:val="both"/>
      </w:pPr>
      <w:r>
        <w:t>196</w:t>
      </w:r>
      <w:r>
        <w:t>. Autobusų sustojimo aikšteles (toliau – aikštelės) reikia rengti keliuose, kuriuose vyksta reguliarus keleivinių autobusų eismas, prie tų kelių numatyti keleivių laukimo aikšteles, šiukšlių dėžes ir prireikus, esant dideliam keleivių skaičiui, paviljonus.</w:t>
      </w:r>
    </w:p>
    <w:p>
      <w:pPr>
        <w:ind w:firstLine="567"/>
        <w:jc w:val="both"/>
      </w:pPr>
      <w:r>
        <w:t>197</w:t>
      </w:r>
      <w:r>
        <w:t xml:space="preserve">. Aikštelių vietas reikia parinkti keleivių susibūrimo vietose, tiesiuose ruožuose arba kreivėse, kurių spinduliai ne mažesni kaip 1000 m II, IIa, III kategorijų keliuose ir 600 m – IV kategorijos keliuose, atsižvelgiant į reikalaujamą matomumą (žr. VI sk.). </w:t>
      </w:r>
    </w:p>
    <w:p>
      <w:pPr>
        <w:ind w:firstLine="567"/>
        <w:jc w:val="both"/>
      </w:pPr>
      <w:r>
        <w:t>198</w:t>
      </w:r>
      <w:r>
        <w:t>. Už gyvenamųjų vietovių ribų aikštelės rengiamos ne dažniau kaip kas 3 km pagal projektavimo sąlygų sąvado sąlygas.</w:t>
      </w:r>
    </w:p>
    <w:p>
      <w:pPr>
        <w:ind w:firstLine="567"/>
        <w:jc w:val="both"/>
      </w:pPr>
      <w:r>
        <w:t>199</w:t>
      </w:r>
      <w:r>
        <w:t>. Magistraliniuose AM, I ir IIa kategorijos keliuose aikštelės rengiamos su lėtėjimo, greitėjimo juostomis ir skiriančiosiomis salelėmis pagal individualius projektinius sprendinius, kituose keliuose – pagal kelių reikšmes ir leidžiamus greičius vadovaujantis 7 paveiksle pateiktomis schemomis.</w:t>
      </w:r>
    </w:p>
    <w:p>
      <w:pPr>
        <w:ind w:firstLine="567"/>
        <w:jc w:val="both"/>
      </w:pPr>
      <w:r>
        <w:t>Aikštelės ilgis nustatomas pagal sustojančių autobusų tipus ir kiekį.</w:t>
      </w:r>
    </w:p>
    <w:p>
      <w:pPr>
        <w:ind w:firstLine="567"/>
        <w:jc w:val="both"/>
      </w:pPr>
      <w:r>
        <w:t>200</w:t>
      </w:r>
      <w:r>
        <w:t>. Jeigu prieš sankryžą yra apribotas leistinas greitis, tuomet aikštelės sankryžos zonoje turi būti rengiamos atsižvelgus į apribotą greitį.</w:t>
      </w:r>
    </w:p>
    <w:p>
      <w:pPr>
        <w:ind w:firstLine="567"/>
        <w:jc w:val="both"/>
      </w:pPr>
      <w:r>
        <w:t>201</w:t>
      </w:r>
      <w:r>
        <w:t>. Aikštelės išilginis nuolydis turi būti ne didesnis kaip 4 % ir užtikrinti vandens nutekėjimą.</w:t>
      </w:r>
    </w:p>
    <w:p>
      <w:pPr>
        <w:jc w:val="both"/>
      </w:pPr>
    </w:p>
    <w:p>
      <w:r>
        <w:rPr>
          <w:lang w:eastAsia="lt-LT"/>
        </w:rPr>
        <w:drawing>
          <wp:inline distT="0" distB="0" distL="0" distR="0">
            <wp:extent cx="5791200" cy="1390650"/>
            <wp:effectExtent l="0" t="0" r="0" b="0"/>
            <wp:docPr id="12" name="Picture 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91200" cy="1390650"/>
                    </a:xfrm>
                    <a:prstGeom prst="rect">
                      <a:avLst/>
                    </a:prstGeom>
                    <a:noFill/>
                    <a:ln>
                      <a:noFill/>
                    </a:ln>
                  </pic:spPr>
                </pic:pic>
              </a:graphicData>
            </a:graphic>
          </wp:inline>
        </w:drawing>
      </w:r>
    </w:p>
    <w:p>
      <w:pPr>
        <w:jc w:val="center"/>
        <w:rPr>
          <w:vanish/>
        </w:rPr>
      </w:pPr>
      <w:r>
        <w:rPr>
          <w:vanish/>
        </w:rPr>
        <w:t>(pav.)</w:t>
      </w:r>
    </w:p>
    <w:p>
      <w:pPr>
        <w:jc w:val="center"/>
      </w:pPr>
    </w:p>
    <w:p>
      <w:pPr>
        <w:jc w:val="center"/>
      </w:pPr>
      <w:r>
        <w:t>a) Kai leidžiamas greitis v = 90 km/h</w:t>
      </w:r>
    </w:p>
    <w:p/>
    <w:p>
      <w:r>
        <w:rPr>
          <w:lang w:eastAsia="lt-LT"/>
        </w:rPr>
        <w:drawing>
          <wp:inline distT="0" distB="0" distL="0" distR="0">
            <wp:extent cx="5791200" cy="1295400"/>
            <wp:effectExtent l="0" t="0" r="0" b="0"/>
            <wp:docPr id="13" name="Picture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91200" cy="1295400"/>
                    </a:xfrm>
                    <a:prstGeom prst="rect">
                      <a:avLst/>
                    </a:prstGeom>
                    <a:noFill/>
                    <a:ln>
                      <a:noFill/>
                    </a:ln>
                  </pic:spPr>
                </pic:pic>
              </a:graphicData>
            </a:graphic>
          </wp:inline>
        </w:drawing>
      </w:r>
    </w:p>
    <w:p>
      <w:pPr>
        <w:jc w:val="center"/>
        <w:rPr>
          <w:vanish/>
        </w:rPr>
      </w:pPr>
      <w:r>
        <w:rPr>
          <w:vanish/>
        </w:rPr>
        <w:t>(pav.)</w:t>
      </w:r>
    </w:p>
    <w:p>
      <w:pPr>
        <w:jc w:val="center"/>
      </w:pPr>
    </w:p>
    <w:p>
      <w:pPr>
        <w:jc w:val="center"/>
      </w:pPr>
      <w:r>
        <w:t>b) Kai leidžiamas greitis v = 70 km/h</w:t>
      </w:r>
    </w:p>
    <w:p>
      <w:pPr>
        <w:jc w:val="center"/>
      </w:pPr>
    </w:p>
    <w:p>
      <w:pPr>
        <w:keepNext/>
      </w:pPr>
      <w:r>
        <w:rPr>
          <w:lang w:eastAsia="lt-LT"/>
        </w:rPr>
        <w:drawing>
          <wp:inline distT="0" distB="0" distL="0" distR="0">
            <wp:extent cx="5638800" cy="1333500"/>
            <wp:effectExtent l="0" t="0" r="0" b="0"/>
            <wp:docPr id="14" name="Picture 1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0" cy="1333500"/>
                    </a:xfrm>
                    <a:prstGeom prst="rect">
                      <a:avLst/>
                    </a:prstGeom>
                    <a:noFill/>
                    <a:ln>
                      <a:noFill/>
                    </a:ln>
                  </pic:spPr>
                </pic:pic>
              </a:graphicData>
            </a:graphic>
          </wp:inline>
        </w:drawing>
      </w:r>
    </w:p>
    <w:p>
      <w:pPr>
        <w:keepNext/>
        <w:jc w:val="center"/>
        <w:rPr>
          <w:vanish/>
        </w:rPr>
      </w:pPr>
      <w:r>
        <w:rPr>
          <w:vanish/>
        </w:rPr>
        <w:t>(pav.)</w:t>
      </w:r>
    </w:p>
    <w:p>
      <w:pPr>
        <w:keepNext/>
      </w:pPr>
    </w:p>
    <w:p>
      <w:pPr>
        <w:keepNext/>
        <w:jc w:val="center"/>
      </w:pPr>
      <w:r>
        <w:t>c) Kai leidžiamas greitis v = 50 km/h</w:t>
      </w:r>
    </w:p>
    <w:p/>
    <w:p>
      <w:pPr>
        <w:jc w:val="center"/>
        <w:rPr>
          <w:b/>
        </w:rPr>
      </w:pPr>
      <w:r>
        <w:t>7 paveikslas</w:t>
      </w:r>
      <w:r>
        <w:rPr>
          <w:b/>
        </w:rPr>
        <w:t>. Autobusų sustojimo aikštelių schemos</w:t>
      </w:r>
    </w:p>
    <w:p>
      <w:pPr>
        <w:rPr>
          <w:b/>
        </w:rPr>
      </w:pPr>
    </w:p>
    <w:p>
      <w:pPr>
        <w:ind w:firstLine="567"/>
        <w:jc w:val="both"/>
      </w:pPr>
      <w:r>
        <w:t>202</w:t>
      </w:r>
      <w:r>
        <w:t>. Aikštelės plotis turi būti lygus važiuojamosios dalies juostos pločiui, bet ne mažesnis kaip 3,0 m.</w:t>
      </w:r>
    </w:p>
    <w:p>
      <w:pPr>
        <w:ind w:firstLine="567"/>
        <w:jc w:val="both"/>
      </w:pPr>
      <w:r>
        <w:t>203</w:t>
      </w:r>
      <w:r>
        <w:t>. Aikštelės peronas įrengiamas viename lygyje su kelio danga. Techniškai pagrindus gali būti įrengiamas peronas, 0,15 m iškeltas virš kelio dangos.</w:t>
      </w:r>
      <w:r>
        <w:rPr>
          <w:color w:val="FF0000"/>
        </w:rPr>
        <w:t xml:space="preserve"> </w:t>
      </w:r>
    </w:p>
    <w:p>
      <w:pPr>
        <w:ind w:firstLine="567"/>
        <w:jc w:val="both"/>
      </w:pPr>
      <w:r>
        <w:t>204</w:t>
      </w:r>
      <w:r>
        <w:t>. Keleivių paviljonas statomas ne arčiau kaip 3 m nuo perono krašto.</w:t>
      </w:r>
    </w:p>
    <w:p>
      <w:pPr>
        <w:ind w:firstLine="567"/>
        <w:jc w:val="both"/>
      </w:pPr>
      <w:r>
        <w:t>205</w:t>
      </w:r>
      <w:r>
        <w:t>. Lauko tualetas gali būti statomas ne arčiau kaip 15 m nuo keleivių paviljono, už natūralių arba specialiai pasodintų želdinių.</w:t>
      </w:r>
    </w:p>
    <w:p>
      <w:pPr>
        <w:ind w:firstLine="567"/>
        <w:jc w:val="both"/>
      </w:pPr>
      <w:r>
        <w:t>206</w:t>
      </w:r>
      <w:r>
        <w:t>. Aikštelės su peronais, keleivių paviljonais ir požeminėmis perėjomis turi būti pritaikytos žmonių su negalia reikmėms pagal STR 2.03.01:2001 [7.20.] reikalavimus.</w:t>
      </w:r>
    </w:p>
    <w:p>
      <w:pPr>
        <w:ind w:firstLine="567"/>
        <w:jc w:val="both"/>
      </w:pPr>
    </w:p>
    <w:p>
      <w:pPr>
        <w:jc w:val="center"/>
        <w:outlineLvl w:val="1"/>
        <w:rPr>
          <w:b/>
          <w:bCs/>
        </w:rPr>
      </w:pPr>
      <w:r>
        <w:rPr>
          <w:b/>
          <w:bCs/>
        </w:rPr>
        <w:t>II</w:t>
      </w:r>
      <w:r>
        <w:rPr>
          <w:b/>
          <w:bCs/>
        </w:rPr>
        <w:t xml:space="preserve"> skirsnis. </w:t>
      </w:r>
      <w:r>
        <w:rPr>
          <w:b/>
          <w:bCs/>
        </w:rPr>
        <w:t>Poilsio ir automobilių stovėjimo aikštelės</w:t>
      </w:r>
    </w:p>
    <w:p>
      <w:pPr>
        <w:ind w:firstLine="567"/>
        <w:jc w:val="both"/>
      </w:pPr>
    </w:p>
    <w:p>
      <w:pPr>
        <w:ind w:firstLine="567"/>
        <w:jc w:val="both"/>
      </w:pPr>
      <w:r>
        <w:t>207</w:t>
      </w:r>
      <w:r>
        <w:t xml:space="preserve">. Pakelės poilsio aikštelė – tai aikštelė, skirta transporto priemonių vairuotojams ir keleiviams sustoti trumpalaikiam poilsiui ir maitinimuisi. Poilsio aikštelėje automobilių stovėjimo zonos atskirtos nuo važiuojamosios dalies. </w:t>
      </w:r>
    </w:p>
    <w:p>
      <w:pPr>
        <w:ind w:firstLine="567"/>
        <w:jc w:val="both"/>
      </w:pPr>
      <w:r>
        <w:t>208</w:t>
      </w:r>
      <w:r>
        <w:t>. Poilsio aikštelėje automobilių stovėjimo vietų skaičius nustatomas atsižvelgiant į prognozuojamą poreikį.</w:t>
      </w:r>
    </w:p>
    <w:p>
      <w:pPr>
        <w:widowControl w:val="0"/>
        <w:ind w:firstLine="567"/>
        <w:jc w:val="both"/>
      </w:pPr>
      <w:r>
        <w:t>209</w:t>
      </w:r>
      <w:r>
        <w:t>. Prie magistralinių ir krašto kelių įrengiamos I, II ir III klasės poilsio ir automobilių stovėjimo aikštelės (žr. 3 priedą).</w:t>
      </w:r>
    </w:p>
    <w:p>
      <w:pPr>
        <w:widowControl w:val="0"/>
        <w:ind w:firstLine="567"/>
        <w:jc w:val="both"/>
      </w:pPr>
      <w:r>
        <w:t>210</w:t>
      </w:r>
      <w:r>
        <w:t>. Prie rajoninių ir vietinės reikšmės kelių poilsio aikštelės rengiamos tik pagrindus jų reikalingumą.</w:t>
      </w:r>
    </w:p>
    <w:p>
      <w:pPr>
        <w:widowControl w:val="0"/>
        <w:ind w:firstLine="567"/>
        <w:jc w:val="both"/>
      </w:pPr>
      <w:r>
        <w:t>211</w:t>
      </w:r>
      <w:r>
        <w:t xml:space="preserve">. Prie tarptautinių kelių, magistralinių kelių mazgo (sankryžos) gali būti įrengiamos specialios aikštelės, skirtos tranzitiniam krovininiam ir keleiviniam transportui aptarnauti. </w:t>
      </w:r>
    </w:p>
    <w:p>
      <w:pPr>
        <w:ind w:firstLine="567"/>
        <w:jc w:val="both"/>
      </w:pPr>
      <w:r>
        <w:t>212</w:t>
      </w:r>
      <w:r>
        <w:t>. Aikštelės turėtų būti įrengiamos įvertinant atstumus nuo aukštesnės klasės aikštelių, taip pat lankytinų objektų išsidėstymą.</w:t>
      </w:r>
    </w:p>
    <w:p>
      <w:pPr>
        <w:ind w:firstLine="567"/>
        <w:jc w:val="both"/>
      </w:pPr>
      <w:r>
        <w:t>213</w:t>
      </w:r>
      <w:r>
        <w:t>. Mažiausi atstumai nuo kelio dangos krašto iki poilsio ir automobilių stovėjimo aikštelių dangos nurodyti 17 lentelėje.</w:t>
      </w:r>
    </w:p>
    <w:p>
      <w:pPr>
        <w:widowControl w:val="0"/>
        <w:suppressAutoHyphens/>
        <w:ind w:firstLine="567"/>
        <w:jc w:val="both"/>
      </w:pPr>
      <w:r>
        <w:rPr>
          <w:color w:val="000000"/>
        </w:rPr>
        <w:t>214</w:t>
      </w:r>
      <w:r>
        <w:rPr>
          <w:color w:val="000000"/>
        </w:rPr>
        <w:t>. Nuovažos į aikšteles įrengiamos pagal R 36-01 [7.28] nurodymus.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398E669858">
        <w:r w:rsidRPr="00532B9F">
          <w:rPr>
            <w:rFonts w:ascii="Times New Roman" w:eastAsia="MS Mincho" w:hAnsi="Times New Roman"/>
            <w:sz w:val="20"/>
            <w:i/>
            <w:iCs/>
            <w:color w:val="0000FF" w:themeColor="hyperlink"/>
            <w:u w:val="single"/>
          </w:rPr>
          <w:t>D1-402/3-347</w:t>
        </w:r>
      </w:fldSimple>
      <w:r>
        <w:rPr>
          <w:rFonts w:ascii="Times New Roman" w:eastAsia="MS Mincho" w:hAnsi="Times New Roman"/>
          <w:sz w:val="20"/>
          <w:i/>
          <w:iCs/>
        </w:rPr>
        <w:t>,
2012-05-08,
Žin., 2012, Nr.
55-2744 (2012-05-12), i. k. 112301MISAK02/3-347            </w:t>
      </w:r>
    </w:p>
    <w:p/>
    <w:p>
      <w:pPr>
        <w:ind w:firstLine="567"/>
        <w:jc w:val="both"/>
      </w:pPr>
      <w:r>
        <w:t>215</w:t>
      </w:r>
      <w:r>
        <w:t>. Poilsio aikštelės bei automobilių stovėjimo aikštelės prie transporto aptarnavimui ir eismo dalyviams skirtų paslaugų statinių, nurodytų 216 p., taip pat prie lankytinų vietų projektuojamos, rengiamos ir prižiūrimos paslaugų objektų savininkų lėšomis.</w:t>
      </w:r>
    </w:p>
    <w:p>
      <w:pPr>
        <w:ind w:firstLine="567"/>
        <w:jc w:val="both"/>
      </w:pPr>
    </w:p>
    <w:p>
      <w:pPr>
        <w:keepNext/>
        <w:jc w:val="center"/>
        <w:outlineLvl w:val="1"/>
        <w:rPr>
          <w:b/>
          <w:bCs/>
        </w:rPr>
      </w:pPr>
      <w:r>
        <w:rPr>
          <w:b/>
          <w:bCs/>
        </w:rPr>
        <w:t>III</w:t>
      </w:r>
      <w:r>
        <w:rPr>
          <w:b/>
          <w:bCs/>
        </w:rPr>
        <w:t xml:space="preserve"> skirsnis. Transporto aptarnavimui ir eismo dalyviams skirti </w:t>
      </w:r>
    </w:p>
    <w:p>
      <w:pPr>
        <w:keepNext/>
        <w:jc w:val="center"/>
        <w:outlineLvl w:val="1"/>
        <w:rPr>
          <w:b/>
          <w:bCs/>
        </w:rPr>
      </w:pPr>
      <w:r>
        <w:rPr>
          <w:b/>
          <w:bCs/>
        </w:rPr>
        <w:t xml:space="preserve">paslaugų statiniai, kurie nėra valstybinės reikšmės automobilių </w:t>
      </w:r>
    </w:p>
    <w:p>
      <w:pPr>
        <w:keepNext/>
        <w:jc w:val="center"/>
        <w:outlineLvl w:val="1"/>
        <w:rPr>
          <w:b/>
          <w:bCs/>
        </w:rPr>
      </w:pPr>
      <w:r>
        <w:rPr>
          <w:b/>
          <w:bCs/>
        </w:rPr>
        <w:t>kelių infrastruktūros objektai</w:t>
      </w:r>
    </w:p>
    <w:p>
      <w:pPr>
        <w:ind w:firstLine="567"/>
        <w:jc w:val="both"/>
      </w:pPr>
    </w:p>
    <w:p>
      <w:pPr>
        <w:widowControl w:val="0"/>
        <w:ind w:firstLine="567"/>
        <w:jc w:val="both"/>
      </w:pPr>
      <w:r>
        <w:t>216</w:t>
      </w:r>
      <w:r>
        <w:t>. Transporto aptarnavimui ir eismo dalyviams skirti paslaugų statiniai yra:</w:t>
      </w:r>
    </w:p>
    <w:p>
      <w:pPr>
        <w:widowControl w:val="0"/>
        <w:ind w:firstLine="567"/>
        <w:jc w:val="both"/>
      </w:pPr>
      <w:r>
        <w:t>216.1</w:t>
      </w:r>
      <w:r>
        <w:t xml:space="preserve">. degalinė; </w:t>
      </w:r>
    </w:p>
    <w:p>
      <w:pPr>
        <w:widowControl w:val="0"/>
        <w:ind w:firstLine="567"/>
        <w:jc w:val="both"/>
      </w:pPr>
      <w:r>
        <w:t>216.2</w:t>
      </w:r>
      <w:r>
        <w:t>. kavinė;</w:t>
      </w:r>
    </w:p>
    <w:p>
      <w:pPr>
        <w:widowControl w:val="0"/>
        <w:ind w:firstLine="567"/>
        <w:jc w:val="both"/>
      </w:pPr>
      <w:r>
        <w:t>216.3</w:t>
      </w:r>
      <w:r>
        <w:t>. automobilių plovykla;</w:t>
      </w:r>
    </w:p>
    <w:p>
      <w:pPr>
        <w:widowControl w:val="0"/>
        <w:ind w:firstLine="567"/>
        <w:jc w:val="both"/>
      </w:pPr>
      <w:r>
        <w:t>216.4</w:t>
      </w:r>
      <w:r>
        <w:t>. tualetas.</w:t>
      </w:r>
    </w:p>
    <w:p>
      <w:pPr>
        <w:widowControl w:val="0"/>
        <w:ind w:firstLine="567"/>
        <w:jc w:val="both"/>
      </w:pPr>
      <w:r>
        <w:t>217</w:t>
      </w:r>
      <w:r>
        <w:t>. Transporto aptarnavimui ir eismo dalyviams skirtų paslaugų statinių negalima įrengti skirtingų lygių sankryžų teritorijose.</w:t>
      </w:r>
    </w:p>
    <w:p>
      <w:pPr>
        <w:widowControl w:val="0"/>
        <w:ind w:firstLine="567"/>
        <w:jc w:val="both"/>
      </w:pPr>
      <w:r>
        <w:t>218</w:t>
      </w:r>
      <w:r>
        <w:t>. Degalinės statinių komplekse, įrengtame šalia magistralinio kelio, turi būti automobilių stovėjimo aikštelė ir viešas tualetas.</w:t>
      </w:r>
    </w:p>
    <w:p>
      <w:pPr>
        <w:widowControl w:val="0"/>
        <w:ind w:firstLine="567"/>
        <w:jc w:val="both"/>
      </w:pPr>
      <w:r>
        <w:t>219</w:t>
      </w:r>
      <w:r>
        <w:t>. Mažiausi atstumai nuo kelio briaunos iki transporto aptarnavimui ir eismo dalyviams skirtų paslaugų statinių, kurie nėra valstybinės reikšmės automobilių kelių infrastruktūros objektai, pateikti 17 lentelėje. Šie atstumai yra nustatyti įvertinus kelio perspektyvą.</w:t>
      </w:r>
    </w:p>
    <w:p>
      <w:pPr>
        <w:ind w:firstLine="567"/>
        <w:jc w:val="both"/>
      </w:pPr>
    </w:p>
    <w:p>
      <w:pPr>
        <w:ind w:firstLine="567"/>
        <w:jc w:val="both"/>
        <w:rPr>
          <w:b/>
        </w:rPr>
      </w:pPr>
      <w:r>
        <w:t xml:space="preserve">17 lentelė. </w:t>
      </w:r>
      <w:r>
        <w:rPr>
          <w:b/>
        </w:rPr>
        <w:t>Mažiausi atstumai nuo kelio briaunos iki statinių</w:t>
      </w:r>
    </w:p>
    <w:p>
      <w:pPr>
        <w:ind w:firstLine="567"/>
        <w:jc w:val="right"/>
      </w:pPr>
      <w:r>
        <w:t>Matmenys metrais</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00"/>
        <w:gridCol w:w="1808"/>
        <w:gridCol w:w="1005"/>
        <w:gridCol w:w="1466"/>
      </w:tblGrid>
      <w:tr>
        <w:trPr>
          <w:cantSplit/>
          <w:trHeight w:val="20"/>
        </w:trPr>
        <w:tc>
          <w:tcPr>
            <w:tcW w:w="5609" w:type="dxa"/>
            <w:tcBorders>
              <w:bottom w:val="single" w:sz="8" w:space="0" w:color="auto"/>
            </w:tcBorders>
          </w:tcPr>
          <w:p>
            <w:pPr>
              <w:jc w:val="both"/>
              <w:rPr>
                <w:sz w:val="22"/>
              </w:rPr>
            </w:pPr>
            <w:r>
              <w:rPr>
                <w:sz w:val="22"/>
              </w:rPr>
              <w:t>Paslaugų statinio pavadinimas</w:t>
            </w:r>
          </w:p>
        </w:tc>
        <w:tc>
          <w:tcPr>
            <w:tcW w:w="1830" w:type="dxa"/>
            <w:tcBorders>
              <w:bottom w:val="single" w:sz="8" w:space="0" w:color="auto"/>
            </w:tcBorders>
          </w:tcPr>
          <w:p>
            <w:pPr>
              <w:jc w:val="center"/>
              <w:rPr>
                <w:sz w:val="22"/>
              </w:rPr>
            </w:pPr>
            <w:r>
              <w:rPr>
                <w:sz w:val="22"/>
              </w:rPr>
              <w:t>Magistraliniuose keliuose</w:t>
            </w:r>
          </w:p>
        </w:tc>
        <w:tc>
          <w:tcPr>
            <w:tcW w:w="1016" w:type="dxa"/>
            <w:tcBorders>
              <w:bottom w:val="single" w:sz="8" w:space="0" w:color="auto"/>
            </w:tcBorders>
          </w:tcPr>
          <w:p>
            <w:pPr>
              <w:jc w:val="center"/>
              <w:rPr>
                <w:sz w:val="22"/>
              </w:rPr>
            </w:pPr>
            <w:r>
              <w:rPr>
                <w:sz w:val="22"/>
              </w:rPr>
              <w:t>Krašto keliuose</w:t>
            </w:r>
          </w:p>
        </w:tc>
        <w:tc>
          <w:tcPr>
            <w:tcW w:w="1483" w:type="dxa"/>
            <w:tcBorders>
              <w:bottom w:val="single" w:sz="8" w:space="0" w:color="auto"/>
            </w:tcBorders>
          </w:tcPr>
          <w:p>
            <w:pPr>
              <w:jc w:val="center"/>
              <w:rPr>
                <w:sz w:val="22"/>
              </w:rPr>
            </w:pPr>
            <w:r>
              <w:rPr>
                <w:sz w:val="22"/>
              </w:rPr>
              <w:t>Rajoniniuose keliuose</w:t>
            </w:r>
          </w:p>
        </w:tc>
      </w:tr>
      <w:tr>
        <w:trPr>
          <w:cantSplit/>
          <w:trHeight w:val="20"/>
        </w:trPr>
        <w:tc>
          <w:tcPr>
            <w:tcW w:w="5609" w:type="dxa"/>
            <w:tcBorders>
              <w:top w:val="single" w:sz="8" w:space="0" w:color="auto"/>
              <w:bottom w:val="single" w:sz="4" w:space="0" w:color="auto"/>
            </w:tcBorders>
          </w:tcPr>
          <w:p>
            <w:pPr>
              <w:jc w:val="both"/>
              <w:rPr>
                <w:sz w:val="22"/>
              </w:rPr>
            </w:pPr>
            <w:r>
              <w:rPr>
                <w:sz w:val="22"/>
              </w:rPr>
              <w:t>1. Poilsio ir automobilių stovėjimo aikštelės</w:t>
            </w:r>
          </w:p>
        </w:tc>
        <w:tc>
          <w:tcPr>
            <w:tcW w:w="1830" w:type="dxa"/>
            <w:tcBorders>
              <w:top w:val="single" w:sz="8" w:space="0" w:color="auto"/>
              <w:bottom w:val="single" w:sz="4" w:space="0" w:color="auto"/>
            </w:tcBorders>
          </w:tcPr>
          <w:p>
            <w:pPr>
              <w:jc w:val="center"/>
              <w:rPr>
                <w:sz w:val="22"/>
              </w:rPr>
            </w:pPr>
            <w:r>
              <w:rPr>
                <w:sz w:val="22"/>
              </w:rPr>
              <w:t xml:space="preserve">15 </w:t>
            </w:r>
          </w:p>
        </w:tc>
        <w:tc>
          <w:tcPr>
            <w:tcW w:w="1016" w:type="dxa"/>
            <w:tcBorders>
              <w:top w:val="single" w:sz="8" w:space="0" w:color="auto"/>
              <w:bottom w:val="single" w:sz="4" w:space="0" w:color="auto"/>
            </w:tcBorders>
          </w:tcPr>
          <w:p>
            <w:pPr>
              <w:jc w:val="center"/>
              <w:rPr>
                <w:sz w:val="22"/>
              </w:rPr>
            </w:pPr>
            <w:r>
              <w:rPr>
                <w:sz w:val="22"/>
              </w:rPr>
              <w:t xml:space="preserve">10 </w:t>
            </w:r>
          </w:p>
        </w:tc>
        <w:tc>
          <w:tcPr>
            <w:tcW w:w="1483" w:type="dxa"/>
            <w:tcBorders>
              <w:top w:val="single" w:sz="8" w:space="0" w:color="auto"/>
              <w:bottom w:val="single" w:sz="4" w:space="0" w:color="auto"/>
            </w:tcBorders>
          </w:tcPr>
          <w:p>
            <w:pPr>
              <w:jc w:val="center"/>
              <w:rPr>
                <w:sz w:val="22"/>
              </w:rPr>
            </w:pPr>
            <w:r>
              <w:rPr>
                <w:sz w:val="22"/>
              </w:rPr>
              <w:t xml:space="preserve">5 </w:t>
            </w:r>
          </w:p>
        </w:tc>
      </w:tr>
      <w:tr>
        <w:trPr>
          <w:cantSplit/>
          <w:trHeight w:val="20"/>
        </w:trPr>
        <w:tc>
          <w:tcPr>
            <w:tcW w:w="5609" w:type="dxa"/>
            <w:tcBorders>
              <w:top w:val="single" w:sz="4" w:space="0" w:color="auto"/>
            </w:tcBorders>
          </w:tcPr>
          <w:p>
            <w:pPr>
              <w:jc w:val="both"/>
              <w:rPr>
                <w:sz w:val="22"/>
              </w:rPr>
            </w:pPr>
            <w:r>
              <w:rPr>
                <w:sz w:val="22"/>
              </w:rPr>
              <w:t>2. Antžeminiai statiniai</w:t>
            </w:r>
          </w:p>
        </w:tc>
        <w:tc>
          <w:tcPr>
            <w:tcW w:w="1830" w:type="dxa"/>
            <w:tcBorders>
              <w:top w:val="single" w:sz="4" w:space="0" w:color="auto"/>
            </w:tcBorders>
          </w:tcPr>
          <w:p>
            <w:pPr>
              <w:jc w:val="center"/>
              <w:rPr>
                <w:sz w:val="22"/>
              </w:rPr>
            </w:pPr>
            <w:r>
              <w:rPr>
                <w:sz w:val="22"/>
              </w:rPr>
              <w:t xml:space="preserve">30 </w:t>
            </w:r>
          </w:p>
        </w:tc>
        <w:tc>
          <w:tcPr>
            <w:tcW w:w="1016" w:type="dxa"/>
            <w:tcBorders>
              <w:top w:val="single" w:sz="4" w:space="0" w:color="auto"/>
            </w:tcBorders>
          </w:tcPr>
          <w:p>
            <w:pPr>
              <w:jc w:val="center"/>
              <w:rPr>
                <w:sz w:val="22"/>
              </w:rPr>
            </w:pPr>
            <w:r>
              <w:rPr>
                <w:sz w:val="22"/>
              </w:rPr>
              <w:t xml:space="preserve">30 </w:t>
            </w:r>
          </w:p>
        </w:tc>
        <w:tc>
          <w:tcPr>
            <w:tcW w:w="1483" w:type="dxa"/>
            <w:tcBorders>
              <w:top w:val="single" w:sz="4" w:space="0" w:color="auto"/>
            </w:tcBorders>
          </w:tcPr>
          <w:p>
            <w:pPr>
              <w:jc w:val="center"/>
              <w:rPr>
                <w:sz w:val="22"/>
              </w:rPr>
            </w:pPr>
            <w:r>
              <w:rPr>
                <w:sz w:val="22"/>
              </w:rPr>
              <w:t xml:space="preserve">20 </w:t>
            </w:r>
          </w:p>
        </w:tc>
      </w:tr>
      <w:tr>
        <w:trPr>
          <w:cantSplit/>
          <w:trHeight w:val="20"/>
        </w:trPr>
        <w:tc>
          <w:tcPr>
            <w:tcW w:w="5609" w:type="dxa"/>
          </w:tcPr>
          <w:p>
            <w:pPr>
              <w:jc w:val="both"/>
              <w:rPr>
                <w:sz w:val="22"/>
              </w:rPr>
            </w:pPr>
            <w:r>
              <w:rPr>
                <w:sz w:val="22"/>
              </w:rPr>
              <w:t>3. Požeminiai kuro rezervuarai ir kolonėlės</w:t>
            </w:r>
          </w:p>
        </w:tc>
        <w:tc>
          <w:tcPr>
            <w:tcW w:w="1830" w:type="dxa"/>
          </w:tcPr>
          <w:p>
            <w:pPr>
              <w:jc w:val="center"/>
              <w:rPr>
                <w:sz w:val="22"/>
              </w:rPr>
            </w:pPr>
            <w:r>
              <w:rPr>
                <w:sz w:val="22"/>
              </w:rPr>
              <w:t xml:space="preserve">30 </w:t>
            </w:r>
          </w:p>
        </w:tc>
        <w:tc>
          <w:tcPr>
            <w:tcW w:w="1016" w:type="dxa"/>
          </w:tcPr>
          <w:p>
            <w:pPr>
              <w:jc w:val="center"/>
              <w:rPr>
                <w:sz w:val="22"/>
              </w:rPr>
            </w:pPr>
            <w:r>
              <w:rPr>
                <w:sz w:val="22"/>
              </w:rPr>
              <w:t xml:space="preserve">30 </w:t>
            </w:r>
          </w:p>
        </w:tc>
        <w:tc>
          <w:tcPr>
            <w:tcW w:w="1483" w:type="dxa"/>
          </w:tcPr>
          <w:p>
            <w:pPr>
              <w:jc w:val="center"/>
              <w:rPr>
                <w:sz w:val="22"/>
              </w:rPr>
            </w:pPr>
            <w:r>
              <w:rPr>
                <w:sz w:val="22"/>
              </w:rPr>
              <w:t xml:space="preserve">20 </w:t>
            </w:r>
          </w:p>
        </w:tc>
      </w:tr>
      <w:tr>
        <w:trPr>
          <w:cantSplit/>
          <w:trHeight w:val="20"/>
        </w:trPr>
        <w:tc>
          <w:tcPr>
            <w:tcW w:w="5609" w:type="dxa"/>
          </w:tcPr>
          <w:p>
            <w:pPr>
              <w:jc w:val="both"/>
              <w:rPr>
                <w:sz w:val="22"/>
              </w:rPr>
            </w:pPr>
            <w:r>
              <w:rPr>
                <w:sz w:val="22"/>
              </w:rPr>
              <w:t>4. Antžeminiai kuro rezervuarai</w:t>
            </w:r>
          </w:p>
        </w:tc>
        <w:tc>
          <w:tcPr>
            <w:tcW w:w="1830" w:type="dxa"/>
          </w:tcPr>
          <w:p>
            <w:pPr>
              <w:jc w:val="center"/>
              <w:rPr>
                <w:sz w:val="22"/>
              </w:rPr>
            </w:pPr>
            <w:r>
              <w:rPr>
                <w:sz w:val="22"/>
              </w:rPr>
              <w:t xml:space="preserve">60 </w:t>
            </w:r>
          </w:p>
        </w:tc>
        <w:tc>
          <w:tcPr>
            <w:tcW w:w="1016" w:type="dxa"/>
          </w:tcPr>
          <w:p>
            <w:pPr>
              <w:jc w:val="center"/>
              <w:rPr>
                <w:sz w:val="22"/>
              </w:rPr>
            </w:pPr>
            <w:r>
              <w:rPr>
                <w:sz w:val="22"/>
              </w:rPr>
              <w:t xml:space="preserve">60 </w:t>
            </w:r>
          </w:p>
        </w:tc>
        <w:tc>
          <w:tcPr>
            <w:tcW w:w="1483" w:type="dxa"/>
          </w:tcPr>
          <w:p>
            <w:pPr>
              <w:jc w:val="center"/>
              <w:rPr>
                <w:sz w:val="22"/>
              </w:rPr>
            </w:pPr>
            <w:r>
              <w:rPr>
                <w:sz w:val="22"/>
              </w:rPr>
              <w:t xml:space="preserve">40 </w:t>
            </w:r>
          </w:p>
        </w:tc>
      </w:tr>
    </w:tbl>
    <w:p/>
    <w:p>
      <w:pPr>
        <w:keepNext/>
        <w:jc w:val="center"/>
        <w:rPr>
          <w:b/>
          <w:caps/>
        </w:rPr>
      </w:pPr>
      <w:r>
        <w:rPr>
          <w:b/>
          <w:caps/>
        </w:rPr>
        <w:t>XV</w:t>
      </w:r>
      <w:r>
        <w:rPr>
          <w:b/>
          <w:caps/>
        </w:rPr>
        <w:t xml:space="preserve"> skyrius. Automobilių kelių sankirtos su </w:t>
      </w:r>
    </w:p>
    <w:p>
      <w:pPr>
        <w:keepNext/>
        <w:jc w:val="center"/>
        <w:rPr>
          <w:b/>
          <w:caps/>
        </w:rPr>
      </w:pPr>
      <w:r>
        <w:rPr>
          <w:b/>
          <w:caps/>
        </w:rPr>
        <w:t>inžinerinėmis komunikacijomis</w:t>
      </w:r>
    </w:p>
    <w:p/>
    <w:p>
      <w:pPr>
        <w:ind w:firstLine="567"/>
        <w:jc w:val="both"/>
      </w:pPr>
      <w:r>
        <w:t>220</w:t>
      </w:r>
      <w:r>
        <w:t>. Tiesiamam (rekonstruojamam) keliui kertant komunikacijas – vandentiekį, kanalizaciją, dujotiekį, naftotiekį, telekomunikacijų ir elektros linijas ir kt. – arba praeinant arti jų, prireikus jos pertvarkomos pagal atitinkamų normatyvinių dokumentų reikalavimus, atsižvelgiant į Specialiųjų žemės ir miško naudojimo sąlygų [7.8.] nurodytas apsaugos zonas.</w:t>
      </w:r>
    </w:p>
    <w:p>
      <w:pPr>
        <w:ind w:firstLine="567"/>
        <w:jc w:val="both"/>
      </w:pPr>
      <w:r>
        <w:t>221</w:t>
      </w:r>
      <w:r>
        <w:t>. Mažiausi požeminių komunikacijų tinklų atstumai nuo kelio nurodyti 18 lentelėje. Šie reikalavimai netaikomi lygiagretiems ir vietinės reikšmės keliams.</w:t>
      </w:r>
    </w:p>
    <w:p>
      <w:pPr>
        <w:ind w:firstLine="567"/>
        <w:jc w:val="both"/>
      </w:pPr>
    </w:p>
    <w:p>
      <w:pPr>
        <w:ind w:firstLine="567"/>
        <w:jc w:val="both"/>
        <w:rPr>
          <w:b/>
        </w:rPr>
      </w:pPr>
      <w:r>
        <w:t xml:space="preserve">18 lentelė. </w:t>
      </w:r>
      <w:r>
        <w:rPr>
          <w:b/>
        </w:rPr>
        <w:t>Mažiausi požeminių komunikacijų vamzdynų atstumai nuo kelio, m</w:t>
      </w:r>
    </w:p>
    <w:p>
      <w:pPr>
        <w:ind w:firstLine="567"/>
        <w:jc w:val="both"/>
        <w:rPr>
          <w:b/>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00"/>
        <w:gridCol w:w="4379"/>
      </w:tblGrid>
      <w:tr>
        <w:trPr>
          <w:trHeight w:val="20"/>
          <w:tblHeader/>
        </w:trPr>
        <w:tc>
          <w:tcPr>
            <w:tcW w:w="4800" w:type="dxa"/>
            <w:tcBorders>
              <w:bottom w:val="single" w:sz="8" w:space="0" w:color="auto"/>
            </w:tcBorders>
          </w:tcPr>
          <w:p>
            <w:pPr>
              <w:rPr>
                <w:sz w:val="22"/>
              </w:rPr>
            </w:pPr>
            <w:r>
              <w:rPr>
                <w:sz w:val="22"/>
              </w:rPr>
              <w:t>Tinklo paskirtis</w:t>
            </w:r>
          </w:p>
        </w:tc>
        <w:tc>
          <w:tcPr>
            <w:tcW w:w="4379" w:type="dxa"/>
            <w:tcBorders>
              <w:bottom w:val="single" w:sz="8" w:space="0" w:color="auto"/>
            </w:tcBorders>
          </w:tcPr>
          <w:p>
            <w:pPr>
              <w:jc w:val="center"/>
              <w:rPr>
                <w:sz w:val="22"/>
              </w:rPr>
            </w:pPr>
            <w:r>
              <w:rPr>
                <w:sz w:val="22"/>
              </w:rPr>
              <w:t xml:space="preserve">Pylimo papėdė, griovio išorinis kraštas </w:t>
            </w:r>
          </w:p>
        </w:tc>
      </w:tr>
      <w:tr>
        <w:trPr>
          <w:trHeight w:val="20"/>
        </w:trPr>
        <w:tc>
          <w:tcPr>
            <w:tcW w:w="4800" w:type="dxa"/>
            <w:tcBorders>
              <w:top w:val="single" w:sz="8" w:space="0" w:color="auto"/>
              <w:bottom w:val="single" w:sz="4" w:space="0" w:color="auto"/>
            </w:tcBorders>
          </w:tcPr>
          <w:p>
            <w:pPr>
              <w:rPr>
                <w:sz w:val="22"/>
              </w:rPr>
            </w:pPr>
            <w:r>
              <w:rPr>
                <w:sz w:val="22"/>
              </w:rPr>
              <w:t>Vandentiekis, slėginė nuotekų linija, ūkinių nuotekų, lietaus vandens, lauko drenažo</w:t>
            </w:r>
          </w:p>
        </w:tc>
        <w:tc>
          <w:tcPr>
            <w:tcW w:w="4379" w:type="dxa"/>
            <w:tcBorders>
              <w:top w:val="single" w:sz="8" w:space="0" w:color="auto"/>
              <w:bottom w:val="single" w:sz="4" w:space="0" w:color="auto"/>
            </w:tcBorders>
          </w:tcPr>
          <w:p>
            <w:pPr>
              <w:jc w:val="center"/>
              <w:rPr>
                <w:sz w:val="22"/>
              </w:rPr>
            </w:pPr>
          </w:p>
          <w:p>
            <w:pPr>
              <w:jc w:val="center"/>
              <w:rPr>
                <w:sz w:val="22"/>
              </w:rPr>
            </w:pPr>
            <w:r>
              <w:rPr>
                <w:sz w:val="22"/>
              </w:rPr>
              <w:t>3</w:t>
            </w:r>
          </w:p>
        </w:tc>
      </w:tr>
      <w:tr>
        <w:trPr>
          <w:trHeight w:val="20"/>
        </w:trPr>
        <w:tc>
          <w:tcPr>
            <w:tcW w:w="4800" w:type="dxa"/>
            <w:tcBorders>
              <w:top w:val="single" w:sz="4" w:space="0" w:color="auto"/>
            </w:tcBorders>
          </w:tcPr>
          <w:p>
            <w:pPr>
              <w:rPr>
                <w:sz w:val="22"/>
              </w:rPr>
            </w:pPr>
            <w:r>
              <w:rPr>
                <w:sz w:val="22"/>
              </w:rPr>
              <w:t>Dujotiekis, kai slėgis jame yra iki 16 barų</w:t>
            </w:r>
          </w:p>
        </w:tc>
        <w:tc>
          <w:tcPr>
            <w:tcW w:w="4379" w:type="dxa"/>
            <w:tcBorders>
              <w:top w:val="single" w:sz="4" w:space="0" w:color="auto"/>
            </w:tcBorders>
          </w:tcPr>
          <w:p>
            <w:pPr>
              <w:jc w:val="center"/>
              <w:rPr>
                <w:sz w:val="22"/>
              </w:rPr>
            </w:pPr>
            <w:r>
              <w:rPr>
                <w:sz w:val="22"/>
              </w:rPr>
              <w:t>3</w:t>
            </w:r>
          </w:p>
        </w:tc>
      </w:tr>
      <w:tr>
        <w:trPr>
          <w:trHeight w:val="20"/>
        </w:trPr>
        <w:tc>
          <w:tcPr>
            <w:tcW w:w="4800" w:type="dxa"/>
          </w:tcPr>
          <w:p>
            <w:pPr>
              <w:rPr>
                <w:sz w:val="22"/>
              </w:rPr>
            </w:pPr>
            <w:r>
              <w:rPr>
                <w:sz w:val="22"/>
              </w:rPr>
              <w:t>Magistralinis dujotiekis</w:t>
            </w:r>
          </w:p>
        </w:tc>
        <w:tc>
          <w:tcPr>
            <w:tcW w:w="4379" w:type="dxa"/>
          </w:tcPr>
          <w:p>
            <w:pPr>
              <w:jc w:val="center"/>
              <w:rPr>
                <w:sz w:val="22"/>
              </w:rPr>
            </w:pPr>
            <w:r>
              <w:rPr>
                <w:sz w:val="22"/>
              </w:rPr>
              <w:t>50</w:t>
            </w:r>
          </w:p>
        </w:tc>
      </w:tr>
      <w:tr>
        <w:trPr>
          <w:trHeight w:val="20"/>
        </w:trPr>
        <w:tc>
          <w:tcPr>
            <w:tcW w:w="4800" w:type="dxa"/>
          </w:tcPr>
          <w:p>
            <w:pPr>
              <w:rPr>
                <w:sz w:val="22"/>
              </w:rPr>
            </w:pPr>
            <w:r>
              <w:rPr>
                <w:sz w:val="22"/>
              </w:rPr>
              <w:t>Magistralinis naftotiekis</w:t>
            </w:r>
          </w:p>
        </w:tc>
        <w:tc>
          <w:tcPr>
            <w:tcW w:w="4379" w:type="dxa"/>
          </w:tcPr>
          <w:p>
            <w:pPr>
              <w:jc w:val="center"/>
              <w:rPr>
                <w:sz w:val="22"/>
              </w:rPr>
            </w:pPr>
            <w:r>
              <w:rPr>
                <w:sz w:val="22"/>
              </w:rPr>
              <w:t>50</w:t>
            </w:r>
          </w:p>
        </w:tc>
      </w:tr>
    </w:tbl>
    <w:p>
      <w:pPr>
        <w:jc w:val="both"/>
      </w:pPr>
    </w:p>
    <w:p>
      <w:pPr>
        <w:ind w:firstLine="567"/>
        <w:jc w:val="both"/>
      </w:pPr>
      <w:r>
        <w:t>222</w:t>
      </w:r>
      <w:r>
        <w:t>. Mažiausi elektros ir telekomunikacijų linijų atstumai nuo kelio nurodyti 19 lentelėje.</w:t>
      </w:r>
    </w:p>
    <w:p>
      <w:pPr>
        <w:jc w:val="both"/>
      </w:pPr>
    </w:p>
    <w:p>
      <w:pPr>
        <w:ind w:firstLine="567"/>
        <w:jc w:val="both"/>
        <w:rPr>
          <w:b/>
        </w:rPr>
      </w:pPr>
      <w:r>
        <w:t xml:space="preserve">19 lentelė. </w:t>
      </w:r>
      <w:r>
        <w:rPr>
          <w:b/>
        </w:rPr>
        <w:t>Mažiausi elektros ir telekomunikacijų linijų atstumai nuo kelio, m</w:t>
      </w:r>
    </w:p>
    <w:p>
      <w:pPr>
        <w:ind w:firstLine="567"/>
        <w:jc w:val="both"/>
        <w:rPr>
          <w:b/>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56"/>
        <w:gridCol w:w="495"/>
        <w:gridCol w:w="496"/>
        <w:gridCol w:w="659"/>
        <w:gridCol w:w="496"/>
        <w:gridCol w:w="660"/>
        <w:gridCol w:w="496"/>
        <w:gridCol w:w="659"/>
        <w:gridCol w:w="988"/>
        <w:gridCol w:w="659"/>
        <w:gridCol w:w="164"/>
        <w:gridCol w:w="844"/>
      </w:tblGrid>
      <w:tr>
        <w:trPr>
          <w:cantSplit/>
          <w:trHeight w:val="20"/>
          <w:tblHeader/>
        </w:trPr>
        <w:tc>
          <w:tcPr>
            <w:tcW w:w="2456" w:type="dxa"/>
            <w:vMerge w:val="restart"/>
            <w:tcBorders>
              <w:top w:val="double" w:sz="4" w:space="0" w:color="auto"/>
              <w:left w:val="single" w:sz="8" w:space="0" w:color="auto"/>
            </w:tcBorders>
            <w:vAlign w:val="center"/>
          </w:tcPr>
          <w:p>
            <w:pPr>
              <w:jc w:val="center"/>
              <w:rPr>
                <w:sz w:val="22"/>
              </w:rPr>
            </w:pPr>
            <w:r>
              <w:rPr>
                <w:sz w:val="22"/>
              </w:rPr>
              <w:t>Sankirtos su keliu ir keliui lygiagrečios linijos</w:t>
            </w:r>
          </w:p>
        </w:tc>
        <w:tc>
          <w:tcPr>
            <w:tcW w:w="2806" w:type="dxa"/>
            <w:gridSpan w:val="5"/>
            <w:tcBorders>
              <w:top w:val="double" w:sz="4" w:space="0" w:color="auto"/>
            </w:tcBorders>
            <w:vAlign w:val="center"/>
          </w:tcPr>
          <w:p>
            <w:pPr>
              <w:jc w:val="center"/>
              <w:rPr>
                <w:sz w:val="22"/>
              </w:rPr>
            </w:pPr>
            <w:r>
              <w:rPr>
                <w:sz w:val="22"/>
              </w:rPr>
              <w:t>Elektros oro linijos OL</w:t>
            </w:r>
          </w:p>
        </w:tc>
        <w:tc>
          <w:tcPr>
            <w:tcW w:w="1155" w:type="dxa"/>
            <w:gridSpan w:val="2"/>
            <w:tcBorders>
              <w:top w:val="double" w:sz="4" w:space="0" w:color="auto"/>
            </w:tcBorders>
            <w:vAlign w:val="center"/>
          </w:tcPr>
          <w:p>
            <w:pPr>
              <w:jc w:val="center"/>
              <w:rPr>
                <w:sz w:val="22"/>
              </w:rPr>
            </w:pPr>
            <w:r>
              <w:rPr>
                <w:sz w:val="22"/>
              </w:rPr>
              <w:t>Oro kabeliai OK</w:t>
            </w:r>
          </w:p>
        </w:tc>
        <w:tc>
          <w:tcPr>
            <w:tcW w:w="988" w:type="dxa"/>
            <w:tcBorders>
              <w:top w:val="double" w:sz="4" w:space="0" w:color="auto"/>
              <w:right w:val="single" w:sz="4" w:space="0" w:color="auto"/>
            </w:tcBorders>
            <w:vAlign w:val="center"/>
          </w:tcPr>
          <w:p>
            <w:pPr>
              <w:jc w:val="center"/>
              <w:rPr>
                <w:sz w:val="22"/>
              </w:rPr>
            </w:pPr>
            <w:r>
              <w:rPr>
                <w:sz w:val="22"/>
              </w:rPr>
              <w:t>Požeminiai kabeliai</w:t>
            </w:r>
          </w:p>
        </w:tc>
        <w:tc>
          <w:tcPr>
            <w:tcW w:w="1667" w:type="dxa"/>
            <w:gridSpan w:val="3"/>
            <w:tcBorders>
              <w:top w:val="double" w:sz="4" w:space="0" w:color="auto"/>
              <w:left w:val="single" w:sz="4" w:space="0" w:color="auto"/>
              <w:right w:val="single" w:sz="8" w:space="0" w:color="auto"/>
            </w:tcBorders>
            <w:vAlign w:val="center"/>
          </w:tcPr>
          <w:p>
            <w:pPr>
              <w:jc w:val="center"/>
              <w:rPr>
                <w:sz w:val="22"/>
              </w:rPr>
            </w:pPr>
            <w:r>
              <w:rPr>
                <w:sz w:val="22"/>
              </w:rPr>
              <w:t>Telekomunikacijos</w:t>
            </w:r>
          </w:p>
        </w:tc>
      </w:tr>
      <w:tr>
        <w:trPr>
          <w:cantSplit/>
          <w:trHeight w:val="20"/>
          <w:tblHeader/>
        </w:trPr>
        <w:tc>
          <w:tcPr>
            <w:tcW w:w="2456" w:type="dxa"/>
            <w:vMerge/>
            <w:tcBorders>
              <w:left w:val="single" w:sz="8" w:space="0" w:color="auto"/>
            </w:tcBorders>
            <w:vAlign w:val="center"/>
          </w:tcPr>
          <w:p>
            <w:pPr>
              <w:jc w:val="center"/>
              <w:rPr>
                <w:sz w:val="22"/>
              </w:rPr>
            </w:pPr>
          </w:p>
        </w:tc>
        <w:tc>
          <w:tcPr>
            <w:tcW w:w="4949" w:type="dxa"/>
            <w:gridSpan w:val="8"/>
            <w:vAlign w:val="center"/>
          </w:tcPr>
          <w:p>
            <w:pPr>
              <w:jc w:val="center"/>
              <w:rPr>
                <w:sz w:val="22"/>
              </w:rPr>
            </w:pPr>
            <w:r>
              <w:rPr>
                <w:sz w:val="22"/>
              </w:rPr>
              <w:t>įtampa kV</w:t>
            </w:r>
          </w:p>
        </w:tc>
        <w:tc>
          <w:tcPr>
            <w:tcW w:w="659" w:type="dxa"/>
            <w:vMerge w:val="restart"/>
            <w:vAlign w:val="center"/>
          </w:tcPr>
          <w:p>
            <w:pPr>
              <w:jc w:val="center"/>
              <w:rPr>
                <w:sz w:val="22"/>
              </w:rPr>
            </w:pPr>
            <w:r>
              <w:rPr>
                <w:sz w:val="22"/>
              </w:rPr>
              <w:t>oro linijos</w:t>
            </w:r>
          </w:p>
        </w:tc>
        <w:tc>
          <w:tcPr>
            <w:tcW w:w="1008" w:type="dxa"/>
            <w:gridSpan w:val="2"/>
            <w:vMerge w:val="restart"/>
            <w:tcBorders>
              <w:right w:val="single" w:sz="8" w:space="0" w:color="auto"/>
            </w:tcBorders>
            <w:vAlign w:val="center"/>
          </w:tcPr>
          <w:p>
            <w:pPr>
              <w:jc w:val="center"/>
              <w:rPr>
                <w:sz w:val="22"/>
              </w:rPr>
            </w:pPr>
            <w:r>
              <w:rPr>
                <w:sz w:val="22"/>
              </w:rPr>
              <w:t>požeminiai kabeliai</w:t>
            </w:r>
          </w:p>
        </w:tc>
      </w:tr>
      <w:tr>
        <w:trPr>
          <w:cantSplit/>
          <w:trHeight w:val="20"/>
          <w:tblHeader/>
        </w:trPr>
        <w:tc>
          <w:tcPr>
            <w:tcW w:w="2456" w:type="dxa"/>
            <w:vMerge/>
            <w:tcBorders>
              <w:left w:val="single" w:sz="8" w:space="0" w:color="auto"/>
              <w:bottom w:val="double" w:sz="4" w:space="0" w:color="auto"/>
            </w:tcBorders>
            <w:vAlign w:val="center"/>
          </w:tcPr>
          <w:p>
            <w:pPr>
              <w:jc w:val="center"/>
              <w:rPr>
                <w:sz w:val="22"/>
              </w:rPr>
            </w:pPr>
          </w:p>
        </w:tc>
        <w:tc>
          <w:tcPr>
            <w:tcW w:w="495" w:type="dxa"/>
            <w:tcBorders>
              <w:bottom w:val="double" w:sz="4" w:space="0" w:color="auto"/>
            </w:tcBorders>
            <w:vAlign w:val="center"/>
          </w:tcPr>
          <w:p>
            <w:pPr>
              <w:jc w:val="center"/>
              <w:rPr>
                <w:sz w:val="22"/>
              </w:rPr>
            </w:pPr>
            <w:r>
              <w:rPr>
                <w:sz w:val="22"/>
              </w:rPr>
              <w:t>iki 1</w:t>
            </w:r>
          </w:p>
        </w:tc>
        <w:tc>
          <w:tcPr>
            <w:tcW w:w="496" w:type="dxa"/>
            <w:tcBorders>
              <w:bottom w:val="double" w:sz="4" w:space="0" w:color="auto"/>
            </w:tcBorders>
            <w:vAlign w:val="center"/>
          </w:tcPr>
          <w:p>
            <w:pPr>
              <w:jc w:val="center"/>
              <w:rPr>
                <w:sz w:val="22"/>
              </w:rPr>
            </w:pPr>
            <w:r>
              <w:rPr>
                <w:sz w:val="22"/>
              </w:rPr>
              <w:t>6–10</w:t>
            </w:r>
          </w:p>
        </w:tc>
        <w:tc>
          <w:tcPr>
            <w:tcW w:w="659" w:type="dxa"/>
            <w:tcBorders>
              <w:bottom w:val="double" w:sz="4" w:space="0" w:color="auto"/>
            </w:tcBorders>
            <w:vAlign w:val="center"/>
          </w:tcPr>
          <w:p>
            <w:pPr>
              <w:jc w:val="center"/>
              <w:rPr>
                <w:sz w:val="22"/>
              </w:rPr>
            </w:pPr>
            <w:r>
              <w:rPr>
                <w:sz w:val="22"/>
              </w:rPr>
              <w:t>35–110</w:t>
            </w:r>
          </w:p>
        </w:tc>
        <w:tc>
          <w:tcPr>
            <w:tcW w:w="496" w:type="dxa"/>
            <w:tcBorders>
              <w:bottom w:val="double" w:sz="4" w:space="0" w:color="auto"/>
            </w:tcBorders>
            <w:vAlign w:val="center"/>
          </w:tcPr>
          <w:p>
            <w:pPr>
              <w:jc w:val="center"/>
              <w:rPr>
                <w:sz w:val="22"/>
              </w:rPr>
            </w:pPr>
            <w:r>
              <w:rPr>
                <w:sz w:val="22"/>
              </w:rPr>
              <w:t>330</w:t>
            </w:r>
          </w:p>
        </w:tc>
        <w:tc>
          <w:tcPr>
            <w:tcW w:w="660" w:type="dxa"/>
            <w:tcBorders>
              <w:bottom w:val="double" w:sz="4" w:space="0" w:color="auto"/>
            </w:tcBorders>
            <w:vAlign w:val="center"/>
          </w:tcPr>
          <w:p>
            <w:pPr>
              <w:jc w:val="center"/>
              <w:rPr>
                <w:sz w:val="22"/>
              </w:rPr>
            </w:pPr>
            <w:r>
              <w:rPr>
                <w:sz w:val="22"/>
              </w:rPr>
              <w:t>400</w:t>
            </w:r>
          </w:p>
        </w:tc>
        <w:tc>
          <w:tcPr>
            <w:tcW w:w="496" w:type="dxa"/>
            <w:tcBorders>
              <w:bottom w:val="double" w:sz="4" w:space="0" w:color="auto"/>
            </w:tcBorders>
            <w:vAlign w:val="center"/>
          </w:tcPr>
          <w:p>
            <w:pPr>
              <w:jc w:val="center"/>
              <w:rPr>
                <w:sz w:val="22"/>
              </w:rPr>
            </w:pPr>
            <w:r>
              <w:rPr>
                <w:sz w:val="22"/>
              </w:rPr>
              <w:t>iki 1</w:t>
            </w:r>
          </w:p>
        </w:tc>
        <w:tc>
          <w:tcPr>
            <w:tcW w:w="659" w:type="dxa"/>
            <w:tcBorders>
              <w:bottom w:val="double" w:sz="4" w:space="0" w:color="auto"/>
            </w:tcBorders>
            <w:vAlign w:val="center"/>
          </w:tcPr>
          <w:p>
            <w:pPr>
              <w:jc w:val="center"/>
              <w:rPr>
                <w:sz w:val="22"/>
              </w:rPr>
            </w:pPr>
            <w:r>
              <w:rPr>
                <w:sz w:val="22"/>
              </w:rPr>
              <w:t>6–10</w:t>
            </w:r>
          </w:p>
        </w:tc>
        <w:tc>
          <w:tcPr>
            <w:tcW w:w="988" w:type="dxa"/>
            <w:tcBorders>
              <w:bottom w:val="double" w:sz="4" w:space="0" w:color="auto"/>
            </w:tcBorders>
            <w:vAlign w:val="center"/>
          </w:tcPr>
          <w:p>
            <w:pPr>
              <w:jc w:val="center"/>
              <w:rPr>
                <w:sz w:val="22"/>
              </w:rPr>
            </w:pPr>
            <w:r>
              <w:rPr>
                <w:sz w:val="22"/>
              </w:rPr>
              <w:t>iki 35</w:t>
            </w:r>
          </w:p>
        </w:tc>
        <w:tc>
          <w:tcPr>
            <w:tcW w:w="659" w:type="dxa"/>
            <w:vMerge/>
            <w:tcBorders>
              <w:bottom w:val="double" w:sz="4" w:space="0" w:color="auto"/>
            </w:tcBorders>
            <w:vAlign w:val="center"/>
          </w:tcPr>
          <w:p>
            <w:pPr>
              <w:jc w:val="center"/>
              <w:rPr>
                <w:sz w:val="22"/>
              </w:rPr>
            </w:pPr>
          </w:p>
        </w:tc>
        <w:tc>
          <w:tcPr>
            <w:tcW w:w="1008" w:type="dxa"/>
            <w:gridSpan w:val="2"/>
            <w:vMerge/>
            <w:tcBorders>
              <w:bottom w:val="double" w:sz="4" w:space="0" w:color="auto"/>
              <w:right w:val="single" w:sz="8" w:space="0" w:color="auto"/>
            </w:tcBorders>
            <w:vAlign w:val="center"/>
          </w:tcPr>
          <w:p>
            <w:pPr>
              <w:jc w:val="center"/>
              <w:rPr>
                <w:sz w:val="22"/>
              </w:rPr>
            </w:pPr>
          </w:p>
        </w:tc>
      </w:tr>
      <w:tr>
        <w:trPr>
          <w:cantSplit/>
          <w:trHeight w:val="20"/>
        </w:trPr>
        <w:tc>
          <w:tcPr>
            <w:tcW w:w="2456" w:type="dxa"/>
            <w:tcBorders>
              <w:top w:val="double" w:sz="4" w:space="0" w:color="auto"/>
              <w:left w:val="single" w:sz="8" w:space="0" w:color="auto"/>
            </w:tcBorders>
            <w:vAlign w:val="center"/>
          </w:tcPr>
          <w:p>
            <w:pPr>
              <w:rPr>
                <w:sz w:val="22"/>
              </w:rPr>
            </w:pPr>
            <w:r>
              <w:rPr>
                <w:sz w:val="22"/>
              </w:rPr>
              <w:t>Vertikalus atstumas nuo kelio dangos iki oro linijos žemiausio laido ar požeminio kabelio sankirtose</w:t>
            </w:r>
          </w:p>
        </w:tc>
        <w:tc>
          <w:tcPr>
            <w:tcW w:w="495" w:type="dxa"/>
            <w:tcBorders>
              <w:top w:val="double" w:sz="4" w:space="0" w:color="auto"/>
              <w:bottom w:val="nil"/>
            </w:tcBorders>
            <w:vAlign w:val="bottom"/>
          </w:tcPr>
          <w:p>
            <w:pPr>
              <w:jc w:val="center"/>
              <w:rPr>
                <w:sz w:val="22"/>
              </w:rPr>
            </w:pPr>
            <w:r>
              <w:rPr>
                <w:sz w:val="22"/>
              </w:rPr>
              <w:t>6</w:t>
            </w:r>
          </w:p>
        </w:tc>
        <w:tc>
          <w:tcPr>
            <w:tcW w:w="496" w:type="dxa"/>
            <w:tcBorders>
              <w:top w:val="double" w:sz="4" w:space="0" w:color="auto"/>
              <w:bottom w:val="nil"/>
            </w:tcBorders>
            <w:vAlign w:val="bottom"/>
          </w:tcPr>
          <w:p>
            <w:pPr>
              <w:jc w:val="center"/>
              <w:rPr>
                <w:sz w:val="22"/>
              </w:rPr>
            </w:pPr>
            <w:r>
              <w:rPr>
                <w:sz w:val="22"/>
              </w:rPr>
              <w:t>7</w:t>
            </w:r>
          </w:p>
        </w:tc>
        <w:tc>
          <w:tcPr>
            <w:tcW w:w="659" w:type="dxa"/>
            <w:tcBorders>
              <w:top w:val="double" w:sz="4" w:space="0" w:color="auto"/>
              <w:bottom w:val="nil"/>
            </w:tcBorders>
            <w:vAlign w:val="bottom"/>
          </w:tcPr>
          <w:p>
            <w:pPr>
              <w:jc w:val="center"/>
              <w:rPr>
                <w:sz w:val="22"/>
              </w:rPr>
            </w:pPr>
            <w:r>
              <w:rPr>
                <w:sz w:val="22"/>
              </w:rPr>
              <w:t>7</w:t>
            </w:r>
          </w:p>
        </w:tc>
        <w:tc>
          <w:tcPr>
            <w:tcW w:w="496" w:type="dxa"/>
            <w:tcBorders>
              <w:top w:val="double" w:sz="4" w:space="0" w:color="auto"/>
              <w:bottom w:val="nil"/>
            </w:tcBorders>
            <w:vAlign w:val="bottom"/>
          </w:tcPr>
          <w:p>
            <w:pPr>
              <w:jc w:val="center"/>
              <w:rPr>
                <w:sz w:val="22"/>
              </w:rPr>
            </w:pPr>
            <w:r>
              <w:rPr>
                <w:sz w:val="22"/>
              </w:rPr>
              <w:t>8,5</w:t>
            </w:r>
          </w:p>
        </w:tc>
        <w:tc>
          <w:tcPr>
            <w:tcW w:w="660" w:type="dxa"/>
            <w:tcBorders>
              <w:top w:val="double" w:sz="4" w:space="0" w:color="auto"/>
              <w:bottom w:val="nil"/>
            </w:tcBorders>
            <w:vAlign w:val="bottom"/>
          </w:tcPr>
          <w:p>
            <w:pPr>
              <w:jc w:val="center"/>
              <w:rPr>
                <w:sz w:val="22"/>
              </w:rPr>
            </w:pPr>
            <w:r>
              <w:rPr>
                <w:sz w:val="22"/>
              </w:rPr>
              <w:t>9</w:t>
            </w:r>
          </w:p>
        </w:tc>
        <w:tc>
          <w:tcPr>
            <w:tcW w:w="496" w:type="dxa"/>
            <w:tcBorders>
              <w:top w:val="double" w:sz="4" w:space="0" w:color="auto"/>
              <w:bottom w:val="nil"/>
            </w:tcBorders>
            <w:vAlign w:val="bottom"/>
          </w:tcPr>
          <w:p>
            <w:pPr>
              <w:jc w:val="center"/>
              <w:rPr>
                <w:sz w:val="22"/>
              </w:rPr>
            </w:pPr>
            <w:r>
              <w:rPr>
                <w:sz w:val="22"/>
              </w:rPr>
              <w:t>5,5</w:t>
            </w:r>
            <w:r>
              <w:rPr>
                <w:sz w:val="22"/>
                <w:vertAlign w:val="superscript"/>
              </w:rPr>
              <w:t>1)</w:t>
            </w:r>
          </w:p>
        </w:tc>
        <w:tc>
          <w:tcPr>
            <w:tcW w:w="659" w:type="dxa"/>
            <w:tcBorders>
              <w:top w:val="double" w:sz="4" w:space="0" w:color="auto"/>
              <w:bottom w:val="nil"/>
            </w:tcBorders>
            <w:vAlign w:val="bottom"/>
          </w:tcPr>
          <w:p>
            <w:pPr>
              <w:jc w:val="center"/>
              <w:rPr>
                <w:sz w:val="22"/>
              </w:rPr>
            </w:pPr>
            <w:r>
              <w:rPr>
                <w:sz w:val="22"/>
              </w:rPr>
              <w:t>6</w:t>
            </w:r>
          </w:p>
        </w:tc>
        <w:tc>
          <w:tcPr>
            <w:tcW w:w="988" w:type="dxa"/>
            <w:tcBorders>
              <w:top w:val="double" w:sz="4" w:space="0" w:color="auto"/>
              <w:bottom w:val="nil"/>
            </w:tcBorders>
            <w:vAlign w:val="bottom"/>
          </w:tcPr>
          <w:p>
            <w:pPr>
              <w:jc w:val="center"/>
              <w:rPr>
                <w:sz w:val="22"/>
              </w:rPr>
            </w:pPr>
          </w:p>
        </w:tc>
        <w:tc>
          <w:tcPr>
            <w:tcW w:w="659" w:type="dxa"/>
            <w:tcBorders>
              <w:top w:val="double" w:sz="4" w:space="0" w:color="auto"/>
              <w:bottom w:val="nil"/>
            </w:tcBorders>
            <w:vAlign w:val="bottom"/>
          </w:tcPr>
          <w:p>
            <w:pPr>
              <w:jc w:val="center"/>
              <w:rPr>
                <w:sz w:val="22"/>
              </w:rPr>
            </w:pPr>
            <w:r>
              <w:rPr>
                <w:sz w:val="22"/>
              </w:rPr>
              <w:t>5,5</w:t>
            </w:r>
          </w:p>
        </w:tc>
        <w:tc>
          <w:tcPr>
            <w:tcW w:w="1008" w:type="dxa"/>
            <w:gridSpan w:val="2"/>
            <w:tcBorders>
              <w:top w:val="double" w:sz="4" w:space="0" w:color="auto"/>
              <w:bottom w:val="nil"/>
              <w:right w:val="single" w:sz="8" w:space="0" w:color="auto"/>
            </w:tcBorders>
            <w:vAlign w:val="bottom"/>
          </w:tcPr>
          <w:p>
            <w:pPr>
              <w:jc w:val="center"/>
              <w:rPr>
                <w:sz w:val="22"/>
              </w:rPr>
            </w:pPr>
            <w:r>
              <w:rPr>
                <w:sz w:val="22"/>
              </w:rPr>
              <w:t>&gt; 1</w:t>
            </w:r>
          </w:p>
        </w:tc>
      </w:tr>
      <w:tr>
        <w:trPr>
          <w:cantSplit/>
          <w:trHeight w:val="20"/>
        </w:trPr>
        <w:tc>
          <w:tcPr>
            <w:tcW w:w="2456" w:type="dxa"/>
            <w:tcBorders>
              <w:top w:val="nil"/>
              <w:left w:val="single" w:sz="8" w:space="0" w:color="auto"/>
              <w:right w:val="single" w:sz="4" w:space="0" w:color="auto"/>
            </w:tcBorders>
            <w:vAlign w:val="center"/>
          </w:tcPr>
          <w:p>
            <w:pPr>
              <w:rPr>
                <w:sz w:val="22"/>
              </w:rPr>
            </w:pPr>
            <w:r>
              <w:rPr>
                <w:sz w:val="22"/>
              </w:rPr>
              <w:t>Horizontalus atstumas nuo kelio pylimo pado arba griovio (iškasos) išorinės briaunos:</w:t>
            </w:r>
          </w:p>
        </w:tc>
        <w:tc>
          <w:tcPr>
            <w:tcW w:w="4949" w:type="dxa"/>
            <w:gridSpan w:val="8"/>
            <w:vMerge w:val="restart"/>
            <w:tcBorders>
              <w:left w:val="single" w:sz="4" w:space="0" w:color="auto"/>
              <w:right w:val="nil"/>
            </w:tcBorders>
            <w:vAlign w:val="bottom"/>
          </w:tcPr>
          <w:p>
            <w:pPr>
              <w:jc w:val="center"/>
              <w:rPr>
                <w:sz w:val="22"/>
              </w:rPr>
            </w:pPr>
            <w:r>
              <w:rPr>
                <w:sz w:val="22"/>
              </w:rPr>
              <w:t>atramos aukštis</w:t>
            </w:r>
          </w:p>
          <w:p>
            <w:pPr>
              <w:jc w:val="center"/>
              <w:rPr>
                <w:sz w:val="22"/>
              </w:rPr>
            </w:pPr>
          </w:p>
        </w:tc>
        <w:tc>
          <w:tcPr>
            <w:tcW w:w="1667" w:type="dxa"/>
            <w:gridSpan w:val="3"/>
            <w:vMerge w:val="restart"/>
            <w:tcBorders>
              <w:left w:val="nil"/>
              <w:right w:val="single" w:sz="8" w:space="0" w:color="auto"/>
            </w:tcBorders>
            <w:vAlign w:val="center"/>
          </w:tcPr>
          <w:p>
            <w:pPr>
              <w:rPr>
                <w:sz w:val="22"/>
              </w:rPr>
            </w:pPr>
          </w:p>
        </w:tc>
      </w:tr>
      <w:tr>
        <w:trPr>
          <w:cantSplit/>
          <w:trHeight w:val="20"/>
        </w:trPr>
        <w:tc>
          <w:tcPr>
            <w:tcW w:w="2456" w:type="dxa"/>
            <w:tcBorders>
              <w:top w:val="nil"/>
              <w:left w:val="single" w:sz="8" w:space="0" w:color="auto"/>
              <w:bottom w:val="single" w:sz="4" w:space="0" w:color="auto"/>
              <w:right w:val="single" w:sz="4" w:space="0" w:color="auto"/>
            </w:tcBorders>
            <w:vAlign w:val="center"/>
          </w:tcPr>
          <w:p>
            <w:pPr>
              <w:ind w:firstLine="332"/>
              <w:rPr>
                <w:sz w:val="22"/>
              </w:rPr>
            </w:pPr>
            <w:r>
              <w:rPr>
                <w:sz w:val="22"/>
              </w:rPr>
              <w:t>iki oro linijos atramos pagrindo, kai linija kerta kelią normaliuose trasos ruožuose</w:t>
            </w:r>
          </w:p>
        </w:tc>
        <w:tc>
          <w:tcPr>
            <w:tcW w:w="4949" w:type="dxa"/>
            <w:gridSpan w:val="8"/>
            <w:vMerge/>
            <w:tcBorders>
              <w:top w:val="nil"/>
              <w:left w:val="single" w:sz="4" w:space="0" w:color="auto"/>
              <w:bottom w:val="single" w:sz="4" w:space="0" w:color="auto"/>
              <w:right w:val="nil"/>
            </w:tcBorders>
            <w:vAlign w:val="center"/>
          </w:tcPr>
          <w:p>
            <w:pPr>
              <w:jc w:val="center"/>
              <w:rPr>
                <w:sz w:val="22"/>
              </w:rPr>
            </w:pPr>
          </w:p>
        </w:tc>
        <w:tc>
          <w:tcPr>
            <w:tcW w:w="1667" w:type="dxa"/>
            <w:gridSpan w:val="3"/>
            <w:vMerge/>
            <w:tcBorders>
              <w:top w:val="nil"/>
              <w:left w:val="nil"/>
              <w:bottom w:val="single" w:sz="4" w:space="0" w:color="auto"/>
              <w:right w:val="single" w:sz="8" w:space="0" w:color="auto"/>
            </w:tcBorders>
            <w:vAlign w:val="center"/>
          </w:tcPr>
          <w:p>
            <w:pPr>
              <w:jc w:val="center"/>
              <w:rPr>
                <w:sz w:val="22"/>
              </w:rPr>
            </w:pPr>
          </w:p>
        </w:tc>
      </w:tr>
      <w:tr>
        <w:trPr>
          <w:cantSplit/>
          <w:trHeight w:val="20"/>
        </w:trPr>
        <w:tc>
          <w:tcPr>
            <w:tcW w:w="2456" w:type="dxa"/>
            <w:tcBorders>
              <w:top w:val="single" w:sz="4" w:space="0" w:color="auto"/>
              <w:left w:val="single" w:sz="8" w:space="0" w:color="auto"/>
              <w:bottom w:val="single" w:sz="6" w:space="0" w:color="auto"/>
            </w:tcBorders>
          </w:tcPr>
          <w:p>
            <w:pPr>
              <w:ind w:firstLine="332"/>
              <w:rPr>
                <w:sz w:val="22"/>
              </w:rPr>
            </w:pPr>
            <w:r>
              <w:rPr>
                <w:sz w:val="22"/>
              </w:rPr>
              <w:t xml:space="preserve">kai linija nutiesta lygiagrečiai keliui </w:t>
            </w:r>
          </w:p>
        </w:tc>
        <w:tc>
          <w:tcPr>
            <w:tcW w:w="4949" w:type="dxa"/>
            <w:gridSpan w:val="8"/>
            <w:vMerge w:val="restart"/>
            <w:tcBorders>
              <w:top w:val="single" w:sz="4" w:space="0" w:color="auto"/>
              <w:right w:val="nil"/>
            </w:tcBorders>
            <w:vAlign w:val="center"/>
          </w:tcPr>
          <w:p>
            <w:pPr>
              <w:jc w:val="center"/>
              <w:rPr>
                <w:sz w:val="22"/>
              </w:rPr>
            </w:pPr>
            <w:r>
              <w:rPr>
                <w:sz w:val="22"/>
              </w:rPr>
              <w:t>atramos aukštis plius 5 m</w:t>
            </w:r>
          </w:p>
        </w:tc>
        <w:tc>
          <w:tcPr>
            <w:tcW w:w="1667" w:type="dxa"/>
            <w:gridSpan w:val="3"/>
            <w:vMerge w:val="restart"/>
            <w:tcBorders>
              <w:top w:val="single" w:sz="4" w:space="0" w:color="auto"/>
              <w:right w:val="single" w:sz="4" w:space="0" w:color="auto"/>
            </w:tcBorders>
          </w:tcPr>
          <w:p>
            <w:pPr>
              <w:jc w:val="both"/>
              <w:rPr>
                <w:sz w:val="22"/>
              </w:rPr>
            </w:pPr>
          </w:p>
        </w:tc>
      </w:tr>
      <w:tr>
        <w:trPr>
          <w:cantSplit/>
          <w:trHeight w:val="20"/>
        </w:trPr>
        <w:tc>
          <w:tcPr>
            <w:tcW w:w="2456" w:type="dxa"/>
            <w:tcBorders>
              <w:top w:val="single" w:sz="6" w:space="0" w:color="auto"/>
              <w:left w:val="single" w:sz="8" w:space="0" w:color="auto"/>
              <w:bottom w:val="single" w:sz="6" w:space="0" w:color="auto"/>
            </w:tcBorders>
          </w:tcPr>
          <w:p>
            <w:pPr>
              <w:ind w:firstLine="332"/>
              <w:rPr>
                <w:sz w:val="22"/>
              </w:rPr>
            </w:pPr>
            <w:r>
              <w:rPr>
                <w:sz w:val="22"/>
              </w:rPr>
              <w:t>kai linija ankštuose trasos ruožuose kerta:</w:t>
            </w:r>
          </w:p>
        </w:tc>
        <w:tc>
          <w:tcPr>
            <w:tcW w:w="4949" w:type="dxa"/>
            <w:gridSpan w:val="8"/>
            <w:vMerge/>
            <w:tcBorders>
              <w:bottom w:val="single" w:sz="4" w:space="0" w:color="auto"/>
            </w:tcBorders>
          </w:tcPr>
          <w:p>
            <w:pPr>
              <w:jc w:val="center"/>
              <w:rPr>
                <w:sz w:val="22"/>
              </w:rPr>
            </w:pPr>
          </w:p>
        </w:tc>
        <w:tc>
          <w:tcPr>
            <w:tcW w:w="1667" w:type="dxa"/>
            <w:gridSpan w:val="3"/>
            <w:vMerge/>
            <w:tcBorders>
              <w:bottom w:val="single" w:sz="4" w:space="0" w:color="auto"/>
              <w:right w:val="single" w:sz="4" w:space="0" w:color="auto"/>
            </w:tcBorders>
          </w:tcPr>
          <w:p>
            <w:pPr>
              <w:jc w:val="center"/>
              <w:rPr>
                <w:sz w:val="22"/>
              </w:rPr>
            </w:pPr>
          </w:p>
        </w:tc>
      </w:tr>
      <w:tr>
        <w:trPr>
          <w:cantSplit/>
          <w:trHeight w:val="20"/>
        </w:trPr>
        <w:tc>
          <w:tcPr>
            <w:tcW w:w="2456" w:type="dxa"/>
            <w:tcBorders>
              <w:top w:val="single" w:sz="6" w:space="0" w:color="auto"/>
              <w:left w:val="single" w:sz="8" w:space="0" w:color="auto"/>
              <w:bottom w:val="single" w:sz="6" w:space="0" w:color="auto"/>
            </w:tcBorders>
            <w:vAlign w:val="center"/>
          </w:tcPr>
          <w:p>
            <w:pPr>
              <w:ind w:firstLine="332"/>
              <w:rPr>
                <w:sz w:val="22"/>
              </w:rPr>
            </w:pPr>
            <w:r>
              <w:rPr>
                <w:sz w:val="22"/>
              </w:rPr>
              <w:t xml:space="preserve">AM, I, Ia, II, IIa kategorijų kelius </w:t>
            </w:r>
          </w:p>
        </w:tc>
        <w:tc>
          <w:tcPr>
            <w:tcW w:w="991" w:type="dxa"/>
            <w:gridSpan w:val="2"/>
            <w:tcBorders>
              <w:top w:val="single" w:sz="4" w:space="0" w:color="auto"/>
              <w:bottom w:val="single" w:sz="6" w:space="0" w:color="auto"/>
            </w:tcBorders>
            <w:vAlign w:val="center"/>
          </w:tcPr>
          <w:p>
            <w:pPr>
              <w:jc w:val="center"/>
              <w:rPr>
                <w:sz w:val="22"/>
              </w:rPr>
            </w:pPr>
            <w:r>
              <w:rPr>
                <w:sz w:val="22"/>
              </w:rPr>
              <w:t>5</w:t>
            </w:r>
          </w:p>
        </w:tc>
        <w:tc>
          <w:tcPr>
            <w:tcW w:w="659" w:type="dxa"/>
            <w:tcBorders>
              <w:top w:val="single" w:sz="4" w:space="0" w:color="auto"/>
              <w:bottom w:val="single" w:sz="6" w:space="0" w:color="auto"/>
            </w:tcBorders>
            <w:vAlign w:val="center"/>
          </w:tcPr>
          <w:p>
            <w:pPr>
              <w:jc w:val="center"/>
              <w:rPr>
                <w:sz w:val="22"/>
              </w:rPr>
            </w:pPr>
            <w:r>
              <w:rPr>
                <w:sz w:val="22"/>
              </w:rPr>
              <w:t>5</w:t>
            </w:r>
          </w:p>
        </w:tc>
        <w:tc>
          <w:tcPr>
            <w:tcW w:w="496" w:type="dxa"/>
            <w:tcBorders>
              <w:top w:val="single" w:sz="4" w:space="0" w:color="auto"/>
              <w:bottom w:val="single" w:sz="6" w:space="0" w:color="auto"/>
            </w:tcBorders>
            <w:vAlign w:val="center"/>
          </w:tcPr>
          <w:p>
            <w:pPr>
              <w:jc w:val="center"/>
              <w:rPr>
                <w:sz w:val="22"/>
              </w:rPr>
            </w:pPr>
            <w:r>
              <w:rPr>
                <w:sz w:val="22"/>
              </w:rPr>
              <w:t>10</w:t>
            </w:r>
          </w:p>
        </w:tc>
        <w:tc>
          <w:tcPr>
            <w:tcW w:w="660" w:type="dxa"/>
            <w:tcBorders>
              <w:top w:val="single" w:sz="4" w:space="0" w:color="auto"/>
              <w:bottom w:val="single" w:sz="6" w:space="0" w:color="auto"/>
            </w:tcBorders>
            <w:vAlign w:val="center"/>
          </w:tcPr>
          <w:p>
            <w:pPr>
              <w:jc w:val="center"/>
              <w:rPr>
                <w:sz w:val="22"/>
              </w:rPr>
            </w:pPr>
            <w:r>
              <w:rPr>
                <w:sz w:val="22"/>
              </w:rPr>
              <w:t>10</w:t>
            </w:r>
          </w:p>
        </w:tc>
        <w:tc>
          <w:tcPr>
            <w:tcW w:w="496" w:type="dxa"/>
            <w:tcBorders>
              <w:top w:val="single" w:sz="4" w:space="0" w:color="auto"/>
              <w:bottom w:val="single" w:sz="6" w:space="0" w:color="auto"/>
            </w:tcBorders>
            <w:vAlign w:val="center"/>
          </w:tcPr>
          <w:p>
            <w:pPr>
              <w:jc w:val="center"/>
              <w:rPr>
                <w:sz w:val="22"/>
              </w:rPr>
            </w:pPr>
            <w:r>
              <w:rPr>
                <w:sz w:val="22"/>
              </w:rPr>
              <w:t>5</w:t>
            </w:r>
          </w:p>
        </w:tc>
        <w:tc>
          <w:tcPr>
            <w:tcW w:w="659" w:type="dxa"/>
            <w:tcBorders>
              <w:top w:val="single" w:sz="4" w:space="0" w:color="auto"/>
              <w:bottom w:val="single" w:sz="6" w:space="0" w:color="auto"/>
            </w:tcBorders>
            <w:vAlign w:val="center"/>
          </w:tcPr>
          <w:p>
            <w:pPr>
              <w:jc w:val="center"/>
              <w:rPr>
                <w:sz w:val="22"/>
              </w:rPr>
            </w:pPr>
            <w:r>
              <w:rPr>
                <w:sz w:val="22"/>
              </w:rPr>
              <w:t>5</w:t>
            </w:r>
          </w:p>
        </w:tc>
        <w:tc>
          <w:tcPr>
            <w:tcW w:w="988" w:type="dxa"/>
            <w:tcBorders>
              <w:top w:val="single" w:sz="4" w:space="0" w:color="auto"/>
              <w:bottom w:val="single" w:sz="6" w:space="0" w:color="auto"/>
            </w:tcBorders>
            <w:vAlign w:val="center"/>
          </w:tcPr>
          <w:p>
            <w:pPr>
              <w:jc w:val="center"/>
              <w:rPr>
                <w:sz w:val="22"/>
              </w:rPr>
            </w:pPr>
          </w:p>
        </w:tc>
        <w:tc>
          <w:tcPr>
            <w:tcW w:w="823" w:type="dxa"/>
            <w:gridSpan w:val="2"/>
            <w:tcBorders>
              <w:top w:val="single" w:sz="4" w:space="0" w:color="auto"/>
              <w:bottom w:val="single" w:sz="6" w:space="0" w:color="auto"/>
            </w:tcBorders>
            <w:vAlign w:val="center"/>
          </w:tcPr>
          <w:p>
            <w:pPr>
              <w:jc w:val="center"/>
              <w:rPr>
                <w:sz w:val="22"/>
              </w:rPr>
            </w:pPr>
            <w:r>
              <w:rPr>
                <w:sz w:val="22"/>
              </w:rPr>
              <w:t xml:space="preserve">– </w:t>
            </w:r>
            <w:r>
              <w:rPr>
                <w:sz w:val="22"/>
                <w:vertAlign w:val="superscript"/>
              </w:rPr>
              <w:t>1)</w:t>
            </w:r>
          </w:p>
        </w:tc>
        <w:tc>
          <w:tcPr>
            <w:tcW w:w="844" w:type="dxa"/>
            <w:tcBorders>
              <w:top w:val="single" w:sz="4" w:space="0" w:color="auto"/>
              <w:bottom w:val="single" w:sz="6" w:space="0" w:color="auto"/>
              <w:right w:val="single" w:sz="8" w:space="0" w:color="auto"/>
            </w:tcBorders>
            <w:vAlign w:val="center"/>
          </w:tcPr>
          <w:p>
            <w:pPr>
              <w:jc w:val="center"/>
              <w:rPr>
                <w:sz w:val="22"/>
              </w:rPr>
            </w:pPr>
          </w:p>
        </w:tc>
      </w:tr>
      <w:tr>
        <w:trPr>
          <w:cantSplit/>
          <w:trHeight w:val="20"/>
        </w:trPr>
        <w:tc>
          <w:tcPr>
            <w:tcW w:w="2456" w:type="dxa"/>
            <w:tcBorders>
              <w:top w:val="single" w:sz="6" w:space="0" w:color="auto"/>
              <w:left w:val="single" w:sz="8" w:space="0" w:color="auto"/>
              <w:bottom w:val="single" w:sz="6" w:space="0" w:color="auto"/>
            </w:tcBorders>
            <w:vAlign w:val="center"/>
          </w:tcPr>
          <w:p>
            <w:pPr>
              <w:ind w:firstLine="332"/>
              <w:rPr>
                <w:sz w:val="22"/>
              </w:rPr>
            </w:pPr>
            <w:r>
              <w:rPr>
                <w:sz w:val="22"/>
              </w:rPr>
              <w:t>III–V, Va, I</w:t>
            </w:r>
            <w:r>
              <w:rPr>
                <w:sz w:val="22"/>
                <w:vertAlign w:val="subscript"/>
              </w:rPr>
              <w:t>v</w:t>
            </w:r>
            <w:r>
              <w:rPr>
                <w:sz w:val="22"/>
              </w:rPr>
              <w:t>–III</w:t>
            </w:r>
            <w:r>
              <w:rPr>
                <w:sz w:val="22"/>
                <w:vertAlign w:val="subscript"/>
              </w:rPr>
              <w:t>v</w:t>
            </w:r>
            <w:r>
              <w:rPr>
                <w:sz w:val="22"/>
              </w:rPr>
              <w:t xml:space="preserve"> kategorijų kelius </w:t>
            </w:r>
          </w:p>
        </w:tc>
        <w:tc>
          <w:tcPr>
            <w:tcW w:w="991" w:type="dxa"/>
            <w:gridSpan w:val="2"/>
            <w:tcBorders>
              <w:top w:val="single" w:sz="6" w:space="0" w:color="auto"/>
              <w:bottom w:val="single" w:sz="6" w:space="0" w:color="auto"/>
            </w:tcBorders>
            <w:vAlign w:val="center"/>
          </w:tcPr>
          <w:p>
            <w:pPr>
              <w:jc w:val="center"/>
              <w:rPr>
                <w:sz w:val="22"/>
              </w:rPr>
            </w:pPr>
            <w:r>
              <w:rPr>
                <w:sz w:val="22"/>
              </w:rPr>
              <w:t>1,5</w:t>
            </w:r>
          </w:p>
        </w:tc>
        <w:tc>
          <w:tcPr>
            <w:tcW w:w="659" w:type="dxa"/>
            <w:tcBorders>
              <w:top w:val="single" w:sz="6" w:space="0" w:color="auto"/>
              <w:bottom w:val="single" w:sz="6" w:space="0" w:color="auto"/>
            </w:tcBorders>
            <w:vAlign w:val="center"/>
          </w:tcPr>
          <w:p>
            <w:pPr>
              <w:jc w:val="center"/>
              <w:rPr>
                <w:sz w:val="22"/>
              </w:rPr>
            </w:pPr>
            <w:r>
              <w:rPr>
                <w:sz w:val="22"/>
              </w:rPr>
              <w:t>2,5</w:t>
            </w:r>
          </w:p>
        </w:tc>
        <w:tc>
          <w:tcPr>
            <w:tcW w:w="496" w:type="dxa"/>
            <w:tcBorders>
              <w:top w:val="single" w:sz="6" w:space="0" w:color="auto"/>
              <w:bottom w:val="single" w:sz="6" w:space="0" w:color="auto"/>
            </w:tcBorders>
            <w:vAlign w:val="center"/>
          </w:tcPr>
          <w:p>
            <w:pPr>
              <w:jc w:val="center"/>
              <w:rPr>
                <w:sz w:val="22"/>
              </w:rPr>
            </w:pPr>
            <w:r>
              <w:rPr>
                <w:sz w:val="22"/>
              </w:rPr>
              <w:t>5</w:t>
            </w:r>
          </w:p>
        </w:tc>
        <w:tc>
          <w:tcPr>
            <w:tcW w:w="660" w:type="dxa"/>
            <w:tcBorders>
              <w:top w:val="single" w:sz="6" w:space="0" w:color="auto"/>
              <w:bottom w:val="single" w:sz="6" w:space="0" w:color="auto"/>
            </w:tcBorders>
            <w:vAlign w:val="center"/>
          </w:tcPr>
          <w:p>
            <w:pPr>
              <w:jc w:val="center"/>
              <w:rPr>
                <w:sz w:val="22"/>
              </w:rPr>
            </w:pPr>
            <w:r>
              <w:rPr>
                <w:sz w:val="22"/>
              </w:rPr>
              <w:t>5</w:t>
            </w:r>
          </w:p>
        </w:tc>
        <w:tc>
          <w:tcPr>
            <w:tcW w:w="496" w:type="dxa"/>
            <w:tcBorders>
              <w:top w:val="single" w:sz="6" w:space="0" w:color="auto"/>
              <w:bottom w:val="single" w:sz="6" w:space="0" w:color="auto"/>
            </w:tcBorders>
            <w:vAlign w:val="center"/>
          </w:tcPr>
          <w:p>
            <w:pPr>
              <w:jc w:val="center"/>
              <w:rPr>
                <w:sz w:val="22"/>
              </w:rPr>
            </w:pPr>
            <w:r>
              <w:rPr>
                <w:sz w:val="22"/>
              </w:rPr>
              <w:t>1,5</w:t>
            </w:r>
          </w:p>
        </w:tc>
        <w:tc>
          <w:tcPr>
            <w:tcW w:w="659" w:type="dxa"/>
            <w:tcBorders>
              <w:top w:val="single" w:sz="6" w:space="0" w:color="auto"/>
              <w:bottom w:val="single" w:sz="6" w:space="0" w:color="auto"/>
            </w:tcBorders>
            <w:vAlign w:val="center"/>
          </w:tcPr>
          <w:p>
            <w:pPr>
              <w:jc w:val="center"/>
              <w:rPr>
                <w:sz w:val="22"/>
              </w:rPr>
            </w:pPr>
            <w:r>
              <w:rPr>
                <w:sz w:val="22"/>
              </w:rPr>
              <w:t>1,5</w:t>
            </w:r>
          </w:p>
        </w:tc>
        <w:tc>
          <w:tcPr>
            <w:tcW w:w="988" w:type="dxa"/>
            <w:tcBorders>
              <w:top w:val="single" w:sz="6" w:space="0" w:color="auto"/>
              <w:bottom w:val="single" w:sz="6" w:space="0" w:color="auto"/>
            </w:tcBorders>
            <w:vAlign w:val="center"/>
          </w:tcPr>
          <w:p>
            <w:pPr>
              <w:jc w:val="center"/>
              <w:rPr>
                <w:sz w:val="22"/>
              </w:rPr>
            </w:pPr>
          </w:p>
        </w:tc>
        <w:tc>
          <w:tcPr>
            <w:tcW w:w="823" w:type="dxa"/>
            <w:gridSpan w:val="2"/>
            <w:tcBorders>
              <w:top w:val="single" w:sz="6" w:space="0" w:color="auto"/>
              <w:bottom w:val="single" w:sz="6" w:space="0" w:color="auto"/>
            </w:tcBorders>
            <w:vAlign w:val="center"/>
          </w:tcPr>
          <w:p>
            <w:pPr>
              <w:jc w:val="center"/>
              <w:rPr>
                <w:sz w:val="22"/>
              </w:rPr>
            </w:pPr>
            <w:r>
              <w:rPr>
                <w:sz w:val="22"/>
              </w:rPr>
              <w:t>1,5</w:t>
            </w:r>
          </w:p>
        </w:tc>
        <w:tc>
          <w:tcPr>
            <w:tcW w:w="844" w:type="dxa"/>
            <w:tcBorders>
              <w:top w:val="single" w:sz="6" w:space="0" w:color="auto"/>
              <w:bottom w:val="single" w:sz="6" w:space="0" w:color="auto"/>
              <w:right w:val="single" w:sz="8" w:space="0" w:color="auto"/>
            </w:tcBorders>
            <w:vAlign w:val="center"/>
          </w:tcPr>
          <w:p>
            <w:pPr>
              <w:jc w:val="center"/>
              <w:rPr>
                <w:sz w:val="22"/>
              </w:rPr>
            </w:pPr>
          </w:p>
        </w:tc>
      </w:tr>
      <w:tr>
        <w:trPr>
          <w:cantSplit/>
          <w:trHeight w:val="20"/>
        </w:trPr>
        <w:tc>
          <w:tcPr>
            <w:tcW w:w="2456" w:type="dxa"/>
            <w:tcBorders>
              <w:top w:val="single" w:sz="6" w:space="0" w:color="auto"/>
              <w:left w:val="single" w:sz="8" w:space="0" w:color="auto"/>
              <w:bottom w:val="single" w:sz="4" w:space="0" w:color="auto"/>
            </w:tcBorders>
            <w:vAlign w:val="center"/>
          </w:tcPr>
          <w:p>
            <w:pPr>
              <w:ind w:firstLine="332"/>
              <w:rPr>
                <w:sz w:val="22"/>
              </w:rPr>
            </w:pPr>
            <w:r>
              <w:rPr>
                <w:sz w:val="22"/>
              </w:rPr>
              <w:t>iki požeminio kabelio</w:t>
            </w:r>
          </w:p>
        </w:tc>
        <w:tc>
          <w:tcPr>
            <w:tcW w:w="3961" w:type="dxa"/>
            <w:gridSpan w:val="7"/>
            <w:tcBorders>
              <w:top w:val="single" w:sz="6" w:space="0" w:color="auto"/>
              <w:bottom w:val="single" w:sz="4" w:space="0" w:color="auto"/>
            </w:tcBorders>
            <w:vAlign w:val="center"/>
          </w:tcPr>
          <w:p>
            <w:pPr>
              <w:jc w:val="center"/>
              <w:rPr>
                <w:sz w:val="22"/>
              </w:rPr>
            </w:pPr>
          </w:p>
        </w:tc>
        <w:tc>
          <w:tcPr>
            <w:tcW w:w="988" w:type="dxa"/>
            <w:tcBorders>
              <w:top w:val="single" w:sz="6" w:space="0" w:color="auto"/>
              <w:bottom w:val="single" w:sz="4" w:space="0" w:color="auto"/>
            </w:tcBorders>
            <w:vAlign w:val="center"/>
          </w:tcPr>
          <w:p>
            <w:pPr>
              <w:jc w:val="center"/>
              <w:rPr>
                <w:sz w:val="22"/>
              </w:rPr>
            </w:pPr>
            <w:r>
              <w:rPr>
                <w:sz w:val="22"/>
              </w:rPr>
              <w:t>3</w:t>
            </w:r>
          </w:p>
        </w:tc>
        <w:tc>
          <w:tcPr>
            <w:tcW w:w="823" w:type="dxa"/>
            <w:gridSpan w:val="2"/>
            <w:tcBorders>
              <w:top w:val="single" w:sz="6" w:space="0" w:color="auto"/>
              <w:bottom w:val="single" w:sz="4" w:space="0" w:color="auto"/>
            </w:tcBorders>
            <w:vAlign w:val="center"/>
          </w:tcPr>
          <w:p>
            <w:pPr>
              <w:jc w:val="center"/>
              <w:rPr>
                <w:sz w:val="22"/>
              </w:rPr>
            </w:pPr>
          </w:p>
        </w:tc>
        <w:tc>
          <w:tcPr>
            <w:tcW w:w="844" w:type="dxa"/>
            <w:tcBorders>
              <w:top w:val="single" w:sz="6" w:space="0" w:color="auto"/>
              <w:bottom w:val="single" w:sz="4" w:space="0" w:color="auto"/>
              <w:right w:val="single" w:sz="8" w:space="0" w:color="auto"/>
            </w:tcBorders>
            <w:vAlign w:val="center"/>
          </w:tcPr>
          <w:p>
            <w:pPr>
              <w:jc w:val="center"/>
              <w:rPr>
                <w:sz w:val="22"/>
              </w:rPr>
            </w:pPr>
            <w:r>
              <w:rPr>
                <w:sz w:val="22"/>
              </w:rPr>
              <w:t>5</w:t>
            </w:r>
          </w:p>
        </w:tc>
      </w:tr>
      <w:tr>
        <w:trPr>
          <w:cantSplit/>
          <w:trHeight w:val="20"/>
        </w:trPr>
        <w:tc>
          <w:tcPr>
            <w:tcW w:w="9072" w:type="dxa"/>
            <w:gridSpan w:val="12"/>
            <w:tcBorders>
              <w:left w:val="single" w:sz="8" w:space="0" w:color="auto"/>
              <w:bottom w:val="single" w:sz="8" w:space="0" w:color="auto"/>
              <w:right w:val="single" w:sz="8" w:space="0" w:color="auto"/>
            </w:tcBorders>
          </w:tcPr>
          <w:p>
            <w:pPr>
              <w:rPr>
                <w:sz w:val="22"/>
              </w:rPr>
            </w:pPr>
          </w:p>
          <w:p>
            <w:pPr>
              <w:ind w:firstLine="567"/>
              <w:jc w:val="both"/>
              <w:rPr>
                <w:sz w:val="22"/>
              </w:rPr>
            </w:pPr>
            <w:r>
              <w:rPr>
                <w:sz w:val="22"/>
                <w:vertAlign w:val="superscript"/>
              </w:rPr>
              <w:t>1)</w:t>
            </w:r>
            <w:r>
              <w:rPr>
                <w:sz w:val="22"/>
              </w:rPr>
              <w:t xml:space="preserve"> Sankirtose su AM, I, II kategorijų keliais būtina naudoti požeminius kabelių intarpus. </w:t>
            </w:r>
          </w:p>
        </w:tc>
      </w:tr>
    </w:tbl>
    <w:p/>
    <w:p>
      <w:pPr>
        <w:jc w:val="center"/>
        <w:rPr>
          <w:b/>
          <w:caps/>
        </w:rPr>
      </w:pPr>
      <w:r>
        <w:rPr>
          <w:b/>
          <w:caps/>
        </w:rPr>
        <w:t>XVI</w:t>
      </w:r>
      <w:r>
        <w:rPr>
          <w:b/>
          <w:caps/>
        </w:rPr>
        <w:t xml:space="preserve"> skyrius. </w:t>
      </w:r>
      <w:r>
        <w:rPr>
          <w:b/>
          <w:caps/>
        </w:rPr>
        <w:t>Aplinkosauga</w:t>
      </w:r>
    </w:p>
    <w:p/>
    <w:p>
      <w:pPr>
        <w:ind w:firstLine="567"/>
        <w:jc w:val="both"/>
      </w:pPr>
      <w:r>
        <w:t>223</w:t>
      </w:r>
      <w:r>
        <w:t xml:space="preserve">. Planuojant tiesti ir rekonstruoti automobilių kelius reikia parengti: </w:t>
      </w:r>
    </w:p>
    <w:p>
      <w:pPr>
        <w:suppressAutoHyphens/>
        <w:ind w:firstLine="567"/>
        <w:jc w:val="both"/>
      </w:pPr>
      <w:r>
        <w:t>223.1</w:t>
      </w:r>
      <w:r>
        <w:t xml:space="preserve">. poveikio aplinkai vertinimo ataskaitą arba atranką dėl poveikio aplinkai vertinimo, vadovaujantis Lietuvos Respublikos planuojamos ūkinės veiklos poveikio aplinkai vertinimo įstatymo [7.4.] reikalavimais: </w:t>
      </w:r>
    </w:p>
    <w:p>
      <w:pPr>
        <w:suppressAutoHyphens/>
        <w:ind w:firstLine="567"/>
        <w:jc w:val="both"/>
      </w:pPr>
      <w:r>
        <w:t>223.1.1</w:t>
      </w:r>
      <w:r>
        <w:t xml:space="preserve">. poveikio aplinkai vertinimo ataskaita yra rengiama vadovaujantis Poveikio aplinkai vertinimo programos ir ataskaitos rengimo nuostatomis [7.5.]; </w:t>
      </w:r>
    </w:p>
    <w:p>
      <w:pPr>
        <w:suppressAutoHyphens/>
        <w:ind w:firstLine="567"/>
        <w:jc w:val="both"/>
      </w:pPr>
      <w:r>
        <w:t>223.1.2</w:t>
      </w:r>
      <w:r>
        <w:t>. atranka dėl poveikio aplinkai vertinimo rengiama vadovaujantis Planuojamos ūkinės veiklos atrankos metodiniais nurodymais [7.6.];</w:t>
      </w:r>
    </w:p>
    <w:p>
      <w:pPr>
        <w:pStyle w:val="PlainText"/>
        <w:ind w:firstLine="567"/>
        <w:jc w:val="both"/>
        <w:rPr>
          <w:rFonts w:ascii="Times New Roman" w:hAnsi="Times New Roman"/>
          <w:b/>
          <w:bCs/>
          <w:sz w:val="22"/>
        </w:rPr>
      </w:pPr>
      <w:r>
        <w:rPr>
          <w:rFonts w:ascii="Times New Roman" w:hAnsi="Times New Roman"/>
          <w:sz w:val="22"/>
        </w:rPr>
        <w:t>223.2</w:t>
      </w:r>
      <w:r>
        <w:rPr>
          <w:rFonts w:ascii="Times New Roman" w:hAnsi="Times New Roman"/>
          <w:sz w:val="22"/>
        </w:rPr>
        <w:t>.</w:t>
      </w:r>
      <w:r>
        <w:rPr>
          <w:rFonts w:ascii="Times New Roman" w:eastAsia="MS Mincho" w:hAnsi="Times New Roman"/>
          <w:sz w:val="20"/>
          <w:i/>
          <w:iCs/>
        </w:rPr>
        <w:t xml:space="preserve"> Neteko galios nuo 2014-12-19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8f0b5086b911e481c9c95e73113964">
        <w:r w:rsidRPr="00532B9F">
          <w:rPr>
            <w:rFonts w:ascii="Times New Roman" w:eastAsia="MS Mincho" w:hAnsi="Times New Roman"/>
            <w:sz w:val="20"/>
            <w:i/>
            <w:iCs/>
            <w:color w:val="0000FF" w:themeColor="hyperlink"/>
            <w:u w:val="single"/>
          </w:rPr>
          <w:t>D1-1041/3-524-(E)</w:t>
        </w:r>
      </w:fldSimple>
      <w:r>
        <w:rPr>
          <w:rFonts w:ascii="Times New Roman" w:eastAsia="MS Mincho" w:hAnsi="Times New Roman"/>
          <w:sz w:val="20"/>
          <w:i/>
          <w:iCs/>
        </w:rPr>
        <w:t>,
2014-12-18,
paskelbta TAR 2014-12-18, i. k. 2014-19986        </w:t>
      </w:r>
    </w:p>
    <w:p/>
    <w:p>
      <w:pPr>
        <w:suppressAutoHyphens/>
        <w:ind w:firstLine="567"/>
        <w:jc w:val="both"/>
      </w:pPr>
      <w:r>
        <w:t>223.3</w:t>
      </w:r>
      <w:r>
        <w:t>. techninio projekto arba techninio darbo projekto aplinkos apsaugos dalį pagal statybos techninio reglamento STR 1.05.05:2004 „Statinio projekto aplinkos apsaugos dalis“ [7.13.] reikalavimus.</w:t>
      </w:r>
    </w:p>
    <w:p>
      <w:pPr>
        <w:ind w:firstLine="567"/>
        <w:jc w:val="both"/>
      </w:pPr>
      <w:r>
        <w:t>224</w:t>
      </w:r>
      <w:r>
        <w:t>. Tiesiant ir rekonstruojant kelius būtina atsižvelgti į Lietuvos Respublikos Vyriausybės nutarimą dėl specialiųjų žemės ir miško naudojimo sąlygų [7.8.].</w:t>
      </w:r>
    </w:p>
    <w:p>
      <w:pPr>
        <w:jc w:val="both"/>
      </w:pPr>
    </w:p>
    <w:p>
      <w:pPr>
        <w:jc w:val="center"/>
      </w:pPr>
      <w:r>
        <w:t>_________________</w:t>
      </w:r>
    </w:p>
    <w:p>
      <w:pPr>
        <w:ind w:left="4535"/>
      </w:pPr>
      <w:r>
        <w:br w:type="page"/>
        <w:t xml:space="preserve">KTR 1.01:2007 </w:t>
      </w:r>
    </w:p>
    <w:p>
      <w:pPr>
        <w:ind w:left="4535"/>
      </w:pPr>
      <w:r>
        <w:t>1</w:t>
      </w:r>
      <w:r>
        <w:t xml:space="preserve"> priedas</w:t>
      </w:r>
    </w:p>
    <w:p/>
    <w:p>
      <w:pPr>
        <w:keepNext/>
        <w:jc w:val="center"/>
        <w:outlineLvl w:val="1"/>
        <w:rPr>
          <w:b/>
          <w:bCs/>
        </w:rPr>
      </w:pPr>
      <w:r>
        <w:rPr>
          <w:b/>
          <w:bCs/>
        </w:rPr>
        <w:t>AUTOMOBILIŲ KELIŲ TIESIMO BEI TILTŲ IR VIADUKŲ STATYBOS RŪŠYS</w:t>
      </w:r>
    </w:p>
    <w:p/>
    <w:p>
      <w:pPr>
        <w:ind w:firstLine="567"/>
        <w:jc w:val="both"/>
      </w:pPr>
      <w:r>
        <w:t>1</w:t>
      </w:r>
      <w:r>
        <w:t>. Automobilių kelio (toliau – kelias) tiesimo rūšys yra šios:</w:t>
      </w:r>
    </w:p>
    <w:p>
      <w:pPr>
        <w:ind w:firstLine="567"/>
        <w:jc w:val="both"/>
      </w:pPr>
      <w:r>
        <w:t>1.1</w:t>
      </w:r>
      <w:r>
        <w:t>. naujo kelio tiesimas;</w:t>
      </w:r>
    </w:p>
    <w:p>
      <w:pPr>
        <w:ind w:firstLine="567"/>
        <w:jc w:val="both"/>
      </w:pPr>
      <w:r>
        <w:t>1.2</w:t>
      </w:r>
      <w:r>
        <w:t>. kelio rekonstravimas;</w:t>
      </w:r>
    </w:p>
    <w:p>
      <w:pPr>
        <w:ind w:firstLine="567"/>
        <w:jc w:val="both"/>
      </w:pPr>
      <w:r>
        <w:t>1.3</w:t>
      </w:r>
      <w:r>
        <w:t>. kelio remontas (taisymas):</w:t>
      </w:r>
    </w:p>
    <w:p>
      <w:pPr>
        <w:ind w:firstLine="567"/>
        <w:jc w:val="both"/>
      </w:pPr>
      <w:r>
        <w:t>1.3.1</w:t>
      </w:r>
      <w:r>
        <w:t>. kelio kapitalinis remontas;</w:t>
      </w:r>
    </w:p>
    <w:p>
      <w:pPr>
        <w:ind w:firstLine="567"/>
        <w:jc w:val="both"/>
      </w:pPr>
      <w:r>
        <w:t>1.3.2</w:t>
      </w:r>
      <w:r>
        <w:t>. kelio paprastasis remontas.</w:t>
      </w:r>
    </w:p>
    <w:p>
      <w:pPr>
        <w:ind w:firstLine="567"/>
        <w:jc w:val="both"/>
      </w:pPr>
      <w:r>
        <w:t>2</w:t>
      </w:r>
      <w:r>
        <w:t>. Naujo kelio tiesimas – statybos rūšis, kai pagal nustatytus reikalavimus naujame sklype tiesiamas naujas atitinkamos kategorijos kelias ar jo atkarpa su visais kelio statiniais ir įrenginiais: sankryžomis, tiltais, viadukais, tuneliais, autobusų stotelėmis, poilsio ir automobilių stovėjimo aikštelėmis, techniniais eismo saugos ir eismo reguliavimo įrenginiais, pėsčiųjų ir dviračių takais, apsauginiais želdiniais, oro stebėjimo ir eismo apskaitos, kelių apšvietimo įrengimais ir kt. – arba numatant kai kuriuos šiuos statinius ar įrenginius įrengti perspektyvoje.</w:t>
      </w:r>
    </w:p>
    <w:p>
      <w:pPr>
        <w:ind w:firstLine="567"/>
        <w:jc w:val="both"/>
      </w:pPr>
      <w:r>
        <w:t>3</w:t>
      </w:r>
      <w:r>
        <w:t>. Kelio rekonstravimas – statybos rūšis, kai esamas kelias pertvarkomas pagal reglamentu nustatytus reikalavimus pertvarkant:</w:t>
      </w:r>
    </w:p>
    <w:p>
      <w:pPr>
        <w:ind w:firstLine="567"/>
        <w:jc w:val="both"/>
      </w:pPr>
      <w:r>
        <w:t>3.1</w:t>
      </w:r>
      <w:r>
        <w:t>. visus ar dalį kelio konstrukcinių elementų;</w:t>
      </w:r>
    </w:p>
    <w:p>
      <w:pPr>
        <w:ind w:firstLine="567"/>
        <w:jc w:val="both"/>
      </w:pPr>
      <w:r>
        <w:t>3.2</w:t>
      </w:r>
      <w:r>
        <w:t>. kelio kompleksui priklausančius statinius ir įrenginius;</w:t>
      </w:r>
    </w:p>
    <w:p>
      <w:pPr>
        <w:ind w:firstLine="567"/>
        <w:jc w:val="both"/>
      </w:pPr>
      <w:r>
        <w:t>3.3</w:t>
      </w:r>
      <w:r>
        <w:t>. daugiau kaip 30 % keičiant kelio trasą, didinant kelio horizontaliųjų kreivių spindulius (plane) ar atliekant jo ištiesinimo darbus papildomai skirtame žemės sklype.</w:t>
      </w:r>
    </w:p>
    <w:p>
      <w:pPr>
        <w:ind w:firstLine="567"/>
        <w:jc w:val="both"/>
      </w:pPr>
      <w:r>
        <w:t>4</w:t>
      </w:r>
      <w:r>
        <w:t>. Kelio kapitalinis remontas – statybos rūšis, kai pagal tai kelio kategorijai reglamentu nustatytus reikalavimus:</w:t>
      </w:r>
    </w:p>
    <w:p>
      <w:pPr>
        <w:ind w:firstLine="567"/>
        <w:jc w:val="both"/>
      </w:pPr>
      <w:r>
        <w:t>4.1</w:t>
      </w:r>
      <w:r>
        <w:t>. visiškai atstatomi ar sustiprinami kelio konstrukciniai elementai kartu su visais kelio kompleksui priklausančiais statiniais, įrenginiais ar juos įrengiant naujai;</w:t>
      </w:r>
    </w:p>
    <w:p>
      <w:pPr>
        <w:ind w:firstLine="567"/>
        <w:jc w:val="both"/>
      </w:pPr>
      <w:r>
        <w:t>4.2</w:t>
      </w:r>
      <w:r>
        <w:t>. iki 30 % keičiama kelio trasa plane, didinant horizontaliųjų kelio kreivių spindulius ar atliekant vietinius jo ištiesinimo darbus papildomai skirtame žemės sklype.</w:t>
      </w:r>
    </w:p>
    <w:p>
      <w:pPr>
        <w:ind w:firstLine="567"/>
        <w:jc w:val="both"/>
      </w:pPr>
      <w:r>
        <w:t>5</w:t>
      </w:r>
      <w:r>
        <w:t>. Kelio paprastasis remontas – statybos rūšis, kai iš dalies ar visiškai pagal reglamentu nustatytus reikalavimus atstatomi nusidėvėję kelio konstrukciniai elementai. Paprastojo remonto statybos darbai atliekami nekeičiant kelio juostoje kelio trasos padėties plane. Tai:</w:t>
      </w:r>
    </w:p>
    <w:p>
      <w:pPr>
        <w:widowControl w:val="0"/>
        <w:ind w:firstLine="567"/>
        <w:jc w:val="both"/>
      </w:pPr>
      <w:r>
        <w:t>5.1</w:t>
      </w:r>
      <w:r>
        <w:t>. dangų viršutinių sluoksnių pakeitimas ar regeneravimas;</w:t>
      </w:r>
    </w:p>
    <w:p>
      <w:pPr>
        <w:widowControl w:val="0"/>
        <w:ind w:firstLine="567"/>
        <w:jc w:val="both"/>
      </w:pPr>
      <w:r>
        <w:t>5.2</w:t>
      </w:r>
      <w:r>
        <w:t>. dangų sluoksnių įrengimas, panaudojant šlamus, paviršiaus apdorojimų technologiją, seno asfalto trupinius ir kt.;</w:t>
      </w:r>
    </w:p>
    <w:p>
      <w:pPr>
        <w:widowControl w:val="0"/>
        <w:ind w:firstLine="567"/>
        <w:jc w:val="both"/>
      </w:pPr>
      <w:r>
        <w:t>5.3</w:t>
      </w:r>
      <w:r>
        <w:t>. plonasluoksnių dangų įrengimas;</w:t>
      </w:r>
    </w:p>
    <w:p>
      <w:pPr>
        <w:widowControl w:val="0"/>
        <w:ind w:firstLine="567"/>
        <w:jc w:val="both"/>
      </w:pPr>
      <w:r>
        <w:t>5.4</w:t>
      </w:r>
      <w:r>
        <w:t>. eismo saugą gerinančių įrenginių įrengimas;</w:t>
      </w:r>
    </w:p>
    <w:p>
      <w:pPr>
        <w:widowControl w:val="0"/>
        <w:ind w:firstLine="567"/>
        <w:jc w:val="both"/>
      </w:pPr>
      <w:r>
        <w:t>5.5</w:t>
      </w:r>
      <w:r>
        <w:t>. kiti kelio komplekso elementų pakeitimo ar paprastojo remonto darbai pagal tai kelio kategorijai reglamentu nustatytus reikalavimus.</w:t>
      </w:r>
    </w:p>
    <w:p>
      <w:pPr>
        <w:ind w:firstLine="567"/>
        <w:jc w:val="both"/>
      </w:pPr>
      <w:r>
        <w:t>6</w:t>
      </w:r>
      <w:r>
        <w:t>. Automobilių tilto ar viaduko statybos rūšys yra šios:</w:t>
      </w:r>
    </w:p>
    <w:p>
      <w:pPr>
        <w:ind w:firstLine="567"/>
        <w:jc w:val="both"/>
      </w:pPr>
      <w:r>
        <w:t>6.1</w:t>
      </w:r>
      <w:r>
        <w:t>. naujo tilto ar viaduko statyba;</w:t>
      </w:r>
    </w:p>
    <w:p>
      <w:pPr>
        <w:ind w:firstLine="567"/>
        <w:jc w:val="both"/>
      </w:pPr>
      <w:r>
        <w:t>6.2</w:t>
      </w:r>
      <w:r>
        <w:t>. tilto ar viaduko rekonstravimas;</w:t>
      </w:r>
    </w:p>
    <w:p>
      <w:pPr>
        <w:ind w:firstLine="567"/>
        <w:jc w:val="both"/>
      </w:pPr>
      <w:r>
        <w:t>6.3</w:t>
      </w:r>
      <w:r>
        <w:t>. tilto ar viaduko remontas:</w:t>
      </w:r>
    </w:p>
    <w:p>
      <w:pPr>
        <w:ind w:firstLine="567"/>
        <w:jc w:val="both"/>
      </w:pPr>
      <w:r>
        <w:t>6.3.1</w:t>
      </w:r>
      <w:r>
        <w:t>. tilto ar viaduko kapitalinis remontas;</w:t>
      </w:r>
    </w:p>
    <w:p>
      <w:pPr>
        <w:ind w:firstLine="567"/>
        <w:jc w:val="both"/>
      </w:pPr>
      <w:r>
        <w:t>6.3.2</w:t>
      </w:r>
      <w:r>
        <w:t>. tilto ar viaduko paprastasis remontas.</w:t>
      </w:r>
    </w:p>
    <w:p>
      <w:pPr>
        <w:ind w:firstLine="567"/>
        <w:jc w:val="both"/>
      </w:pPr>
      <w:r>
        <w:t>7</w:t>
      </w:r>
      <w:r>
        <w:t>. Naujo tilto ar viaduko statyba – statybos rūšis, kai naujame statybos sklype ar vietoj nugriauto, sugriuvusio tilto ar viaduko statomas naujas.</w:t>
      </w:r>
    </w:p>
    <w:p>
      <w:pPr>
        <w:ind w:firstLine="567"/>
        <w:jc w:val="both"/>
      </w:pPr>
      <w:r>
        <w:t>8</w:t>
      </w:r>
      <w:r>
        <w:t>. Tilto ar viaduko rekonstravimas – statybos rūšis, kai:</w:t>
      </w:r>
    </w:p>
    <w:p>
      <w:pPr>
        <w:ind w:firstLine="567"/>
        <w:jc w:val="both"/>
      </w:pPr>
      <w:r>
        <w:t>8.1</w:t>
      </w:r>
      <w:r>
        <w:t>. keičiamos ar stiprinamos tilto ar viaduko laikančiosios konstrukcijos;</w:t>
      </w:r>
    </w:p>
    <w:p>
      <w:pPr>
        <w:ind w:firstLine="567"/>
        <w:jc w:val="both"/>
      </w:pPr>
      <w:r>
        <w:t>8.2</w:t>
      </w:r>
      <w:r>
        <w:t>. didinami tilto ar viaduko gabaritai.</w:t>
      </w:r>
    </w:p>
    <w:p>
      <w:pPr>
        <w:ind w:firstLine="567"/>
        <w:jc w:val="both"/>
      </w:pPr>
      <w:r>
        <w:t>9</w:t>
      </w:r>
      <w:r>
        <w:t>. Tilto ar viaduko kapitalinis remontas – statybos rūšis, kai:</w:t>
      </w:r>
    </w:p>
    <w:p>
      <w:pPr>
        <w:ind w:firstLine="567"/>
        <w:jc w:val="both"/>
      </w:pPr>
      <w:r>
        <w:t>9.1</w:t>
      </w:r>
      <w:r>
        <w:t>. keičiamos tilto ar viaduko važiuojamosios dalies dangos, hidroizoliacijos, deformacinių pjūvių konstrukcijos;</w:t>
      </w:r>
    </w:p>
    <w:p>
      <w:pPr>
        <w:ind w:firstLine="567"/>
        <w:jc w:val="both"/>
      </w:pPr>
      <w:r>
        <w:t>9.2</w:t>
      </w:r>
      <w:r>
        <w:t>. keičiami šalitilčiai, turėklai, atitvarai ir pan.</w:t>
      </w:r>
    </w:p>
    <w:p>
      <w:pPr>
        <w:ind w:firstLine="567"/>
        <w:jc w:val="both"/>
      </w:pPr>
      <w:r>
        <w:t>10</w:t>
      </w:r>
      <w:r>
        <w:t>. Tilto ar viaduko paprastasis remontas (priežiūra) – statybos rūšis, kai:</w:t>
      </w:r>
    </w:p>
    <w:p>
      <w:pPr>
        <w:ind w:firstLine="567"/>
        <w:jc w:val="both"/>
      </w:pPr>
      <w:r>
        <w:t>10.1</w:t>
      </w:r>
      <w:r>
        <w:t>. taisomi tilto ar viaduko konstrukcijų smulkūs defektai;</w:t>
      </w:r>
    </w:p>
    <w:p>
      <w:pPr>
        <w:ind w:firstLine="567"/>
        <w:jc w:val="both"/>
      </w:pPr>
      <w:r>
        <w:t>10.2</w:t>
      </w:r>
      <w:r>
        <w:t>. keičiamos kniedės ir varžtai;</w:t>
      </w:r>
    </w:p>
    <w:p>
      <w:pPr>
        <w:ind w:firstLine="567"/>
        <w:jc w:val="both"/>
      </w:pPr>
      <w:r>
        <w:t>10.3</w:t>
      </w:r>
      <w:r>
        <w:t>. dažomos konstrukcijos;</w:t>
      </w:r>
    </w:p>
    <w:p>
      <w:pPr>
        <w:ind w:firstLine="567"/>
        <w:jc w:val="both"/>
      </w:pPr>
      <w:r>
        <w:t>10.4</w:t>
      </w:r>
      <w:r>
        <w:t>. taisomi apsauginių sutvirtinimų įtaisai, vandens reguliavimo įrenginiai;</w:t>
      </w:r>
    </w:p>
    <w:p>
      <w:pPr>
        <w:ind w:firstLine="567"/>
        <w:jc w:val="both"/>
      </w:pPr>
      <w:r>
        <w:t>10.5</w:t>
      </w:r>
      <w:r>
        <w:t>. atliekami kiti statybos (priežiūros) darbai, nekeičiant tilto ar viaduko laikančiųjų konstrukcijų.</w:t>
      </w:r>
    </w:p>
    <w:p>
      <w:pPr>
        <w:jc w:val="center"/>
      </w:pPr>
      <w:r>
        <w:t>_________________</w:t>
      </w:r>
    </w:p>
    <w:p>
      <w:pPr>
        <w:ind w:left="4535"/>
      </w:pPr>
      <w:r>
        <w:br w:type="page"/>
        <w:t xml:space="preserve">KTR 1.01:2007 </w:t>
      </w:r>
    </w:p>
    <w:p>
      <w:pPr>
        <w:ind w:left="4535"/>
      </w:pPr>
      <w:r>
        <w:t>2</w:t>
      </w:r>
      <w:r>
        <w:t xml:space="preserve"> priedas</w:t>
      </w:r>
    </w:p>
    <w:p/>
    <w:p>
      <w:pPr>
        <w:keepNext/>
        <w:jc w:val="center"/>
      </w:pPr>
      <w:r>
        <w:rPr>
          <w:b/>
          <w:caps/>
        </w:rPr>
        <w:t>EISMO KOKYBĖS LYGIAI</w:t>
      </w:r>
    </w:p>
    <w:p/>
    <w:p>
      <w:pPr>
        <w:ind w:firstLine="567"/>
        <w:jc w:val="both"/>
      </w:pPr>
      <w:r>
        <w:t>1</w:t>
      </w:r>
      <w:r>
        <w:t>. Visas kelių tinklas turi atlikti tris paskirtis:</w:t>
      </w:r>
    </w:p>
    <w:p>
      <w:pPr>
        <w:ind w:firstLine="567"/>
        <w:jc w:val="both"/>
      </w:pPr>
      <w:r>
        <w:t>1.1</w:t>
      </w:r>
      <w:r>
        <w:t>. tranzito paskirtį (tranzitiniai keliai) – kai sudaromos sąlygos automobiliams važiuoti greitai ir netrikdomai;</w:t>
      </w:r>
    </w:p>
    <w:p>
      <w:pPr>
        <w:ind w:firstLine="567"/>
        <w:jc w:val="both"/>
      </w:pPr>
      <w:r>
        <w:t>1.2</w:t>
      </w:r>
      <w:r>
        <w:t>. skirstomąją paskirtį (skirstomieji keliai) – kai sankryžose eismas paskirstomas tarp skirtingų teritorijų ir zonų;</w:t>
      </w:r>
    </w:p>
    <w:p>
      <w:pPr>
        <w:ind w:firstLine="567"/>
        <w:jc w:val="both"/>
      </w:pPr>
      <w:r>
        <w:t>1.3</w:t>
      </w:r>
      <w:r>
        <w:t>. privažiavimo paskirtį (privažiuojamieji keliai) – kai sudaromos sąlygos nuovažomis privažiuoti prie sodybų, laukų ir kitų teritorijų.</w:t>
      </w:r>
    </w:p>
    <w:p>
      <w:pPr>
        <w:ind w:firstLine="567"/>
        <w:jc w:val="both"/>
      </w:pPr>
      <w:r>
        <w:t>2</w:t>
      </w:r>
      <w:r>
        <w:t>. Planuojant ir projektuojant kelius reikia siekti, kad kelias būtų pritaikytas tik vienai paskirčiai atlikti.</w:t>
      </w:r>
    </w:p>
    <w:p>
      <w:pPr>
        <w:ind w:firstLine="567"/>
        <w:jc w:val="both"/>
      </w:pPr>
      <w:r>
        <w:t>3</w:t>
      </w:r>
      <w:r>
        <w:t xml:space="preserve">. Eismo kokybės lygis yra tiesiogiai susijęs su kelio paskirtimi: </w:t>
      </w:r>
    </w:p>
    <w:p>
      <w:pPr>
        <w:ind w:firstLine="567"/>
        <w:jc w:val="both"/>
      </w:pPr>
      <w:r>
        <w:t>3.1</w:t>
      </w:r>
      <w:r>
        <w:t xml:space="preserve">. labai aukšto ir aukšto eismo kokybės lygio keliai atlieka tranzito paskirtį; </w:t>
      </w:r>
    </w:p>
    <w:p>
      <w:pPr>
        <w:ind w:firstLine="567"/>
        <w:jc w:val="both"/>
      </w:pPr>
      <w:r>
        <w:t>3.2</w:t>
      </w:r>
      <w:r>
        <w:t xml:space="preserve">. vidutinio eismo kokybės lygio keliai atlieka skirstomąją paskirtį; </w:t>
      </w:r>
    </w:p>
    <w:p>
      <w:pPr>
        <w:ind w:firstLine="567"/>
        <w:jc w:val="both"/>
      </w:pPr>
      <w:r>
        <w:t>3.3</w:t>
      </w:r>
      <w:r>
        <w:t>. minimalaus eismo kokybės lygio keliai atlieka privažiavimo paskirtį.</w:t>
      </w:r>
    </w:p>
    <w:p>
      <w:pPr>
        <w:ind w:firstLine="567"/>
        <w:jc w:val="both"/>
      </w:pPr>
      <w:r>
        <w:t>4</w:t>
      </w:r>
      <w:r>
        <w:t>. Labai aukštą eismo komforto lygį bendru atveju atitinka šie planavimo ir projektavimo sprendiniai:</w:t>
      </w:r>
    </w:p>
    <w:p>
      <w:pPr>
        <w:tabs>
          <w:tab w:val="num" w:pos="851"/>
        </w:tabs>
        <w:ind w:firstLine="567"/>
        <w:jc w:val="both"/>
      </w:pPr>
      <w:r>
        <w:t>4.1</w:t>
      </w:r>
      <w:r>
        <w:t>. leidžiamas ne didesnis kaip 110/130 km/h greitis;</w:t>
      </w:r>
    </w:p>
    <w:p>
      <w:pPr>
        <w:tabs>
          <w:tab w:val="num" w:pos="851"/>
        </w:tabs>
        <w:ind w:firstLine="567"/>
        <w:jc w:val="both"/>
      </w:pPr>
      <w:r>
        <w:t>4.2</w:t>
      </w:r>
      <w:r>
        <w:t>. draudžiamas pėsčiųjų, dviračių, arklių kinkinių, traktorių ir kitų lėtaeigių transporto priemonių eismas;</w:t>
      </w:r>
    </w:p>
    <w:p>
      <w:pPr>
        <w:tabs>
          <w:tab w:val="num" w:pos="851"/>
        </w:tabs>
        <w:ind w:firstLine="567"/>
        <w:jc w:val="both"/>
      </w:pPr>
      <w:r>
        <w:t>4.3</w:t>
      </w:r>
      <w:r>
        <w:t>. įrengiama ne mažiau kaip po 2 eismo juostas kiekviena kryptimi;</w:t>
      </w:r>
    </w:p>
    <w:p>
      <w:pPr>
        <w:tabs>
          <w:tab w:val="num" w:pos="851"/>
        </w:tabs>
        <w:ind w:firstLine="567"/>
        <w:jc w:val="both"/>
      </w:pPr>
      <w:r>
        <w:t>4.4</w:t>
      </w:r>
      <w:r>
        <w:t>. būtina įrengti sustojimo juostą;</w:t>
      </w:r>
    </w:p>
    <w:p>
      <w:pPr>
        <w:tabs>
          <w:tab w:val="num" w:pos="851"/>
        </w:tabs>
        <w:ind w:firstLine="567"/>
        <w:jc w:val="both"/>
      </w:pPr>
      <w:r>
        <w:t>4.5</w:t>
      </w:r>
      <w:r>
        <w:t>. priešingų krypčių transporto srautai atskirti skiriamąja juosta ir/arba apsauginiu atitvaru;</w:t>
      </w:r>
    </w:p>
    <w:p>
      <w:pPr>
        <w:tabs>
          <w:tab w:val="num" w:pos="851"/>
        </w:tabs>
        <w:ind w:firstLine="567"/>
        <w:jc w:val="both"/>
      </w:pPr>
      <w:r>
        <w:t>4.6</w:t>
      </w:r>
      <w:r>
        <w:t>. rengiamos tik skirtingo lygio sankryžos;</w:t>
      </w:r>
    </w:p>
    <w:p>
      <w:pPr>
        <w:tabs>
          <w:tab w:val="num" w:pos="851"/>
        </w:tabs>
        <w:ind w:firstLine="567"/>
        <w:jc w:val="both"/>
      </w:pPr>
      <w:r>
        <w:t>4.7</w:t>
      </w:r>
      <w:r>
        <w:t>. nerengiami apsisukimai kertant skiriamąją juostą viename lygyje;</w:t>
      </w:r>
    </w:p>
    <w:p>
      <w:pPr>
        <w:tabs>
          <w:tab w:val="num" w:pos="851"/>
        </w:tabs>
        <w:ind w:firstLine="567"/>
        <w:jc w:val="both"/>
      </w:pPr>
      <w:r>
        <w:t>4.8</w:t>
      </w:r>
      <w:r>
        <w:t>. nerengiamos sankryžos su vietiniais ir rajoniniais keliais;</w:t>
      </w:r>
    </w:p>
    <w:p>
      <w:pPr>
        <w:tabs>
          <w:tab w:val="num" w:pos="851"/>
        </w:tabs>
        <w:ind w:firstLine="567"/>
        <w:jc w:val="both"/>
      </w:pPr>
      <w:r>
        <w:t>4.9</w:t>
      </w:r>
      <w:r>
        <w:t>. nerengiamos nuovažos, išskyrus 162 punkte numatytus atvejus;</w:t>
      </w:r>
    </w:p>
    <w:p>
      <w:pPr>
        <w:tabs>
          <w:tab w:val="num" w:pos="993"/>
        </w:tabs>
        <w:ind w:firstLine="567"/>
        <w:jc w:val="both"/>
      </w:pPr>
      <w:r>
        <w:t>4.10</w:t>
      </w:r>
      <w:r>
        <w:t>. nerengiamos autobusų sustojimų aikštelės.</w:t>
      </w:r>
    </w:p>
    <w:p>
      <w:pPr>
        <w:ind w:firstLine="567"/>
        <w:jc w:val="both"/>
      </w:pPr>
      <w:r>
        <w:t>5</w:t>
      </w:r>
      <w:r>
        <w:t>. Aukštą eismo komforto lygį bendru atveju atitinka šie planavimo ir projektavimo sprendiniai:</w:t>
      </w:r>
    </w:p>
    <w:p>
      <w:pPr>
        <w:ind w:firstLine="567"/>
        <w:jc w:val="both"/>
      </w:pPr>
      <w:r>
        <w:t>5.1</w:t>
      </w:r>
      <w:r>
        <w:t>. leidžiamas ne didesnis kaip 100/110 km/h greitis;</w:t>
      </w:r>
    </w:p>
    <w:p>
      <w:pPr>
        <w:ind w:firstLine="567"/>
        <w:jc w:val="both"/>
      </w:pPr>
      <w:r>
        <w:t>5.2</w:t>
      </w:r>
      <w:r>
        <w:t>. draudžiamas pėsčiųjų, dviračių, arklių kinkinių, traktorių ir kitų lėtaeigių transporto priemonių eismas;</w:t>
      </w:r>
    </w:p>
    <w:p>
      <w:pPr>
        <w:ind w:firstLine="567"/>
        <w:jc w:val="both"/>
      </w:pPr>
      <w:r>
        <w:t>5.3</w:t>
      </w:r>
      <w:r>
        <w:t>. būtina įrengti sustojimo juostą, išskyrus IIa kelio kategoriją;</w:t>
      </w:r>
    </w:p>
    <w:p>
      <w:pPr>
        <w:ind w:firstLine="567"/>
        <w:jc w:val="both"/>
      </w:pPr>
      <w:r>
        <w:t>5.4</w:t>
      </w:r>
      <w:r>
        <w:t>. priešingų krypčių transporto srautai atskirti skiriamąja juosta ir/arba apsauginiu atitvaru;</w:t>
      </w:r>
    </w:p>
    <w:p>
      <w:pPr>
        <w:ind w:firstLine="567"/>
        <w:jc w:val="both"/>
      </w:pPr>
      <w:r>
        <w:t>5.5</w:t>
      </w:r>
      <w:r>
        <w:t>. rengiamos tik skirtingo lygio sankryžos. Techniniu, ekonominiu ir saugaus eismo požiūriais pagrindus, gali būti rengiamos žiedo tipo arba šviesoforais reguliuojamos sankryžos;</w:t>
      </w:r>
    </w:p>
    <w:p>
      <w:pPr>
        <w:ind w:firstLine="567"/>
        <w:jc w:val="both"/>
      </w:pPr>
      <w:r>
        <w:t>5.6</w:t>
      </w:r>
      <w:r>
        <w:t>. nerengiamos sankryžos su vietinės ir su rajoninės reikšmės keliais, išskyrus IV kategorijos rajoninius kelius;</w:t>
      </w:r>
    </w:p>
    <w:p>
      <w:pPr>
        <w:ind w:firstLine="567"/>
        <w:jc w:val="both"/>
      </w:pPr>
      <w:r>
        <w:t>5.7</w:t>
      </w:r>
      <w:r>
        <w:t>. nerengiami apsisukimai kertant skiriamąją juostą viename lygyje;</w:t>
      </w:r>
    </w:p>
    <w:p>
      <w:pPr>
        <w:ind w:firstLine="567"/>
        <w:jc w:val="both"/>
      </w:pPr>
      <w:r>
        <w:t>5.8</w:t>
      </w:r>
      <w:r>
        <w:t>. nerengiamos nuovažos, išskyrus 162 punkte numatytus atvejus;</w:t>
      </w:r>
    </w:p>
    <w:p>
      <w:pPr>
        <w:ind w:firstLine="567"/>
        <w:jc w:val="both"/>
      </w:pPr>
      <w:r>
        <w:t>5.9</w:t>
      </w:r>
      <w:r>
        <w:t>. autobusų sustojimo aikštelių būtinumas turi būti pagrįstas.</w:t>
      </w:r>
    </w:p>
    <w:p>
      <w:pPr>
        <w:ind w:firstLine="567"/>
        <w:jc w:val="both"/>
      </w:pPr>
      <w:r>
        <w:t>6</w:t>
      </w:r>
      <w:r>
        <w:t>. Vidutinį eismo komforto lygį bendru atveju atitinka šie planavimo ir projektavimo sprendiniai:</w:t>
      </w:r>
    </w:p>
    <w:p>
      <w:pPr>
        <w:tabs>
          <w:tab w:val="num" w:pos="851"/>
        </w:tabs>
        <w:ind w:firstLine="567"/>
        <w:jc w:val="both"/>
      </w:pPr>
      <w:r>
        <w:t>6.1</w:t>
      </w:r>
      <w:r>
        <w:t>. leidžiamas ne didesnis kaip 90 km/h greitis;</w:t>
      </w:r>
    </w:p>
    <w:p>
      <w:pPr>
        <w:tabs>
          <w:tab w:val="num" w:pos="851"/>
        </w:tabs>
        <w:ind w:firstLine="567"/>
        <w:jc w:val="both"/>
      </w:pPr>
      <w:r>
        <w:t>6.2</w:t>
      </w:r>
      <w:r>
        <w:t>. esant eismo intensyvumui daugiau kaip 10 000 aut./parą, draudžiamas pėsčiųjų, dviračių ir arklių kinkinių eismas;</w:t>
      </w:r>
    </w:p>
    <w:p>
      <w:pPr>
        <w:tabs>
          <w:tab w:val="num" w:pos="851"/>
        </w:tabs>
        <w:ind w:firstLine="567"/>
        <w:jc w:val="both"/>
      </w:pPr>
      <w:r>
        <w:t>6.3</w:t>
      </w:r>
      <w:r>
        <w:t>. rengiamos žiedo tipo arba šviesoforais reguliuojamos, arba paprasto tipo sankryžos;</w:t>
      </w:r>
    </w:p>
    <w:p>
      <w:pPr>
        <w:tabs>
          <w:tab w:val="num" w:pos="851"/>
        </w:tabs>
        <w:ind w:firstLine="567"/>
        <w:jc w:val="both"/>
      </w:pPr>
      <w:r>
        <w:t>6.4</w:t>
      </w:r>
      <w:r>
        <w:t>. esant eismo intensyvumui daugiau kaip 10 000 aut./parą, nerengiamos sankryžos su vietinės reikšmės keliais;</w:t>
      </w:r>
    </w:p>
    <w:p>
      <w:pPr>
        <w:tabs>
          <w:tab w:val="num" w:pos="851"/>
        </w:tabs>
        <w:ind w:firstLine="567"/>
        <w:jc w:val="both"/>
      </w:pPr>
      <w:r>
        <w:t>6.5</w:t>
      </w:r>
      <w:r>
        <w:t>. ribojamos nuovažos, žr. reglamento 163 ir 164 punktus.</w:t>
      </w:r>
    </w:p>
    <w:p>
      <w:pPr>
        <w:ind w:firstLine="567"/>
        <w:jc w:val="both"/>
      </w:pPr>
      <w:r>
        <w:t>7</w:t>
      </w:r>
      <w:r>
        <w:t>. Minimalų eismo kokybės lygį bendru atveju atitinka šie planavimo ir projektavimo sprendiniai:</w:t>
      </w:r>
    </w:p>
    <w:p>
      <w:pPr>
        <w:tabs>
          <w:tab w:val="num" w:pos="851"/>
        </w:tabs>
        <w:ind w:firstLine="567"/>
        <w:jc w:val="both"/>
      </w:pPr>
      <w:r>
        <w:t>7.1</w:t>
      </w:r>
      <w:r>
        <w:t>. leidžiamas mažesnis nei 90 km/h greitis;</w:t>
      </w:r>
    </w:p>
    <w:p>
      <w:pPr>
        <w:tabs>
          <w:tab w:val="num" w:pos="851"/>
        </w:tabs>
        <w:ind w:firstLine="567"/>
        <w:jc w:val="both"/>
      </w:pPr>
      <w:r>
        <w:t>7.2</w:t>
      </w:r>
      <w:r>
        <w:t>. pėsčiųjų ir dviračių eismas vyksta ta pačia kelio danga;</w:t>
      </w:r>
    </w:p>
    <w:p>
      <w:pPr>
        <w:tabs>
          <w:tab w:val="num" w:pos="851"/>
        </w:tabs>
        <w:ind w:firstLine="567"/>
        <w:jc w:val="both"/>
      </w:pPr>
      <w:r>
        <w:t>7.3</w:t>
      </w:r>
      <w:r>
        <w:t>. rengiamos paprasto tipo sankryžos;</w:t>
      </w:r>
    </w:p>
    <w:p>
      <w:pPr>
        <w:tabs>
          <w:tab w:val="num" w:pos="851"/>
        </w:tabs>
        <w:ind w:firstLine="567"/>
        <w:jc w:val="both"/>
      </w:pPr>
      <w:r>
        <w:t>7.4</w:t>
      </w:r>
      <w:r>
        <w:t>. nuovažos mažai ribojamos (žr. 165 punktą).</w:t>
      </w:r>
    </w:p>
    <w:p>
      <w:pPr>
        <w:jc w:val="center"/>
      </w:pPr>
      <w:r>
        <w:rPr>
          <w:bCs/>
        </w:rPr>
        <w:t>_________________</w:t>
      </w:r>
    </w:p>
    <w:p>
      <w:pPr>
        <w:ind w:left="4535"/>
      </w:pPr>
      <w:r>
        <w:br w:type="page"/>
        <w:t>KTR 1.01:2007</w:t>
      </w:r>
    </w:p>
    <w:p>
      <w:pPr>
        <w:ind w:left="4535"/>
      </w:pPr>
      <w:r>
        <w:t>3</w:t>
      </w:r>
      <w:r>
        <w:t xml:space="preserve"> priedas</w:t>
      </w:r>
    </w:p>
    <w:p>
      <w:pPr>
        <w:rPr>
          <w:caps/>
        </w:rPr>
      </w:pPr>
    </w:p>
    <w:p>
      <w:pPr>
        <w:keepNext/>
        <w:jc w:val="center"/>
        <w:rPr>
          <w:b/>
        </w:rPr>
      </w:pPr>
      <w:r>
        <w:rPr>
          <w:b/>
          <w:caps/>
        </w:rPr>
        <w:t>POILSIO AIKŠTELIŲ KLASĖS</w:t>
      </w:r>
    </w:p>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5"/>
        <w:gridCol w:w="3662"/>
        <w:gridCol w:w="1225"/>
        <w:gridCol w:w="1225"/>
        <w:gridCol w:w="1225"/>
      </w:tblGrid>
      <w:tr>
        <w:trPr>
          <w:trHeight w:val="20"/>
          <w:tblHeader/>
        </w:trPr>
        <w:tc>
          <w:tcPr>
            <w:tcW w:w="1851" w:type="dxa"/>
            <w:vMerge w:val="restart"/>
            <w:tcBorders>
              <w:top w:val="double" w:sz="4" w:space="0" w:color="auto"/>
              <w:left w:val="single" w:sz="6" w:space="0" w:color="auto"/>
              <w:bottom w:val="single" w:sz="6" w:space="0" w:color="auto"/>
              <w:right w:val="single" w:sz="6" w:space="0" w:color="auto"/>
            </w:tcBorders>
            <w:vAlign w:val="center"/>
          </w:tcPr>
          <w:p>
            <w:pPr>
              <w:widowControl w:val="0"/>
              <w:jc w:val="center"/>
              <w:rPr>
                <w:sz w:val="22"/>
              </w:rPr>
            </w:pPr>
            <w:r>
              <w:rPr>
                <w:sz w:val="22"/>
              </w:rPr>
              <w:t>Aspektas</w:t>
            </w:r>
          </w:p>
        </w:tc>
        <w:tc>
          <w:tcPr>
            <w:tcW w:w="3908" w:type="dxa"/>
            <w:vMerge w:val="restart"/>
            <w:tcBorders>
              <w:top w:val="double" w:sz="4" w:space="0" w:color="auto"/>
              <w:left w:val="single" w:sz="6" w:space="0" w:color="auto"/>
              <w:bottom w:val="single" w:sz="6" w:space="0" w:color="auto"/>
              <w:right w:val="single" w:sz="6" w:space="0" w:color="auto"/>
            </w:tcBorders>
            <w:vAlign w:val="center"/>
          </w:tcPr>
          <w:p>
            <w:pPr>
              <w:widowControl w:val="0"/>
              <w:jc w:val="center"/>
              <w:rPr>
                <w:spacing w:val="-2"/>
                <w:sz w:val="22"/>
              </w:rPr>
            </w:pPr>
            <w:r>
              <w:rPr>
                <w:spacing w:val="-2"/>
                <w:sz w:val="22"/>
              </w:rPr>
              <w:t>Reikalavimai, sąlygos</w:t>
            </w:r>
          </w:p>
        </w:tc>
        <w:tc>
          <w:tcPr>
            <w:tcW w:w="3915" w:type="dxa"/>
            <w:gridSpan w:val="3"/>
            <w:tcBorders>
              <w:top w:val="double" w:sz="4" w:space="0" w:color="auto"/>
              <w:left w:val="single" w:sz="6" w:space="0" w:color="auto"/>
              <w:bottom w:val="single" w:sz="6" w:space="0" w:color="auto"/>
              <w:right w:val="single" w:sz="6" w:space="0" w:color="auto"/>
            </w:tcBorders>
            <w:vAlign w:val="center"/>
          </w:tcPr>
          <w:p>
            <w:pPr>
              <w:widowControl w:val="0"/>
              <w:jc w:val="center"/>
              <w:rPr>
                <w:sz w:val="22"/>
              </w:rPr>
            </w:pPr>
            <w:r>
              <w:rPr>
                <w:sz w:val="22"/>
              </w:rPr>
              <w:t>Poilsio aikštelių klasės</w:t>
            </w:r>
          </w:p>
        </w:tc>
      </w:tr>
      <w:tr>
        <w:trPr>
          <w:trHeight w:val="20"/>
          <w:tblHeader/>
        </w:trPr>
        <w:tc>
          <w:tcPr>
            <w:tcW w:w="1851" w:type="dxa"/>
            <w:vMerge/>
            <w:tcBorders>
              <w:top w:val="single" w:sz="6" w:space="0" w:color="auto"/>
              <w:left w:val="single" w:sz="6" w:space="0" w:color="auto"/>
              <w:bottom w:val="double" w:sz="4" w:space="0" w:color="auto"/>
              <w:right w:val="single" w:sz="6" w:space="0" w:color="auto"/>
            </w:tcBorders>
            <w:vAlign w:val="center"/>
          </w:tcPr>
          <w:p>
            <w:pPr>
              <w:widowControl w:val="0"/>
              <w:jc w:val="center"/>
              <w:rPr>
                <w:sz w:val="22"/>
              </w:rPr>
            </w:pPr>
          </w:p>
        </w:tc>
        <w:tc>
          <w:tcPr>
            <w:tcW w:w="3908" w:type="dxa"/>
            <w:vMerge/>
            <w:tcBorders>
              <w:top w:val="single" w:sz="6" w:space="0" w:color="auto"/>
              <w:left w:val="single" w:sz="6" w:space="0" w:color="auto"/>
              <w:bottom w:val="double" w:sz="4" w:space="0" w:color="auto"/>
              <w:right w:val="single" w:sz="6" w:space="0" w:color="auto"/>
            </w:tcBorders>
            <w:vAlign w:val="center"/>
          </w:tcPr>
          <w:p>
            <w:pPr>
              <w:widowControl w:val="0"/>
              <w:jc w:val="center"/>
              <w:rPr>
                <w:spacing w:val="-2"/>
                <w:sz w:val="22"/>
              </w:rPr>
            </w:pPr>
          </w:p>
        </w:tc>
        <w:tc>
          <w:tcPr>
            <w:tcW w:w="1305" w:type="dxa"/>
            <w:tcBorders>
              <w:top w:val="single" w:sz="6" w:space="0" w:color="auto"/>
              <w:left w:val="single" w:sz="6" w:space="0" w:color="auto"/>
              <w:bottom w:val="double" w:sz="4" w:space="0" w:color="auto"/>
              <w:right w:val="single" w:sz="6" w:space="0" w:color="auto"/>
            </w:tcBorders>
            <w:vAlign w:val="center"/>
          </w:tcPr>
          <w:p>
            <w:pPr>
              <w:widowControl w:val="0"/>
              <w:jc w:val="center"/>
              <w:rPr>
                <w:sz w:val="22"/>
              </w:rPr>
            </w:pPr>
            <w:r>
              <w:rPr>
                <w:sz w:val="22"/>
              </w:rPr>
              <w:t xml:space="preserve">I </w:t>
            </w:r>
          </w:p>
        </w:tc>
        <w:tc>
          <w:tcPr>
            <w:tcW w:w="1305" w:type="dxa"/>
            <w:tcBorders>
              <w:top w:val="single" w:sz="6" w:space="0" w:color="auto"/>
              <w:left w:val="single" w:sz="6" w:space="0" w:color="auto"/>
              <w:bottom w:val="double" w:sz="4" w:space="0" w:color="auto"/>
              <w:right w:val="single" w:sz="6" w:space="0" w:color="auto"/>
            </w:tcBorders>
            <w:vAlign w:val="center"/>
          </w:tcPr>
          <w:p>
            <w:pPr>
              <w:widowControl w:val="0"/>
              <w:jc w:val="center"/>
              <w:rPr>
                <w:sz w:val="22"/>
              </w:rPr>
            </w:pPr>
            <w:r>
              <w:rPr>
                <w:sz w:val="22"/>
              </w:rPr>
              <w:t xml:space="preserve">II </w:t>
            </w:r>
          </w:p>
        </w:tc>
        <w:tc>
          <w:tcPr>
            <w:tcW w:w="1305" w:type="dxa"/>
            <w:tcBorders>
              <w:top w:val="single" w:sz="6" w:space="0" w:color="auto"/>
              <w:left w:val="single" w:sz="6" w:space="0" w:color="auto"/>
              <w:bottom w:val="double" w:sz="4" w:space="0" w:color="auto"/>
              <w:right w:val="single" w:sz="6" w:space="0" w:color="auto"/>
            </w:tcBorders>
            <w:vAlign w:val="center"/>
          </w:tcPr>
          <w:p>
            <w:pPr>
              <w:widowControl w:val="0"/>
              <w:jc w:val="center"/>
              <w:rPr>
                <w:sz w:val="22"/>
              </w:rPr>
            </w:pPr>
            <w:r>
              <w:rPr>
                <w:sz w:val="22"/>
              </w:rPr>
              <w:t xml:space="preserve">III </w:t>
            </w:r>
          </w:p>
        </w:tc>
      </w:tr>
      <w:tr>
        <w:trPr>
          <w:trHeight w:val="20"/>
        </w:trPr>
        <w:tc>
          <w:tcPr>
            <w:tcW w:w="1851" w:type="dxa"/>
            <w:vMerge w:val="restart"/>
            <w:tcBorders>
              <w:top w:val="double" w:sz="4" w:space="0" w:color="auto"/>
              <w:left w:val="single" w:sz="6" w:space="0" w:color="auto"/>
              <w:bottom w:val="single" w:sz="6" w:space="0" w:color="auto"/>
              <w:right w:val="single" w:sz="6" w:space="0" w:color="auto"/>
            </w:tcBorders>
          </w:tcPr>
          <w:p>
            <w:pPr>
              <w:widowControl w:val="0"/>
              <w:ind w:left="57"/>
              <w:rPr>
                <w:sz w:val="22"/>
              </w:rPr>
            </w:pPr>
            <w:r>
              <w:rPr>
                <w:sz w:val="22"/>
              </w:rPr>
              <w:t>1. Administracinė reikšmė</w:t>
            </w:r>
          </w:p>
        </w:tc>
        <w:tc>
          <w:tcPr>
            <w:tcW w:w="3908" w:type="dxa"/>
            <w:tcBorders>
              <w:top w:val="double" w:sz="4"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 xml:space="preserve">1.1. Įrengiama prie tarptautinio transporto koridoriaus </w:t>
            </w:r>
          </w:p>
        </w:tc>
        <w:tc>
          <w:tcPr>
            <w:tcW w:w="1305" w:type="dxa"/>
            <w:tcBorders>
              <w:top w:val="double" w:sz="4"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double" w:sz="4"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double" w:sz="4"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 xml:space="preserve">1.2. Įrengiama prie magistralinio kelio </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 xml:space="preserve">1.3. Įrengiama prie krašto kelio </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 xml:space="preserve">1.4. Įrengiama prie rajoninio kelio </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r>
      <w:tr>
        <w:trPr>
          <w:trHeight w:val="20"/>
        </w:trPr>
        <w:tc>
          <w:tcPr>
            <w:tcW w:w="1851" w:type="dxa"/>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2. Įvažos, nuovažos</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2.1. Atskiras įvažiavimas ir išvažiavimas, nuovažos su lėtėjimo ir greitėjimo juostomis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r>
      <w:tr>
        <w:trPr>
          <w:trHeight w:val="20"/>
        </w:trPr>
        <w:tc>
          <w:tcPr>
            <w:tcW w:w="1851" w:type="dxa"/>
            <w:vMerge w:val="restart"/>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3. Automobilių stovėjimo zona</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3.1. Lengvųjų automobilių stovėjimo vietos atskirtos nuo sunkvežimių ir autobusų stovėjimo vietų</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3.2. Automobilių stovėjimo vietos pažymėtos</w:t>
            </w:r>
          </w:p>
        </w:tc>
        <w:tc>
          <w:tcPr>
            <w:tcW w:w="130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val="restart"/>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4. Tualetai</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4.1. WC su vandentiekiu, apšildymu, apšvietimu</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4.2. Tualetas su išgriebimo duobe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w:t>
            </w:r>
          </w:p>
        </w:tc>
      </w:tr>
      <w:tr>
        <w:trPr>
          <w:trHeight w:val="20"/>
        </w:trPr>
        <w:tc>
          <w:tcPr>
            <w:tcW w:w="1851" w:type="dxa"/>
            <w:vMerge w:val="restart"/>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5. Šiukšlių surinkimas</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5.1. Šiukšlių dėžės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5.2. Šiukšlių konteineris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r>
      <w:tr>
        <w:trPr>
          <w:trHeight w:val="20"/>
        </w:trPr>
        <w:tc>
          <w:tcPr>
            <w:tcW w:w="1851" w:type="dxa"/>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6. Priedanga nuo nepalankių meteorologinių sąlygų</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 xml:space="preserve">6.1. Pavėsinė </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val="restart"/>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7. Poilsio įranga</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7.1. Izoliuotos baldų grupės (stalai su suolais)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7.2. Keletas stalų su suolais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7.3. 1 stalas ir suolai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7.4. Vaikų žaidimų ir sporto aikštelė</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val="restart"/>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8. Apsauga nuo keliu važiuojančių transporto priemonių</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8.1. Atstumas nuo važiuojamosios dalies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 xml:space="preserve">pagal KTR </w:t>
            </w:r>
            <w:r>
              <w:rPr>
                <w:spacing w:val="-2"/>
                <w:sz w:val="22"/>
              </w:rPr>
              <w:t>reikalavimus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 xml:space="preserve">pagal KTR </w:t>
            </w:r>
            <w:r>
              <w:rPr>
                <w:spacing w:val="-2"/>
                <w:sz w:val="22"/>
              </w:rPr>
              <w:t>reikalavimus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 xml:space="preserve">pagal KTR </w:t>
            </w:r>
            <w:r>
              <w:rPr>
                <w:spacing w:val="-2"/>
                <w:sz w:val="22"/>
              </w:rPr>
              <w:t>reikalavimus</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8.2. Akustinis barjeras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4"/>
                <w:sz w:val="22"/>
              </w:rPr>
            </w:pPr>
            <w:r>
              <w:rPr>
                <w:spacing w:val="-4"/>
                <w:sz w:val="22"/>
              </w:rPr>
              <w:t>8.3. Apsauga nuo automobilių žibintų šviesos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val="restart"/>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9. Kelioninė informacija</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9.1. Informacinis stendas su duomenimis apie kelią</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9.2. Informacinis stendas su duomenimis apie regioną (šalį)</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9.3. Informacinis stendas su duomenimis apie savivaldybės teritoriją (regioną)</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9.4. Informacija apie eismo sąlygas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10. Apšvietimas</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11. Aptvėrimas</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r>
      <w:tr>
        <w:trPr>
          <w:trHeight w:val="20"/>
        </w:trPr>
        <w:tc>
          <w:tcPr>
            <w:tcW w:w="1851" w:type="dxa"/>
            <w:vMerge w:val="restart"/>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 xml:space="preserve">12. Transporto aptarnavimo ir eismo dalyvių paslaugų objektai </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12.1. Degalinė</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12.2. Kavinė</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13. Nuomininkai</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14. Veikimo laikas</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14.1. Ištisus metus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15. Vandentiekis ir kanalizacija</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r>
      <w:tr>
        <w:trPr>
          <w:trHeight w:val="20"/>
        </w:trPr>
        <w:tc>
          <w:tcPr>
            <w:tcW w:w="1851" w:type="dxa"/>
            <w:vMerge w:val="restart"/>
            <w:tcBorders>
              <w:top w:val="single" w:sz="6" w:space="0" w:color="auto"/>
              <w:left w:val="single" w:sz="6" w:space="0" w:color="auto"/>
              <w:bottom w:val="single" w:sz="6" w:space="0" w:color="auto"/>
              <w:right w:val="single" w:sz="6" w:space="0" w:color="auto"/>
            </w:tcBorders>
          </w:tcPr>
          <w:p>
            <w:pPr>
              <w:widowControl w:val="0"/>
              <w:ind w:left="57"/>
              <w:rPr>
                <w:sz w:val="22"/>
              </w:rPr>
            </w:pPr>
            <w:r>
              <w:rPr>
                <w:sz w:val="22"/>
              </w:rPr>
              <w:t>16. Danga</w:t>
            </w: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16.1. Asfalto, cementbetonio, trinkelių danga</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taip</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r>
      <w:tr>
        <w:trPr>
          <w:trHeight w:val="20"/>
        </w:trPr>
        <w:tc>
          <w:tcPr>
            <w:tcW w:w="1851" w:type="dxa"/>
            <w:vMerge/>
            <w:tcBorders>
              <w:top w:val="single" w:sz="6" w:space="0" w:color="auto"/>
              <w:left w:val="single" w:sz="6" w:space="0" w:color="auto"/>
              <w:bottom w:val="single" w:sz="6" w:space="0" w:color="auto"/>
              <w:right w:val="single" w:sz="6" w:space="0" w:color="auto"/>
            </w:tcBorders>
          </w:tcPr>
          <w:p>
            <w:pPr>
              <w:widowControl w:val="0"/>
              <w:ind w:left="57"/>
              <w:rPr>
                <w:sz w:val="22"/>
              </w:rPr>
            </w:pPr>
          </w:p>
        </w:tc>
        <w:tc>
          <w:tcPr>
            <w:tcW w:w="3908" w:type="dxa"/>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16.2. Žvyro danga</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ne</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gali būti</w:t>
            </w:r>
          </w:p>
        </w:tc>
      </w:tr>
      <w:tr>
        <w:trPr>
          <w:trHeight w:val="20"/>
        </w:trPr>
        <w:tc>
          <w:tcPr>
            <w:tcW w:w="5759" w:type="dxa"/>
            <w:gridSpan w:val="2"/>
            <w:tcBorders>
              <w:top w:val="single" w:sz="6" w:space="0" w:color="auto"/>
              <w:left w:val="single" w:sz="6" w:space="0" w:color="auto"/>
              <w:bottom w:val="single" w:sz="6" w:space="0" w:color="auto"/>
              <w:right w:val="single" w:sz="6" w:space="0" w:color="auto"/>
            </w:tcBorders>
          </w:tcPr>
          <w:p>
            <w:pPr>
              <w:widowControl w:val="0"/>
              <w:ind w:left="57"/>
              <w:rPr>
                <w:spacing w:val="-2"/>
                <w:sz w:val="22"/>
              </w:rPr>
            </w:pPr>
            <w:r>
              <w:rPr>
                <w:spacing w:val="-2"/>
                <w:sz w:val="22"/>
              </w:rPr>
              <w:t>17. Aikštelių išdėstymas</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kas 60–80 km</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kas 20–40 km</w:t>
            </w:r>
          </w:p>
        </w:tc>
        <w:tc>
          <w:tcPr>
            <w:tcW w:w="1305"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kas 20–40 km</w:t>
            </w:r>
          </w:p>
        </w:tc>
      </w:tr>
    </w:tbl>
    <w:p/>
    <w:p>
      <w:pPr>
        <w:widowControl w:val="0"/>
        <w:ind w:firstLine="567"/>
        <w:jc w:val="both"/>
      </w:pPr>
      <w:r>
        <w:rPr>
          <w:b/>
        </w:rPr>
        <w:t>Pastaba.</w:t>
      </w:r>
      <w:r>
        <w:t xml:space="preserve"> Visose aikštelėse, esant būtinybei ir galimybėms, gali būti įrengiami aukštesnės klasės aikštelės reikalavimus atitinkantys objektai. Tokiu atveju turi būti taikomi priežiūros normatyvai, atitinkantys aukštesnės klasės reikalavimus.</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398E669858">
        <w:r w:rsidRPr="00532B9F">
          <w:rPr>
            <w:rFonts w:ascii="Times New Roman" w:eastAsia="MS Mincho" w:hAnsi="Times New Roman"/>
            <w:sz w:val="20"/>
            <w:iCs/>
            <w:color w:val="0000FF" w:themeColor="hyperlink"/>
            <w:u w:val="single"/>
          </w:rPr>
          <w:t>D1-402/3-347</w:t>
        </w:r>
      </w:fldSimple>
      <w:r>
        <w:rPr>
          <w:rFonts w:ascii="Times New Roman" w:eastAsia="MS Mincho" w:hAnsi="Times New Roman"/>
          <w:sz w:val="20"/>
          <w:iCs/>
        </w:rPr>
        <w:t>,
2012-05-08,
Žin., 2012, Nr.
55-2744 (2012-05-12), i. k. 112301MISAK02/3-347                </w:t>
      </w:r>
    </w:p>
    <w:p>
      <w:pPr>
        <w:jc w:val="both"/>
        <w:rPr>
          <w:rFonts w:ascii="Times New Roman" w:hAnsi="Times New Roman"/>
        </w:rPr>
      </w:pPr>
      <w:r>
        <w:rPr>
          <w:rFonts w:ascii="Times New Roman" w:hAnsi="Times New Roman"/>
          <w:sz w:val="20"/>
        </w:rPr>
        <w:t>Dėl Lietuvos Respublikos aplinkos ministro ir Lietuvos Respublikos susisiekimo ministro 2008 m. sausio 9 d. įsakymo Nr. D1-11/3-3 "Dėl kelių techninio reglamento KTR 1.01:2008 "Automobilių keliai"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38f0b5086b911e481c9c95e73113964">
        <w:r w:rsidRPr="00532B9F">
          <w:rPr>
            <w:rFonts w:ascii="Times New Roman" w:eastAsia="MS Mincho" w:hAnsi="Times New Roman"/>
            <w:sz w:val="20"/>
            <w:iCs/>
            <w:color w:val="0000FF" w:themeColor="hyperlink"/>
            <w:u w:val="single"/>
          </w:rPr>
          <w:t>D1-1041/3-524-(E)</w:t>
        </w:r>
      </w:fldSimple>
      <w:r>
        <w:rPr>
          <w:rFonts w:ascii="Times New Roman" w:eastAsia="MS Mincho" w:hAnsi="Times New Roman"/>
          <w:sz w:val="20"/>
          <w:iCs/>
        </w:rPr>
        <w:t>,
2014-12-18,
paskelbta TAR 2014-12-18, i. k. 2014-19986                </w:t>
      </w:r>
    </w:p>
    <w:p>
      <w:pPr>
        <w:jc w:val="both"/>
        <w:rPr>
          <w:rFonts w:ascii="Times New Roman" w:hAnsi="Times New Roman"/>
        </w:rPr>
      </w:pPr>
      <w:r>
        <w:rPr>
          <w:rFonts w:ascii="Times New Roman" w:hAnsi="Times New Roman"/>
          <w:sz w:val="20"/>
        </w:rPr>
        <w:t>Dėl Lietuvos Respublikos aplinkos ministro ir Lietuvos Respublikos susisiekimo ministro 2008 m. sausio 9 d. įsakymo Nr. D1-11/3-3 „Dėl kelių techninio reglamento KTR 1.01:2008 „Automobilių keliai“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1e15303f1e11edbc04912defe897d1">
        <w:r w:rsidRPr="00532B9F">
          <w:rPr>
            <w:rFonts w:ascii="Times New Roman" w:eastAsia="MS Mincho" w:hAnsi="Times New Roman"/>
            <w:sz w:val="20"/>
            <w:iCs/>
            <w:color w:val="0000FF" w:themeColor="hyperlink"/>
            <w:u w:val="single"/>
          </w:rPr>
          <w:t>D1-315/3-455</w:t>
        </w:r>
      </w:fldSimple>
      <w:r>
        <w:rPr>
          <w:rFonts w:ascii="Times New Roman" w:eastAsia="MS Mincho" w:hAnsi="Times New Roman"/>
          <w:sz w:val="20"/>
          <w:iCs/>
        </w:rPr>
        <w:t>,
2022-09-28,
paskelbta TAR 2022-09-28, i. k. 2022-19606                </w:t>
      </w:r>
    </w:p>
    <w:p>
      <w:pPr>
        <w:jc w:val="both"/>
        <w:rPr>
          <w:rFonts w:ascii="Times New Roman" w:hAnsi="Times New Roman"/>
        </w:rPr>
      </w:pPr>
      <w:r>
        <w:rPr>
          <w:rFonts w:ascii="Times New Roman" w:hAnsi="Times New Roman"/>
          <w:sz w:val="20"/>
        </w:rPr>
        <w:t>Dėl Lietuvos Respublikos aplinkos ministro ir Lietuvos Respublikos susisiekimo ministro 2008 m. sausio 9 d. įsakymo Nr. D1-11/3-3 „Dėl kelių techninio reglamento KTR 1.01:2008 „Automobilių keliai“ patvirtinimo“ pakeitimo</w:t>
      </w:r>
    </w:p>
    <w:p>
      <w:pPr>
        <w:jc w:val="both"/>
        <w:rPr>
          <w:rFonts w:ascii="Times New Roman" w:hAnsi="Times New Roman"/>
          <w:sz w:val="20"/>
        </w:rPr>
      </w:pPr>
    </w:p>
    <w:p>
      <w:pPr>
        <w:widowControl w:val="0"/>
        <w:rPr>
          <w:rFonts w:ascii="Times New Roman" w:hAnsi="Times New Roman"/>
          <w:snapToGrid w:val="0"/>
        </w:rPr>
      </w:pPr>
    </w:p>
    <w:sectPr>
      <w:footerReference w:type="default" r:id="rId1"/>
      <w:pgSz w:w="11906" w:h="16838"/>
      <w:pgMar w:top="1134" w:right="1134" w:bottom="1134" w:left="1701" w:header="708" w:footer="708" w:gutter="0"/>
      <w:cols w:space="708"/>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US"/>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US"/>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US"/>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US"/>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US"/>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 w:id="1">
    <w:p>
      <w:pPr>
        <w:pStyle w:val="Puslapioinaostekstas"/>
        <w:rPr>
          <w:lang w:val="es-ES"/>
        </w:rPr>
      </w:pPr>
      <w:r>
        <w:rPr>
          <w:rStyle w:val="Puslapioinaosnuoroda"/>
        </w:rPr>
        <w:footnoteRef/>
      </w:r>
      <w:r>
        <w:t xml:space="preserve"> </w:t>
      </w:r>
      <w:r>
        <w:rPr>
          <w:color w:val="000000"/>
        </w:rPr>
        <w:t>Su statybos taisyklėmis ST 8871063.02:2003 galima susipažinti Lietuvos automobilių kelių direkcijos prie Susisiekimo ministerijos interneto svetainėje adresu www.lakd.lt.</w:t>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13</w:t>
    </w:r>
    <w:r>
      <w:rPr>
        <w:lang w:val="en-US"/>
      </w:rPr>
      <w:fldChar w:fldCharType="end"/>
    </w:r>
  </w:p>
  <w:p>
    <w:pPr>
      <w:tabs>
        <w:tab w:val="center" w:pos="4153"/>
        <w:tab w:val="right" w:pos="8306"/>
      </w:tabs>
      <w:rPr>
        <w:lang w:val="en-US"/>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13</w:t>
    </w:r>
    <w:r>
      <w:rPr>
        <w:lang w:val="en-US"/>
      </w:rPr>
      <w:fldChar w:fldCharType="end"/>
    </w:r>
  </w:p>
  <w:p>
    <w:pPr>
      <w:tabs>
        <w:tab w:val="center" w:pos="4153"/>
        <w:tab w:val="right" w:pos="8306"/>
      </w:tabs>
      <w:rPr>
        <w:lang w:val="en-US"/>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13</w:t>
    </w:r>
    <w:r>
      <w:rPr>
        <w:lang w:val="en-US"/>
      </w:rPr>
      <w:fldChar w:fldCharType="end"/>
    </w:r>
  </w:p>
  <w:p>
    <w:pPr>
      <w:tabs>
        <w:tab w:val="center" w:pos="4153"/>
        <w:tab w:val="right" w:pos="8306"/>
      </w:tabs>
      <w:rPr>
        <w:lang w:val="en-US"/>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62"/>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3D088CA"/>
  <w15:docId w15:val="{FB695325-F0E3-4271-98A7-629EA1536925}"/>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uslapioinaostekstas">
    <w:name w:val="footnote text"/>
    <w:basedOn w:val="prastasis"/>
    <w:link w:val="PuslapioinaostekstasDiagrama"/>
    <w:rPr>
      <w:sz w:val="20"/>
    </w:rPr>
  </w:style>
  <w:style w:type="character" w:customStyle="1" w:styleId="PuslapioinaostekstasDiagrama">
    <w:name w:val="Puslapio išnašos tekstas Diagrama"/>
    <w:basedOn w:val="Numatytasispastraiposriftas"/>
    <w:link w:val="Puslapioinaostekstas"/>
    <w:rPr>
      <w:sz w:val="20"/>
    </w:rPr>
  </w:style>
  <w:style w:type="character" w:styleId="Puslapioinaosnuoroda">
    <w:name w:val="footnote reference"/>
    <w:basedOn w:val="Numatytasispastraiposriftas"/>
    <w:rPr>
      <w:vertAlign w:val="superscrip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uslapioinaostekstas">
    <w:name w:val="footnote text"/>
    <w:basedOn w:val="prastasis"/>
    <w:link w:val="PuslapioinaostekstasDiagrama"/>
    <w:rPr>
      <w:sz w:val="20"/>
    </w:rPr>
  </w:style>
  <w:style w:type="character" w:customStyle="1" w:styleId="PuslapioinaostekstasDiagrama">
    <w:name w:val="Puslapio išnašos tekstas Diagrama"/>
    <w:basedOn w:val="Numatytasispastraiposriftas"/>
    <w:link w:val="Puslapioinaostekstas"/>
    <w:rPr>
      <w:sz w:val="20"/>
    </w:rPr>
  </w:style>
  <w:style w:type="character" w:styleId="Puslapioinaosnuoroda">
    <w:name w:val="footnote reference"/>
    <w:basedOn w:val="Numatytasispastraiposriftas"/>
    <w:rPr>
      <w:vertAlign w:val="superscrip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footer" Target="footer4.xml"/>
  <Relationship Id="rId10" Type="http://schemas.openxmlformats.org/officeDocument/2006/relationships/control" Target="activeX/activeX2.xml"/>
  <Relationship Id="rId11" Type="http://schemas.openxmlformats.org/officeDocument/2006/relationships/hyperlink" TargetMode="External" Target="https://www.e-tar.lt/portal/lt/legalAct/TAR.F31E79DEC55D"/>
  <Relationship Id="rId12" Type="http://schemas.openxmlformats.org/officeDocument/2006/relationships/hyperlink" TargetMode="External" Target="https://www.e-tar.lt/portal/lt/legalAct/TAR.80A638E6C263"/>
  <Relationship Id="rId13" Type="http://schemas.openxmlformats.org/officeDocument/2006/relationships/hyperlink" TargetMode="External" Target="https://www.e-tar.lt/portal/lt/legalAct/TAR.48207ABF65C5"/>
  <Relationship Id="rId14" Type="http://schemas.openxmlformats.org/officeDocument/2006/relationships/hyperlink" TargetMode="External" Target="https://www.e-tar.lt/portal/lt/legalAct/TAR.F0F5AD6471BE"/>
  <Relationship Id="rId15" Type="http://schemas.openxmlformats.org/officeDocument/2006/relationships/hyperlink" TargetMode="External" Target="https://www.e-tar.lt/portal/lt/legalAct/TAR.946EB061E6BD"/>
  <Relationship Id="rId16" Type="http://schemas.openxmlformats.org/officeDocument/2006/relationships/hyperlink" TargetMode="External" Target="https://www.e-tar.lt/portal/lt/legalAct/TAR.6FAC9BAF65DB"/>
  <Relationship Id="rId17" Type="http://schemas.openxmlformats.org/officeDocument/2006/relationships/hyperlink" TargetMode="External" Target="https://www.e-tar.lt/portal/lt/legalAct/TAR.1A5BA51287B8"/>
  <Relationship Id="rId18" Type="http://schemas.openxmlformats.org/officeDocument/2006/relationships/hyperlink" TargetMode="External" Target="https://www.e-tar.lt/portal/lt/legalAct/TAR.CC9A6678301C"/>
  <Relationship Id="rId19" Type="http://schemas.openxmlformats.org/officeDocument/2006/relationships/hyperlink" TargetMode="External" Target="https://www.e-tar.lt/portal/lt/legalAct/TAR.E3526B4EE064"/>
  <Relationship Id="rId2" Type="http://schemas.openxmlformats.org/officeDocument/2006/relationships/endnotes" Target="endnotes.xml"/>
  <Relationship Id="rId20" Type="http://schemas.openxmlformats.org/officeDocument/2006/relationships/hyperlink" TargetMode="External" Target="https://www.e-tar.lt/portal/lt/legalAct/TAR.2EAF8885425D"/>
  <Relationship Id="rId21" Type="http://schemas.openxmlformats.org/officeDocument/2006/relationships/image" Target="media/image1.png"/>
  <Relationship Id="rId22" Type="http://schemas.openxmlformats.org/officeDocument/2006/relationships/image" Target="media/image4.wmf"/>
  <Relationship Id="rId23" Type="http://schemas.openxmlformats.org/officeDocument/2006/relationships/hyperlink" TargetMode="External" Target="https://www.e-tar.lt/portal/lt/legalAct/TAR.B3618189BEF5"/>
  <Relationship Id="rId24" Type="http://schemas.openxmlformats.org/officeDocument/2006/relationships/image" Target="media/image3.png"/>
  <Relationship Id="rId25" Type="http://schemas.openxmlformats.org/officeDocument/2006/relationships/header" Target="header3.xml"/>
  <Relationship Id="rId26" Type="http://schemas.openxmlformats.org/officeDocument/2006/relationships/footer" Target="footer5.xml"/>
  <Relationship Id="rId27" Type="http://schemas.openxmlformats.org/officeDocument/2006/relationships/image" Target="media/image7.png"/>
  <Relationship Id="rId28" Type="http://schemas.openxmlformats.org/officeDocument/2006/relationships/image" Target="media/image5.wmf"/>
  <Relationship Id="rId29" Type="http://schemas.openxmlformats.org/officeDocument/2006/relationships/image" Target="media/image13.wmf"/>
  <Relationship Id="rId3" Type="http://schemas.openxmlformats.org/officeDocument/2006/relationships/fontTable" Target="fontTable.xml"/>
  <Relationship Id="rId30" Type="http://schemas.openxmlformats.org/officeDocument/2006/relationships/image" Target="media/image10.png"/>
  <Relationship Id="rId31" Type="http://schemas.openxmlformats.org/officeDocument/2006/relationships/image" Target="media/image14.wmf"/>
  <Relationship Id="rId32" Type="http://schemas.openxmlformats.org/officeDocument/2006/relationships/image" Target="media/image15.wmf"/>
  <Relationship Id="rId33" Type="http://schemas.openxmlformats.org/officeDocument/2006/relationships/image" Target="media/image16.wmf"/>
  <Relationship Id="rId34" Type="http://schemas.openxmlformats.org/officeDocument/2006/relationships/image" Target="media/image11.png"/>
  <Relationship Id="rId35" Type="http://schemas.openxmlformats.org/officeDocument/2006/relationships/image" Target="media/image16.png"/>
  <Relationship Id="rId36" Type="http://schemas.openxmlformats.org/officeDocument/2006/relationships/image" Target="media/image17.png"/>
  <Relationship Id="rId37" Type="http://schemas.openxmlformats.org/officeDocument/2006/relationships/hyperlink" TargetMode="External" Target="https://www.e-tar.lt/portal/lt/legalAct/TAR.F31E79DEC55D"/>
  <Relationship Id="rId38" Type="http://schemas.openxmlformats.org/officeDocument/2006/relationships/hyperlink" TargetMode="External" Target="https://www.e-tar.lt/portal/lt/legalAct/TAR.80A638E6C263"/>
  <Relationship Id="rId39" Type="http://schemas.openxmlformats.org/officeDocument/2006/relationships/hyperlink" TargetMode="External" Target="https://www.e-tar.lt/portal/lt/legalAct/TAR.BF41D2C35D24"/>
  <Relationship Id="rId4" Type="http://schemas.openxmlformats.org/officeDocument/2006/relationships/footnotes" Target="footnotes.xml"/>
  <Relationship Id="rId40" Type="http://schemas.openxmlformats.org/officeDocument/2006/relationships/hyperlink" TargetMode="External" Target="https://www.e-tar.lt/portal/lt/legalAct/TAR.26B563184529"/>
  <Relationship Id="rId41" Type="http://schemas.openxmlformats.org/officeDocument/2006/relationships/hyperlink" TargetMode="External" Target="https://www.e-tar.lt/portal/lt/legalAct/TAR.0539E2FEB29E"/>
  <Relationship Id="rId42" Type="http://schemas.openxmlformats.org/officeDocument/2006/relationships/hyperlink" TargetMode="External" Target="https://www.e-tar.lt/portal/lt/legalAct/TAR.5C63BB64A956"/>
  <Relationship Id="rId43" Type="http://schemas.openxmlformats.org/officeDocument/2006/relationships/hyperlink" TargetMode="External" Target="https://www.e-tar.lt/portal/lt/legalAct/TAR.CDDE097F9323"/>
  <Relationship Id="rId44" Type="http://schemas.openxmlformats.org/officeDocument/2006/relationships/hyperlink" TargetMode="External" Target="https://www.e-tar.lt/portal/lt/legalAct/TAR.BBE7D61A0416"/>
  <Relationship Id="rId45" Type="http://schemas.openxmlformats.org/officeDocument/2006/relationships/hyperlink" TargetMode="External" Target="https://www.e-tar.lt/portal/lt/legalAct/TAR.FCE1E8F735DE"/>
  <Relationship Id="rId46" Type="http://schemas.openxmlformats.org/officeDocument/2006/relationships/hyperlink" TargetMode="External" Target="https://www.e-tar.lt/portal/lt/legalAct/TAR.E434668FE952"/>
  <Relationship Id="rId47" Type="http://schemas.openxmlformats.org/officeDocument/2006/relationships/hyperlink" TargetMode="External" Target="https://www.e-tar.lt/portal/lt/legalAct/TAR.2C5B83FAC73D"/>
  <Relationship Id="rId48" Type="http://schemas.openxmlformats.org/officeDocument/2006/relationships/hyperlink" TargetMode="External" Target="https://www.e-tar.lt/portal/lt/legalAct/TAR.19AD91BDE89C"/>
  <Relationship Id="rId49" Type="http://schemas.openxmlformats.org/officeDocument/2006/relationships/hyperlink" TargetMode="External" Target="https://www.e-tar.lt/portal/lt/legalAct/TAR.6D95BE25633B"/>
  <Relationship Id="rId5" Type="http://schemas.openxmlformats.org/officeDocument/2006/relationships/settings" Target="settings.xml"/>
  <Relationship Id="rId50" Type="http://schemas.openxmlformats.org/officeDocument/2006/relationships/hyperlink" TargetMode="External" Target="https://www.e-tar.lt/portal/lt/legalAct/TAR.C8F81F7F8F40"/>
  <Relationship Id="rId51" Type="http://schemas.openxmlformats.org/officeDocument/2006/relationships/hyperlink" TargetMode="External" Target="https://www.e-tar.lt/portal/lt/legalAct/TAR.F81C6C9CBD7C"/>
  <Relationship Id="rId52" Type="http://schemas.openxmlformats.org/officeDocument/2006/relationships/hyperlink" TargetMode="External" Target="https://www.e-tar.lt/portal/lt/legalAct/TAR.849E0FAFAB21"/>
  <Relationship Id="rId53" Type="http://schemas.openxmlformats.org/officeDocument/2006/relationships/hyperlink" TargetMode="External" Target="https://www.e-tar.lt/portal/lt/legalAct/TAR.3C24C4CAE7B1"/>
  <Relationship Id="rId54" Type="http://schemas.openxmlformats.org/officeDocument/2006/relationships/hyperlink" TargetMode="External" Target="https://www.e-tar.lt/portal/lt/legalAct/TAR.1218A5480D06"/>
  <Relationship Id="rId55" Type="http://schemas.openxmlformats.org/officeDocument/2006/relationships/hyperlink" TargetMode="External" Target="https://www.e-tar.lt/portal/lt/legalAct/TAR.6ABA1929B1A2"/>
  <Relationship Id="rId56" Type="http://schemas.openxmlformats.org/officeDocument/2006/relationships/hyperlink" TargetMode="External" Target="https://www.e-tar.lt/portal/lt/legalAct/TAR.8C9E801C9DBE"/>
  <Relationship Id="rId57" Type="http://schemas.openxmlformats.org/officeDocument/2006/relationships/hyperlink" TargetMode="External" Target="https://www.e-tar.lt/portal/lt/legalAct/TAR.81D3ED2E3FF1"/>
  <Relationship Id="rId58" Type="http://schemas.openxmlformats.org/officeDocument/2006/relationships/hyperlink" TargetMode="External" Target="https://www.e-tar.lt/portal/lt/legalAct/TAR.1AB34BDDD811"/>
  <Relationship Id="rId59" Type="http://schemas.openxmlformats.org/officeDocument/2006/relationships/hyperlink" TargetMode="External" Target="https://www.e-tar.lt/portal/lt/legalAct/TAR.4869904D6DD0"/>
  <Relationship Id="rId6" Type="http://schemas.openxmlformats.org/officeDocument/2006/relationships/styles" Target="styles.xml"/>
  <Relationship Id="rId60" Type="http://schemas.openxmlformats.org/officeDocument/2006/relationships/hyperlink" TargetMode="External" Target="https://www.e-tar.lt/portal/lt/legalAct/TAR.4869904D6DD0"/>
  <Relationship Id="rId61" Type="http://schemas.openxmlformats.org/officeDocument/2006/relationships/hyperlink" TargetMode="External" Target="https://www.e-tar.lt/portal/lt/legalAct/TAR.FA7F1FD00FF5"/>
  <Relationship Id="rId62" Type="http://schemas.openxmlformats.org/officeDocument/2006/relationships/hyperlink" TargetMode="External" Target="https://www.e-tar.lt/portal/lt/legalAct/TAR.29ED10A7849E"/>
  <Relationship Id="rId63" Type="http://schemas.openxmlformats.org/officeDocument/2006/relationships/hyperlink" TargetMode="External" Target="https://www.e-tar.lt/portal/lt/legalAct/TAR.D4CD47236BC8"/>
  <Relationship Id="rId64" Type="http://schemas.openxmlformats.org/officeDocument/2006/relationships/hyperlink" TargetMode="External" Target="https://www.e-tar.lt/portal/lt/legalAct/TAR.DFE4D46E0716"/>
  <Relationship Id="rId65" Type="http://schemas.openxmlformats.org/officeDocument/2006/relationships/hyperlink" TargetMode="External" Target="https://www.e-tar.lt/portal/lt/legalAct/TAR.91891E789689"/>
  <Relationship Id="rId66" Type="http://schemas.openxmlformats.org/officeDocument/2006/relationships/hyperlink" TargetMode="External" Target="https://www.e-tar.lt/portal/lt/legalAct/TAR.6477F9203001"/>
  <Relationship Id="rId67" Type="http://schemas.openxmlformats.org/officeDocument/2006/relationships/hyperlink" TargetMode="External" Target="https://www.e-tar.lt/portal/lt/legalAct/TAR.B668152108C5"/>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39</Pages>
  <Words>59801</Words>
  <Characters>34088</Characters>
  <Application>Microsoft Office Word</Application>
  <DocSecurity>0</DocSecurity>
  <Lines>284</Lines>
  <Paragraphs>187</Paragraphs>
  <ScaleCrop>false</ScaleCrop>
  <Company>LR Seimas</Company>
  <LinksUpToDate>false</LinksUpToDate>
  <CharactersWithSpaces>93702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2015-09-16T22:36:00Z</dcterms:created>
  <dc:creator>irlauk</dc:creator>
  <lastModifiedBy>PAPINIGIENĖ Augustė</lastModifiedBy>
  <dcterms:modified xsi:type="dcterms:W3CDTF">2022-09-29T06:16:00Z</dcterms:modified>
  <revision>7</revision>
  <dc:title>LIETUVOS RESPUBLIKOS APLINKOS MINISTRO</dc:title>
</coreProperties>
</file>