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2009-04-24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3D895E95200C">
        <w:r w:rsidRPr="00532B9F">
          <w:rPr>
            <w:rFonts w:ascii="Times New Roman" w:eastAsia="MS Mincho" w:hAnsi="Times New Roman"/>
            <w:sz w:val="20"/>
            <w:i/>
            <w:iCs/>
            <w:color w:val="0000FF" w:themeColor="hyperlink"/>
            <w:u w:val="single"/>
          </w:rPr>
          <w:t>151-5565</w:t>
        </w:r>
      </w:fldSimple>
      <w:r>
        <w:rPr>
          <w:rFonts w:ascii="Times New Roman" w:eastAsia="MS Mincho" w:hAnsi="Times New Roman"/>
          <w:sz w:val="20"/>
          <w:i/>
          <w:iCs/>
        </w:rPr>
        <w:t>, i. k. 1052250ISAK000V-975</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w14:anchorId="1203ADE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SVEIKATOS APSAUGOS MINISTRAS</w:t>
      </w:r>
    </w:p>
    <w:p>
      <w:pPr>
        <w:jc w:val="center"/>
      </w:pPr>
    </w:p>
    <w:p>
      <w:pPr>
        <w:jc w:val="center"/>
        <w:rPr>
          <w:b/>
        </w:rPr>
      </w:pPr>
      <w:r>
        <w:rPr>
          <w:b/>
        </w:rPr>
        <w:t>Į S A K Y M A S</w:t>
      </w:r>
    </w:p>
    <w:p>
      <w:pPr>
        <w:jc w:val="center"/>
        <w:rPr>
          <w:b/>
        </w:rPr>
      </w:pPr>
      <w:r>
        <w:rPr>
          <w:b/>
        </w:rPr>
        <w:t>DĖL LIETUVOS MEDICINOS NORMOS MN 55:2005 „GYDYTOJAS KARDIOLOGAS. TEISĖS, PAREIGOS, KOMPETENCIJA IR ATSAKOMYBĖ“ PATVIRTINIMO</w:t>
      </w:r>
    </w:p>
    <w:p>
      <w:pPr>
        <w:jc w:val="center"/>
      </w:pPr>
    </w:p>
    <w:p>
      <w:pPr>
        <w:jc w:val="center"/>
      </w:pPr>
      <w:r>
        <w:t>2005 m. gruodžio 15 d. Nr. V-975</w:t>
      </w:r>
    </w:p>
    <w:p>
      <w:pPr>
        <w:jc w:val="center"/>
      </w:pPr>
      <w:r>
        <w:t>Vilnius</w:t>
      </w:r>
    </w:p>
    <w:p>
      <w:pPr>
        <w:ind w:firstLine="709"/>
      </w:pPr>
    </w:p>
    <w:p>
      <w:pPr>
        <w:ind w:firstLine="709"/>
      </w:pPr>
    </w:p>
    <w:p>
      <w:pPr>
        <w:widowControl w:val="0"/>
        <w:shd w:val="clear" w:color="auto" w:fill="FFFFFF"/>
        <w:ind w:firstLine="709"/>
        <w:jc w:val="both"/>
      </w:pPr>
      <w:r>
        <w:rPr>
          <w:spacing w:val="1"/>
        </w:rPr>
        <w:t xml:space="preserve">Vykdydamas Lietuvos Respublikos sveikatos sistemos įstatymą (Žin., 1994, Nr. </w:t>
      </w:r>
      <w:hyperlink r:id="rId17" w:tgtFrame="_blank" w:history="1">
        <w:r>
          <w:rPr>
            <w:color w:val="0000FF" w:themeColor="hyperlink"/>
            <w:spacing w:val="1"/>
            <w:u w:val="single"/>
          </w:rPr>
          <w:t>63-1231</w:t>
        </w:r>
      </w:hyperlink>
      <w:r>
        <w:rPr>
          <w:spacing w:val="1"/>
        </w:rPr>
        <w:t xml:space="preserve">; 1998, Nr. </w:t>
      </w:r>
      <w:hyperlink r:id="rId18" w:tgtFrame="_blank" w:history="1">
        <w:r>
          <w:rPr>
            <w:color w:val="0000FF" w:themeColor="hyperlink"/>
            <w:spacing w:val="1"/>
            <w:u w:val="single"/>
          </w:rPr>
          <w:t>112-3099</w:t>
        </w:r>
      </w:hyperlink>
      <w:r>
        <w:rPr>
          <w:spacing w:val="1"/>
        </w:rPr>
        <w:t>):</w:t>
      </w:r>
    </w:p>
    <w:p>
      <w:pPr>
        <w:widowControl w:val="0"/>
        <w:shd w:val="clear" w:color="auto" w:fill="FFFFFF"/>
        <w:ind w:firstLine="709"/>
        <w:jc w:val="both"/>
        <w:rPr>
          <w:spacing w:val="-17"/>
        </w:rPr>
      </w:pPr>
      <w:r>
        <w:rPr>
          <w:spacing w:val="-17"/>
        </w:rPr>
        <w:t>1</w:t>
      </w:r>
      <w:r>
        <w:rPr>
          <w:spacing w:val="-17"/>
        </w:rPr>
        <w:t xml:space="preserve">. </w:t>
      </w:r>
      <w:r>
        <w:rPr>
          <w:spacing w:val="60"/>
        </w:rPr>
        <w:t>Tvirtinu</w:t>
      </w:r>
      <w:r>
        <w:rPr>
          <w:spacing w:val="2"/>
        </w:rPr>
        <w:t xml:space="preserve"> Lietuvos medicinos normą MN 55:2005 „Gydytojas kardiologas. Teisės, pareigos, kompetencija ir atsakomybė“ (pridedama).</w:t>
      </w:r>
    </w:p>
    <w:p>
      <w:pPr>
        <w:widowControl w:val="0"/>
        <w:shd w:val="clear" w:color="auto" w:fill="FFFFFF"/>
        <w:ind w:firstLine="709"/>
        <w:jc w:val="both"/>
      </w:pPr>
      <w:r>
        <w:rPr>
          <w:spacing w:val="-14"/>
        </w:rPr>
        <w:t>2</w:t>
      </w:r>
      <w:r>
        <w:rPr>
          <w:spacing w:val="-14"/>
        </w:rPr>
        <w:t xml:space="preserve">. </w:t>
      </w:r>
      <w:r>
        <w:rPr>
          <w:spacing w:val="60"/>
        </w:rPr>
        <w:t>Pripažįst</w:t>
      </w:r>
      <w:r>
        <w:rPr>
          <w:spacing w:val="56"/>
        </w:rPr>
        <w:t>u</w:t>
      </w:r>
      <w:r>
        <w:t xml:space="preserve"> </w:t>
      </w:r>
      <w:r>
        <w:rPr>
          <w:spacing w:val="4"/>
        </w:rPr>
        <w:t xml:space="preserve">netekusiu galios Lietuvos Respublikos sveikatos apsaugos ministerijos 1997 m. gruodžio 11 d. </w:t>
      </w:r>
      <w:r>
        <w:rPr>
          <w:spacing w:val="-1"/>
        </w:rPr>
        <w:t xml:space="preserve">įsakymą Nr. 676 „Dėl Lietuvos medicinos normos MN 55:1997 „Gydytojas kardiologas. Teisės, pareigos kompetencija ir </w:t>
      </w:r>
      <w:r>
        <w:rPr>
          <w:spacing w:val="1"/>
        </w:rPr>
        <w:t xml:space="preserve">atsakomybė“ (Žin., 1997, Nr. </w:t>
      </w:r>
      <w:hyperlink r:id="rId19" w:tgtFrame="_blank" w:history="1">
        <w:r>
          <w:rPr>
            <w:color w:val="0000FF" w:themeColor="hyperlink"/>
            <w:spacing w:val="1"/>
            <w:u w:val="single"/>
          </w:rPr>
          <w:t>116-2975</w:t>
        </w:r>
      </w:hyperlink>
      <w:r>
        <w:rPr>
          <w:spacing w:val="1"/>
        </w:rPr>
        <w:t>).</w:t>
      </w:r>
    </w:p>
    <w:p>
      <w:pPr>
        <w:tabs>
          <w:tab w:val="right" w:pos="9639"/>
        </w:tabs>
      </w:pPr>
    </w:p>
    <w:p>
      <w:pPr>
        <w:tabs>
          <w:tab w:val="right" w:pos="9639"/>
        </w:tabs>
      </w:pPr>
    </w:p>
    <w:p>
      <w:pPr>
        <w:tabs>
          <w:tab w:val="right" w:pos="9639"/>
        </w:tabs>
      </w:pPr>
    </w:p>
    <w:p>
      <w:pPr>
        <w:tabs>
          <w:tab w:val="right" w:pos="9639"/>
        </w:tabs>
      </w:pPr>
      <w:r>
        <w:rPr>
          <w:caps/>
        </w:rPr>
        <w:t>SVEIKATOS APSAUGOS MINISTRAS</w:t>
        <w:tab/>
        <w:t>ŽILVINAS PADAIGA</w:t>
      </w:r>
    </w:p>
    <w:p>
      <w:pPr>
        <w:widowControl w:val="0"/>
        <w:shd w:val="clear" w:color="auto" w:fill="FFFFFF"/>
        <w:ind w:left="5102"/>
      </w:pPr>
      <w:r>
        <w:rPr>
          <w:spacing w:val="2"/>
        </w:rPr>
        <w:br w:type="page"/>
        <w:t>PATVIRTINTA</w:t>
      </w:r>
    </w:p>
    <w:p>
      <w:pPr>
        <w:widowControl w:val="0"/>
        <w:shd w:val="clear" w:color="auto" w:fill="FFFFFF"/>
        <w:ind w:firstLine="5102"/>
      </w:pPr>
      <w:r>
        <w:t>Lietuvos Respublikos sveikatos</w:t>
      </w:r>
    </w:p>
    <w:p>
      <w:pPr>
        <w:widowControl w:val="0"/>
        <w:shd w:val="clear" w:color="auto" w:fill="FFFFFF"/>
        <w:ind w:firstLine="5102"/>
      </w:pPr>
      <w:r>
        <w:t xml:space="preserve">apsaugos </w:t>
      </w:r>
      <w:r>
        <w:rPr>
          <w:spacing w:val="2"/>
        </w:rPr>
        <w:t>ministro</w:t>
      </w:r>
    </w:p>
    <w:p>
      <w:pPr>
        <w:widowControl w:val="0"/>
        <w:shd w:val="clear" w:color="auto" w:fill="FFFFFF"/>
        <w:ind w:firstLine="5102"/>
      </w:pPr>
      <w:r>
        <w:rPr>
          <w:spacing w:val="2"/>
        </w:rPr>
        <w:t xml:space="preserve">2005 m. gruodžio 15 d. </w:t>
      </w:r>
      <w:r>
        <w:rPr>
          <w:spacing w:val="-1"/>
        </w:rPr>
        <w:t>įsakymu Nr. V-975</w:t>
      </w:r>
    </w:p>
    <w:p>
      <w:pPr>
        <w:ind w:firstLine="709"/>
      </w:pPr>
    </w:p>
    <w:p>
      <w:pPr>
        <w:widowControl w:val="0"/>
        <w:shd w:val="clear" w:color="auto" w:fill="FFFFFF"/>
        <w:jc w:val="center"/>
        <w:rPr>
          <w:b/>
          <w:spacing w:val="-4"/>
        </w:rPr>
      </w:pPr>
      <w:r>
        <w:rPr>
          <w:b/>
          <w:spacing w:val="-4"/>
        </w:rPr>
        <w:t xml:space="preserve">GYDYTOJAS KARDIOLOGAS </w:t>
      </w:r>
    </w:p>
    <w:p>
      <w:pPr>
        <w:widowControl w:val="0"/>
        <w:shd w:val="clear" w:color="auto" w:fill="FFFFFF"/>
        <w:jc w:val="center"/>
        <w:rPr>
          <w:b/>
        </w:rPr>
      </w:pPr>
      <w:r>
        <w:rPr>
          <w:b/>
          <w:spacing w:val="-1"/>
        </w:rPr>
        <w:t>TEISĖS, PAREIGOS, KOMPETENCIJA IR ATSAKOMYBĖ</w:t>
      </w:r>
    </w:p>
    <w:p>
      <w:pPr>
        <w:jc w:val="center"/>
      </w:pPr>
    </w:p>
    <w:p>
      <w:pPr>
        <w:widowControl w:val="0"/>
        <w:shd w:val="clear" w:color="auto" w:fill="FFFFFF"/>
        <w:jc w:val="center"/>
      </w:pPr>
      <w:r>
        <w:rPr>
          <w:b/>
          <w:bCs/>
          <w:spacing w:val="-3"/>
        </w:rPr>
        <w:t>I</w:t>
      </w:r>
      <w:r>
        <w:rPr>
          <w:b/>
          <w:bCs/>
          <w:spacing w:val="-3"/>
        </w:rPr>
        <w:t xml:space="preserve">. </w:t>
      </w:r>
      <w:r>
        <w:rPr>
          <w:b/>
          <w:bCs/>
          <w:spacing w:val="-3"/>
        </w:rPr>
        <w:t>TAIKYMO SRITIS</w:t>
      </w:r>
    </w:p>
    <w:p>
      <w:pPr>
        <w:ind w:firstLine="709"/>
      </w:pPr>
    </w:p>
    <w:p>
      <w:pPr>
        <w:widowControl w:val="0"/>
        <w:shd w:val="clear" w:color="auto" w:fill="FFFFFF"/>
        <w:ind w:firstLine="709"/>
        <w:jc w:val="both"/>
        <w:rPr>
          <w:spacing w:val="-17"/>
        </w:rPr>
      </w:pPr>
      <w:r>
        <w:rPr>
          <w:spacing w:val="-17"/>
        </w:rPr>
        <w:t>1</w:t>
      </w:r>
      <w:r>
        <w:rPr>
          <w:spacing w:val="-17"/>
        </w:rPr>
        <w:t xml:space="preserve">. </w:t>
      </w:r>
      <w:r>
        <w:rPr>
          <w:spacing w:val="5"/>
        </w:rPr>
        <w:t>Ši medicinos norma nustato gydytojo kardiologo veiklos sritis, teises, pareigas, kompetenciją ir atsakomybę.</w:t>
      </w:r>
    </w:p>
    <w:p>
      <w:pPr>
        <w:widowControl w:val="0"/>
        <w:shd w:val="clear" w:color="auto" w:fill="FFFFFF"/>
        <w:ind w:firstLine="709"/>
        <w:jc w:val="both"/>
        <w:rPr>
          <w:spacing w:val="-13"/>
        </w:rPr>
      </w:pPr>
      <w:r>
        <w:rPr>
          <w:spacing w:val="-13"/>
        </w:rPr>
        <w:t>2</w:t>
      </w:r>
      <w:r>
        <w:rPr>
          <w:spacing w:val="-13"/>
        </w:rPr>
        <w:t xml:space="preserve">. </w:t>
      </w:r>
      <w:r>
        <w:rPr>
          <w:spacing w:val="3"/>
        </w:rPr>
        <w:t xml:space="preserve">Ši medicinos norma privaloma visiems gydytojams kardiologams, jų darbdaviams, taip pat institucijoms, rengiančioms bei </w:t>
      </w:r>
      <w:r>
        <w:rPr>
          <w:spacing w:val="5"/>
        </w:rPr>
        <w:t>tobulinančioms šiuos specialistus ir kontroliuojančioms jų veiklą.</w:t>
      </w:r>
    </w:p>
    <w:p>
      <w:pPr>
        <w:widowControl w:val="0"/>
        <w:shd w:val="clear" w:color="auto" w:fill="FFFFFF"/>
        <w:ind w:firstLine="709"/>
        <w:jc w:val="both"/>
        <w:rPr>
          <w:spacing w:val="-13"/>
        </w:rPr>
      </w:pPr>
    </w:p>
    <w:p>
      <w:pPr>
        <w:widowControl w:val="0"/>
        <w:shd w:val="clear" w:color="auto" w:fill="FFFFFF"/>
        <w:jc w:val="center"/>
      </w:pPr>
      <w:r>
        <w:rPr>
          <w:b/>
          <w:bCs/>
          <w:spacing w:val="-1"/>
        </w:rPr>
        <w:t>II</w:t>
      </w:r>
      <w:r>
        <w:rPr>
          <w:b/>
          <w:bCs/>
          <w:spacing w:val="-1"/>
        </w:rPr>
        <w:t xml:space="preserve">. </w:t>
      </w:r>
      <w:r>
        <w:rPr>
          <w:b/>
          <w:bCs/>
          <w:spacing w:val="-1"/>
        </w:rPr>
        <w:t>NUORODOS</w:t>
      </w:r>
    </w:p>
    <w:p>
      <w:pPr>
        <w:ind w:firstLine="709"/>
      </w:pPr>
    </w:p>
    <w:p>
      <w:pPr>
        <w:widowControl w:val="0"/>
        <w:shd w:val="clear" w:color="auto" w:fill="FFFFFF"/>
        <w:ind w:firstLine="709"/>
        <w:jc w:val="both"/>
      </w:pPr>
      <w:r>
        <w:rPr>
          <w:spacing w:val="-13"/>
        </w:rPr>
        <w:t>3</w:t>
      </w:r>
      <w:r>
        <w:rPr>
          <w:spacing w:val="-13"/>
        </w:rPr>
        <w:t xml:space="preserve">. </w:t>
      </w:r>
      <w:r>
        <w:rPr>
          <w:spacing w:val="5"/>
        </w:rPr>
        <w:t>Rengiant medicinos normą, vadovautasi šiais teisės aktais:</w:t>
      </w:r>
    </w:p>
    <w:p>
      <w:pPr>
        <w:widowControl w:val="0"/>
        <w:shd w:val="clear" w:color="auto" w:fill="FFFFFF"/>
        <w:ind w:firstLine="709"/>
        <w:jc w:val="both"/>
        <w:rPr>
          <w:spacing w:val="-7"/>
        </w:rPr>
      </w:pPr>
      <w:r>
        <w:rPr>
          <w:spacing w:val="-7"/>
        </w:rPr>
        <w:t>3.1</w:t>
      </w:r>
      <w:r>
        <w:rPr>
          <w:spacing w:val="-7"/>
        </w:rPr>
        <w:t xml:space="preserve">. </w:t>
      </w:r>
      <w:r>
        <w:rPr>
          <w:spacing w:val="3"/>
        </w:rPr>
        <w:t xml:space="preserve">Lietuvos Respublikos sveikatos sistemos įstatymu (Žin., 1994, Nr. </w:t>
      </w:r>
      <w:hyperlink r:id="rId20" w:tgtFrame="_blank" w:history="1">
        <w:r>
          <w:rPr>
            <w:color w:val="0000FF" w:themeColor="hyperlink"/>
            <w:spacing w:val="3"/>
            <w:u w:val="single"/>
          </w:rPr>
          <w:t>63-1231</w:t>
        </w:r>
      </w:hyperlink>
      <w:r>
        <w:rPr>
          <w:spacing w:val="3"/>
        </w:rPr>
        <w:t xml:space="preserve">; 1998, Nr. </w:t>
      </w:r>
      <w:hyperlink r:id="rId21" w:tgtFrame="_blank" w:history="1">
        <w:r>
          <w:rPr>
            <w:color w:val="0000FF" w:themeColor="hyperlink"/>
            <w:spacing w:val="3"/>
            <w:u w:val="single"/>
          </w:rPr>
          <w:t>112-3099</w:t>
        </w:r>
      </w:hyperlink>
      <w:r>
        <w:rPr>
          <w:spacing w:val="3"/>
        </w:rPr>
        <w:t>);</w:t>
      </w:r>
    </w:p>
    <w:p>
      <w:pPr>
        <w:widowControl w:val="0"/>
        <w:shd w:val="clear" w:color="auto" w:fill="FFFFFF"/>
        <w:ind w:firstLine="709"/>
        <w:jc w:val="both"/>
        <w:rPr>
          <w:spacing w:val="-7"/>
        </w:rPr>
      </w:pPr>
      <w:r>
        <w:rPr>
          <w:spacing w:val="-7"/>
        </w:rPr>
        <w:t>3.2</w:t>
      </w:r>
      <w:r>
        <w:rPr>
          <w:spacing w:val="-7"/>
        </w:rPr>
        <w:t xml:space="preserve">. </w:t>
      </w:r>
      <w:r>
        <w:rPr>
          <w:spacing w:val="4"/>
        </w:rPr>
        <w:t xml:space="preserve">Lietuvos Respublikos sveikatos draudimo įstatymu (Žin., 1996, Nr. </w:t>
      </w:r>
      <w:hyperlink r:id="rId22" w:tgtFrame="_blank" w:history="1">
        <w:r>
          <w:rPr>
            <w:color w:val="0000FF" w:themeColor="hyperlink"/>
            <w:spacing w:val="4"/>
            <w:u w:val="single"/>
          </w:rPr>
          <w:t>55-1287</w:t>
        </w:r>
      </w:hyperlink>
      <w:r>
        <w:rPr>
          <w:spacing w:val="4"/>
        </w:rPr>
        <w:t xml:space="preserve">; 2002, Nr. </w:t>
      </w:r>
      <w:hyperlink r:id="rId23" w:tgtFrame="_blank" w:history="1">
        <w:r>
          <w:rPr>
            <w:color w:val="0000FF" w:themeColor="hyperlink"/>
            <w:spacing w:val="4"/>
            <w:u w:val="single"/>
          </w:rPr>
          <w:t>123-5512</w:t>
        </w:r>
      </w:hyperlink>
      <w:r>
        <w:rPr>
          <w:spacing w:val="4"/>
        </w:rPr>
        <w:t>);</w:t>
      </w:r>
    </w:p>
    <w:p>
      <w:pPr>
        <w:widowControl w:val="0"/>
        <w:shd w:val="clear" w:color="auto" w:fill="FFFFFF"/>
        <w:ind w:firstLine="709"/>
        <w:jc w:val="both"/>
        <w:rPr>
          <w:spacing w:val="-7"/>
        </w:rPr>
      </w:pPr>
      <w:r>
        <w:rPr>
          <w:spacing w:val="-7"/>
        </w:rPr>
        <w:t>3.3</w:t>
      </w:r>
      <w:r>
        <w:rPr>
          <w:spacing w:val="-7"/>
        </w:rPr>
        <w:t xml:space="preserve">. </w:t>
      </w:r>
      <w:r>
        <w:rPr>
          <w:spacing w:val="4"/>
        </w:rPr>
        <w:t xml:space="preserve">Lietuvos Respublikos medicinos praktikos įstatymu (Žin., 1996, Nr. </w:t>
      </w:r>
      <w:hyperlink r:id="rId24" w:tgtFrame="_blank" w:history="1">
        <w:r>
          <w:rPr>
            <w:color w:val="0000FF" w:themeColor="hyperlink"/>
            <w:spacing w:val="4"/>
            <w:u w:val="single"/>
          </w:rPr>
          <w:t>102-2313</w:t>
        </w:r>
      </w:hyperlink>
      <w:r>
        <w:rPr>
          <w:spacing w:val="4"/>
        </w:rPr>
        <w:t xml:space="preserve">; 2004, Nr. </w:t>
      </w:r>
      <w:hyperlink r:id="rId25" w:tgtFrame="_blank" w:history="1">
        <w:r>
          <w:rPr>
            <w:color w:val="0000FF" w:themeColor="hyperlink"/>
            <w:spacing w:val="4"/>
            <w:u w:val="single"/>
          </w:rPr>
          <w:t>68-2365</w:t>
        </w:r>
      </w:hyperlink>
      <w:r>
        <w:rPr>
          <w:spacing w:val="4"/>
        </w:rPr>
        <w:t>);</w:t>
      </w:r>
    </w:p>
    <w:p>
      <w:pPr>
        <w:widowControl w:val="0"/>
        <w:shd w:val="clear" w:color="auto" w:fill="FFFFFF"/>
        <w:ind w:firstLine="709"/>
        <w:jc w:val="both"/>
        <w:rPr>
          <w:spacing w:val="-7"/>
        </w:rPr>
      </w:pPr>
      <w:r>
        <w:rPr>
          <w:spacing w:val="-7"/>
        </w:rPr>
        <w:t>3.4</w:t>
      </w:r>
      <w:r>
        <w:rPr>
          <w:spacing w:val="-7"/>
        </w:rPr>
        <w:t xml:space="preserve">. </w:t>
      </w:r>
      <w:r>
        <w:rPr>
          <w:spacing w:val="3"/>
        </w:rPr>
        <w:t xml:space="preserve">Lietuvos Respublikos sveikatos priežiūros įstaigų įstatymu (Žin., 1996, Nr. </w:t>
      </w:r>
      <w:hyperlink r:id="rId26" w:tgtFrame="_blank" w:history="1">
        <w:r>
          <w:rPr>
            <w:color w:val="0000FF" w:themeColor="hyperlink"/>
            <w:spacing w:val="3"/>
            <w:u w:val="single"/>
          </w:rPr>
          <w:t>66-1572</w:t>
        </w:r>
      </w:hyperlink>
      <w:r>
        <w:rPr>
          <w:spacing w:val="3"/>
        </w:rPr>
        <w:t xml:space="preserve">; 1998, Nr. </w:t>
      </w:r>
      <w:hyperlink r:id="rId27" w:tgtFrame="_blank" w:history="1">
        <w:r>
          <w:rPr>
            <w:color w:val="0000FF" w:themeColor="hyperlink"/>
            <w:spacing w:val="3"/>
            <w:u w:val="single"/>
          </w:rPr>
          <w:t>109-2995</w:t>
        </w:r>
      </w:hyperlink>
      <w:r>
        <w:rPr>
          <w:spacing w:val="3"/>
        </w:rPr>
        <w:t>);</w:t>
      </w:r>
    </w:p>
    <w:p>
      <w:pPr>
        <w:widowControl w:val="0"/>
        <w:shd w:val="clear" w:color="auto" w:fill="FFFFFF"/>
        <w:ind w:firstLine="709"/>
        <w:jc w:val="both"/>
        <w:rPr>
          <w:spacing w:val="-7"/>
        </w:rPr>
      </w:pPr>
      <w:r>
        <w:rPr>
          <w:spacing w:val="-7"/>
        </w:rPr>
        <w:t>3.5</w:t>
      </w:r>
      <w:r>
        <w:rPr>
          <w:spacing w:val="-7"/>
        </w:rPr>
        <w:t xml:space="preserve">. </w:t>
      </w:r>
      <w:r>
        <w:rPr>
          <w:spacing w:val="4"/>
        </w:rPr>
        <w:t xml:space="preserve">Lietuvos Respublikos aukštojo mokslo įstatymu (Žin., 2000, Nr. </w:t>
      </w:r>
      <w:hyperlink r:id="rId28" w:tgtFrame="_blank" w:history="1">
        <w:r>
          <w:rPr>
            <w:color w:val="0000FF" w:themeColor="hyperlink"/>
            <w:spacing w:val="4"/>
            <w:u w:val="single"/>
          </w:rPr>
          <w:t>27-715</w:t>
        </w:r>
      </w:hyperlink>
      <w:r>
        <w:rPr>
          <w:spacing w:val="4"/>
        </w:rPr>
        <w:t>);</w:t>
      </w:r>
    </w:p>
    <w:p>
      <w:pPr>
        <w:widowControl w:val="0"/>
        <w:shd w:val="clear" w:color="auto" w:fill="FFFFFF"/>
        <w:ind w:firstLine="709"/>
        <w:jc w:val="both"/>
        <w:rPr>
          <w:spacing w:val="-8"/>
        </w:rPr>
      </w:pPr>
      <w:r>
        <w:rPr>
          <w:spacing w:val="-8"/>
        </w:rPr>
        <w:t>3.6</w:t>
      </w:r>
      <w:r>
        <w:rPr>
          <w:spacing w:val="-8"/>
        </w:rPr>
        <w:t xml:space="preserve">. </w:t>
      </w:r>
      <w:r>
        <w:rPr>
          <w:spacing w:val="1"/>
        </w:rPr>
        <w:t xml:space="preserve">Lietuvos Respublikos pacientų teisių ir žalos sveikatai atlyginimo įstatymu (Žin., 1996, Nr. </w:t>
      </w:r>
      <w:hyperlink r:id="rId29" w:tgtFrame="_blank" w:history="1">
        <w:r>
          <w:rPr>
            <w:color w:val="0000FF" w:themeColor="hyperlink"/>
            <w:spacing w:val="1"/>
            <w:u w:val="single"/>
          </w:rPr>
          <w:t>102-2317</w:t>
        </w:r>
      </w:hyperlink>
      <w:r>
        <w:rPr>
          <w:spacing w:val="1"/>
        </w:rPr>
        <w:t>; 2004, Nr. 115-4284);</w:t>
      </w:r>
    </w:p>
    <w:p>
      <w:pPr>
        <w:widowControl w:val="0"/>
        <w:shd w:val="clear" w:color="auto" w:fill="FFFFFF"/>
        <w:ind w:firstLine="709"/>
        <w:jc w:val="both"/>
        <w:rPr>
          <w:spacing w:val="-10"/>
        </w:rPr>
      </w:pPr>
      <w:r>
        <w:rPr>
          <w:spacing w:val="-10"/>
        </w:rPr>
        <w:t>3.7</w:t>
      </w:r>
      <w:r>
        <w:rPr>
          <w:spacing w:val="-10"/>
        </w:rPr>
        <w:t xml:space="preserve">. </w:t>
      </w:r>
      <w:r>
        <w:rPr>
          <w:spacing w:val="-1"/>
        </w:rPr>
        <w:t xml:space="preserve">Lietuvos Respublikos Vyriausybės 2003 m. spalio 31 d. nutarimu Nr. 1359 „Dėl gydytojų rengimo“ (Žin., 2003, Nr. </w:t>
      </w:r>
      <w:hyperlink r:id="rId30" w:tgtFrame="_blank" w:history="1">
        <w:r>
          <w:rPr>
            <w:color w:val="0000FF" w:themeColor="hyperlink"/>
            <w:spacing w:val="-1"/>
            <w:u w:val="single"/>
          </w:rPr>
          <w:t>104-4667</w:t>
        </w:r>
      </w:hyperlink>
      <w:r>
        <w:rPr>
          <w:spacing w:val="-1"/>
        </w:rPr>
        <w:t>);</w:t>
      </w:r>
    </w:p>
    <w:p>
      <w:pPr>
        <w:widowControl w:val="0"/>
        <w:shd w:val="clear" w:color="auto" w:fill="FFFFFF"/>
        <w:ind w:firstLine="709"/>
        <w:jc w:val="both"/>
        <w:rPr>
          <w:spacing w:val="-7"/>
        </w:rPr>
      </w:pPr>
      <w:r>
        <w:rPr>
          <w:spacing w:val="-7"/>
        </w:rPr>
        <w:t>3.8</w:t>
      </w:r>
      <w:r>
        <w:rPr>
          <w:spacing w:val="-7"/>
        </w:rPr>
        <w:t xml:space="preserve">. </w:t>
      </w:r>
      <w:r>
        <w:rPr>
          <w:spacing w:val="3"/>
        </w:rPr>
        <w:t xml:space="preserve">Lietuvos Respublikos sveikatos apsaugos ministro 2000 m. lapkričio 9 d. įsakymu Nr. 664 „Dėl kardiologijos antrinio ir </w:t>
      </w:r>
      <w:r>
        <w:rPr>
          <w:spacing w:val="4"/>
        </w:rPr>
        <w:t xml:space="preserve">tretinio lygio paslaugų teikimo specialiųjų reikalavimų“ (Žin., 2000, Nr. </w:t>
      </w:r>
      <w:hyperlink r:id="rId31" w:tgtFrame="_blank" w:history="1">
        <w:r>
          <w:rPr>
            <w:color w:val="0000FF" w:themeColor="hyperlink"/>
            <w:spacing w:val="4"/>
            <w:u w:val="single"/>
          </w:rPr>
          <w:t>105-3326</w:t>
        </w:r>
      </w:hyperlink>
      <w:r>
        <w:rPr>
          <w:spacing w:val="4"/>
        </w:rPr>
        <w:t>);</w:t>
      </w:r>
    </w:p>
    <w:p>
      <w:pPr>
        <w:widowControl w:val="0"/>
        <w:shd w:val="clear" w:color="auto" w:fill="FFFFFF"/>
        <w:ind w:firstLine="709"/>
        <w:jc w:val="both"/>
        <w:rPr>
          <w:spacing w:val="-6"/>
        </w:rPr>
      </w:pPr>
      <w:r>
        <w:rPr>
          <w:spacing w:val="-6"/>
        </w:rPr>
        <w:t>3.9</w:t>
      </w:r>
      <w:r>
        <w:rPr>
          <w:spacing w:val="-6"/>
        </w:rPr>
        <w:t xml:space="preserve">. </w:t>
      </w:r>
      <w:r>
        <w:rPr>
          <w:spacing w:val="6"/>
        </w:rPr>
        <w:t xml:space="preserve">Lietuvos Respublikos sveikatos apsaugos ministro 2002 m. kovo 18 d. įsakymu Nr. 132 „Dėl Sveikatos priežiūros ir </w:t>
      </w:r>
      <w:r>
        <w:rPr>
          <w:spacing w:val="4"/>
        </w:rPr>
        <w:t xml:space="preserve">farmacijos specialistų profesinės kvalifikacijos tobulinimo ir jo finansavimo tvarkos“ (Žin., 2002, Nr. </w:t>
      </w:r>
      <w:hyperlink r:id="rId32" w:tgtFrame="_blank" w:history="1">
        <w:r>
          <w:rPr>
            <w:color w:val="0000FF" w:themeColor="hyperlink"/>
            <w:spacing w:val="4"/>
            <w:u w:val="single"/>
          </w:rPr>
          <w:t>31-1180</w:t>
        </w:r>
      </w:hyperlink>
      <w:r>
        <w:rPr>
          <w:spacing w:val="4"/>
        </w:rPr>
        <w:t>);</w:t>
      </w:r>
    </w:p>
    <w:p>
      <w:pPr>
        <w:widowControl w:val="0"/>
        <w:shd w:val="clear" w:color="auto" w:fill="FFFFFF"/>
        <w:ind w:firstLine="709"/>
        <w:jc w:val="both"/>
        <w:rPr>
          <w:spacing w:val="-5"/>
        </w:rPr>
      </w:pPr>
      <w:r>
        <w:rPr>
          <w:spacing w:val="-5"/>
        </w:rPr>
        <w:t>3.10</w:t>
      </w:r>
      <w:r>
        <w:rPr>
          <w:spacing w:val="-5"/>
        </w:rPr>
        <w:t xml:space="preserve">. </w:t>
      </w:r>
      <w:r>
        <w:rPr>
          <w:spacing w:val="7"/>
        </w:rPr>
        <w:t xml:space="preserve">Lietuvos Respublikos sveikatos apsaugos ministro 2002 m. sausio 28 d. įsakymu Nr. 58 „Dėl Sveikatos priežiūros </w:t>
      </w:r>
      <w:r>
        <w:rPr>
          <w:spacing w:val="5"/>
        </w:rPr>
        <w:t xml:space="preserve">specialistų profesinės kompetencijos patikrinimo tvarkos“ (Žin., 2002, Nr. </w:t>
      </w:r>
      <w:hyperlink r:id="rId33" w:tgtFrame="_blank" w:history="1">
        <w:r>
          <w:rPr>
            <w:color w:val="0000FF" w:themeColor="hyperlink"/>
            <w:spacing w:val="5"/>
            <w:u w:val="single"/>
          </w:rPr>
          <w:t>12-430</w:t>
        </w:r>
      </w:hyperlink>
      <w:r>
        <w:rPr>
          <w:spacing w:val="5"/>
        </w:rPr>
        <w:t>);</w:t>
      </w:r>
    </w:p>
    <w:p>
      <w:pPr>
        <w:widowControl w:val="0"/>
        <w:shd w:val="clear" w:color="auto" w:fill="FFFFFF"/>
        <w:ind w:firstLine="709"/>
        <w:jc w:val="both"/>
        <w:rPr>
          <w:spacing w:val="-6"/>
        </w:rPr>
      </w:pPr>
      <w:r>
        <w:rPr>
          <w:spacing w:val="-6"/>
        </w:rPr>
        <w:t>3.11</w:t>
      </w:r>
      <w:r>
        <w:rPr>
          <w:spacing w:val="-6"/>
        </w:rPr>
        <w:t xml:space="preserve">. </w:t>
      </w:r>
      <w:r>
        <w:rPr>
          <w:spacing w:val="2"/>
        </w:rPr>
        <w:t xml:space="preserve">Lietuvos Respublikos sveikatos apsaugos ministro 2004 m. balandžio 8 d. įsakymu Nr. V-208 „Dėl Būtinosios medicinos </w:t>
      </w:r>
      <w:r>
        <w:rPr>
          <w:spacing w:val="8"/>
        </w:rPr>
        <w:t xml:space="preserve">pagalbos ir Būtinosios medicinos pagalbos paslaugų teikimo tvarkos bei masto patvirtinimo“ (Žin., 2004, Nr. </w:t>
      </w:r>
      <w:hyperlink r:id="rId34" w:tgtFrame="_blank" w:history="1">
        <w:r>
          <w:rPr>
            <w:color w:val="0000FF" w:themeColor="hyperlink"/>
            <w:spacing w:val="8"/>
            <w:u w:val="single"/>
          </w:rPr>
          <w:t>55-1915</w:t>
        </w:r>
      </w:hyperlink>
      <w:r>
        <w:rPr>
          <w:spacing w:val="8"/>
        </w:rPr>
        <w:t>);</w:t>
      </w:r>
    </w:p>
    <w:p>
      <w:pPr>
        <w:widowControl w:val="0"/>
        <w:shd w:val="clear" w:color="auto" w:fill="FFFFFF"/>
        <w:ind w:firstLine="709"/>
        <w:jc w:val="both"/>
        <w:rPr>
          <w:spacing w:val="-6"/>
        </w:rPr>
      </w:pPr>
      <w:r>
        <w:rPr>
          <w:spacing w:val="-6"/>
        </w:rPr>
        <w:t>3.12</w:t>
      </w:r>
      <w:r>
        <w:rPr>
          <w:spacing w:val="-6"/>
        </w:rPr>
        <w:t xml:space="preserve">. </w:t>
      </w:r>
      <w:r>
        <w:rPr>
          <w:spacing w:val="4"/>
        </w:rPr>
        <w:t xml:space="preserve">Lietuvos Respublikos sveikatos apsaugos ministro 2000 m. lapkričio 9 d. įsakymu Nr. 634 „Dėl bendrųjų reikalavimų medicinos normoms rengti patvirtinimo“ (Žin., 2000, Nr. </w:t>
      </w:r>
      <w:hyperlink r:id="rId35" w:tgtFrame="_blank" w:history="1">
        <w:r>
          <w:rPr>
            <w:color w:val="0000FF" w:themeColor="hyperlink"/>
            <w:spacing w:val="4"/>
            <w:u w:val="single"/>
          </w:rPr>
          <w:t>100-3192</w:t>
        </w:r>
      </w:hyperlink>
      <w:r>
        <w:rPr>
          <w:spacing w:val="4"/>
        </w:rPr>
        <w:t xml:space="preserve">; 2003, Nr. </w:t>
      </w:r>
      <w:hyperlink r:id="rId36" w:tgtFrame="_blank" w:history="1">
        <w:r>
          <w:rPr>
            <w:color w:val="0000FF" w:themeColor="hyperlink"/>
            <w:spacing w:val="4"/>
            <w:u w:val="single"/>
          </w:rPr>
          <w:t>112-5031</w:t>
        </w:r>
      </w:hyperlink>
      <w:r>
        <w:rPr>
          <w:spacing w:val="4"/>
        </w:rPr>
        <w:t>);</w:t>
      </w:r>
    </w:p>
    <w:p>
      <w:pPr>
        <w:widowControl w:val="0"/>
        <w:shd w:val="clear" w:color="auto" w:fill="FFFFFF"/>
        <w:ind w:firstLine="709"/>
        <w:jc w:val="both"/>
        <w:rPr>
          <w:spacing w:val="-6"/>
        </w:rPr>
      </w:pPr>
      <w:r>
        <w:rPr>
          <w:spacing w:val="-6"/>
        </w:rPr>
        <w:t>3.13</w:t>
      </w:r>
      <w:r>
        <w:rPr>
          <w:spacing w:val="-6"/>
        </w:rPr>
        <w:t xml:space="preserve">. </w:t>
      </w:r>
      <w:r>
        <w:rPr>
          <w:spacing w:val="3"/>
        </w:rPr>
        <w:t xml:space="preserve">Lietuvos Respublikos sveikatos apsaugos ministro 2004 m. gegužės 27 d. įsakymu Nr. V-396 „Dėl medicinos praktikos licencijavimo taisyklių patvirtinimo“ (Žin., 2004, Nr. </w:t>
      </w:r>
      <w:hyperlink r:id="rId37" w:tgtFrame="_blank" w:history="1">
        <w:r>
          <w:rPr>
            <w:color w:val="0000FF" w:themeColor="hyperlink"/>
            <w:spacing w:val="3"/>
            <w:u w:val="single"/>
          </w:rPr>
          <w:t>90-3316</w:t>
        </w:r>
      </w:hyperlink>
      <w:r>
        <w:rPr>
          <w:spacing w:val="3"/>
        </w:rPr>
        <w:t>);</w:t>
      </w:r>
    </w:p>
    <w:p>
      <w:pPr>
        <w:widowControl w:val="0"/>
        <w:shd w:val="clear" w:color="auto" w:fill="FFFFFF"/>
        <w:ind w:firstLine="709"/>
        <w:jc w:val="both"/>
        <w:rPr>
          <w:spacing w:val="-6"/>
        </w:rPr>
      </w:pPr>
      <w:r>
        <w:rPr>
          <w:spacing w:val="-6"/>
        </w:rPr>
        <w:t>3.14</w:t>
      </w:r>
      <w:r>
        <w:rPr>
          <w:spacing w:val="-6"/>
        </w:rPr>
        <w:t xml:space="preserve">. </w:t>
      </w:r>
      <w:r>
        <w:rPr>
          <w:spacing w:val="3"/>
        </w:rPr>
        <w:t xml:space="preserve">Lietuvos Respublikos sveikatos apsaugos ministro 2004 m. birželio 28 d. įsakymu Nr. V-469 „Dėl Medicinos praktikos </w:t>
      </w:r>
      <w:r>
        <w:rPr>
          <w:spacing w:val="4"/>
        </w:rPr>
        <w:t xml:space="preserve">profesinių kvalifikacijų rūšių sąrašo patvirtinimo“ (Žin., 2004, Nr. </w:t>
      </w:r>
      <w:hyperlink r:id="rId38" w:tgtFrame="_blank" w:history="1">
        <w:r>
          <w:rPr>
            <w:color w:val="0000FF" w:themeColor="hyperlink"/>
            <w:spacing w:val="4"/>
            <w:u w:val="single"/>
          </w:rPr>
          <w:t>105-3906</w:t>
        </w:r>
      </w:hyperlink>
      <w:r>
        <w:rPr>
          <w:spacing w:val="4"/>
        </w:rPr>
        <w:t>);</w:t>
      </w:r>
    </w:p>
    <w:p>
      <w:pPr>
        <w:widowControl w:val="0"/>
        <w:shd w:val="clear" w:color="auto" w:fill="FFFFFF"/>
        <w:ind w:firstLine="709"/>
        <w:jc w:val="both"/>
        <w:rPr>
          <w:spacing w:val="-6"/>
        </w:rPr>
      </w:pPr>
      <w:r>
        <w:rPr>
          <w:spacing w:val="-6"/>
        </w:rPr>
        <w:t>3.15</w:t>
      </w:r>
      <w:r>
        <w:rPr>
          <w:spacing w:val="-6"/>
        </w:rPr>
        <w:t xml:space="preserve">. </w:t>
      </w:r>
      <w:r>
        <w:rPr>
          <w:spacing w:val="3"/>
        </w:rPr>
        <w:t xml:space="preserve">Lietuvos Respublikos sveikatos apsaugos ministro, Lietuvos Respublikos vidaus reikalų ministro, Lietuvos Respublikos </w:t>
      </w:r>
      <w:r>
        <w:rPr>
          <w:spacing w:val="2"/>
        </w:rPr>
        <w:t xml:space="preserve">generalinio prokuroro 2002 m. sausio 28 d. įsakymu Nr. 55/42/16 „Dėl informacijos apie asmenis su kūno sužalojimais, kurie gali </w:t>
      </w:r>
      <w:r>
        <w:rPr>
          <w:spacing w:val="4"/>
        </w:rPr>
        <w:t xml:space="preserve">būti susiję su nusikaltimu, teikimo“ (Žin., 2002, Nr. </w:t>
      </w:r>
      <w:hyperlink r:id="rId39" w:tgtFrame="_blank" w:history="1">
        <w:r>
          <w:rPr>
            <w:color w:val="0000FF" w:themeColor="hyperlink"/>
            <w:spacing w:val="4"/>
            <w:u w:val="single"/>
          </w:rPr>
          <w:t>12-428</w:t>
        </w:r>
      </w:hyperlink>
      <w:r>
        <w:rPr>
          <w:spacing w:val="4"/>
        </w:rPr>
        <w:t>).</w:t>
      </w:r>
    </w:p>
    <w:p>
      <w:pPr>
        <w:ind w:firstLine="709"/>
      </w:pPr>
    </w:p>
    <w:p>
      <w:pPr>
        <w:widowControl w:val="0"/>
        <w:shd w:val="clear" w:color="auto" w:fill="FFFFFF"/>
        <w:jc w:val="center"/>
      </w:pPr>
      <w:r>
        <w:rPr>
          <w:b/>
          <w:bCs/>
          <w:spacing w:val="-2"/>
        </w:rPr>
        <w:t>III</w:t>
      </w:r>
      <w:r>
        <w:rPr>
          <w:b/>
          <w:bCs/>
          <w:spacing w:val="-2"/>
        </w:rPr>
        <w:t xml:space="preserve">. </w:t>
      </w:r>
      <w:r>
        <w:rPr>
          <w:b/>
          <w:bCs/>
          <w:spacing w:val="-2"/>
        </w:rPr>
        <w:t>TERMINAI IR APIBRĖŽIMAI</w:t>
      </w:r>
    </w:p>
    <w:p>
      <w:pPr>
        <w:ind w:firstLine="709"/>
        <w:jc w:val="both"/>
      </w:pPr>
    </w:p>
    <w:p>
      <w:pPr>
        <w:widowControl w:val="0"/>
        <w:shd w:val="clear" w:color="auto" w:fill="FFFFFF"/>
        <w:ind w:firstLine="709"/>
        <w:jc w:val="both"/>
      </w:pPr>
      <w:r>
        <w:rPr>
          <w:spacing w:val="-13"/>
        </w:rPr>
        <w:t>4</w:t>
      </w:r>
      <w:r>
        <w:rPr>
          <w:spacing w:val="-13"/>
        </w:rPr>
        <w:t xml:space="preserve">. </w:t>
      </w:r>
      <w:r>
        <w:rPr>
          <w:spacing w:val="5"/>
        </w:rPr>
        <w:t>Šioje medicinos normoje vartojami terminai ir apibrėžimai:</w:t>
      </w:r>
    </w:p>
    <w:p>
      <w:pPr>
        <w:widowControl w:val="0"/>
        <w:shd w:val="clear" w:color="auto" w:fill="FFFFFF"/>
        <w:ind w:firstLine="709"/>
        <w:jc w:val="both"/>
      </w:pPr>
      <w:r>
        <w:rPr>
          <w:b/>
          <w:bCs/>
          <w:spacing w:val="2"/>
        </w:rPr>
        <w:t xml:space="preserve">Gydytojas kardiologas – </w:t>
      </w:r>
      <w:r>
        <w:rPr>
          <w:spacing w:val="2"/>
        </w:rPr>
        <w:t>medicinos gydytojas, teisės aktų nustatyta tvarka įgijęs gydytojo kardiologo profesinę kvalifikaciją.</w:t>
      </w:r>
    </w:p>
    <w:p>
      <w:pPr>
        <w:widowControl w:val="0"/>
        <w:shd w:val="clear" w:color="auto" w:fill="FFFFFF"/>
        <w:ind w:firstLine="709"/>
        <w:jc w:val="both"/>
      </w:pPr>
      <w:r>
        <w:rPr>
          <w:b/>
          <w:bCs/>
          <w:spacing w:val="2"/>
        </w:rPr>
        <w:t xml:space="preserve">Kardiologinė priežiūra – </w:t>
      </w:r>
      <w:r>
        <w:rPr>
          <w:spacing w:val="2"/>
        </w:rPr>
        <w:t xml:space="preserve">asmens sveikatos priežiūros dalis, apimanti širdies ir kraujagyslių ligų diagnostiką, rizikos veiksnių </w:t>
      </w:r>
      <w:r>
        <w:rPr>
          <w:spacing w:val="1"/>
        </w:rPr>
        <w:t>nustatymą laiku ir antrinę bei tretinę profilaktiką, taip pat pacientų, sergančių širdies ir kraujagyslių ligomis, gydymą ir reabilitaciją.</w:t>
      </w:r>
    </w:p>
    <w:p>
      <w:pPr>
        <w:widowControl w:val="0"/>
        <w:shd w:val="clear" w:color="auto" w:fill="FFFFFF"/>
        <w:ind w:firstLine="709"/>
        <w:jc w:val="both"/>
      </w:pPr>
      <w:r>
        <w:rPr>
          <w:b/>
          <w:bCs/>
          <w:spacing w:val="1"/>
        </w:rPr>
        <w:t xml:space="preserve">Gydytojo kardiologo praktika – </w:t>
      </w:r>
      <w:r>
        <w:rPr>
          <w:spacing w:val="1"/>
        </w:rPr>
        <w:t xml:space="preserve">teisės aktų reglamentuota gydytojo kardiologo pagal įgytą profesinę kvalifikaciją ir nustatytą </w:t>
      </w:r>
      <w:r>
        <w:rPr>
          <w:spacing w:val="6"/>
        </w:rPr>
        <w:t>kompetenciją atliekama kardiologinė priežiūra.</w:t>
      </w:r>
    </w:p>
    <w:p>
      <w:pPr>
        <w:ind w:firstLine="709"/>
      </w:pPr>
    </w:p>
    <w:p>
      <w:pPr>
        <w:widowControl w:val="0"/>
        <w:shd w:val="clear" w:color="auto" w:fill="FFFFFF"/>
        <w:jc w:val="center"/>
        <w:rPr>
          <w:b/>
        </w:rPr>
      </w:pPr>
      <w:r>
        <w:rPr>
          <w:b/>
          <w:spacing w:val="2"/>
        </w:rPr>
        <w:t>IV</w:t>
      </w:r>
      <w:r>
        <w:rPr>
          <w:b/>
          <w:spacing w:val="2"/>
        </w:rPr>
        <w:t xml:space="preserve">. </w:t>
      </w:r>
      <w:r>
        <w:rPr>
          <w:b/>
          <w:spacing w:val="2"/>
        </w:rPr>
        <w:t>BENDROSIOS NUOSTATOS</w:t>
      </w:r>
    </w:p>
    <w:p>
      <w:pPr>
        <w:ind w:firstLine="709"/>
        <w:jc w:val="both"/>
      </w:pPr>
    </w:p>
    <w:p>
      <w:pPr>
        <w:widowControl w:val="0"/>
        <w:shd w:val="clear" w:color="auto" w:fill="FFFFFF"/>
        <w:ind w:firstLine="709"/>
        <w:jc w:val="both"/>
        <w:rPr>
          <w:spacing w:val="-11"/>
        </w:rPr>
      </w:pPr>
      <w:r>
        <w:rPr>
          <w:spacing w:val="-11"/>
        </w:rPr>
        <w:t>5</w:t>
      </w:r>
      <w:r>
        <w:rPr>
          <w:spacing w:val="-11"/>
        </w:rPr>
        <w:t xml:space="preserve">. </w:t>
      </w:r>
      <w:r>
        <w:rPr>
          <w:spacing w:val="2"/>
        </w:rPr>
        <w:t xml:space="preserve">Gydytojo kardiologo profesinė kvalifikacija įgyjama baigus medicinos studijas ir kardiologijos rezidentūrą. Užsienyje įgyta </w:t>
      </w:r>
      <w:r>
        <w:rPr>
          <w:spacing w:val="5"/>
        </w:rPr>
        <w:t>gydytojo kardiologo profesinė kvalifikacija pripažįstama Lietuvos Respublikos teisės aktų nustatyta tvarka.</w:t>
      </w:r>
    </w:p>
    <w:p>
      <w:pPr>
        <w:widowControl w:val="0"/>
        <w:shd w:val="clear" w:color="auto" w:fill="FFFFFF"/>
        <w:ind w:firstLine="709"/>
        <w:jc w:val="both"/>
        <w:rPr>
          <w:spacing w:val="-12"/>
        </w:rPr>
      </w:pPr>
      <w:r>
        <w:rPr>
          <w:spacing w:val="-12"/>
        </w:rPr>
        <w:t>6</w:t>
      </w:r>
      <w:r>
        <w:rPr>
          <w:spacing w:val="-12"/>
        </w:rPr>
        <w:t xml:space="preserve">. </w:t>
      </w:r>
      <w:r>
        <w:rPr>
          <w:spacing w:val="4"/>
        </w:rPr>
        <w:t xml:space="preserve">Teisę verstis gydytojo kardiologo praktika Lietuvos Respublikoje turi asmuo, Lietuvos Respublikos teisės aktų nustatyta </w:t>
      </w:r>
      <w:r>
        <w:rPr>
          <w:spacing w:val="5"/>
        </w:rPr>
        <w:t xml:space="preserve">tvarka įgijęs gydytojo kardiologo profesinę kvalifikaciją ir turintis galiojančią medicinos praktikos licenciją verstis medicinos </w:t>
      </w:r>
      <w:r>
        <w:rPr>
          <w:spacing w:val="4"/>
        </w:rPr>
        <w:t>praktika pagal gydytojo kardiologo profesinę kvalifikaciją.</w:t>
      </w:r>
    </w:p>
    <w:p>
      <w:pPr>
        <w:widowControl w:val="0"/>
        <w:shd w:val="clear" w:color="auto" w:fill="FFFFFF"/>
        <w:ind w:firstLine="709"/>
        <w:jc w:val="both"/>
        <w:rPr>
          <w:spacing w:val="-11"/>
        </w:rPr>
      </w:pPr>
      <w:r>
        <w:rPr>
          <w:spacing w:val="-11"/>
        </w:rPr>
        <w:t>7</w:t>
      </w:r>
      <w:r>
        <w:rPr>
          <w:spacing w:val="-11"/>
        </w:rPr>
        <w:t xml:space="preserve">. </w:t>
      </w:r>
      <w:r>
        <w:rPr>
          <w:spacing w:val="3"/>
        </w:rPr>
        <w:t xml:space="preserve">Gydytojas kardiologas verstis gydytojo kardiologo praktika Lietuvos Respublikoje gali tik įstaigoje, turinčioje galiojančią </w:t>
      </w:r>
      <w:r>
        <w:rPr>
          <w:spacing w:val="4"/>
        </w:rPr>
        <w:t>įstaigos asmens sveikatos priežiūros licenciją kardiologijos paslaugoms teikti.</w:t>
      </w:r>
    </w:p>
    <w:p>
      <w:pPr>
        <w:widowControl w:val="0"/>
        <w:shd w:val="clear" w:color="auto" w:fill="FFFFFF"/>
        <w:ind w:firstLine="709"/>
        <w:jc w:val="both"/>
        <w:rPr>
          <w:spacing w:val="-13"/>
        </w:rPr>
      </w:pPr>
      <w:r>
        <w:rPr>
          <w:spacing w:val="-13"/>
        </w:rPr>
        <w:t>8</w:t>
      </w:r>
      <w:r>
        <w:rPr>
          <w:spacing w:val="-13"/>
        </w:rPr>
        <w:t xml:space="preserve">. </w:t>
      </w:r>
      <w:r>
        <w:rPr>
          <w:spacing w:val="-1"/>
        </w:rPr>
        <w:t>Gydytojas kardiologas dirba savarankiškai, bendradarbiaudamas su kitais asmens ir visuomenės sveikatos priežiūros specialistais.</w:t>
      </w:r>
    </w:p>
    <w:p>
      <w:pPr>
        <w:widowControl w:val="0"/>
        <w:shd w:val="clear" w:color="auto" w:fill="FFFFFF"/>
        <w:ind w:firstLine="709"/>
        <w:jc w:val="both"/>
      </w:pPr>
      <w:r>
        <w:rPr>
          <w:spacing w:val="-11"/>
        </w:rPr>
        <w:t>9</w:t>
      </w:r>
      <w:r>
        <w:rPr>
          <w:spacing w:val="-11"/>
        </w:rPr>
        <w:t xml:space="preserve">. </w:t>
      </w:r>
      <w:r>
        <w:rPr>
          <w:spacing w:val="5"/>
        </w:rPr>
        <w:t xml:space="preserve">Gydytojas kardiologas savo darbe vadovaujasi Lietuvos Respublikos įstatymais, šia medicinos norma, įstaigos, kurioje </w:t>
      </w:r>
      <w:r>
        <w:rPr>
          <w:spacing w:val="4"/>
        </w:rPr>
        <w:t>dirba, įstatais, vidaus tvarkos taisyklėmis, pareigybės aprašymais ir kitais teisės aktais.</w:t>
      </w:r>
    </w:p>
    <w:p>
      <w:pPr>
        <w:ind w:firstLine="709"/>
      </w:pPr>
    </w:p>
    <w:p>
      <w:pPr>
        <w:widowControl w:val="0"/>
        <w:shd w:val="clear" w:color="auto" w:fill="FFFFFF"/>
        <w:jc w:val="center"/>
        <w:rPr>
          <w:b/>
          <w:spacing w:val="1"/>
        </w:rPr>
      </w:pPr>
      <w:r>
        <w:rPr>
          <w:b/>
          <w:spacing w:val="1"/>
        </w:rPr>
        <w:t>V</w:t>
      </w:r>
      <w:r>
        <w:rPr>
          <w:b/>
          <w:spacing w:val="1"/>
        </w:rPr>
        <w:t xml:space="preserve">. </w:t>
      </w:r>
      <w:r>
        <w:rPr>
          <w:b/>
          <w:spacing w:val="1"/>
        </w:rPr>
        <w:t>TEISĖS</w:t>
      </w:r>
    </w:p>
    <w:p>
      <w:pPr>
        <w:widowControl w:val="0"/>
        <w:shd w:val="clear" w:color="auto" w:fill="FFFFFF"/>
        <w:ind w:firstLine="709"/>
        <w:jc w:val="both"/>
      </w:pPr>
    </w:p>
    <w:p>
      <w:pPr>
        <w:widowControl w:val="0"/>
        <w:shd w:val="clear" w:color="auto" w:fill="FFFFFF"/>
        <w:ind w:firstLine="709"/>
        <w:jc w:val="both"/>
      </w:pPr>
      <w:r>
        <w:rPr>
          <w:spacing w:val="-10"/>
        </w:rPr>
        <w:t>10</w:t>
      </w:r>
      <w:r>
        <w:rPr>
          <w:spacing w:val="-10"/>
        </w:rPr>
        <w:t xml:space="preserve">. </w:t>
      </w:r>
      <w:r>
        <w:rPr>
          <w:spacing w:val="4"/>
        </w:rPr>
        <w:t>Gydytojas kardiologas turi teisę:</w:t>
      </w:r>
    </w:p>
    <w:p>
      <w:pPr>
        <w:widowControl w:val="0"/>
        <w:shd w:val="clear" w:color="auto" w:fill="FFFFFF"/>
        <w:ind w:firstLine="709"/>
        <w:jc w:val="both"/>
        <w:rPr>
          <w:spacing w:val="-7"/>
        </w:rPr>
      </w:pPr>
      <w:r>
        <w:rPr>
          <w:spacing w:val="-7"/>
        </w:rPr>
        <w:t>10.1</w:t>
      </w:r>
      <w:r>
        <w:rPr>
          <w:spacing w:val="-7"/>
        </w:rPr>
        <w:t xml:space="preserve">. </w:t>
      </w:r>
      <w:r>
        <w:rPr>
          <w:spacing w:val="5"/>
        </w:rPr>
        <w:t>verstis gydytojo kardiologo praktika šios medicinos normos ir kitų teisės aktų nustatyta tvarka;</w:t>
      </w:r>
    </w:p>
    <w:p>
      <w:pPr>
        <w:widowControl w:val="0"/>
        <w:shd w:val="clear" w:color="auto" w:fill="FFFFFF"/>
        <w:ind w:firstLine="709"/>
        <w:jc w:val="both"/>
        <w:rPr>
          <w:spacing w:val="-7"/>
        </w:rPr>
      </w:pPr>
      <w:r>
        <w:rPr>
          <w:spacing w:val="-7"/>
        </w:rPr>
        <w:t>10.2</w:t>
      </w:r>
      <w:r>
        <w:rPr>
          <w:spacing w:val="-7"/>
        </w:rPr>
        <w:t xml:space="preserve">. </w:t>
      </w:r>
      <w:r>
        <w:rPr>
          <w:spacing w:val="6"/>
        </w:rPr>
        <w:t>turėti gydytojo spaudą, išduotą Lietuvos Respublikos teisės aktų nustatyta tvarka;</w:t>
      </w:r>
    </w:p>
    <w:p>
      <w:pPr>
        <w:widowControl w:val="0"/>
        <w:shd w:val="clear" w:color="auto" w:fill="FFFFFF"/>
        <w:ind w:firstLine="709"/>
        <w:jc w:val="both"/>
        <w:rPr>
          <w:spacing w:val="-7"/>
        </w:rPr>
      </w:pPr>
      <w:r>
        <w:rPr>
          <w:spacing w:val="-7"/>
        </w:rPr>
        <w:t>10.3</w:t>
      </w:r>
      <w:r>
        <w:rPr>
          <w:spacing w:val="-7"/>
        </w:rPr>
        <w:t xml:space="preserve">. </w:t>
      </w:r>
      <w:r>
        <w:rPr>
          <w:spacing w:val="5"/>
        </w:rPr>
        <w:t>išrašyti receptus Lietuvos Respublikos teisės aktų nustatyta tvarka;</w:t>
      </w:r>
    </w:p>
    <w:p>
      <w:pPr>
        <w:widowControl w:val="0"/>
        <w:shd w:val="clear" w:color="auto" w:fill="FFFFFF"/>
        <w:ind w:firstLine="709"/>
        <w:jc w:val="both"/>
        <w:rPr>
          <w:spacing w:val="-7"/>
        </w:rPr>
      </w:pPr>
      <w:r>
        <w:rPr>
          <w:spacing w:val="-7"/>
        </w:rPr>
        <w:t>10.4</w:t>
      </w:r>
      <w:r>
        <w:rPr>
          <w:spacing w:val="-7"/>
        </w:rPr>
        <w:t xml:space="preserve">. </w:t>
      </w:r>
      <w:r>
        <w:rPr>
          <w:spacing w:val="2"/>
        </w:rPr>
        <w:t xml:space="preserve">išduoti asmens sveikatos pažymėjimus (pažymas), nedarbingumo pažymėjimus, mirties liudijimus Lietuvos Respublikos </w:t>
      </w:r>
      <w:r>
        <w:rPr>
          <w:spacing w:val="5"/>
        </w:rPr>
        <w:t>teisės aktų nustatyta tvarka;</w:t>
      </w:r>
    </w:p>
    <w:p>
      <w:pPr>
        <w:widowControl w:val="0"/>
        <w:shd w:val="clear" w:color="auto" w:fill="FFFFFF"/>
        <w:ind w:firstLine="709"/>
        <w:jc w:val="both"/>
        <w:rPr>
          <w:spacing w:val="-7"/>
        </w:rPr>
      </w:pPr>
      <w:r>
        <w:rPr>
          <w:spacing w:val="-7"/>
        </w:rPr>
        <w:t>10.5</w:t>
      </w:r>
      <w:r>
        <w:rPr>
          <w:spacing w:val="-7"/>
        </w:rPr>
        <w:t xml:space="preserve">. </w:t>
      </w:r>
      <w:r>
        <w:rPr>
          <w:spacing w:val="5"/>
        </w:rPr>
        <w:t>konsultuoti pacientus ir kitų medicinos sričių specialistus kardiologijos klausimais Lietuvos Respublikos teisės aktų nustatyta tvarka;</w:t>
      </w:r>
    </w:p>
    <w:p>
      <w:pPr>
        <w:widowControl w:val="0"/>
        <w:shd w:val="clear" w:color="auto" w:fill="FFFFFF"/>
        <w:ind w:firstLine="709"/>
        <w:jc w:val="both"/>
        <w:rPr>
          <w:spacing w:val="-7"/>
        </w:rPr>
      </w:pPr>
      <w:r>
        <w:rPr>
          <w:spacing w:val="-7"/>
        </w:rPr>
        <w:t>10.6</w:t>
      </w:r>
      <w:r>
        <w:rPr>
          <w:spacing w:val="-7"/>
        </w:rPr>
        <w:t xml:space="preserve">. </w:t>
      </w:r>
      <w:r>
        <w:rPr>
          <w:spacing w:val="4"/>
        </w:rPr>
        <w:t>bendradarbiauti su kitais gydytojais specialistais ir atsižvelgti į jų rekomendacijas gydant savo pacientus;</w:t>
      </w:r>
    </w:p>
    <w:p>
      <w:pPr>
        <w:widowControl w:val="0"/>
        <w:shd w:val="clear" w:color="auto" w:fill="FFFFFF"/>
        <w:ind w:firstLine="709"/>
        <w:jc w:val="both"/>
        <w:rPr>
          <w:spacing w:val="-7"/>
        </w:rPr>
      </w:pPr>
      <w:r>
        <w:rPr>
          <w:spacing w:val="-7"/>
        </w:rPr>
        <w:t>10.7</w:t>
      </w:r>
      <w:r>
        <w:rPr>
          <w:spacing w:val="-7"/>
        </w:rPr>
        <w:t xml:space="preserve">. </w:t>
      </w:r>
      <w:r>
        <w:rPr>
          <w:spacing w:val="4"/>
        </w:rPr>
        <w:t>atsisakyti teikti asmens sveikatos priežiūros paslaugas, jei tai prieštarauja gydytojo profesinės etikos principams arba gali sukelti realų pavojų paciento ar gydytojo gyvybei, išskyrus tuos atvejus, kai teikiama būtinoji medicinos pagalba;</w:t>
      </w:r>
    </w:p>
    <w:p>
      <w:pPr>
        <w:widowControl w:val="0"/>
        <w:shd w:val="clear" w:color="auto" w:fill="FFFFFF"/>
        <w:ind w:firstLine="709"/>
        <w:jc w:val="both"/>
        <w:rPr>
          <w:spacing w:val="-7"/>
        </w:rPr>
      </w:pPr>
      <w:r>
        <w:rPr>
          <w:spacing w:val="-7"/>
        </w:rPr>
        <w:t>10.8</w:t>
      </w:r>
      <w:r>
        <w:rPr>
          <w:spacing w:val="-7"/>
        </w:rPr>
        <w:t xml:space="preserve">. </w:t>
      </w:r>
      <w:r>
        <w:rPr>
          <w:spacing w:val="4"/>
        </w:rPr>
        <w:t>nustatyti žmogaus mirties faktą;</w:t>
      </w:r>
    </w:p>
    <w:p>
      <w:pPr>
        <w:widowControl w:val="0"/>
        <w:shd w:val="clear" w:color="auto" w:fill="FFFFFF"/>
        <w:ind w:firstLine="709"/>
        <w:jc w:val="both"/>
        <w:rPr>
          <w:spacing w:val="-7"/>
        </w:rPr>
      </w:pPr>
      <w:r>
        <w:rPr>
          <w:spacing w:val="-7"/>
        </w:rPr>
        <w:t>10.9</w:t>
      </w:r>
      <w:r>
        <w:rPr>
          <w:spacing w:val="-7"/>
        </w:rPr>
        <w:t xml:space="preserve">. </w:t>
      </w:r>
      <w:r>
        <w:rPr>
          <w:spacing w:val="5"/>
        </w:rPr>
        <w:t>siųsti ligonius nedarbingumo lygiui nustatyti Lietuvos Respublikos teisės aktų nustatyta tvarka;</w:t>
      </w:r>
    </w:p>
    <w:p>
      <w:pPr>
        <w:widowControl w:val="0"/>
        <w:shd w:val="clear" w:color="auto" w:fill="FFFFFF"/>
        <w:ind w:firstLine="709"/>
        <w:jc w:val="both"/>
        <w:rPr>
          <w:spacing w:val="-5"/>
        </w:rPr>
      </w:pPr>
      <w:r>
        <w:rPr>
          <w:spacing w:val="-5"/>
        </w:rPr>
        <w:t>10.10</w:t>
      </w:r>
      <w:r>
        <w:rPr>
          <w:spacing w:val="-5"/>
        </w:rPr>
        <w:t xml:space="preserve">. </w:t>
      </w:r>
      <w:r>
        <w:rPr>
          <w:spacing w:val="7"/>
        </w:rPr>
        <w:t xml:space="preserve">gauti darbui būtiną informaciją apie jo gydomus ir konsultuojamus ligonius, priemones, įrangą, vaistus Lietuvos </w:t>
      </w:r>
      <w:r>
        <w:rPr>
          <w:spacing w:val="5"/>
        </w:rPr>
        <w:t>Respublikos teisės aktų nustatyta tvarka;</w:t>
      </w:r>
    </w:p>
    <w:p>
      <w:pPr>
        <w:widowControl w:val="0"/>
        <w:shd w:val="clear" w:color="auto" w:fill="FFFFFF"/>
        <w:ind w:firstLine="709"/>
        <w:jc w:val="both"/>
        <w:rPr>
          <w:spacing w:val="-6"/>
        </w:rPr>
      </w:pPr>
      <w:r>
        <w:rPr>
          <w:spacing w:val="-6"/>
        </w:rPr>
        <w:t>10.11</w:t>
      </w:r>
      <w:r>
        <w:rPr>
          <w:spacing w:val="-6"/>
        </w:rPr>
        <w:t xml:space="preserve">. </w:t>
      </w:r>
      <w:r>
        <w:rPr>
          <w:spacing w:val="4"/>
        </w:rPr>
        <w:t>teikti siūlymus sveikatos priežiūros įstaigų administracijai, darbdaviams dėl darbo sąlygų gerinimo, pacientų tyrimo, gydymo ir profilaktikos gerinimo;</w:t>
      </w:r>
    </w:p>
    <w:p>
      <w:pPr>
        <w:widowControl w:val="0"/>
        <w:shd w:val="clear" w:color="auto" w:fill="FFFFFF"/>
        <w:ind w:firstLine="709"/>
        <w:jc w:val="both"/>
        <w:rPr>
          <w:spacing w:val="-9"/>
        </w:rPr>
      </w:pPr>
      <w:r>
        <w:rPr>
          <w:spacing w:val="-9"/>
        </w:rPr>
        <w:t>10.12</w:t>
      </w:r>
      <w:r>
        <w:rPr>
          <w:spacing w:val="-9"/>
        </w:rPr>
        <w:t xml:space="preserve">. </w:t>
      </w:r>
      <w:r>
        <w:rPr>
          <w:spacing w:val="-2"/>
        </w:rPr>
        <w:t>dalyvauti pasitarimuose, konferencijose, įvairiose diagnostikos, gydymo ir profilaktikos programose, moksliniuose tyrimuose;</w:t>
      </w:r>
    </w:p>
    <w:p>
      <w:pPr>
        <w:widowControl w:val="0"/>
        <w:shd w:val="clear" w:color="auto" w:fill="FFFFFF"/>
        <w:ind w:firstLine="709"/>
        <w:jc w:val="both"/>
        <w:rPr>
          <w:spacing w:val="-6"/>
        </w:rPr>
      </w:pPr>
      <w:r>
        <w:rPr>
          <w:spacing w:val="-6"/>
        </w:rPr>
        <w:t>10.13</w:t>
      </w:r>
      <w:r>
        <w:rPr>
          <w:spacing w:val="-6"/>
        </w:rPr>
        <w:t xml:space="preserve">. </w:t>
      </w:r>
      <w:r>
        <w:rPr>
          <w:spacing w:val="3"/>
        </w:rPr>
        <w:t>būti Lietuvos ir / ar užsienio gydytojus kardiologus vienijančių organizacijų, asociacijų nariu, dalyvauti jų veikloje;</w:t>
      </w:r>
    </w:p>
    <w:p>
      <w:pPr>
        <w:widowControl w:val="0"/>
        <w:shd w:val="clear" w:color="auto" w:fill="FFFFFF"/>
        <w:ind w:firstLine="709"/>
        <w:jc w:val="both"/>
        <w:rPr>
          <w:spacing w:val="-6"/>
        </w:rPr>
      </w:pPr>
      <w:r>
        <w:rPr>
          <w:spacing w:val="-6"/>
        </w:rPr>
        <w:t>10.14</w:t>
      </w:r>
      <w:r>
        <w:rPr>
          <w:spacing w:val="-6"/>
        </w:rPr>
        <w:t xml:space="preserve">. </w:t>
      </w:r>
      <w:r>
        <w:rPr>
          <w:spacing w:val="5"/>
        </w:rPr>
        <w:t>turėti kitų teisių, kurias nustato Lietuvos Respublikos įstatymai ir kiti teisės aktai.</w:t>
      </w:r>
    </w:p>
    <w:p>
      <w:pPr>
        <w:ind w:firstLine="709"/>
      </w:pPr>
    </w:p>
    <w:p>
      <w:pPr>
        <w:widowControl w:val="0"/>
        <w:shd w:val="clear" w:color="auto" w:fill="FFFFFF"/>
        <w:jc w:val="center"/>
        <w:rPr>
          <w:b/>
          <w:spacing w:val="1"/>
        </w:rPr>
      </w:pPr>
      <w:r>
        <w:rPr>
          <w:b/>
          <w:spacing w:val="1"/>
        </w:rPr>
        <w:t>VI</w:t>
      </w:r>
      <w:r>
        <w:rPr>
          <w:b/>
          <w:spacing w:val="1"/>
        </w:rPr>
        <w:t xml:space="preserve">. </w:t>
      </w:r>
      <w:r>
        <w:rPr>
          <w:b/>
          <w:spacing w:val="1"/>
        </w:rPr>
        <w:t>PAREIGOS</w:t>
      </w:r>
    </w:p>
    <w:p>
      <w:pPr>
        <w:widowControl w:val="0"/>
        <w:shd w:val="clear" w:color="auto" w:fill="FFFFFF"/>
        <w:ind w:firstLine="709"/>
        <w:jc w:val="both"/>
      </w:pPr>
    </w:p>
    <w:p>
      <w:pPr>
        <w:widowControl w:val="0"/>
        <w:shd w:val="clear" w:color="auto" w:fill="FFFFFF"/>
        <w:ind w:firstLine="709"/>
        <w:jc w:val="both"/>
      </w:pPr>
      <w:r>
        <w:rPr>
          <w:spacing w:val="-10"/>
        </w:rPr>
        <w:t>11</w:t>
      </w:r>
      <w:r>
        <w:rPr>
          <w:spacing w:val="-10"/>
        </w:rPr>
        <w:t xml:space="preserve">. </w:t>
      </w:r>
      <w:r>
        <w:rPr>
          <w:spacing w:val="3"/>
        </w:rPr>
        <w:t>Gydytojas kardiologas privalo:</w:t>
      </w:r>
    </w:p>
    <w:p>
      <w:pPr>
        <w:widowControl w:val="0"/>
        <w:shd w:val="clear" w:color="auto" w:fill="FFFFFF"/>
        <w:ind w:firstLine="709"/>
        <w:jc w:val="both"/>
        <w:rPr>
          <w:spacing w:val="-7"/>
        </w:rPr>
      </w:pPr>
      <w:r>
        <w:rPr>
          <w:spacing w:val="-7"/>
        </w:rPr>
        <w:t>11.1</w:t>
      </w:r>
      <w:r>
        <w:rPr>
          <w:spacing w:val="-7"/>
        </w:rPr>
        <w:t xml:space="preserve">. </w:t>
      </w:r>
      <w:r>
        <w:rPr>
          <w:spacing w:val="4"/>
        </w:rPr>
        <w:t>teikti būtinąją medicinos pagalbą;</w:t>
      </w:r>
    </w:p>
    <w:p>
      <w:pPr>
        <w:widowControl w:val="0"/>
        <w:shd w:val="clear" w:color="auto" w:fill="FFFFFF"/>
        <w:ind w:firstLine="709"/>
        <w:jc w:val="both"/>
        <w:rPr>
          <w:spacing w:val="-7"/>
        </w:rPr>
      </w:pPr>
      <w:r>
        <w:rPr>
          <w:spacing w:val="-7"/>
        </w:rPr>
        <w:t>11.2</w:t>
      </w:r>
      <w:r>
        <w:rPr>
          <w:spacing w:val="-7"/>
        </w:rPr>
        <w:t xml:space="preserve">. </w:t>
      </w:r>
      <w:r>
        <w:rPr>
          <w:spacing w:val="3"/>
        </w:rPr>
        <w:t xml:space="preserve">savarankiškai diagnozuoti ligas, gydyti pacientus bei rekomenduoti profilaktikos priemones pagal šia medicinos norma </w:t>
      </w:r>
      <w:r>
        <w:rPr>
          <w:spacing w:val="5"/>
        </w:rPr>
        <w:t>apibrėžtą kompetenciją;</w:t>
      </w:r>
    </w:p>
    <w:p>
      <w:pPr>
        <w:widowControl w:val="0"/>
        <w:shd w:val="clear" w:color="auto" w:fill="FFFFFF"/>
        <w:ind w:firstLine="709"/>
        <w:jc w:val="both"/>
        <w:rPr>
          <w:spacing w:val="-11"/>
        </w:rPr>
      </w:pPr>
      <w:r>
        <w:rPr>
          <w:spacing w:val="-11"/>
        </w:rPr>
        <w:t>11.3</w:t>
      </w:r>
      <w:r>
        <w:rPr>
          <w:spacing w:val="-11"/>
        </w:rPr>
        <w:t xml:space="preserve">. </w:t>
      </w:r>
      <w:r>
        <w:rPr>
          <w:spacing w:val="-3"/>
        </w:rPr>
        <w:t>bendradarbiauti su kitais asmens bei visuomenės sveikatos priežiūros, slaugos ir socialinės rūpybos darbuotojais bei specialistais;</w:t>
      </w:r>
    </w:p>
    <w:p>
      <w:pPr>
        <w:widowControl w:val="0"/>
        <w:shd w:val="clear" w:color="auto" w:fill="FFFFFF"/>
        <w:ind w:firstLine="709"/>
        <w:jc w:val="both"/>
        <w:rPr>
          <w:spacing w:val="-7"/>
        </w:rPr>
      </w:pPr>
      <w:r>
        <w:rPr>
          <w:spacing w:val="-7"/>
        </w:rPr>
        <w:t>11.4</w:t>
      </w:r>
      <w:r>
        <w:rPr>
          <w:spacing w:val="-7"/>
        </w:rPr>
        <w:t xml:space="preserve">. </w:t>
      </w:r>
      <w:r>
        <w:rPr>
          <w:spacing w:val="4"/>
        </w:rPr>
        <w:t>taikyti Lietuvoje įteisintus tyrimo, diagnostikos ir gydymo metodus;</w:t>
      </w:r>
    </w:p>
    <w:p>
      <w:pPr>
        <w:widowControl w:val="0"/>
        <w:shd w:val="clear" w:color="auto" w:fill="FFFFFF"/>
        <w:ind w:firstLine="709"/>
        <w:jc w:val="both"/>
        <w:rPr>
          <w:spacing w:val="-7"/>
        </w:rPr>
      </w:pPr>
      <w:r>
        <w:rPr>
          <w:spacing w:val="-7"/>
        </w:rPr>
        <w:t>11.5</w:t>
      </w:r>
      <w:r>
        <w:rPr>
          <w:spacing w:val="-7"/>
        </w:rPr>
        <w:t xml:space="preserve">. </w:t>
      </w:r>
      <w:r>
        <w:rPr>
          <w:spacing w:val="5"/>
        </w:rPr>
        <w:t>propaguoti sveiką gyvenseną, ligų profilaktikos ir sveikatos tausojimo bei ugdymo priemones;</w:t>
      </w:r>
    </w:p>
    <w:p>
      <w:pPr>
        <w:widowControl w:val="0"/>
        <w:shd w:val="clear" w:color="auto" w:fill="FFFFFF"/>
        <w:ind w:firstLine="709"/>
        <w:jc w:val="both"/>
        <w:rPr>
          <w:spacing w:val="-7"/>
        </w:rPr>
      </w:pPr>
      <w:r>
        <w:rPr>
          <w:spacing w:val="-7"/>
        </w:rPr>
        <w:t>11.6</w:t>
      </w:r>
      <w:r>
        <w:rPr>
          <w:spacing w:val="-7"/>
        </w:rPr>
        <w:t xml:space="preserve">. </w:t>
      </w:r>
      <w:r>
        <w:rPr>
          <w:spacing w:val="5"/>
        </w:rPr>
        <w:t>nepriskirtais jo kompetencijai atvejais siųsti pacientą konsultuotis ir gydytis pas atitinkamos srities specialistą;</w:t>
      </w:r>
    </w:p>
    <w:p>
      <w:pPr>
        <w:widowControl w:val="0"/>
        <w:shd w:val="clear" w:color="auto" w:fill="FFFFFF"/>
        <w:ind w:firstLine="709"/>
        <w:jc w:val="both"/>
        <w:rPr>
          <w:spacing w:val="-7"/>
        </w:rPr>
      </w:pPr>
      <w:r>
        <w:rPr>
          <w:spacing w:val="-7"/>
        </w:rPr>
        <w:t>11.7</w:t>
      </w:r>
      <w:r>
        <w:rPr>
          <w:spacing w:val="-7"/>
        </w:rPr>
        <w:t xml:space="preserve">. </w:t>
      </w:r>
      <w:r>
        <w:rPr>
          <w:spacing w:val="3"/>
        </w:rPr>
        <w:t>vykdyti privalomąsias sveikatos programas;</w:t>
      </w:r>
    </w:p>
    <w:p>
      <w:pPr>
        <w:widowControl w:val="0"/>
        <w:shd w:val="clear" w:color="auto" w:fill="FFFFFF"/>
        <w:ind w:firstLine="709"/>
        <w:jc w:val="both"/>
        <w:rPr>
          <w:spacing w:val="-7"/>
        </w:rPr>
      </w:pPr>
      <w:r>
        <w:rPr>
          <w:spacing w:val="-7"/>
        </w:rPr>
        <w:t>11.8</w:t>
      </w:r>
      <w:r>
        <w:rPr>
          <w:spacing w:val="-7"/>
        </w:rPr>
        <w:t xml:space="preserve">. </w:t>
      </w:r>
      <w:r>
        <w:rPr>
          <w:spacing w:val="4"/>
        </w:rPr>
        <w:t>laikytis gydytojo profesinės etikos principų, gerbti pacientų teises ir jų nepažeisti;</w:t>
      </w:r>
    </w:p>
    <w:p>
      <w:pPr>
        <w:widowControl w:val="0"/>
        <w:shd w:val="clear" w:color="auto" w:fill="FFFFFF"/>
        <w:ind w:firstLine="709"/>
        <w:jc w:val="both"/>
        <w:rPr>
          <w:spacing w:val="-7"/>
        </w:rPr>
      </w:pPr>
      <w:r>
        <w:rPr>
          <w:spacing w:val="-7"/>
        </w:rPr>
        <w:t>11.9</w:t>
      </w:r>
      <w:r>
        <w:rPr>
          <w:spacing w:val="-7"/>
        </w:rPr>
        <w:t xml:space="preserve">. </w:t>
      </w:r>
      <w:r>
        <w:rPr>
          <w:spacing w:val="4"/>
        </w:rPr>
        <w:t>tobulinti profesinę kvalifikaciją Lietuvos Respublikos teisės aktų nustatyta tvarka;</w:t>
      </w:r>
    </w:p>
    <w:p>
      <w:pPr>
        <w:widowControl w:val="0"/>
        <w:shd w:val="clear" w:color="auto" w:fill="FFFFFF"/>
        <w:ind w:firstLine="709"/>
        <w:jc w:val="both"/>
        <w:rPr>
          <w:spacing w:val="-6"/>
        </w:rPr>
      </w:pPr>
      <w:r>
        <w:rPr>
          <w:spacing w:val="-6"/>
        </w:rPr>
        <w:t>11.10</w:t>
      </w:r>
      <w:r>
        <w:rPr>
          <w:spacing w:val="-6"/>
        </w:rPr>
        <w:t xml:space="preserve">. </w:t>
      </w:r>
      <w:r>
        <w:rPr>
          <w:spacing w:val="5"/>
        </w:rPr>
        <w:t>tvarkyti medicinos dokumentus Lietuvos Respublikos teisės aktų nustatyta tvarka;</w:t>
      </w:r>
    </w:p>
    <w:p>
      <w:pPr>
        <w:widowControl w:val="0"/>
        <w:shd w:val="clear" w:color="auto" w:fill="FFFFFF"/>
        <w:ind w:firstLine="709"/>
        <w:jc w:val="both"/>
        <w:rPr>
          <w:spacing w:val="-6"/>
        </w:rPr>
      </w:pPr>
      <w:r>
        <w:rPr>
          <w:spacing w:val="-6"/>
        </w:rPr>
        <w:t>11.11</w:t>
      </w:r>
      <w:r>
        <w:rPr>
          <w:spacing w:val="-6"/>
        </w:rPr>
        <w:t xml:space="preserve">. </w:t>
      </w:r>
      <w:r>
        <w:rPr>
          <w:spacing w:val="3"/>
        </w:rPr>
        <w:t xml:space="preserve">paaiškinti gydytojo kardiologo praktikos aplinkybes valstybės institucijų, kontroliuojančių sveikatos priežiūros veiklą, </w:t>
      </w:r>
      <w:r>
        <w:rPr>
          <w:spacing w:val="4"/>
        </w:rPr>
        <w:t>bei teisėsaugos institucijų prašymu;</w:t>
      </w:r>
    </w:p>
    <w:p>
      <w:pPr>
        <w:widowControl w:val="0"/>
        <w:shd w:val="clear" w:color="auto" w:fill="FFFFFF"/>
        <w:ind w:firstLine="709"/>
        <w:jc w:val="both"/>
        <w:rPr>
          <w:spacing w:val="-6"/>
        </w:rPr>
      </w:pPr>
      <w:r>
        <w:rPr>
          <w:spacing w:val="-6"/>
        </w:rPr>
        <w:t>11.12</w:t>
      </w:r>
      <w:r>
        <w:rPr>
          <w:spacing w:val="-6"/>
        </w:rPr>
        <w:t xml:space="preserve">. </w:t>
      </w:r>
      <w:r>
        <w:rPr>
          <w:spacing w:val="5"/>
        </w:rPr>
        <w:t>Lietuvos Respublikos teisės aktų nustatyta tvarka teikti statistikos ir kitus privalomuosius atskaitomybės duomenis;</w:t>
      </w:r>
    </w:p>
    <w:p>
      <w:pPr>
        <w:widowControl w:val="0"/>
        <w:shd w:val="clear" w:color="auto" w:fill="FFFFFF"/>
        <w:ind w:firstLine="709"/>
        <w:jc w:val="both"/>
        <w:rPr>
          <w:spacing w:val="4"/>
        </w:rPr>
      </w:pPr>
      <w:r>
        <w:rPr>
          <w:spacing w:val="-5"/>
        </w:rPr>
        <w:t>11.13</w:t>
      </w:r>
      <w:r>
        <w:rPr>
          <w:spacing w:val="-5"/>
        </w:rPr>
        <w:t xml:space="preserve">. </w:t>
      </w:r>
      <w:r>
        <w:rPr>
          <w:spacing w:val="7"/>
        </w:rPr>
        <w:t xml:space="preserve">informuoti teisėsaugos institucijas apie visus atvejus, kai į sveikatos priežiūros įstaigą kreipiasi arba pristatomas </w:t>
      </w:r>
      <w:r>
        <w:rPr>
          <w:spacing w:val="2"/>
        </w:rPr>
        <w:t xml:space="preserve">asmuo, kurio gyvybei kelia pavojų padaryti kūno sužalojimai, taip pat asmuo, kurio gyvybei pavojus negresia, tačiau jam padarytos </w:t>
      </w:r>
      <w:r>
        <w:rPr>
          <w:spacing w:val="5"/>
        </w:rPr>
        <w:t xml:space="preserve">durtinės, pjautinės, šautinės ar dėl sprogimo atsiradusios žaizdos arba kitokio pobūdžio kūno sužalojimai, kurie gali būti susiję </w:t>
      </w:r>
      <w:r>
        <w:rPr>
          <w:spacing w:val="4"/>
        </w:rPr>
        <w:t>su nusikaltimu.</w:t>
      </w:r>
    </w:p>
    <w:p>
      <w:pPr>
        <w:ind w:firstLine="709"/>
      </w:pPr>
    </w:p>
    <w:p>
      <w:pPr>
        <w:widowControl w:val="0"/>
        <w:shd w:val="clear" w:color="auto" w:fill="FFFFFF"/>
        <w:jc w:val="center"/>
        <w:rPr>
          <w:b/>
        </w:rPr>
      </w:pPr>
      <w:r>
        <w:rPr>
          <w:b/>
          <w:spacing w:val="6"/>
        </w:rPr>
        <w:t>VII</w:t>
      </w:r>
      <w:r>
        <w:rPr>
          <w:b/>
          <w:spacing w:val="6"/>
        </w:rPr>
        <w:t xml:space="preserve">. </w:t>
      </w:r>
      <w:r>
        <w:rPr>
          <w:b/>
          <w:spacing w:val="6"/>
        </w:rPr>
        <w:t>KOMPETENCIJA</w:t>
      </w:r>
    </w:p>
    <w:p>
      <w:pPr>
        <w:ind w:firstLine="709"/>
        <w:jc w:val="both"/>
      </w:pPr>
    </w:p>
    <w:p>
      <w:pPr>
        <w:widowControl w:val="0"/>
        <w:shd w:val="clear" w:color="auto" w:fill="FFFFFF"/>
        <w:ind w:firstLine="709"/>
        <w:jc w:val="both"/>
        <w:rPr>
          <w:spacing w:val="-10"/>
        </w:rPr>
      </w:pPr>
      <w:r>
        <w:rPr>
          <w:spacing w:val="-10"/>
        </w:rPr>
        <w:t>12</w:t>
      </w:r>
      <w:r>
        <w:rPr>
          <w:spacing w:val="-10"/>
        </w:rPr>
        <w:t xml:space="preserve">. </w:t>
      </w:r>
      <w:r>
        <w:rPr>
          <w:spacing w:val="5"/>
        </w:rPr>
        <w:t xml:space="preserve">Gydytojo kardiologo profesinę kompetenciją sudaro žinios, išmanymas, gebėjimai ir įgūdžiai, kuriuos jis įgyja baigęs gydytojo kardiologo profesinę kvalifikaciją suteikiančias studijas, nuolat tobulindamas profesinę kvalifikaciją ir domėdamasis </w:t>
      </w:r>
      <w:r>
        <w:rPr>
          <w:spacing w:val="6"/>
        </w:rPr>
        <w:t>nuolatine mokslo ir praktikos pažanga.</w:t>
      </w:r>
    </w:p>
    <w:p>
      <w:pPr>
        <w:widowControl w:val="0"/>
        <w:shd w:val="clear" w:color="auto" w:fill="FFFFFF"/>
        <w:ind w:firstLine="709"/>
        <w:jc w:val="both"/>
        <w:rPr>
          <w:spacing w:val="-10"/>
        </w:rPr>
      </w:pPr>
      <w:r>
        <w:rPr>
          <w:spacing w:val="-10"/>
        </w:rPr>
        <w:t>13</w:t>
      </w:r>
      <w:r>
        <w:rPr>
          <w:spacing w:val="-10"/>
        </w:rPr>
        <w:t xml:space="preserve">. </w:t>
      </w:r>
      <w:r>
        <w:rPr>
          <w:spacing w:val="4"/>
        </w:rPr>
        <w:t>Gydytojas kardiologas turi žinoti:</w:t>
      </w:r>
    </w:p>
    <w:p>
      <w:pPr>
        <w:widowControl w:val="0"/>
        <w:shd w:val="clear" w:color="auto" w:fill="FFFFFF"/>
        <w:ind w:firstLine="709"/>
        <w:jc w:val="both"/>
        <w:rPr>
          <w:spacing w:val="-7"/>
        </w:rPr>
      </w:pPr>
      <w:r>
        <w:rPr>
          <w:spacing w:val="-7"/>
        </w:rPr>
        <w:t>13.1</w:t>
      </w:r>
      <w:r>
        <w:rPr>
          <w:spacing w:val="-7"/>
        </w:rPr>
        <w:t xml:space="preserve">. </w:t>
      </w:r>
      <w:r>
        <w:rPr>
          <w:spacing w:val="4"/>
        </w:rPr>
        <w:t>sveikatos apsaugos ir socialinės medicinos principus;</w:t>
      </w:r>
    </w:p>
    <w:p>
      <w:pPr>
        <w:widowControl w:val="0"/>
        <w:shd w:val="clear" w:color="auto" w:fill="FFFFFF"/>
        <w:ind w:firstLine="709"/>
        <w:jc w:val="both"/>
        <w:rPr>
          <w:spacing w:val="-8"/>
        </w:rPr>
      </w:pPr>
      <w:r>
        <w:rPr>
          <w:spacing w:val="-8"/>
        </w:rPr>
        <w:t>13.2</w:t>
      </w:r>
      <w:r>
        <w:rPr>
          <w:spacing w:val="-8"/>
        </w:rPr>
        <w:t xml:space="preserve">. </w:t>
      </w:r>
      <w:r>
        <w:t xml:space="preserve">širdies ir kraujagyslių anatomiją, fiziologiją, patofiziologiją, širdies ir kraujagyslių ligų etiologiją, patogenezę, simptomatiką, diagnostiką, konservatyvųjį gydymą, intervencinio ir operacinio gydymo principus bei indikacijas, kontraindikacijas, ligų profilaktiką, </w:t>
      </w:r>
      <w:r>
        <w:rPr>
          <w:spacing w:val="4"/>
        </w:rPr>
        <w:t>vaistų, vartojamų kardiologijos praktikoje, klinikinę farmakologiją, sergančiųjų širdies ligomis reabilitacijos principus.</w:t>
      </w:r>
    </w:p>
    <w:p>
      <w:pPr>
        <w:ind w:firstLine="709"/>
      </w:pPr>
    </w:p>
    <w:p>
      <w:pPr>
        <w:widowControl w:val="0"/>
        <w:shd w:val="clear" w:color="auto" w:fill="FFFFFF"/>
        <w:ind w:firstLine="709"/>
        <w:jc w:val="both"/>
      </w:pPr>
      <w:r>
        <w:rPr>
          <w:spacing w:val="-12"/>
        </w:rPr>
        <w:t>14</w:t>
      </w:r>
      <w:r>
        <w:rPr>
          <w:spacing w:val="-12"/>
        </w:rPr>
        <w:t xml:space="preserve">. </w:t>
      </w:r>
      <w:r>
        <w:rPr>
          <w:spacing w:val="4"/>
        </w:rPr>
        <w:t>Gydytojas kardiologas turi išmanyti:</w:t>
      </w:r>
    </w:p>
    <w:p>
      <w:pPr>
        <w:widowControl w:val="0"/>
        <w:shd w:val="clear" w:color="auto" w:fill="FFFFFF"/>
        <w:ind w:firstLine="709"/>
        <w:jc w:val="both"/>
        <w:rPr>
          <w:spacing w:val="-8"/>
        </w:rPr>
      </w:pPr>
      <w:r>
        <w:rPr>
          <w:spacing w:val="-8"/>
        </w:rPr>
        <w:t>14.1</w:t>
      </w:r>
      <w:r>
        <w:rPr>
          <w:spacing w:val="-8"/>
        </w:rPr>
        <w:t xml:space="preserve">. </w:t>
      </w:r>
      <w:r>
        <w:rPr>
          <w:spacing w:val="4"/>
        </w:rPr>
        <w:t>kitų vidaus ligų etiologiją, patogenezę, simptomatiką bei diagnostikos, gydymo ir profilaktikos principus;</w:t>
      </w:r>
    </w:p>
    <w:p>
      <w:pPr>
        <w:widowControl w:val="0"/>
        <w:shd w:val="clear" w:color="auto" w:fill="FFFFFF"/>
        <w:ind w:firstLine="709"/>
        <w:jc w:val="both"/>
        <w:rPr>
          <w:spacing w:val="-8"/>
        </w:rPr>
      </w:pPr>
      <w:r>
        <w:rPr>
          <w:spacing w:val="-8"/>
        </w:rPr>
        <w:t>14.2</w:t>
      </w:r>
      <w:r>
        <w:rPr>
          <w:spacing w:val="-8"/>
        </w:rPr>
        <w:t xml:space="preserve">. </w:t>
      </w:r>
      <w:r>
        <w:rPr>
          <w:spacing w:val="4"/>
        </w:rPr>
        <w:t xml:space="preserve">sveikų ir sergančiųjų širdies ir kraujagyslių ligomis pacientų sveikatos priežiūros ypatumus ir apsinuodijimus vaistais, </w:t>
      </w:r>
      <w:r>
        <w:rPr>
          <w:spacing w:val="3"/>
        </w:rPr>
        <w:t>veikiančiais širdies ir kraujagyslių sistemą;</w:t>
      </w:r>
    </w:p>
    <w:p>
      <w:pPr>
        <w:widowControl w:val="0"/>
        <w:shd w:val="clear" w:color="auto" w:fill="FFFFFF"/>
        <w:ind w:firstLine="709"/>
        <w:jc w:val="both"/>
        <w:rPr>
          <w:spacing w:val="-7"/>
        </w:rPr>
      </w:pPr>
      <w:r>
        <w:rPr>
          <w:spacing w:val="-7"/>
        </w:rPr>
        <w:t>14.3</w:t>
      </w:r>
      <w:r>
        <w:rPr>
          <w:spacing w:val="-7"/>
        </w:rPr>
        <w:t xml:space="preserve">. </w:t>
      </w:r>
      <w:r>
        <w:rPr>
          <w:spacing w:val="6"/>
        </w:rPr>
        <w:t>laboratorinius, endoskopinius, echoskopinius, branduolinės medicinos tyrimus.</w:t>
      </w:r>
    </w:p>
    <w:p>
      <w:pPr>
        <w:widowControl w:val="0"/>
        <w:shd w:val="clear" w:color="auto" w:fill="FFFFFF"/>
        <w:ind w:firstLine="709"/>
        <w:jc w:val="both"/>
      </w:pPr>
      <w:r>
        <w:rPr>
          <w:spacing w:val="-12"/>
        </w:rPr>
        <w:t>15</w:t>
      </w:r>
      <w:r>
        <w:rPr>
          <w:spacing w:val="-12"/>
        </w:rPr>
        <w:t xml:space="preserve">. </w:t>
      </w:r>
      <w:r>
        <w:rPr>
          <w:spacing w:val="4"/>
        </w:rPr>
        <w:t>Gydytojas kardiologas turi mokėti diagnozuoti ir gydyti šias ligas:</w:t>
      </w:r>
    </w:p>
    <w:p>
      <w:pPr>
        <w:widowControl w:val="0"/>
        <w:shd w:val="clear" w:color="auto" w:fill="FFFFFF"/>
        <w:ind w:firstLine="709"/>
        <w:jc w:val="both"/>
        <w:rPr>
          <w:spacing w:val="-8"/>
        </w:rPr>
      </w:pPr>
      <w:r>
        <w:rPr>
          <w:spacing w:val="-8"/>
        </w:rPr>
        <w:t>15.1</w:t>
      </w:r>
      <w:r>
        <w:rPr>
          <w:spacing w:val="-8"/>
        </w:rPr>
        <w:t xml:space="preserve">. </w:t>
      </w:r>
      <w:r>
        <w:rPr>
          <w:spacing w:val="5"/>
        </w:rPr>
        <w:t>ūminį reumatą su širdies pažeidimu I01;</w:t>
      </w:r>
    </w:p>
    <w:p>
      <w:pPr>
        <w:widowControl w:val="0"/>
        <w:shd w:val="clear" w:color="auto" w:fill="FFFFFF"/>
        <w:ind w:firstLine="709"/>
        <w:jc w:val="both"/>
        <w:rPr>
          <w:spacing w:val="-8"/>
        </w:rPr>
      </w:pPr>
      <w:r>
        <w:rPr>
          <w:spacing w:val="-8"/>
        </w:rPr>
        <w:t>15.2</w:t>
      </w:r>
      <w:r>
        <w:rPr>
          <w:spacing w:val="-8"/>
        </w:rPr>
        <w:t xml:space="preserve">. </w:t>
      </w:r>
      <w:r>
        <w:rPr>
          <w:spacing w:val="5"/>
        </w:rPr>
        <w:t>reumatinę chorėją su širdies pažeidimu I02.0;</w:t>
      </w:r>
    </w:p>
    <w:p>
      <w:pPr>
        <w:widowControl w:val="0"/>
        <w:shd w:val="clear" w:color="auto" w:fill="FFFFFF"/>
        <w:ind w:firstLine="709"/>
        <w:jc w:val="both"/>
        <w:rPr>
          <w:spacing w:val="-8"/>
        </w:rPr>
      </w:pPr>
      <w:r>
        <w:rPr>
          <w:spacing w:val="-8"/>
        </w:rPr>
        <w:t>15.3</w:t>
      </w:r>
      <w:r>
        <w:rPr>
          <w:spacing w:val="-8"/>
        </w:rPr>
        <w:t xml:space="preserve">. </w:t>
      </w:r>
      <w:r>
        <w:rPr>
          <w:spacing w:val="3"/>
        </w:rPr>
        <w:t>reumatines dviburio vožtuvo ydas I05;</w:t>
      </w:r>
    </w:p>
    <w:p>
      <w:pPr>
        <w:widowControl w:val="0"/>
        <w:shd w:val="clear" w:color="auto" w:fill="FFFFFF"/>
        <w:ind w:firstLine="709"/>
        <w:jc w:val="both"/>
        <w:rPr>
          <w:spacing w:val="-8"/>
        </w:rPr>
      </w:pPr>
      <w:r>
        <w:rPr>
          <w:spacing w:val="-8"/>
        </w:rPr>
        <w:t>15.4</w:t>
      </w:r>
      <w:r>
        <w:rPr>
          <w:spacing w:val="-8"/>
        </w:rPr>
        <w:t xml:space="preserve">. </w:t>
      </w:r>
      <w:r>
        <w:rPr>
          <w:spacing w:val="4"/>
        </w:rPr>
        <w:t>reumatinės aortos vožtuvo ydas I06;</w:t>
      </w:r>
    </w:p>
    <w:p>
      <w:pPr>
        <w:widowControl w:val="0"/>
        <w:shd w:val="clear" w:color="auto" w:fill="FFFFFF"/>
        <w:ind w:firstLine="709"/>
        <w:jc w:val="both"/>
        <w:rPr>
          <w:spacing w:val="-8"/>
        </w:rPr>
      </w:pPr>
      <w:r>
        <w:rPr>
          <w:spacing w:val="-8"/>
        </w:rPr>
        <w:t>15.5</w:t>
      </w:r>
      <w:r>
        <w:rPr>
          <w:spacing w:val="-8"/>
        </w:rPr>
        <w:t xml:space="preserve">. </w:t>
      </w:r>
      <w:r>
        <w:rPr>
          <w:spacing w:val="4"/>
        </w:rPr>
        <w:t>reumatinės triburio vožtuvo ydas I07;</w:t>
      </w:r>
    </w:p>
    <w:p>
      <w:pPr>
        <w:widowControl w:val="0"/>
        <w:shd w:val="clear" w:color="auto" w:fill="FFFFFF"/>
        <w:ind w:firstLine="709"/>
        <w:jc w:val="both"/>
        <w:rPr>
          <w:spacing w:val="-8"/>
        </w:rPr>
      </w:pPr>
      <w:r>
        <w:rPr>
          <w:spacing w:val="-8"/>
        </w:rPr>
        <w:t>15.6</w:t>
      </w:r>
      <w:r>
        <w:rPr>
          <w:spacing w:val="-8"/>
        </w:rPr>
        <w:t xml:space="preserve">. </w:t>
      </w:r>
      <w:r>
        <w:rPr>
          <w:spacing w:val="2"/>
        </w:rPr>
        <w:t>daugiavožtuvines ydas I08;</w:t>
      </w:r>
    </w:p>
    <w:p>
      <w:pPr>
        <w:widowControl w:val="0"/>
        <w:shd w:val="clear" w:color="auto" w:fill="FFFFFF"/>
        <w:ind w:firstLine="709"/>
        <w:jc w:val="both"/>
        <w:rPr>
          <w:spacing w:val="-8"/>
        </w:rPr>
      </w:pPr>
      <w:r>
        <w:rPr>
          <w:spacing w:val="-8"/>
        </w:rPr>
        <w:t>15.7</w:t>
      </w:r>
      <w:r>
        <w:rPr>
          <w:spacing w:val="-8"/>
        </w:rPr>
        <w:t xml:space="preserve">. </w:t>
      </w:r>
      <w:r>
        <w:rPr>
          <w:spacing w:val="3"/>
        </w:rPr>
        <w:t>kitas reumatines širdies ligas I09;</w:t>
      </w:r>
    </w:p>
    <w:p>
      <w:pPr>
        <w:widowControl w:val="0"/>
        <w:shd w:val="clear" w:color="auto" w:fill="FFFFFF"/>
        <w:ind w:firstLine="709"/>
        <w:jc w:val="both"/>
        <w:rPr>
          <w:spacing w:val="-8"/>
        </w:rPr>
      </w:pPr>
      <w:r>
        <w:rPr>
          <w:spacing w:val="-8"/>
        </w:rPr>
        <w:t>15.8</w:t>
      </w:r>
      <w:r>
        <w:rPr>
          <w:spacing w:val="-8"/>
        </w:rPr>
        <w:t xml:space="preserve">. </w:t>
      </w:r>
      <w:r>
        <w:rPr>
          <w:spacing w:val="4"/>
        </w:rPr>
        <w:t>pirminę (esencilinę) hipertenziją I10;</w:t>
      </w:r>
    </w:p>
    <w:p>
      <w:pPr>
        <w:widowControl w:val="0"/>
        <w:shd w:val="clear" w:color="auto" w:fill="FFFFFF"/>
        <w:ind w:firstLine="709"/>
        <w:jc w:val="both"/>
        <w:rPr>
          <w:spacing w:val="-8"/>
        </w:rPr>
      </w:pPr>
      <w:r>
        <w:rPr>
          <w:spacing w:val="-8"/>
        </w:rPr>
        <w:t>15.9</w:t>
      </w:r>
      <w:r>
        <w:rPr>
          <w:spacing w:val="-8"/>
        </w:rPr>
        <w:t xml:space="preserve">. </w:t>
      </w:r>
      <w:r>
        <w:rPr>
          <w:spacing w:val="4"/>
        </w:rPr>
        <w:t>hipertenzinę širdies ligą [kardiopatija] I11;</w:t>
      </w:r>
    </w:p>
    <w:p>
      <w:pPr>
        <w:widowControl w:val="0"/>
        <w:shd w:val="clear" w:color="auto" w:fill="FFFFFF"/>
        <w:ind w:firstLine="709"/>
        <w:jc w:val="both"/>
        <w:rPr>
          <w:spacing w:val="-6"/>
        </w:rPr>
      </w:pPr>
      <w:r>
        <w:rPr>
          <w:spacing w:val="-6"/>
        </w:rPr>
        <w:t>15.10</w:t>
      </w:r>
      <w:r>
        <w:rPr>
          <w:spacing w:val="-6"/>
        </w:rPr>
        <w:t xml:space="preserve">. </w:t>
      </w:r>
      <w:r>
        <w:rPr>
          <w:spacing w:val="4"/>
        </w:rPr>
        <w:t>hipertenzinę inkstų ligą [nefropatija] I12;</w:t>
      </w:r>
    </w:p>
    <w:p>
      <w:pPr>
        <w:widowControl w:val="0"/>
        <w:shd w:val="clear" w:color="auto" w:fill="FFFFFF"/>
        <w:ind w:firstLine="709"/>
        <w:jc w:val="both"/>
        <w:rPr>
          <w:spacing w:val="-6"/>
        </w:rPr>
      </w:pPr>
      <w:r>
        <w:rPr>
          <w:spacing w:val="-6"/>
        </w:rPr>
        <w:t>15.11</w:t>
      </w:r>
      <w:r>
        <w:rPr>
          <w:spacing w:val="-6"/>
        </w:rPr>
        <w:t xml:space="preserve">. </w:t>
      </w:r>
      <w:r>
        <w:rPr>
          <w:spacing w:val="5"/>
        </w:rPr>
        <w:t>hipertenzinę širdies ir inkstų ligą [kardiopatija ir nefropatija] I13;</w:t>
      </w:r>
    </w:p>
    <w:p>
      <w:pPr>
        <w:widowControl w:val="0"/>
        <w:shd w:val="clear" w:color="auto" w:fill="FFFFFF"/>
        <w:ind w:firstLine="709"/>
        <w:jc w:val="both"/>
        <w:rPr>
          <w:spacing w:val="-6"/>
        </w:rPr>
      </w:pPr>
      <w:r>
        <w:rPr>
          <w:spacing w:val="-6"/>
        </w:rPr>
        <w:t>15.12</w:t>
      </w:r>
      <w:r>
        <w:rPr>
          <w:spacing w:val="-6"/>
        </w:rPr>
        <w:t xml:space="preserve">. </w:t>
      </w:r>
      <w:r>
        <w:rPr>
          <w:spacing w:val="4"/>
        </w:rPr>
        <w:t>antrinę hipertenziją I15;</w:t>
      </w:r>
    </w:p>
    <w:p>
      <w:pPr>
        <w:widowControl w:val="0"/>
        <w:shd w:val="clear" w:color="auto" w:fill="FFFFFF"/>
        <w:ind w:firstLine="709"/>
        <w:jc w:val="both"/>
        <w:rPr>
          <w:spacing w:val="-6"/>
        </w:rPr>
      </w:pPr>
      <w:r>
        <w:rPr>
          <w:spacing w:val="-6"/>
        </w:rPr>
        <w:t>15.13</w:t>
      </w:r>
      <w:r>
        <w:rPr>
          <w:spacing w:val="-6"/>
        </w:rPr>
        <w:t xml:space="preserve">. </w:t>
      </w:r>
      <w:r>
        <w:rPr>
          <w:spacing w:val="5"/>
        </w:rPr>
        <w:t>krūtinės anginą (stenokardiją) I20;</w:t>
      </w:r>
    </w:p>
    <w:p>
      <w:pPr>
        <w:widowControl w:val="0"/>
        <w:shd w:val="clear" w:color="auto" w:fill="FFFFFF"/>
        <w:ind w:firstLine="709"/>
        <w:jc w:val="both"/>
        <w:rPr>
          <w:spacing w:val="-6"/>
        </w:rPr>
      </w:pPr>
      <w:r>
        <w:rPr>
          <w:spacing w:val="-6"/>
        </w:rPr>
        <w:t>15.14</w:t>
      </w:r>
      <w:r>
        <w:rPr>
          <w:spacing w:val="-6"/>
        </w:rPr>
        <w:t xml:space="preserve">. </w:t>
      </w:r>
      <w:r>
        <w:rPr>
          <w:spacing w:val="4"/>
        </w:rPr>
        <w:t>ūminį miokardo infarktą I21;</w:t>
      </w:r>
    </w:p>
    <w:p>
      <w:pPr>
        <w:widowControl w:val="0"/>
        <w:shd w:val="clear" w:color="auto" w:fill="FFFFFF"/>
        <w:ind w:firstLine="709"/>
        <w:jc w:val="both"/>
        <w:rPr>
          <w:spacing w:val="-6"/>
        </w:rPr>
      </w:pPr>
      <w:r>
        <w:rPr>
          <w:spacing w:val="-6"/>
        </w:rPr>
        <w:t>15.15</w:t>
      </w:r>
      <w:r>
        <w:rPr>
          <w:spacing w:val="-6"/>
        </w:rPr>
        <w:t xml:space="preserve">. </w:t>
      </w:r>
      <w:r>
        <w:rPr>
          <w:spacing w:val="5"/>
        </w:rPr>
        <w:t>pakartotinį miokardo infarktą I22;</w:t>
      </w:r>
    </w:p>
    <w:p>
      <w:pPr>
        <w:widowControl w:val="0"/>
        <w:shd w:val="clear" w:color="auto" w:fill="FFFFFF"/>
        <w:ind w:firstLine="709"/>
        <w:jc w:val="both"/>
        <w:rPr>
          <w:spacing w:val="-6"/>
        </w:rPr>
      </w:pPr>
      <w:r>
        <w:rPr>
          <w:spacing w:val="-6"/>
        </w:rPr>
        <w:t>15.16</w:t>
      </w:r>
      <w:r>
        <w:rPr>
          <w:spacing w:val="-6"/>
        </w:rPr>
        <w:t xml:space="preserve">. </w:t>
      </w:r>
      <w:r>
        <w:rPr>
          <w:spacing w:val="5"/>
        </w:rPr>
        <w:t>neabejotinai susijusias su ūminiu miokardo infarktu komplikacijas I23;</w:t>
      </w:r>
    </w:p>
    <w:p>
      <w:pPr>
        <w:widowControl w:val="0"/>
        <w:shd w:val="clear" w:color="auto" w:fill="FFFFFF"/>
        <w:ind w:firstLine="709"/>
        <w:jc w:val="both"/>
        <w:rPr>
          <w:spacing w:val="-6"/>
        </w:rPr>
      </w:pPr>
      <w:r>
        <w:rPr>
          <w:spacing w:val="-6"/>
        </w:rPr>
        <w:t>15.17</w:t>
      </w:r>
      <w:r>
        <w:rPr>
          <w:spacing w:val="-6"/>
        </w:rPr>
        <w:t xml:space="preserve">. </w:t>
      </w:r>
      <w:r>
        <w:rPr>
          <w:spacing w:val="5"/>
        </w:rPr>
        <w:t>kitas ūminės išeminės (koronarinės) širdies ligos formas I24;</w:t>
      </w:r>
    </w:p>
    <w:p>
      <w:pPr>
        <w:widowControl w:val="0"/>
        <w:shd w:val="clear" w:color="auto" w:fill="FFFFFF"/>
        <w:ind w:firstLine="709"/>
        <w:jc w:val="both"/>
        <w:rPr>
          <w:spacing w:val="-6"/>
        </w:rPr>
      </w:pPr>
      <w:r>
        <w:rPr>
          <w:spacing w:val="-6"/>
        </w:rPr>
        <w:t>15.18</w:t>
      </w:r>
      <w:r>
        <w:rPr>
          <w:spacing w:val="-6"/>
        </w:rPr>
        <w:t xml:space="preserve">. </w:t>
      </w:r>
      <w:r>
        <w:rPr>
          <w:spacing w:val="2"/>
        </w:rPr>
        <w:t>lėtinę išeminę širdies ligą I25;</w:t>
      </w:r>
    </w:p>
    <w:p>
      <w:pPr>
        <w:widowControl w:val="0"/>
        <w:shd w:val="clear" w:color="auto" w:fill="FFFFFF"/>
        <w:ind w:firstLine="709"/>
        <w:jc w:val="both"/>
        <w:rPr>
          <w:spacing w:val="-6"/>
        </w:rPr>
      </w:pPr>
      <w:r>
        <w:rPr>
          <w:spacing w:val="-6"/>
        </w:rPr>
        <w:t>15.19</w:t>
      </w:r>
      <w:r>
        <w:rPr>
          <w:spacing w:val="-6"/>
        </w:rPr>
        <w:t xml:space="preserve">. </w:t>
      </w:r>
      <w:r>
        <w:rPr>
          <w:spacing w:val="2"/>
        </w:rPr>
        <w:t>plaučių emboliją I26;</w:t>
      </w:r>
    </w:p>
    <w:p>
      <w:pPr>
        <w:widowControl w:val="0"/>
        <w:shd w:val="clear" w:color="auto" w:fill="FFFFFF"/>
        <w:ind w:firstLine="709"/>
        <w:jc w:val="both"/>
        <w:rPr>
          <w:spacing w:val="-6"/>
        </w:rPr>
      </w:pPr>
      <w:r>
        <w:rPr>
          <w:spacing w:val="-6"/>
        </w:rPr>
        <w:t>15.20</w:t>
      </w:r>
      <w:r>
        <w:rPr>
          <w:spacing w:val="-6"/>
        </w:rPr>
        <w:t xml:space="preserve">. </w:t>
      </w:r>
      <w:r>
        <w:rPr>
          <w:spacing w:val="4"/>
        </w:rPr>
        <w:t>kitas plautinės širdies ligų formos I27;</w:t>
      </w:r>
    </w:p>
    <w:p>
      <w:pPr>
        <w:widowControl w:val="0"/>
        <w:shd w:val="clear" w:color="auto" w:fill="FFFFFF"/>
        <w:ind w:firstLine="709"/>
        <w:jc w:val="both"/>
        <w:rPr>
          <w:spacing w:val="-6"/>
        </w:rPr>
      </w:pPr>
      <w:r>
        <w:rPr>
          <w:spacing w:val="-6"/>
        </w:rPr>
        <w:t>15.21</w:t>
      </w:r>
      <w:r>
        <w:rPr>
          <w:spacing w:val="-6"/>
        </w:rPr>
        <w:t xml:space="preserve">. </w:t>
      </w:r>
      <w:r>
        <w:rPr>
          <w:spacing w:val="2"/>
        </w:rPr>
        <w:t>kitas plaučių kraujagyslių ligas I28;</w:t>
      </w:r>
    </w:p>
    <w:p>
      <w:pPr>
        <w:widowControl w:val="0"/>
        <w:shd w:val="clear" w:color="auto" w:fill="FFFFFF"/>
        <w:ind w:firstLine="709"/>
        <w:jc w:val="both"/>
        <w:rPr>
          <w:spacing w:val="-6"/>
        </w:rPr>
      </w:pPr>
      <w:r>
        <w:rPr>
          <w:spacing w:val="-6"/>
        </w:rPr>
        <w:t>15.22</w:t>
      </w:r>
      <w:r>
        <w:rPr>
          <w:spacing w:val="-6"/>
        </w:rPr>
        <w:t xml:space="preserve">. </w:t>
      </w:r>
      <w:r>
        <w:rPr>
          <w:spacing w:val="3"/>
        </w:rPr>
        <w:t>ūminį perikarditą I30;</w:t>
      </w:r>
    </w:p>
    <w:p>
      <w:pPr>
        <w:widowControl w:val="0"/>
        <w:shd w:val="clear" w:color="auto" w:fill="FFFFFF"/>
        <w:ind w:firstLine="709"/>
        <w:jc w:val="both"/>
        <w:rPr>
          <w:spacing w:val="-6"/>
        </w:rPr>
      </w:pPr>
      <w:r>
        <w:rPr>
          <w:spacing w:val="-6"/>
        </w:rPr>
        <w:t>15.23</w:t>
      </w:r>
      <w:r>
        <w:rPr>
          <w:spacing w:val="-6"/>
        </w:rPr>
        <w:t xml:space="preserve">. </w:t>
      </w:r>
      <w:r>
        <w:rPr>
          <w:spacing w:val="3"/>
        </w:rPr>
        <w:t>kitas perikardo ligas I31;</w:t>
      </w:r>
    </w:p>
    <w:p>
      <w:pPr>
        <w:widowControl w:val="0"/>
        <w:shd w:val="clear" w:color="auto" w:fill="FFFFFF"/>
        <w:ind w:firstLine="709"/>
        <w:jc w:val="both"/>
        <w:rPr>
          <w:spacing w:val="-6"/>
        </w:rPr>
      </w:pPr>
      <w:r>
        <w:rPr>
          <w:spacing w:val="-6"/>
        </w:rPr>
        <w:t>15.24</w:t>
      </w:r>
      <w:r>
        <w:rPr>
          <w:spacing w:val="-6"/>
        </w:rPr>
        <w:t xml:space="preserve">. </w:t>
      </w:r>
      <w:r>
        <w:rPr>
          <w:spacing w:val="4"/>
        </w:rPr>
        <w:t>perikarditą, sukeltą ligų, kurios klasifikuojamos kitur I32;</w:t>
      </w:r>
    </w:p>
    <w:p>
      <w:pPr>
        <w:widowControl w:val="0"/>
        <w:shd w:val="clear" w:color="auto" w:fill="FFFFFF"/>
        <w:ind w:firstLine="709"/>
        <w:jc w:val="both"/>
        <w:rPr>
          <w:spacing w:val="-6"/>
        </w:rPr>
      </w:pPr>
      <w:r>
        <w:rPr>
          <w:spacing w:val="-6"/>
        </w:rPr>
        <w:t>15.25</w:t>
      </w:r>
      <w:r>
        <w:rPr>
          <w:spacing w:val="-6"/>
        </w:rPr>
        <w:t xml:space="preserve">. </w:t>
      </w:r>
      <w:r>
        <w:rPr>
          <w:spacing w:val="5"/>
        </w:rPr>
        <w:t>ūminį ir poūmį endokarditą I33;</w:t>
      </w:r>
    </w:p>
    <w:p>
      <w:pPr>
        <w:widowControl w:val="0"/>
        <w:shd w:val="clear" w:color="auto" w:fill="FFFFFF"/>
        <w:ind w:firstLine="709"/>
        <w:jc w:val="both"/>
        <w:rPr>
          <w:spacing w:val="-6"/>
        </w:rPr>
      </w:pPr>
      <w:r>
        <w:rPr>
          <w:spacing w:val="-6"/>
        </w:rPr>
        <w:t>15.26</w:t>
      </w:r>
      <w:r>
        <w:rPr>
          <w:spacing w:val="-6"/>
        </w:rPr>
        <w:t xml:space="preserve">. </w:t>
      </w:r>
      <w:r>
        <w:rPr>
          <w:spacing w:val="4"/>
        </w:rPr>
        <w:t>nereumatines dviburio (mitralinio) vožtuvo ydas I34;</w:t>
      </w:r>
    </w:p>
    <w:p>
      <w:pPr>
        <w:widowControl w:val="0"/>
        <w:shd w:val="clear" w:color="auto" w:fill="FFFFFF"/>
        <w:ind w:firstLine="709"/>
        <w:jc w:val="both"/>
        <w:rPr>
          <w:spacing w:val="-6"/>
        </w:rPr>
      </w:pPr>
      <w:r>
        <w:rPr>
          <w:spacing w:val="-6"/>
        </w:rPr>
        <w:t>15.27</w:t>
      </w:r>
      <w:r>
        <w:rPr>
          <w:spacing w:val="-6"/>
        </w:rPr>
        <w:t xml:space="preserve">. </w:t>
      </w:r>
      <w:r>
        <w:rPr>
          <w:spacing w:val="5"/>
        </w:rPr>
        <w:t>nereumatines aortos vožtuvo ydas I35;</w:t>
      </w:r>
    </w:p>
    <w:p>
      <w:pPr>
        <w:widowControl w:val="0"/>
        <w:shd w:val="clear" w:color="auto" w:fill="FFFFFF"/>
        <w:ind w:firstLine="709"/>
        <w:jc w:val="both"/>
        <w:rPr>
          <w:spacing w:val="-6"/>
        </w:rPr>
      </w:pPr>
      <w:r>
        <w:rPr>
          <w:spacing w:val="-6"/>
        </w:rPr>
        <w:t>15.28</w:t>
      </w:r>
      <w:r>
        <w:rPr>
          <w:spacing w:val="-6"/>
        </w:rPr>
        <w:t xml:space="preserve">. </w:t>
      </w:r>
      <w:r>
        <w:rPr>
          <w:spacing w:val="4"/>
        </w:rPr>
        <w:t>nereumatines triburio vožtuvo ydas I36;</w:t>
      </w:r>
    </w:p>
    <w:p>
      <w:pPr>
        <w:widowControl w:val="0"/>
        <w:shd w:val="clear" w:color="auto" w:fill="FFFFFF"/>
        <w:ind w:firstLine="709"/>
        <w:jc w:val="both"/>
        <w:rPr>
          <w:spacing w:val="-6"/>
        </w:rPr>
      </w:pPr>
      <w:r>
        <w:rPr>
          <w:spacing w:val="-6"/>
        </w:rPr>
        <w:t>15.29</w:t>
      </w:r>
      <w:r>
        <w:rPr>
          <w:spacing w:val="-6"/>
        </w:rPr>
        <w:t xml:space="preserve">. </w:t>
      </w:r>
      <w:r>
        <w:rPr>
          <w:spacing w:val="3"/>
        </w:rPr>
        <w:t>plautinio kamieno vožtuvo ydas I37;</w:t>
      </w:r>
    </w:p>
    <w:p>
      <w:pPr>
        <w:widowControl w:val="0"/>
        <w:shd w:val="clear" w:color="auto" w:fill="FFFFFF"/>
        <w:ind w:firstLine="709"/>
        <w:jc w:val="both"/>
        <w:rPr>
          <w:spacing w:val="-6"/>
        </w:rPr>
      </w:pPr>
      <w:r>
        <w:rPr>
          <w:spacing w:val="-6"/>
        </w:rPr>
        <w:t>15.30</w:t>
      </w:r>
      <w:r>
        <w:rPr>
          <w:spacing w:val="-6"/>
        </w:rPr>
        <w:t xml:space="preserve">. </w:t>
      </w:r>
      <w:r>
        <w:rPr>
          <w:spacing w:val="5"/>
        </w:rPr>
        <w:t>endokarditą, vožtuvas nenurodytas I38;</w:t>
      </w:r>
    </w:p>
    <w:p>
      <w:pPr>
        <w:widowControl w:val="0"/>
        <w:shd w:val="clear" w:color="auto" w:fill="FFFFFF"/>
        <w:ind w:firstLine="709"/>
        <w:jc w:val="both"/>
        <w:rPr>
          <w:spacing w:val="-6"/>
        </w:rPr>
      </w:pPr>
      <w:r>
        <w:rPr>
          <w:spacing w:val="-6"/>
        </w:rPr>
        <w:t>15.31</w:t>
      </w:r>
      <w:r>
        <w:rPr>
          <w:spacing w:val="-6"/>
        </w:rPr>
        <w:t xml:space="preserve">. </w:t>
      </w:r>
      <w:r>
        <w:rPr>
          <w:spacing w:val="4"/>
        </w:rPr>
        <w:t>endokarditą ir širdies vožtuvų veiklos sutrikimus sergant ligomis, klasifikuojamomis kitur I39;</w:t>
      </w:r>
    </w:p>
    <w:p>
      <w:pPr>
        <w:widowControl w:val="0"/>
        <w:shd w:val="clear" w:color="auto" w:fill="FFFFFF"/>
        <w:ind w:firstLine="709"/>
        <w:jc w:val="both"/>
        <w:rPr>
          <w:spacing w:val="-6"/>
        </w:rPr>
      </w:pPr>
      <w:r>
        <w:rPr>
          <w:spacing w:val="-6"/>
        </w:rPr>
        <w:t>15.32</w:t>
      </w:r>
      <w:r>
        <w:rPr>
          <w:spacing w:val="-6"/>
        </w:rPr>
        <w:t xml:space="preserve">. </w:t>
      </w:r>
      <w:r>
        <w:rPr>
          <w:spacing w:val="3"/>
        </w:rPr>
        <w:t>ūminį miokarditą I40;</w:t>
      </w:r>
    </w:p>
    <w:p>
      <w:pPr>
        <w:widowControl w:val="0"/>
        <w:shd w:val="clear" w:color="auto" w:fill="FFFFFF"/>
        <w:ind w:firstLine="709"/>
        <w:jc w:val="both"/>
        <w:rPr>
          <w:spacing w:val="-6"/>
        </w:rPr>
      </w:pPr>
      <w:r>
        <w:rPr>
          <w:spacing w:val="-6"/>
        </w:rPr>
        <w:t>15.33</w:t>
      </w:r>
      <w:r>
        <w:rPr>
          <w:spacing w:val="-6"/>
        </w:rPr>
        <w:t xml:space="preserve">. </w:t>
      </w:r>
      <w:r>
        <w:rPr>
          <w:spacing w:val="4"/>
        </w:rPr>
        <w:t>miokarditą, sergant ligomis, klasifikuojamomis kitur I41;</w:t>
      </w:r>
    </w:p>
    <w:p>
      <w:pPr>
        <w:widowControl w:val="0"/>
        <w:shd w:val="clear" w:color="auto" w:fill="FFFFFF"/>
        <w:ind w:firstLine="709"/>
        <w:jc w:val="both"/>
        <w:rPr>
          <w:spacing w:val="-6"/>
        </w:rPr>
      </w:pPr>
      <w:r>
        <w:rPr>
          <w:spacing w:val="-6"/>
        </w:rPr>
        <w:t>15.34</w:t>
      </w:r>
      <w:r>
        <w:rPr>
          <w:spacing w:val="-6"/>
        </w:rPr>
        <w:t xml:space="preserve">. </w:t>
      </w:r>
      <w:r>
        <w:rPr>
          <w:spacing w:val="3"/>
        </w:rPr>
        <w:t>kardiomiopatiją I42;</w:t>
      </w:r>
    </w:p>
    <w:p>
      <w:pPr>
        <w:widowControl w:val="0"/>
        <w:shd w:val="clear" w:color="auto" w:fill="FFFFFF"/>
        <w:ind w:firstLine="709"/>
        <w:jc w:val="both"/>
        <w:rPr>
          <w:spacing w:val="-6"/>
        </w:rPr>
      </w:pPr>
      <w:r>
        <w:rPr>
          <w:spacing w:val="-6"/>
        </w:rPr>
        <w:t>15.35</w:t>
      </w:r>
      <w:r>
        <w:rPr>
          <w:spacing w:val="-6"/>
        </w:rPr>
        <w:t xml:space="preserve">. </w:t>
      </w:r>
      <w:r>
        <w:rPr>
          <w:spacing w:val="4"/>
        </w:rPr>
        <w:t>kardiomiopatiją sergant ligomis, klasifikuojamomis kitur I43;</w:t>
      </w:r>
    </w:p>
    <w:p>
      <w:pPr>
        <w:widowControl w:val="0"/>
        <w:shd w:val="clear" w:color="auto" w:fill="FFFFFF"/>
        <w:ind w:firstLine="709"/>
        <w:jc w:val="both"/>
        <w:rPr>
          <w:spacing w:val="-6"/>
        </w:rPr>
      </w:pPr>
      <w:r>
        <w:rPr>
          <w:spacing w:val="-6"/>
        </w:rPr>
        <w:t>15.36</w:t>
      </w:r>
      <w:r>
        <w:rPr>
          <w:spacing w:val="-6"/>
        </w:rPr>
        <w:t xml:space="preserve">. </w:t>
      </w:r>
      <w:r>
        <w:rPr>
          <w:spacing w:val="5"/>
        </w:rPr>
        <w:t>atrioventrikulinę ir kairiosios Hiso pluošto šakos blokadą I44;</w:t>
      </w:r>
    </w:p>
    <w:p>
      <w:pPr>
        <w:widowControl w:val="0"/>
        <w:shd w:val="clear" w:color="auto" w:fill="FFFFFF"/>
        <w:ind w:firstLine="709"/>
        <w:jc w:val="both"/>
        <w:rPr>
          <w:spacing w:val="-6"/>
        </w:rPr>
      </w:pPr>
      <w:r>
        <w:rPr>
          <w:spacing w:val="-6"/>
        </w:rPr>
        <w:t>15.37</w:t>
      </w:r>
      <w:r>
        <w:rPr>
          <w:spacing w:val="-6"/>
        </w:rPr>
        <w:t xml:space="preserve">. </w:t>
      </w:r>
      <w:r>
        <w:rPr>
          <w:spacing w:val="3"/>
        </w:rPr>
        <w:t>kitus laidumo sutrikimus I45;</w:t>
      </w:r>
    </w:p>
    <w:p>
      <w:pPr>
        <w:widowControl w:val="0"/>
        <w:shd w:val="clear" w:color="auto" w:fill="FFFFFF"/>
        <w:ind w:firstLine="709"/>
        <w:jc w:val="both"/>
        <w:rPr>
          <w:spacing w:val="-6"/>
        </w:rPr>
      </w:pPr>
      <w:r>
        <w:rPr>
          <w:spacing w:val="-6"/>
        </w:rPr>
        <w:t>15.38</w:t>
      </w:r>
      <w:r>
        <w:rPr>
          <w:spacing w:val="-6"/>
        </w:rPr>
        <w:t xml:space="preserve">. </w:t>
      </w:r>
      <w:r>
        <w:rPr>
          <w:spacing w:val="2"/>
        </w:rPr>
        <w:t>širdies sustojimą I46;</w:t>
      </w:r>
    </w:p>
    <w:p>
      <w:pPr>
        <w:widowControl w:val="0"/>
        <w:shd w:val="clear" w:color="auto" w:fill="FFFFFF"/>
        <w:ind w:firstLine="709"/>
        <w:jc w:val="both"/>
        <w:rPr>
          <w:spacing w:val="-6"/>
        </w:rPr>
      </w:pPr>
      <w:r>
        <w:rPr>
          <w:spacing w:val="-6"/>
        </w:rPr>
        <w:t>15.39</w:t>
      </w:r>
      <w:r>
        <w:rPr>
          <w:spacing w:val="-6"/>
        </w:rPr>
        <w:t xml:space="preserve">. </w:t>
      </w:r>
      <w:r>
        <w:rPr>
          <w:spacing w:val="3"/>
        </w:rPr>
        <w:t>paroksizminę tachikardiją I47;</w:t>
      </w:r>
    </w:p>
    <w:p>
      <w:pPr>
        <w:widowControl w:val="0"/>
        <w:shd w:val="clear" w:color="auto" w:fill="FFFFFF"/>
        <w:ind w:firstLine="709"/>
        <w:jc w:val="both"/>
        <w:rPr>
          <w:spacing w:val="-6"/>
        </w:rPr>
      </w:pPr>
      <w:r>
        <w:rPr>
          <w:spacing w:val="-6"/>
        </w:rPr>
        <w:t>15.40</w:t>
      </w:r>
      <w:r>
        <w:rPr>
          <w:spacing w:val="-6"/>
        </w:rPr>
        <w:t xml:space="preserve">. </w:t>
      </w:r>
      <w:r>
        <w:rPr>
          <w:spacing w:val="3"/>
        </w:rPr>
        <w:t>prieširdžių virpėjimą ir plazdėjimą I48;</w:t>
      </w:r>
    </w:p>
    <w:p>
      <w:pPr>
        <w:widowControl w:val="0"/>
        <w:shd w:val="clear" w:color="auto" w:fill="FFFFFF"/>
        <w:ind w:firstLine="709"/>
        <w:jc w:val="both"/>
        <w:rPr>
          <w:spacing w:val="-6"/>
        </w:rPr>
      </w:pPr>
      <w:r>
        <w:rPr>
          <w:spacing w:val="-6"/>
        </w:rPr>
        <w:t>15.41</w:t>
      </w:r>
      <w:r>
        <w:rPr>
          <w:spacing w:val="-6"/>
        </w:rPr>
        <w:t xml:space="preserve">. </w:t>
      </w:r>
      <w:r>
        <w:rPr>
          <w:spacing w:val="2"/>
        </w:rPr>
        <w:t>kitas širdies aritmijas I49;</w:t>
      </w:r>
    </w:p>
    <w:p>
      <w:pPr>
        <w:widowControl w:val="0"/>
        <w:shd w:val="clear" w:color="auto" w:fill="FFFFFF"/>
        <w:ind w:firstLine="709"/>
        <w:jc w:val="both"/>
        <w:rPr>
          <w:spacing w:val="-6"/>
        </w:rPr>
      </w:pPr>
      <w:r>
        <w:rPr>
          <w:spacing w:val="-6"/>
        </w:rPr>
        <w:t>15.42</w:t>
      </w:r>
      <w:r>
        <w:rPr>
          <w:spacing w:val="-6"/>
        </w:rPr>
        <w:t xml:space="preserve">. </w:t>
      </w:r>
      <w:r>
        <w:rPr>
          <w:spacing w:val="5"/>
        </w:rPr>
        <w:t>širdies veiklos (kraujotakos) nepakankamumą I50;</w:t>
      </w:r>
    </w:p>
    <w:p>
      <w:pPr>
        <w:widowControl w:val="0"/>
        <w:shd w:val="clear" w:color="auto" w:fill="FFFFFF"/>
        <w:ind w:firstLine="709"/>
        <w:jc w:val="both"/>
        <w:rPr>
          <w:spacing w:val="-6"/>
        </w:rPr>
      </w:pPr>
      <w:r>
        <w:rPr>
          <w:spacing w:val="-6"/>
        </w:rPr>
        <w:t>15.43</w:t>
      </w:r>
      <w:r>
        <w:rPr>
          <w:spacing w:val="-6"/>
        </w:rPr>
        <w:t xml:space="preserve">. </w:t>
      </w:r>
      <w:r>
        <w:rPr>
          <w:spacing w:val="4"/>
        </w:rPr>
        <w:t>komplikacijas ir nepatikslintus sutrikimus, aprašytus kaip širdies ligas I51;</w:t>
      </w:r>
    </w:p>
    <w:p>
      <w:pPr>
        <w:widowControl w:val="0"/>
        <w:shd w:val="clear" w:color="auto" w:fill="FFFFFF"/>
        <w:ind w:firstLine="709"/>
        <w:jc w:val="both"/>
        <w:rPr>
          <w:spacing w:val="-6"/>
        </w:rPr>
      </w:pPr>
      <w:r>
        <w:rPr>
          <w:spacing w:val="-6"/>
        </w:rPr>
        <w:t>15.44</w:t>
      </w:r>
      <w:r>
        <w:rPr>
          <w:spacing w:val="-6"/>
        </w:rPr>
        <w:t xml:space="preserve">. </w:t>
      </w:r>
      <w:r>
        <w:rPr>
          <w:spacing w:val="4"/>
        </w:rPr>
        <w:t>kitus širdies sutrikimus sergant ligomis, klasifikuojamomis kitur I52;</w:t>
      </w:r>
    </w:p>
    <w:p>
      <w:pPr>
        <w:widowControl w:val="0"/>
        <w:shd w:val="clear" w:color="auto" w:fill="FFFFFF"/>
        <w:ind w:firstLine="709"/>
        <w:jc w:val="both"/>
        <w:rPr>
          <w:spacing w:val="-6"/>
        </w:rPr>
      </w:pPr>
      <w:r>
        <w:rPr>
          <w:spacing w:val="-6"/>
        </w:rPr>
        <w:t>15.45</w:t>
      </w:r>
      <w:r>
        <w:rPr>
          <w:spacing w:val="-6"/>
        </w:rPr>
        <w:t xml:space="preserve">. </w:t>
      </w:r>
      <w:r>
        <w:rPr>
          <w:spacing w:val="4"/>
        </w:rPr>
        <w:t>hipertenzinę encefalopatiją I67.4;</w:t>
      </w:r>
    </w:p>
    <w:p>
      <w:pPr>
        <w:widowControl w:val="0"/>
        <w:shd w:val="clear" w:color="auto" w:fill="FFFFFF"/>
        <w:ind w:firstLine="709"/>
        <w:jc w:val="both"/>
        <w:rPr>
          <w:spacing w:val="-6"/>
        </w:rPr>
      </w:pPr>
      <w:r>
        <w:rPr>
          <w:spacing w:val="-6"/>
        </w:rPr>
        <w:t>15.46</w:t>
      </w:r>
      <w:r>
        <w:rPr>
          <w:spacing w:val="-6"/>
        </w:rPr>
        <w:t xml:space="preserve">. </w:t>
      </w:r>
      <w:r>
        <w:rPr>
          <w:spacing w:val="3"/>
        </w:rPr>
        <w:t>aterosklerozę I70;</w:t>
      </w:r>
    </w:p>
    <w:p>
      <w:pPr>
        <w:widowControl w:val="0"/>
        <w:shd w:val="clear" w:color="auto" w:fill="FFFFFF"/>
        <w:ind w:firstLine="709"/>
        <w:jc w:val="both"/>
        <w:rPr>
          <w:spacing w:val="-6"/>
        </w:rPr>
      </w:pPr>
      <w:r>
        <w:rPr>
          <w:spacing w:val="-6"/>
        </w:rPr>
        <w:t>15.47</w:t>
      </w:r>
      <w:r>
        <w:rPr>
          <w:spacing w:val="-6"/>
        </w:rPr>
        <w:t xml:space="preserve">. </w:t>
      </w:r>
      <w:r>
        <w:rPr>
          <w:spacing w:val="4"/>
        </w:rPr>
        <w:t>aortos aneurizmą ir atsisluoksniavimą (disekaciją) I71;</w:t>
      </w:r>
    </w:p>
    <w:p>
      <w:pPr>
        <w:widowControl w:val="0"/>
        <w:shd w:val="clear" w:color="auto" w:fill="FFFFFF"/>
        <w:ind w:firstLine="709"/>
        <w:jc w:val="both"/>
        <w:rPr>
          <w:spacing w:val="-6"/>
        </w:rPr>
      </w:pPr>
      <w:r>
        <w:rPr>
          <w:spacing w:val="-6"/>
        </w:rPr>
        <w:t>15.48</w:t>
      </w:r>
      <w:r>
        <w:rPr>
          <w:spacing w:val="-6"/>
        </w:rPr>
        <w:t xml:space="preserve">. </w:t>
      </w:r>
      <w:r>
        <w:rPr>
          <w:spacing w:val="3"/>
        </w:rPr>
        <w:t>kitas aneurizmas I72;</w:t>
      </w:r>
    </w:p>
    <w:p>
      <w:pPr>
        <w:widowControl w:val="0"/>
        <w:shd w:val="clear" w:color="auto" w:fill="FFFFFF"/>
        <w:ind w:firstLine="709"/>
        <w:jc w:val="both"/>
        <w:rPr>
          <w:spacing w:val="-6"/>
        </w:rPr>
      </w:pPr>
      <w:r>
        <w:rPr>
          <w:spacing w:val="-6"/>
        </w:rPr>
        <w:t>15.49</w:t>
      </w:r>
      <w:r>
        <w:rPr>
          <w:spacing w:val="-6"/>
        </w:rPr>
        <w:t xml:space="preserve">. </w:t>
      </w:r>
      <w:r>
        <w:rPr>
          <w:spacing w:val="4"/>
        </w:rPr>
        <w:t>kitas periferinių arterijų ligas I73;</w:t>
      </w:r>
    </w:p>
    <w:p>
      <w:pPr>
        <w:widowControl w:val="0"/>
        <w:shd w:val="clear" w:color="auto" w:fill="FFFFFF"/>
        <w:ind w:firstLine="709"/>
        <w:jc w:val="both"/>
        <w:rPr>
          <w:spacing w:val="-6"/>
        </w:rPr>
      </w:pPr>
      <w:r>
        <w:rPr>
          <w:spacing w:val="-6"/>
        </w:rPr>
        <w:t>15.50</w:t>
      </w:r>
      <w:r>
        <w:rPr>
          <w:spacing w:val="-6"/>
        </w:rPr>
        <w:t xml:space="preserve">. </w:t>
      </w:r>
      <w:r>
        <w:rPr>
          <w:spacing w:val="4"/>
        </w:rPr>
        <w:t>kitus arterijų ir arteriolių sutrikimus I77;</w:t>
      </w:r>
    </w:p>
    <w:p>
      <w:pPr>
        <w:widowControl w:val="0"/>
        <w:shd w:val="clear" w:color="auto" w:fill="FFFFFF"/>
        <w:ind w:firstLine="709"/>
        <w:jc w:val="both"/>
        <w:rPr>
          <w:spacing w:val="-6"/>
        </w:rPr>
      </w:pPr>
      <w:r>
        <w:rPr>
          <w:spacing w:val="-6"/>
        </w:rPr>
        <w:t>15.51</w:t>
      </w:r>
      <w:r>
        <w:rPr>
          <w:spacing w:val="-6"/>
        </w:rPr>
        <w:t xml:space="preserve">. </w:t>
      </w:r>
      <w:r>
        <w:rPr>
          <w:spacing w:val="3"/>
        </w:rPr>
        <w:t>flebitus ir tromboflebitus I80;</w:t>
      </w:r>
    </w:p>
    <w:p>
      <w:pPr>
        <w:widowControl w:val="0"/>
        <w:shd w:val="clear" w:color="auto" w:fill="FFFFFF"/>
        <w:ind w:firstLine="709"/>
        <w:jc w:val="both"/>
        <w:rPr>
          <w:spacing w:val="-6"/>
        </w:rPr>
      </w:pPr>
      <w:r>
        <w:rPr>
          <w:spacing w:val="-6"/>
        </w:rPr>
        <w:t>15.52</w:t>
      </w:r>
      <w:r>
        <w:rPr>
          <w:spacing w:val="-6"/>
        </w:rPr>
        <w:t xml:space="preserve">. </w:t>
      </w:r>
      <w:r>
        <w:rPr>
          <w:spacing w:val="5"/>
        </w:rPr>
        <w:t>įgimtas širdies ertmių (kamerų) ir jungčių formavimosi ydas Q20;</w:t>
      </w:r>
    </w:p>
    <w:p>
      <w:pPr>
        <w:widowControl w:val="0"/>
        <w:shd w:val="clear" w:color="auto" w:fill="FFFFFF"/>
        <w:ind w:firstLine="709"/>
        <w:jc w:val="both"/>
        <w:rPr>
          <w:spacing w:val="-6"/>
        </w:rPr>
      </w:pPr>
      <w:r>
        <w:rPr>
          <w:spacing w:val="-6"/>
        </w:rPr>
        <w:t>15.53</w:t>
      </w:r>
      <w:r>
        <w:rPr>
          <w:spacing w:val="-6"/>
        </w:rPr>
        <w:t xml:space="preserve">. </w:t>
      </w:r>
      <w:r>
        <w:rPr>
          <w:spacing w:val="6"/>
        </w:rPr>
        <w:t>bendrą arterinį kamieną Q20.0;</w:t>
      </w:r>
    </w:p>
    <w:p>
      <w:pPr>
        <w:widowControl w:val="0"/>
        <w:shd w:val="clear" w:color="auto" w:fill="FFFFFF"/>
        <w:ind w:firstLine="709"/>
        <w:jc w:val="both"/>
        <w:rPr>
          <w:spacing w:val="-6"/>
        </w:rPr>
      </w:pPr>
      <w:r>
        <w:rPr>
          <w:spacing w:val="-6"/>
        </w:rPr>
        <w:t>15.54</w:t>
      </w:r>
      <w:r>
        <w:rPr>
          <w:spacing w:val="-6"/>
        </w:rPr>
        <w:t xml:space="preserve">. </w:t>
      </w:r>
      <w:r>
        <w:rPr>
          <w:spacing w:val="4"/>
        </w:rPr>
        <w:t>įgimtas širdies pertvaros formavimosi ydas Q21;</w:t>
      </w:r>
    </w:p>
    <w:p>
      <w:pPr>
        <w:widowControl w:val="0"/>
        <w:shd w:val="clear" w:color="auto" w:fill="FFFFFF"/>
        <w:ind w:firstLine="709"/>
        <w:jc w:val="both"/>
        <w:rPr>
          <w:spacing w:val="-6"/>
        </w:rPr>
      </w:pPr>
      <w:r>
        <w:rPr>
          <w:spacing w:val="-6"/>
        </w:rPr>
        <w:t>15.55</w:t>
      </w:r>
      <w:r>
        <w:rPr>
          <w:spacing w:val="-6"/>
        </w:rPr>
        <w:t xml:space="preserve">. </w:t>
      </w:r>
      <w:r>
        <w:rPr>
          <w:spacing w:val="4"/>
        </w:rPr>
        <w:t>įgimtas plautinio kamieno ir triburio vožtuvo formavimosi ydas Q22;</w:t>
      </w:r>
    </w:p>
    <w:p>
      <w:pPr>
        <w:widowControl w:val="0"/>
        <w:shd w:val="clear" w:color="auto" w:fill="FFFFFF"/>
        <w:ind w:firstLine="709"/>
        <w:jc w:val="both"/>
        <w:rPr>
          <w:spacing w:val="-6"/>
        </w:rPr>
      </w:pPr>
      <w:r>
        <w:rPr>
          <w:spacing w:val="-6"/>
        </w:rPr>
        <w:t>15.56</w:t>
      </w:r>
      <w:r>
        <w:rPr>
          <w:spacing w:val="-6"/>
        </w:rPr>
        <w:t xml:space="preserve">. </w:t>
      </w:r>
      <w:r>
        <w:rPr>
          <w:spacing w:val="4"/>
        </w:rPr>
        <w:t>įgimtas aortos ir dviburio (mitralinio) vožtuvų formavimosi ydas Q23;</w:t>
      </w:r>
    </w:p>
    <w:p>
      <w:pPr>
        <w:widowControl w:val="0"/>
        <w:shd w:val="clear" w:color="auto" w:fill="FFFFFF"/>
        <w:ind w:firstLine="709"/>
        <w:jc w:val="both"/>
        <w:rPr>
          <w:spacing w:val="-6"/>
        </w:rPr>
      </w:pPr>
      <w:r>
        <w:rPr>
          <w:spacing w:val="-6"/>
        </w:rPr>
        <w:t>15.57</w:t>
      </w:r>
      <w:r>
        <w:rPr>
          <w:spacing w:val="-6"/>
        </w:rPr>
        <w:t xml:space="preserve">. </w:t>
      </w:r>
      <w:r>
        <w:rPr>
          <w:spacing w:val="4"/>
        </w:rPr>
        <w:t>kitas įgimtos širdies formavimosi ydas Q24;</w:t>
      </w:r>
    </w:p>
    <w:p>
      <w:pPr>
        <w:widowControl w:val="0"/>
        <w:shd w:val="clear" w:color="auto" w:fill="FFFFFF"/>
        <w:ind w:firstLine="709"/>
        <w:jc w:val="both"/>
        <w:rPr>
          <w:spacing w:val="-6"/>
        </w:rPr>
      </w:pPr>
      <w:r>
        <w:rPr>
          <w:spacing w:val="-6"/>
        </w:rPr>
        <w:t>15.58</w:t>
      </w:r>
      <w:r>
        <w:rPr>
          <w:spacing w:val="-6"/>
        </w:rPr>
        <w:t xml:space="preserve">. </w:t>
      </w:r>
      <w:r>
        <w:rPr>
          <w:spacing w:val="4"/>
        </w:rPr>
        <w:t>įgimtas didžiųjų arterijų formavimosi ydas Q25;</w:t>
      </w:r>
    </w:p>
    <w:p>
      <w:pPr>
        <w:widowControl w:val="0"/>
        <w:shd w:val="clear" w:color="auto" w:fill="FFFFFF"/>
        <w:ind w:firstLine="709"/>
        <w:jc w:val="both"/>
        <w:rPr>
          <w:spacing w:val="-6"/>
        </w:rPr>
      </w:pPr>
      <w:r>
        <w:rPr>
          <w:spacing w:val="-6"/>
        </w:rPr>
        <w:t>15.59</w:t>
      </w:r>
      <w:r>
        <w:rPr>
          <w:spacing w:val="-6"/>
        </w:rPr>
        <w:t xml:space="preserve">. </w:t>
      </w:r>
      <w:r>
        <w:rPr>
          <w:spacing w:val="4"/>
        </w:rPr>
        <w:t>persistuojančią kairiąją viršutinę tuščiąją veną Q26.1;</w:t>
      </w:r>
    </w:p>
    <w:p>
      <w:pPr>
        <w:widowControl w:val="0"/>
        <w:shd w:val="clear" w:color="auto" w:fill="FFFFFF"/>
        <w:ind w:firstLine="709"/>
        <w:jc w:val="both"/>
        <w:rPr>
          <w:spacing w:val="-6"/>
        </w:rPr>
      </w:pPr>
      <w:r>
        <w:rPr>
          <w:spacing w:val="-6"/>
        </w:rPr>
        <w:t>15.60</w:t>
      </w:r>
      <w:r>
        <w:rPr>
          <w:spacing w:val="-6"/>
        </w:rPr>
        <w:t xml:space="preserve">. </w:t>
      </w:r>
      <w:r>
        <w:rPr>
          <w:spacing w:val="3"/>
        </w:rPr>
        <w:t>visiškai netaisyklingą plaučių venų drenažą Q26.2;</w:t>
      </w:r>
    </w:p>
    <w:p>
      <w:pPr>
        <w:widowControl w:val="0"/>
        <w:shd w:val="clear" w:color="auto" w:fill="FFFFFF"/>
        <w:ind w:firstLine="709"/>
        <w:jc w:val="both"/>
        <w:rPr>
          <w:spacing w:val="-6"/>
        </w:rPr>
      </w:pPr>
      <w:r>
        <w:rPr>
          <w:spacing w:val="-6"/>
        </w:rPr>
        <w:t>15.61</w:t>
      </w:r>
      <w:r>
        <w:rPr>
          <w:spacing w:val="-6"/>
        </w:rPr>
        <w:t xml:space="preserve">. </w:t>
      </w:r>
      <w:r>
        <w:rPr>
          <w:spacing w:val="4"/>
        </w:rPr>
        <w:t>iš dalies netaisyklingą plaučių venų drenažą Q26.3;</w:t>
      </w:r>
    </w:p>
    <w:p>
      <w:pPr>
        <w:widowControl w:val="0"/>
        <w:shd w:val="clear" w:color="auto" w:fill="FFFFFF"/>
        <w:ind w:firstLine="709"/>
        <w:jc w:val="both"/>
        <w:rPr>
          <w:spacing w:val="-6"/>
        </w:rPr>
      </w:pPr>
      <w:r>
        <w:rPr>
          <w:spacing w:val="-6"/>
        </w:rPr>
        <w:t>15.62</w:t>
      </w:r>
      <w:r>
        <w:rPr>
          <w:spacing w:val="-6"/>
        </w:rPr>
        <w:t xml:space="preserve">. </w:t>
      </w:r>
      <w:r>
        <w:rPr>
          <w:spacing w:val="5"/>
        </w:rPr>
        <w:t>lipoproteidų apykaitos sutrikimus ir kitas lipidemijas E78;</w:t>
      </w:r>
    </w:p>
    <w:p>
      <w:pPr>
        <w:widowControl w:val="0"/>
        <w:shd w:val="clear" w:color="auto" w:fill="FFFFFF"/>
        <w:ind w:firstLine="709"/>
        <w:jc w:val="both"/>
        <w:rPr>
          <w:spacing w:val="-6"/>
        </w:rPr>
      </w:pPr>
      <w:r>
        <w:rPr>
          <w:spacing w:val="-6"/>
        </w:rPr>
        <w:t>15.63</w:t>
      </w:r>
      <w:r>
        <w:rPr>
          <w:spacing w:val="-6"/>
        </w:rPr>
        <w:t xml:space="preserve">. </w:t>
      </w:r>
      <w:r>
        <w:rPr>
          <w:spacing w:val="4"/>
        </w:rPr>
        <w:t>širdies, tarpuplaučio ir krūtinplėvės piktybinius navikus C38;</w:t>
      </w:r>
    </w:p>
    <w:p>
      <w:pPr>
        <w:widowControl w:val="0"/>
        <w:shd w:val="clear" w:color="auto" w:fill="FFFFFF"/>
        <w:ind w:firstLine="709"/>
        <w:jc w:val="both"/>
        <w:rPr>
          <w:spacing w:val="-6"/>
        </w:rPr>
      </w:pPr>
      <w:r>
        <w:rPr>
          <w:spacing w:val="-6"/>
        </w:rPr>
        <w:t>15.64</w:t>
      </w:r>
      <w:r>
        <w:rPr>
          <w:spacing w:val="-6"/>
        </w:rPr>
        <w:t xml:space="preserve">. </w:t>
      </w:r>
      <w:r>
        <w:t>širdį C38.0;</w:t>
      </w:r>
    </w:p>
    <w:p>
      <w:pPr>
        <w:widowControl w:val="0"/>
        <w:shd w:val="clear" w:color="auto" w:fill="FFFFFF"/>
        <w:ind w:firstLine="709"/>
        <w:jc w:val="both"/>
        <w:rPr>
          <w:spacing w:val="-6"/>
        </w:rPr>
      </w:pPr>
      <w:r>
        <w:rPr>
          <w:spacing w:val="-6"/>
        </w:rPr>
        <w:t>15.65</w:t>
      </w:r>
      <w:r>
        <w:rPr>
          <w:spacing w:val="-6"/>
        </w:rPr>
        <w:t xml:space="preserve">. </w:t>
      </w:r>
      <w:r>
        <w:rPr>
          <w:spacing w:val="3"/>
        </w:rPr>
        <w:t>širdies gerybinius navikus D15.1;</w:t>
      </w:r>
    </w:p>
    <w:p>
      <w:pPr>
        <w:widowControl w:val="0"/>
        <w:shd w:val="clear" w:color="auto" w:fill="FFFFFF"/>
        <w:ind w:firstLine="709"/>
        <w:jc w:val="both"/>
        <w:rPr>
          <w:spacing w:val="-6"/>
        </w:rPr>
      </w:pPr>
      <w:r>
        <w:rPr>
          <w:spacing w:val="-6"/>
        </w:rPr>
        <w:t>15.66</w:t>
      </w:r>
      <w:r>
        <w:rPr>
          <w:spacing w:val="-6"/>
        </w:rPr>
        <w:t xml:space="preserve">. </w:t>
      </w:r>
      <w:r>
        <w:rPr>
          <w:spacing w:val="3"/>
        </w:rPr>
        <w:t>panikos sutrikimą F41.0;</w:t>
      </w:r>
    </w:p>
    <w:p>
      <w:pPr>
        <w:widowControl w:val="0"/>
        <w:shd w:val="clear" w:color="auto" w:fill="FFFFFF"/>
        <w:ind w:firstLine="709"/>
        <w:jc w:val="both"/>
        <w:rPr>
          <w:spacing w:val="-6"/>
        </w:rPr>
      </w:pPr>
      <w:r>
        <w:rPr>
          <w:spacing w:val="-6"/>
        </w:rPr>
        <w:t>15.67</w:t>
      </w:r>
      <w:r>
        <w:rPr>
          <w:spacing w:val="-6"/>
        </w:rPr>
        <w:t xml:space="preserve">. </w:t>
      </w:r>
      <w:r>
        <w:rPr>
          <w:spacing w:val="6"/>
        </w:rPr>
        <w:t>somatoforminę autonominę disfunkciją: širdies neurozę F45.3;</w:t>
      </w:r>
    </w:p>
    <w:p>
      <w:pPr>
        <w:widowControl w:val="0"/>
        <w:shd w:val="clear" w:color="auto" w:fill="FFFFFF"/>
        <w:ind w:firstLine="709"/>
        <w:jc w:val="both"/>
        <w:rPr>
          <w:spacing w:val="-6"/>
        </w:rPr>
      </w:pPr>
      <w:r>
        <w:rPr>
          <w:spacing w:val="-6"/>
        </w:rPr>
        <w:t>15.68</w:t>
      </w:r>
      <w:r>
        <w:rPr>
          <w:spacing w:val="-6"/>
        </w:rPr>
        <w:t xml:space="preserve">. </w:t>
      </w:r>
      <w:r>
        <w:rPr>
          <w:spacing w:val="4"/>
        </w:rPr>
        <w:t>ortostatinę hipotenziją I95.1;</w:t>
      </w:r>
    </w:p>
    <w:p>
      <w:pPr>
        <w:widowControl w:val="0"/>
        <w:shd w:val="clear" w:color="auto" w:fill="FFFFFF"/>
        <w:ind w:firstLine="709"/>
        <w:jc w:val="both"/>
        <w:rPr>
          <w:spacing w:val="-6"/>
        </w:rPr>
      </w:pPr>
      <w:r>
        <w:rPr>
          <w:spacing w:val="-6"/>
        </w:rPr>
        <w:t>15.69</w:t>
      </w:r>
      <w:r>
        <w:rPr>
          <w:spacing w:val="-6"/>
        </w:rPr>
        <w:t xml:space="preserve">. </w:t>
      </w:r>
      <w:r>
        <w:rPr>
          <w:spacing w:val="4"/>
        </w:rPr>
        <w:t>apalpimą ir kolapsą R55;</w:t>
      </w:r>
    </w:p>
    <w:p>
      <w:pPr>
        <w:widowControl w:val="0"/>
        <w:shd w:val="clear" w:color="auto" w:fill="FFFFFF"/>
        <w:ind w:firstLine="709"/>
        <w:jc w:val="both"/>
        <w:rPr>
          <w:spacing w:val="-6"/>
        </w:rPr>
      </w:pPr>
      <w:r>
        <w:rPr>
          <w:spacing w:val="-6"/>
        </w:rPr>
        <w:t>15.70</w:t>
      </w:r>
      <w:r>
        <w:rPr>
          <w:spacing w:val="-6"/>
        </w:rPr>
        <w:t xml:space="preserve">. </w:t>
      </w:r>
      <w:r>
        <w:rPr>
          <w:spacing w:val="5"/>
        </w:rPr>
        <w:t>stebėti dėl įtariamo miokardo infarkto Z303.3;</w:t>
      </w:r>
    </w:p>
    <w:p>
      <w:pPr>
        <w:widowControl w:val="0"/>
        <w:shd w:val="clear" w:color="auto" w:fill="FFFFFF"/>
        <w:ind w:firstLine="709"/>
        <w:jc w:val="both"/>
        <w:rPr>
          <w:spacing w:val="-6"/>
        </w:rPr>
      </w:pPr>
      <w:r>
        <w:rPr>
          <w:spacing w:val="-6"/>
        </w:rPr>
        <w:t>15.71</w:t>
      </w:r>
      <w:r>
        <w:rPr>
          <w:spacing w:val="-6"/>
        </w:rPr>
        <w:t xml:space="preserve">. </w:t>
      </w:r>
      <w:r>
        <w:rPr>
          <w:spacing w:val="4"/>
        </w:rPr>
        <w:t>stebėti dėl įtariamos širdies ir kraujagyslių sistemos ligos Z303.5.</w:t>
      </w:r>
    </w:p>
    <w:p>
      <w:pPr>
        <w:ind w:firstLine="709"/>
      </w:pPr>
    </w:p>
    <w:p>
      <w:pPr>
        <w:widowControl w:val="0"/>
        <w:shd w:val="clear" w:color="auto" w:fill="FFFFFF"/>
        <w:ind w:firstLine="709"/>
        <w:jc w:val="both"/>
      </w:pPr>
      <w:r>
        <w:rPr>
          <w:spacing w:val="-10"/>
        </w:rPr>
        <w:t>16</w:t>
      </w:r>
      <w:r>
        <w:rPr>
          <w:spacing w:val="-10"/>
        </w:rPr>
        <w:t xml:space="preserve">. </w:t>
      </w:r>
      <w:r>
        <w:rPr>
          <w:spacing w:val="4"/>
        </w:rPr>
        <w:t>Gydytojas kardiologas turi mokėti:</w:t>
      </w:r>
    </w:p>
    <w:p>
      <w:pPr>
        <w:widowControl w:val="0"/>
        <w:shd w:val="clear" w:color="auto" w:fill="FFFFFF"/>
        <w:ind w:firstLine="709"/>
        <w:jc w:val="both"/>
        <w:rPr>
          <w:spacing w:val="-7"/>
        </w:rPr>
      </w:pPr>
      <w:r>
        <w:rPr>
          <w:spacing w:val="-7"/>
        </w:rPr>
        <w:t>16.1</w:t>
      </w:r>
      <w:r>
        <w:rPr>
          <w:spacing w:val="-7"/>
        </w:rPr>
        <w:t xml:space="preserve">. </w:t>
      </w:r>
      <w:r>
        <w:rPr>
          <w:spacing w:val="4"/>
        </w:rPr>
        <w:t xml:space="preserve">sudaryti tyrimo ir gydymo planą, nustatyti intervencinio ir operacinio ligonių tyrimo bei gydymo metodų indikacijas, </w:t>
      </w:r>
      <w:r>
        <w:rPr>
          <w:spacing w:val="5"/>
        </w:rPr>
        <w:t>atlikti antrinę ir tretinę profilaktiką;</w:t>
      </w:r>
    </w:p>
    <w:p>
      <w:pPr>
        <w:widowControl w:val="0"/>
        <w:shd w:val="clear" w:color="auto" w:fill="FFFFFF"/>
        <w:ind w:firstLine="709"/>
        <w:jc w:val="both"/>
        <w:rPr>
          <w:spacing w:val="-7"/>
        </w:rPr>
      </w:pPr>
      <w:r>
        <w:rPr>
          <w:spacing w:val="-7"/>
        </w:rPr>
        <w:t>16.2</w:t>
      </w:r>
      <w:r>
        <w:rPr>
          <w:spacing w:val="-7"/>
        </w:rPr>
        <w:t xml:space="preserve">. </w:t>
      </w:r>
      <w:r>
        <w:rPr>
          <w:spacing w:val="3"/>
        </w:rPr>
        <w:t>užrašyti ir įvertinti EKG;</w:t>
      </w:r>
    </w:p>
    <w:p>
      <w:pPr>
        <w:widowControl w:val="0"/>
        <w:shd w:val="clear" w:color="auto" w:fill="FFFFFF"/>
        <w:ind w:firstLine="709"/>
        <w:jc w:val="both"/>
        <w:rPr>
          <w:spacing w:val="-7"/>
        </w:rPr>
      </w:pPr>
      <w:r>
        <w:rPr>
          <w:spacing w:val="-7"/>
        </w:rPr>
        <w:t>16.3</w:t>
      </w:r>
      <w:r>
        <w:rPr>
          <w:spacing w:val="-7"/>
        </w:rPr>
        <w:t xml:space="preserve">. </w:t>
      </w:r>
      <w:r>
        <w:rPr>
          <w:spacing w:val="4"/>
        </w:rPr>
        <w:t>užrašyti ir įvertinti 24 val. EKG (Holterio monitoravimas);</w:t>
      </w:r>
    </w:p>
    <w:p>
      <w:pPr>
        <w:widowControl w:val="0"/>
        <w:shd w:val="clear" w:color="auto" w:fill="FFFFFF"/>
        <w:ind w:firstLine="709"/>
        <w:jc w:val="both"/>
        <w:rPr>
          <w:spacing w:val="-7"/>
        </w:rPr>
      </w:pPr>
      <w:r>
        <w:rPr>
          <w:spacing w:val="-7"/>
        </w:rPr>
        <w:t>16.4</w:t>
      </w:r>
      <w:r>
        <w:rPr>
          <w:spacing w:val="-7"/>
        </w:rPr>
        <w:t xml:space="preserve">. </w:t>
      </w:r>
      <w:r>
        <w:rPr>
          <w:spacing w:val="2"/>
        </w:rPr>
        <w:t>atlikti ir įvertinti fizinio krūvio mėginius;</w:t>
      </w:r>
    </w:p>
    <w:p>
      <w:pPr>
        <w:widowControl w:val="0"/>
        <w:shd w:val="clear" w:color="auto" w:fill="FFFFFF"/>
        <w:ind w:firstLine="709"/>
        <w:jc w:val="both"/>
        <w:rPr>
          <w:spacing w:val="-7"/>
        </w:rPr>
      </w:pPr>
      <w:r>
        <w:rPr>
          <w:spacing w:val="-7"/>
        </w:rPr>
        <w:t>16.5</w:t>
      </w:r>
      <w:r>
        <w:rPr>
          <w:spacing w:val="-7"/>
        </w:rPr>
        <w:t xml:space="preserve">. </w:t>
      </w:r>
      <w:r>
        <w:rPr>
          <w:spacing w:val="4"/>
        </w:rPr>
        <w:t>atlikti ir įvertinti perstemplinį širdies elektrofiziologinį tyrimą;</w:t>
      </w:r>
    </w:p>
    <w:p>
      <w:pPr>
        <w:widowControl w:val="0"/>
        <w:shd w:val="clear" w:color="auto" w:fill="FFFFFF"/>
        <w:ind w:firstLine="709"/>
        <w:jc w:val="both"/>
        <w:rPr>
          <w:spacing w:val="-7"/>
        </w:rPr>
      </w:pPr>
      <w:r>
        <w:rPr>
          <w:spacing w:val="-7"/>
        </w:rPr>
        <w:t>16.6</w:t>
      </w:r>
      <w:r>
        <w:rPr>
          <w:spacing w:val="-7"/>
        </w:rPr>
        <w:t xml:space="preserve">. </w:t>
      </w:r>
      <w:r>
        <w:rPr>
          <w:spacing w:val="4"/>
        </w:rPr>
        <w:t>atlikti ir įvertinti perkrūtininį echokardiografijos tyrimą;</w:t>
      </w:r>
    </w:p>
    <w:p>
      <w:pPr>
        <w:widowControl w:val="0"/>
        <w:shd w:val="clear" w:color="auto" w:fill="FFFFFF"/>
        <w:ind w:firstLine="709"/>
        <w:jc w:val="both"/>
        <w:rPr>
          <w:spacing w:val="-7"/>
        </w:rPr>
      </w:pPr>
      <w:r>
        <w:rPr>
          <w:spacing w:val="-7"/>
        </w:rPr>
        <w:t>16.7</w:t>
      </w:r>
      <w:r>
        <w:rPr>
          <w:spacing w:val="-7"/>
        </w:rPr>
        <w:t xml:space="preserve">. </w:t>
      </w:r>
      <w:r>
        <w:rPr>
          <w:spacing w:val="5"/>
        </w:rPr>
        <w:t>grąžinti sinusinį ritmą elektros impulsu;</w:t>
      </w:r>
    </w:p>
    <w:p>
      <w:pPr>
        <w:widowControl w:val="0"/>
        <w:shd w:val="clear" w:color="auto" w:fill="FFFFFF"/>
        <w:ind w:firstLine="709"/>
        <w:jc w:val="both"/>
        <w:rPr>
          <w:spacing w:val="-7"/>
        </w:rPr>
      </w:pPr>
      <w:r>
        <w:rPr>
          <w:spacing w:val="-7"/>
        </w:rPr>
        <w:t>16.8</w:t>
      </w:r>
      <w:r>
        <w:rPr>
          <w:spacing w:val="-7"/>
        </w:rPr>
        <w:t xml:space="preserve">. </w:t>
      </w:r>
      <w:r>
        <w:rPr>
          <w:spacing w:val="3"/>
        </w:rPr>
        <w:t>grąžinti širdies ir kvėpavimo funkcijas (gaivinimas);</w:t>
      </w:r>
    </w:p>
    <w:p>
      <w:pPr>
        <w:widowControl w:val="0"/>
        <w:shd w:val="clear" w:color="auto" w:fill="FFFFFF"/>
        <w:ind w:firstLine="709"/>
        <w:jc w:val="both"/>
        <w:rPr>
          <w:spacing w:val="-7"/>
        </w:rPr>
      </w:pPr>
      <w:r>
        <w:rPr>
          <w:spacing w:val="-7"/>
        </w:rPr>
        <w:t>16.9</w:t>
      </w:r>
      <w:r>
        <w:rPr>
          <w:spacing w:val="-7"/>
        </w:rPr>
        <w:t xml:space="preserve">. </w:t>
      </w:r>
      <w:r>
        <w:rPr>
          <w:spacing w:val="4"/>
        </w:rPr>
        <w:t>atlikti ortostatinį mėginį;</w:t>
      </w:r>
    </w:p>
    <w:p>
      <w:pPr>
        <w:widowControl w:val="0"/>
        <w:shd w:val="clear" w:color="auto" w:fill="FFFFFF"/>
        <w:ind w:firstLine="709"/>
        <w:jc w:val="both"/>
      </w:pPr>
      <w:r>
        <w:rPr>
          <w:spacing w:val="-6"/>
        </w:rPr>
        <w:t>16.10</w:t>
      </w:r>
      <w:r>
        <w:rPr>
          <w:spacing w:val="-6"/>
        </w:rPr>
        <w:t xml:space="preserve">. </w:t>
      </w:r>
      <w:r>
        <w:rPr>
          <w:spacing w:val="4"/>
        </w:rPr>
        <w:t>atlikti centrinio veninio spaudimo matavimą.</w:t>
      </w:r>
    </w:p>
    <w:p>
      <w:pPr>
        <w:ind w:firstLine="709"/>
      </w:pPr>
    </w:p>
    <w:p>
      <w:pPr>
        <w:widowControl w:val="0"/>
        <w:shd w:val="clear" w:color="auto" w:fill="FFFFFF"/>
        <w:ind w:firstLine="709"/>
        <w:jc w:val="both"/>
      </w:pPr>
      <w:r>
        <w:rPr>
          <w:spacing w:val="-10"/>
        </w:rPr>
        <w:t>17</w:t>
      </w:r>
      <w:r>
        <w:rPr>
          <w:spacing w:val="-10"/>
        </w:rPr>
        <w:t xml:space="preserve">. </w:t>
      </w:r>
      <w:r>
        <w:rPr>
          <w:spacing w:val="4"/>
        </w:rPr>
        <w:t>Gydytojas kardiologas turi gebėti:</w:t>
      </w:r>
    </w:p>
    <w:p>
      <w:pPr>
        <w:widowControl w:val="0"/>
        <w:shd w:val="clear" w:color="auto" w:fill="FFFFFF"/>
        <w:ind w:firstLine="709"/>
        <w:jc w:val="both"/>
        <w:rPr>
          <w:spacing w:val="-7"/>
        </w:rPr>
      </w:pPr>
      <w:r>
        <w:rPr>
          <w:spacing w:val="-7"/>
        </w:rPr>
        <w:t>17.1</w:t>
      </w:r>
      <w:r>
        <w:rPr>
          <w:spacing w:val="-7"/>
        </w:rPr>
        <w:t xml:space="preserve">. </w:t>
      </w:r>
      <w:r>
        <w:rPr>
          <w:spacing w:val="4"/>
        </w:rPr>
        <w:t>atlikti kulkšnelio-žasto išemijos indekso matavimus;</w:t>
      </w:r>
    </w:p>
    <w:p>
      <w:pPr>
        <w:widowControl w:val="0"/>
        <w:shd w:val="clear" w:color="auto" w:fill="FFFFFF"/>
        <w:ind w:firstLine="709"/>
        <w:jc w:val="both"/>
        <w:rPr>
          <w:spacing w:val="-7"/>
        </w:rPr>
      </w:pPr>
      <w:r>
        <w:rPr>
          <w:spacing w:val="-7"/>
        </w:rPr>
        <w:t>17.2</w:t>
      </w:r>
      <w:r>
        <w:rPr>
          <w:spacing w:val="-7"/>
        </w:rPr>
        <w:t xml:space="preserve">. </w:t>
      </w:r>
      <w:r>
        <w:rPr>
          <w:spacing w:val="3"/>
        </w:rPr>
        <w:t>atlikti trachėjos intubaciją, taikyti dirbtinę plaučių ventiliaciją;</w:t>
      </w:r>
    </w:p>
    <w:p>
      <w:pPr>
        <w:widowControl w:val="0"/>
        <w:shd w:val="clear" w:color="auto" w:fill="FFFFFF"/>
        <w:ind w:firstLine="709"/>
        <w:jc w:val="both"/>
        <w:rPr>
          <w:spacing w:val="-7"/>
        </w:rPr>
      </w:pPr>
      <w:r>
        <w:rPr>
          <w:spacing w:val="-7"/>
        </w:rPr>
        <w:t>17.3</w:t>
      </w:r>
      <w:r>
        <w:rPr>
          <w:spacing w:val="-7"/>
        </w:rPr>
        <w:t xml:space="preserve">. </w:t>
      </w:r>
      <w:r>
        <w:rPr>
          <w:spacing w:val="4"/>
        </w:rPr>
        <w:t>įvertinti miego apnėją;</w:t>
      </w:r>
    </w:p>
    <w:p>
      <w:pPr>
        <w:widowControl w:val="0"/>
        <w:shd w:val="clear" w:color="auto" w:fill="FFFFFF"/>
        <w:ind w:firstLine="709"/>
        <w:jc w:val="both"/>
        <w:rPr>
          <w:spacing w:val="-7"/>
        </w:rPr>
      </w:pPr>
      <w:r>
        <w:rPr>
          <w:spacing w:val="-7"/>
        </w:rPr>
        <w:t>17.4</w:t>
      </w:r>
      <w:r>
        <w:rPr>
          <w:spacing w:val="-7"/>
        </w:rPr>
        <w:t xml:space="preserve">. </w:t>
      </w:r>
      <w:r>
        <w:rPr>
          <w:spacing w:val="4"/>
        </w:rPr>
        <w:t>atlikti ir įvertinti vainikinių arterijų angiografiją bei gydomąsias procedūras, ventrikuliografiją;</w:t>
      </w:r>
    </w:p>
    <w:p>
      <w:pPr>
        <w:widowControl w:val="0"/>
        <w:shd w:val="clear" w:color="auto" w:fill="FFFFFF"/>
        <w:ind w:firstLine="709"/>
        <w:jc w:val="both"/>
        <w:rPr>
          <w:spacing w:val="-7"/>
        </w:rPr>
      </w:pPr>
      <w:r>
        <w:rPr>
          <w:spacing w:val="-7"/>
        </w:rPr>
        <w:t>17.5</w:t>
      </w:r>
      <w:r>
        <w:rPr>
          <w:spacing w:val="-7"/>
        </w:rPr>
        <w:t xml:space="preserve">. </w:t>
      </w:r>
      <w:r>
        <w:rPr>
          <w:spacing w:val="5"/>
        </w:rPr>
        <w:t>atlikti ir įvertinti perkutaninę transliuminalinę vainikinių arterijų angioplastiką ir / ar stentavimą;</w:t>
      </w:r>
    </w:p>
    <w:p>
      <w:pPr>
        <w:widowControl w:val="0"/>
        <w:shd w:val="clear" w:color="auto" w:fill="FFFFFF"/>
        <w:ind w:firstLine="709"/>
        <w:jc w:val="both"/>
        <w:rPr>
          <w:spacing w:val="-7"/>
        </w:rPr>
      </w:pPr>
      <w:r>
        <w:rPr>
          <w:spacing w:val="-7"/>
        </w:rPr>
        <w:t>17.6</w:t>
      </w:r>
      <w:r>
        <w:rPr>
          <w:spacing w:val="-7"/>
        </w:rPr>
        <w:t xml:space="preserve">. </w:t>
      </w:r>
      <w:r>
        <w:rPr>
          <w:spacing w:val="4"/>
        </w:rPr>
        <w:t>atlikti ir įvertinti širdies ertmių kateterizaciją;</w:t>
      </w:r>
    </w:p>
    <w:p>
      <w:pPr>
        <w:widowControl w:val="0"/>
        <w:shd w:val="clear" w:color="auto" w:fill="FFFFFF"/>
        <w:ind w:firstLine="709"/>
        <w:jc w:val="both"/>
        <w:rPr>
          <w:spacing w:val="-7"/>
        </w:rPr>
      </w:pPr>
      <w:r>
        <w:rPr>
          <w:spacing w:val="-7"/>
        </w:rPr>
        <w:t>17.7</w:t>
      </w:r>
      <w:r>
        <w:rPr>
          <w:spacing w:val="-7"/>
        </w:rPr>
        <w:t xml:space="preserve">. </w:t>
      </w:r>
      <w:r>
        <w:rPr>
          <w:spacing w:val="4"/>
        </w:rPr>
        <w:t>atlikti ir įvertinti krūvio echokardiografinį tyrimą;</w:t>
      </w:r>
    </w:p>
    <w:p>
      <w:pPr>
        <w:widowControl w:val="0"/>
        <w:shd w:val="clear" w:color="auto" w:fill="FFFFFF"/>
        <w:ind w:firstLine="709"/>
        <w:jc w:val="both"/>
        <w:rPr>
          <w:spacing w:val="-7"/>
        </w:rPr>
      </w:pPr>
      <w:r>
        <w:rPr>
          <w:spacing w:val="-7"/>
        </w:rPr>
        <w:t>17.8</w:t>
      </w:r>
      <w:r>
        <w:rPr>
          <w:spacing w:val="-7"/>
        </w:rPr>
        <w:t xml:space="preserve">. </w:t>
      </w:r>
      <w:r>
        <w:rPr>
          <w:spacing w:val="5"/>
        </w:rPr>
        <w:t>atlikti ir įvertinti perstemplinės echokardiografijos tyrimą;</w:t>
      </w:r>
    </w:p>
    <w:p>
      <w:pPr>
        <w:widowControl w:val="0"/>
        <w:shd w:val="clear" w:color="auto" w:fill="FFFFFF"/>
        <w:ind w:firstLine="709"/>
        <w:jc w:val="both"/>
        <w:rPr>
          <w:spacing w:val="-7"/>
        </w:rPr>
      </w:pPr>
      <w:r>
        <w:rPr>
          <w:spacing w:val="-7"/>
        </w:rPr>
        <w:t>17.9</w:t>
      </w:r>
      <w:r>
        <w:rPr>
          <w:spacing w:val="-7"/>
        </w:rPr>
        <w:t xml:space="preserve">. </w:t>
      </w:r>
      <w:r>
        <w:rPr>
          <w:spacing w:val="5"/>
        </w:rPr>
        <w:t>atlikti elektrokardiostimuliatoriaus implantaciją;</w:t>
      </w:r>
    </w:p>
    <w:p>
      <w:pPr>
        <w:widowControl w:val="0"/>
        <w:shd w:val="clear" w:color="auto" w:fill="FFFFFF"/>
        <w:ind w:firstLine="709"/>
        <w:jc w:val="both"/>
        <w:rPr>
          <w:spacing w:val="-6"/>
        </w:rPr>
      </w:pPr>
      <w:r>
        <w:rPr>
          <w:spacing w:val="-6"/>
        </w:rPr>
        <w:t>17.10</w:t>
      </w:r>
      <w:r>
        <w:rPr>
          <w:spacing w:val="-6"/>
        </w:rPr>
        <w:t xml:space="preserve">. </w:t>
      </w:r>
      <w:r>
        <w:rPr>
          <w:spacing w:val="4"/>
        </w:rPr>
        <w:t>atlikti ir įvertinti intrakardinį elektrofiziologinį tyrimą, atlikti elektrofiziologines gydomąsias procedūras;</w:t>
      </w:r>
    </w:p>
    <w:p>
      <w:pPr>
        <w:widowControl w:val="0"/>
        <w:shd w:val="clear" w:color="auto" w:fill="FFFFFF"/>
        <w:ind w:firstLine="709"/>
        <w:jc w:val="both"/>
        <w:rPr>
          <w:spacing w:val="-6"/>
        </w:rPr>
      </w:pPr>
      <w:r>
        <w:rPr>
          <w:spacing w:val="-6"/>
        </w:rPr>
        <w:t>17.11</w:t>
      </w:r>
      <w:r>
        <w:rPr>
          <w:spacing w:val="-6"/>
        </w:rPr>
        <w:t xml:space="preserve">. </w:t>
      </w:r>
      <w:r>
        <w:rPr>
          <w:spacing w:val="4"/>
        </w:rPr>
        <w:t>atlikti ir įvertinti branduolinės medicinos tyrimus;</w:t>
      </w:r>
    </w:p>
    <w:p>
      <w:pPr>
        <w:widowControl w:val="0"/>
        <w:shd w:val="clear" w:color="auto" w:fill="FFFFFF"/>
        <w:ind w:firstLine="709"/>
        <w:jc w:val="both"/>
        <w:rPr>
          <w:spacing w:val="-6"/>
        </w:rPr>
      </w:pPr>
      <w:r>
        <w:rPr>
          <w:spacing w:val="-6"/>
        </w:rPr>
        <w:t>17.12</w:t>
      </w:r>
      <w:r>
        <w:rPr>
          <w:spacing w:val="-6"/>
        </w:rPr>
        <w:t xml:space="preserve">. </w:t>
      </w:r>
      <w:r>
        <w:rPr>
          <w:spacing w:val="5"/>
        </w:rPr>
        <w:t>atlikti intraaortinę kontrapulsaciją;</w:t>
      </w:r>
    </w:p>
    <w:p>
      <w:pPr>
        <w:widowControl w:val="0"/>
        <w:shd w:val="clear" w:color="auto" w:fill="FFFFFF"/>
        <w:ind w:firstLine="709"/>
        <w:jc w:val="both"/>
        <w:rPr>
          <w:spacing w:val="-6"/>
        </w:rPr>
      </w:pPr>
      <w:r>
        <w:rPr>
          <w:spacing w:val="-6"/>
        </w:rPr>
        <w:t>17.13</w:t>
      </w:r>
      <w:r>
        <w:rPr>
          <w:spacing w:val="-6"/>
        </w:rPr>
        <w:t xml:space="preserve">. </w:t>
      </w:r>
      <w:r>
        <w:rPr>
          <w:spacing w:val="5"/>
        </w:rPr>
        <w:t>atlikti poraktinės ar jungo venos punkciją;</w:t>
      </w:r>
    </w:p>
    <w:p>
      <w:pPr>
        <w:widowControl w:val="0"/>
        <w:shd w:val="clear" w:color="auto" w:fill="FFFFFF"/>
        <w:ind w:firstLine="709"/>
        <w:jc w:val="both"/>
        <w:rPr>
          <w:spacing w:val="-6"/>
        </w:rPr>
      </w:pPr>
      <w:r>
        <w:rPr>
          <w:spacing w:val="-6"/>
        </w:rPr>
        <w:t>17.14</w:t>
      </w:r>
      <w:r>
        <w:rPr>
          <w:spacing w:val="-6"/>
        </w:rPr>
        <w:t xml:space="preserve">. </w:t>
      </w:r>
      <w:r>
        <w:rPr>
          <w:spacing w:val="5"/>
        </w:rPr>
        <w:t>atlikti Swan-Ganzo kateterių įvedimą, hemodinamikos įvertinimą/monitoravimą;</w:t>
      </w:r>
    </w:p>
    <w:p>
      <w:pPr>
        <w:widowControl w:val="0"/>
        <w:shd w:val="clear" w:color="auto" w:fill="FFFFFF"/>
        <w:ind w:firstLine="709"/>
        <w:jc w:val="both"/>
        <w:rPr>
          <w:spacing w:val="-6"/>
        </w:rPr>
      </w:pPr>
      <w:r>
        <w:rPr>
          <w:spacing w:val="-6"/>
        </w:rPr>
        <w:t>17.15</w:t>
      </w:r>
      <w:r>
        <w:rPr>
          <w:spacing w:val="-6"/>
        </w:rPr>
        <w:t xml:space="preserve">. </w:t>
      </w:r>
      <w:r>
        <w:rPr>
          <w:spacing w:val="6"/>
        </w:rPr>
        <w:t>atpažinti elektrokardiostimuliatoriaus funkcijų sutrikimus ir atlikti elektrokardiostimuliatoriaus programavimą;</w:t>
      </w:r>
    </w:p>
    <w:p>
      <w:pPr>
        <w:widowControl w:val="0"/>
        <w:shd w:val="clear" w:color="auto" w:fill="FFFFFF"/>
        <w:ind w:firstLine="709"/>
        <w:jc w:val="both"/>
        <w:rPr>
          <w:spacing w:val="-6"/>
        </w:rPr>
      </w:pPr>
      <w:r>
        <w:rPr>
          <w:spacing w:val="-6"/>
        </w:rPr>
        <w:t>17.16</w:t>
      </w:r>
      <w:r>
        <w:rPr>
          <w:spacing w:val="-6"/>
        </w:rPr>
        <w:t xml:space="preserve">. </w:t>
      </w:r>
      <w:r>
        <w:rPr>
          <w:spacing w:val="5"/>
        </w:rPr>
        <w:t>atlikti endomiokardo biopsiją;</w:t>
      </w:r>
    </w:p>
    <w:p>
      <w:pPr>
        <w:widowControl w:val="0"/>
        <w:shd w:val="clear" w:color="auto" w:fill="FFFFFF"/>
        <w:ind w:firstLine="709"/>
        <w:jc w:val="both"/>
        <w:rPr>
          <w:spacing w:val="-6"/>
        </w:rPr>
      </w:pPr>
      <w:r>
        <w:rPr>
          <w:spacing w:val="-6"/>
        </w:rPr>
        <w:t>17.17</w:t>
      </w:r>
      <w:r>
        <w:rPr>
          <w:spacing w:val="-6"/>
        </w:rPr>
        <w:t xml:space="preserve">. </w:t>
      </w:r>
      <w:r>
        <w:rPr>
          <w:spacing w:val="3"/>
        </w:rPr>
        <w:t>atlikti laikiną elektrokardiostimuliaciją;</w:t>
      </w:r>
    </w:p>
    <w:p>
      <w:pPr>
        <w:widowControl w:val="0"/>
        <w:ind w:firstLine="709"/>
        <w:jc w:val="both"/>
      </w:pPr>
      <w:r>
        <w:rPr>
          <w:spacing w:val="-6"/>
        </w:rPr>
        <w:t>17.18</w:t>
      </w:r>
      <w:r>
        <w:rPr>
          <w:spacing w:val="-6"/>
        </w:rPr>
        <w:t xml:space="preserve">. </w:t>
      </w:r>
      <w:r>
        <w:rPr>
          <w:spacing w:val="5"/>
        </w:rPr>
        <w:t>atlikti perikardo punkciją ir perikardocentezę.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87B9BF6196">
        <w:r w:rsidRPr="00532B9F">
          <w:rPr>
            <w:rFonts w:ascii="Times New Roman" w:eastAsia="MS Mincho" w:hAnsi="Times New Roman"/>
            <w:sz w:val="20"/>
            <w:i/>
            <w:iCs/>
            <w:color w:val="0000FF" w:themeColor="hyperlink"/>
            <w:u w:val="single"/>
          </w:rPr>
          <w:t>V-283</w:t>
        </w:r>
      </w:fldSimple>
      <w:r>
        <w:rPr>
          <w:rFonts w:ascii="Times New Roman" w:eastAsia="MS Mincho" w:hAnsi="Times New Roman"/>
          <w:sz w:val="20"/>
          <w:i/>
          <w:iCs/>
        </w:rPr>
        <w:t>,
2009-04-15,
Žin., 2009, Nr.
45-1771 (2009-04-23), i. k. 1092250ISAK000V-283            </w:t>
      </w:r>
    </w:p>
    <w:p/>
    <w:p>
      <w:pPr>
        <w:ind w:firstLine="709"/>
        <w:jc w:val="both"/>
      </w:pPr>
      <w:r>
        <w:t>17</w:t>
      </w:r>
      <w:r>
        <w:rPr>
          <w:vertAlign w:val="superscript"/>
        </w:rPr>
        <w:t>1</w:t>
      </w:r>
      <w:r>
        <w:t xml:space="preserve">. Papildomai pasirengęs gydytojas kardiologas gali atlikti ir įvertinti aortos ir jos šakų, viršutinės ir apatinės venos diagnostikos bei gydomąsias angioplastikos procedūras ir atlikęs ne mažiau kaip 300 diagnostinių koronarografijų ir 100 gydomųjų intervencinės kardiologijos procedūrų ir / ar 50 gydomųjų ir 50 diagnostinių elektrofiziologinių procedūrų ir / ar 50 elektrokardiostimuliatoriaus implantavimo procedūrų, procedūras, nurodytas 17.4–17.6, 17.9, 17.10, 17.12–17.18 punktuose, gali atlikti ir vaikams.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87B9BF6196">
        <w:r w:rsidRPr="00532B9F">
          <w:rPr>
            <w:rFonts w:ascii="Times New Roman" w:eastAsia="MS Mincho" w:hAnsi="Times New Roman"/>
            <w:sz w:val="20"/>
            <w:i/>
            <w:iCs/>
            <w:color w:val="0000FF" w:themeColor="hyperlink"/>
            <w:u w:val="single"/>
          </w:rPr>
          <w:t>V-283</w:t>
        </w:r>
      </w:fldSimple>
      <w:r>
        <w:rPr>
          <w:rFonts w:ascii="Times New Roman" w:eastAsia="MS Mincho" w:hAnsi="Times New Roman"/>
          <w:sz w:val="20"/>
          <w:i/>
          <w:iCs/>
        </w:rPr>
        <w:t>,
2009-04-15,
Žin., 2009, Nr.
45-1771 (2009-04-23), i. k. 1092250ISAK000V-283        </w:t>
      </w:r>
    </w:p>
    <w:p/>
    <w:p>
      <w:pPr>
        <w:widowControl w:val="0"/>
        <w:shd w:val="clear" w:color="auto" w:fill="FFFFFF"/>
        <w:jc w:val="center"/>
        <w:rPr>
          <w:b/>
        </w:rPr>
      </w:pPr>
      <w:r>
        <w:rPr>
          <w:b/>
          <w:spacing w:val="3"/>
        </w:rPr>
        <w:t>VIII</w:t>
      </w:r>
      <w:r>
        <w:rPr>
          <w:b/>
          <w:spacing w:val="3"/>
        </w:rPr>
        <w:t xml:space="preserve">. </w:t>
      </w:r>
      <w:r>
        <w:rPr>
          <w:b/>
          <w:spacing w:val="3"/>
        </w:rPr>
        <w:t>ATSAKOMYBĖ</w:t>
      </w:r>
    </w:p>
    <w:p>
      <w:pPr>
        <w:ind w:firstLine="709"/>
        <w:jc w:val="both"/>
      </w:pPr>
    </w:p>
    <w:p>
      <w:pPr>
        <w:widowControl w:val="0"/>
        <w:shd w:val="clear" w:color="auto" w:fill="FFFFFF"/>
        <w:ind w:firstLine="709"/>
        <w:jc w:val="both"/>
        <w:rPr>
          <w:spacing w:val="5"/>
        </w:rPr>
      </w:pPr>
      <w:r>
        <w:rPr>
          <w:spacing w:val="-10"/>
        </w:rPr>
        <w:t>18</w:t>
      </w:r>
      <w:r>
        <w:rPr>
          <w:spacing w:val="-10"/>
        </w:rPr>
        <w:t xml:space="preserve">. </w:t>
      </w:r>
      <w:r>
        <w:rPr>
          <w:spacing w:val="1"/>
        </w:rPr>
        <w:t xml:space="preserve">Gydytojas kardiologas už padarytas klaidas, aplaidumą, netinkamą jam priskirtų funkcijų vykdymą ar bioetikos reikalavimų </w:t>
      </w:r>
      <w:r>
        <w:rPr>
          <w:spacing w:val="5"/>
        </w:rPr>
        <w:t>pažeidimą, taip pat už kompetencijos viršijimą atsako Lietuvos Respublikos teisės aktų nustatyta tvarka.</w:t>
      </w:r>
    </w:p>
    <w:p>
      <w:pPr>
        <w:widowControl w:val="0"/>
        <w:shd w:val="clear" w:color="auto" w:fill="FFFFFF"/>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87B9BF6196">
        <w:r w:rsidRPr="00532B9F">
          <w:rPr>
            <w:rFonts w:ascii="Times New Roman" w:eastAsia="MS Mincho" w:hAnsi="Times New Roman"/>
            <w:sz w:val="20"/>
            <w:iCs/>
            <w:color w:val="0000FF" w:themeColor="hyperlink"/>
            <w:u w:val="single"/>
          </w:rPr>
          <w:t>V-283</w:t>
        </w:r>
      </w:fldSimple>
      <w:r>
        <w:rPr>
          <w:rFonts w:ascii="Times New Roman" w:eastAsia="MS Mincho" w:hAnsi="Times New Roman"/>
          <w:sz w:val="20"/>
          <w:iCs/>
        </w:rPr>
        <w:t>,
2009-04-15,
Žin., 2009, Nr.
45-1771 (2009-04-23), i. k. 1092250ISAK000V-283                </w:t>
      </w:r>
    </w:p>
    <w:p>
      <w:pPr>
        <w:jc w:val="both"/>
        <w:rPr>
          <w:rFonts w:ascii="Times New Roman" w:hAnsi="Times New Roman"/>
        </w:rPr>
      </w:pPr>
      <w:r>
        <w:rPr>
          <w:rFonts w:ascii="Times New Roman" w:hAnsi="Times New Roman"/>
          <w:sz w:val="20"/>
        </w:rPr>
        <w:t>Dėl Lietuvos Respublikos sveikatos apsaugos ministro 2005 m. gruodžio 15 d. įsakymo Nr. V-975 "Dėl Lietuvos medicinos normos MN 55:2005 "Gydytojas kardiologas. Teisės, pareigos, kompetencija ir atsakomybė"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2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F7E5E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B2957B9182"/>
  <Relationship Id="rId18" Type="http://schemas.openxmlformats.org/officeDocument/2006/relationships/hyperlink" TargetMode="External" Target="https://www.e-tar.lt/portal/lt/legalAct/TAR.E964CE7A637A"/>
  <Relationship Id="rId19" Type="http://schemas.openxmlformats.org/officeDocument/2006/relationships/hyperlink" TargetMode="External" Target="https://www.e-tar.lt/portal/lt/legalAct/TAR.AFE7C0E8DC03"/>
  <Relationship Id="rId2" Type="http://schemas.openxmlformats.org/officeDocument/2006/relationships/header" Target="header2.xml"/>
  <Relationship Id="rId20" Type="http://schemas.openxmlformats.org/officeDocument/2006/relationships/hyperlink" TargetMode="External" Target="https://www.e-tar.lt/portal/lt/legalAct/TAR.E2B2957B9182"/>
  <Relationship Id="rId21" Type="http://schemas.openxmlformats.org/officeDocument/2006/relationships/hyperlink" TargetMode="External" Target="https://www.e-tar.lt/portal/lt/legalAct/TAR.E964CE7A637A"/>
  <Relationship Id="rId22" Type="http://schemas.openxmlformats.org/officeDocument/2006/relationships/hyperlink" TargetMode="External" Target="https://www.e-tar.lt/portal/lt/legalAct/TAR.94F6B680E8B8"/>
  <Relationship Id="rId23" Type="http://schemas.openxmlformats.org/officeDocument/2006/relationships/hyperlink" TargetMode="External" Target="https://www.e-tar.lt/portal/lt/legalAct/TAR.8AC83320B76A"/>
  <Relationship Id="rId24" Type="http://schemas.openxmlformats.org/officeDocument/2006/relationships/hyperlink" TargetMode="External" Target="https://www.e-tar.lt/portal/lt/legalAct/TAR.10E8E285740C"/>
  <Relationship Id="rId25" Type="http://schemas.openxmlformats.org/officeDocument/2006/relationships/hyperlink" TargetMode="External" Target="https://www.e-tar.lt/portal/lt/legalAct/TAR.4095D47B10F2"/>
  <Relationship Id="rId26" Type="http://schemas.openxmlformats.org/officeDocument/2006/relationships/hyperlink" TargetMode="External" Target="https://www.e-tar.lt/portal/lt/legalAct/TAR.C81BD50A27C6"/>
  <Relationship Id="rId27" Type="http://schemas.openxmlformats.org/officeDocument/2006/relationships/hyperlink" TargetMode="External" Target="https://www.e-tar.lt/portal/lt/legalAct/TAR.2E6CC51EA4ED"/>
  <Relationship Id="rId28" Type="http://schemas.openxmlformats.org/officeDocument/2006/relationships/hyperlink" TargetMode="External" Target="https://www.e-tar.lt/portal/lt/legalAct/TAR.E064628D5A4F"/>
  <Relationship Id="rId29" Type="http://schemas.openxmlformats.org/officeDocument/2006/relationships/hyperlink" TargetMode="External" Target="https://www.e-tar.lt/portal/lt/legalAct/TAR.C6E4170DB704"/>
  <Relationship Id="rId3" Type="http://schemas.openxmlformats.org/officeDocument/2006/relationships/footer" Target="footer1.xml"/>
  <Relationship Id="rId30" Type="http://schemas.openxmlformats.org/officeDocument/2006/relationships/hyperlink" TargetMode="External" Target="https://www.e-tar.lt/portal/lt/legalAct/TAR.F1D2EF137C18"/>
  <Relationship Id="rId31" Type="http://schemas.openxmlformats.org/officeDocument/2006/relationships/hyperlink" TargetMode="External" Target="https://www.e-tar.lt/portal/lt/legalAct/TAR.560B0B41FF49"/>
  <Relationship Id="rId32" Type="http://schemas.openxmlformats.org/officeDocument/2006/relationships/hyperlink" TargetMode="External" Target="https://www.e-tar.lt/portal/lt/legalAct/TAR.5E0A0662E5CB"/>
  <Relationship Id="rId33" Type="http://schemas.openxmlformats.org/officeDocument/2006/relationships/hyperlink" TargetMode="External" Target="https://www.e-tar.lt/portal/lt/legalAct/TAR.10E92DD93D40"/>
  <Relationship Id="rId34" Type="http://schemas.openxmlformats.org/officeDocument/2006/relationships/hyperlink" TargetMode="External" Target="https://www.e-tar.lt/portal/lt/legalAct/TAR.B8E6F91F019F"/>
  <Relationship Id="rId35" Type="http://schemas.openxmlformats.org/officeDocument/2006/relationships/hyperlink" TargetMode="External" Target="https://www.e-tar.lt/portal/lt/legalAct/TAR.8E0A809B8457"/>
  <Relationship Id="rId36" Type="http://schemas.openxmlformats.org/officeDocument/2006/relationships/hyperlink" TargetMode="External" Target="https://www.e-tar.lt/portal/lt/legalAct/TAR.79A62F297B12"/>
  <Relationship Id="rId37" Type="http://schemas.openxmlformats.org/officeDocument/2006/relationships/hyperlink" TargetMode="External" Target="https://www.e-tar.lt/portal/lt/legalAct/TAR.FCC9EA4B4DE0"/>
  <Relationship Id="rId38" Type="http://schemas.openxmlformats.org/officeDocument/2006/relationships/hyperlink" TargetMode="External" Target="https://www.e-tar.lt/portal/lt/legalAct/TAR.6BF158B40A36"/>
  <Relationship Id="rId39" Type="http://schemas.openxmlformats.org/officeDocument/2006/relationships/hyperlink" TargetMode="External" Target="https://www.e-tar.lt/portal/lt/legalAct/TAR.A5135FB62E52"/>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7</Pages>
  <Words>12538</Words>
  <Characters>7147</Characters>
  <Application>Microsoft Office Word</Application>
  <DocSecurity>0</DocSecurity>
  <Lines>59</Lines>
  <Paragraphs>39</Paragraphs>
  <ScaleCrop>false</ScaleCrop>
  <Company>Teisines informacijos centras</Company>
  <LinksUpToDate>false</LinksUpToDate>
  <CharactersWithSpaces>19646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2015-09-21T03:41:00Z</dcterms:created>
  <dc:creator>Sandra</dc:creator>
  <lastModifiedBy>PETRAUSKAITĖ Girmantė</lastModifiedBy>
  <dcterms:modified xsi:type="dcterms:W3CDTF">2016-06-13T12:00:00Z</dcterms:modified>
  <revision>4</revision>
  <dc:title>LIETUVOS RESPUBLIKOS SVEIKATOS APSAUGOS MINISTRAS</dc:title>
</coreProperties>
</file>