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2018-06-12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2000, Nr. </w:t>
      </w:r>
      <w:fldSimple w:instr="HYPERLINK https://www.e-tar.lt/portal/legalAct.html?documentId=TAR.47BCDC1F00E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96-3032</w:t>
        </w:r>
      </w:fldSimple>
      <w:r>
        <w:rPr>
          <w:rFonts w:ascii="Times New Roman" w:eastAsia="MS Mincho" w:hAnsi="Times New Roman"/>
          <w:sz w:val="20"/>
          <w:i/>
          <w:iCs/>
        </w:rPr>
        <w:t>, i. k. 1001100NUTA00001342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2018-06-12: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6e8f79506d5e11e8bbc2876081bf7fb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552</w:t>
        </w:r>
      </w:fldSimple>
      <w:r>
        <w:rPr>
          <w:rFonts w:ascii="Times New Roman" w:eastAsia="MS Mincho" w:hAnsi="Times New Roman"/>
          <w:sz w:val="20"/>
          <w:i/>
          <w:iCs/>
        </w:rPr>
        <w:t>,
2018-06-06,
paskelbta TAR 2018-06-11, i. k. 2018-09718                </w:t>
      </w:r>
    </w:p>
    <w:p>
      <w:pPr>
        <w:rPr>
          <w:rFonts w:ascii="Times New Roman" w:hAnsi="Times New Roman"/>
          <w:sz w:val="22"/>
        </w:rPr>
      </w:pPr>
    </w:p>
    <w:p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VYRIAUSYBĖ</w:t>
      </w:r>
    </w:p>
    <w:p>
      <w:pPr>
        <w:jc w:val="center"/>
        <w:rPr>
          <w:b/>
          <w:lang w:eastAsia="lt-LT"/>
        </w:rPr>
      </w:pPr>
    </w:p>
    <w:p>
      <w:pPr>
        <w:jc w:val="center"/>
        <w:rPr>
          <w:b/>
          <w:lang w:eastAsia="lt-LT"/>
        </w:rPr>
      </w:pPr>
      <w:r>
        <w:rPr>
          <w:b/>
          <w:lang w:eastAsia="lt-LT"/>
        </w:rPr>
        <w:t>NUTARIMAS</w:t>
      </w:r>
    </w:p>
    <w:p>
      <w:pPr>
        <w:jc w:val="center"/>
        <w:rPr>
          <w:b/>
          <w:lang w:eastAsia="lt-LT"/>
        </w:rPr>
      </w:pPr>
      <w:r>
        <w:rPr>
          <w:b/>
          <w:lang w:eastAsia="lt-LT"/>
        </w:rPr>
        <w:t>DĖL ĮGALIOJIMŲ SUTEIKIMO ĮGYVENDINANT LIETUVOS RESPUBLIKOS REKLAMOS ĮSTATYMĄ</w:t>
      </w:r>
    </w:p>
    <w:p>
      <w:pPr>
        <w:jc w:val="center"/>
        <w:rPr>
          <w:b/>
          <w:lang w:eastAsia="lt-LT"/>
        </w:rPr>
      </w:pPr>
    </w:p>
    <w:p>
      <w:pPr>
        <w:jc w:val="center"/>
      </w:pPr>
      <w:r>
        <w:t>2000 m. lapkričio 6 d. Nr. 1342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b/>
          <w:lang w:eastAsia="lt-LT"/>
        </w:rPr>
      </w:pPr>
    </w:p>
    <w:p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Vadovaudamasi Lietuvos Respublikos reklamos įstatymo (2018 m. balandžio 26 d. įstatymo Nr. XIII-1123 redakcija) 12 straipsnio 2 dalies 6 punktu,  4 dalimi ir 14 straipsnio 9 dalimi, Lietuvos Respublikos Vyriausybė n u t a r i a:</w:t>
      </w:r>
    </w:p>
    <w:p>
      <w:pPr>
        <w:ind w:firstLine="720"/>
        <w:jc w:val="both"/>
        <w:rPr>
          <w:lang w:eastAsia="lt-LT"/>
        </w:rPr>
      </w:pPr>
      <w:r>
        <w:rPr>
          <w:lang w:eastAsia="lt-LT"/>
        </w:rPr>
        <w:t>Įgalioti Lietuvos Respublikos ūkio ministeriją patvirtinti:</w:t>
      </w:r>
    </w:p>
    <w:p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Išorinės reklamos įrengimo taisykles, kuriose, be kita ko, būtų nustatyti reikalavimai iškaboms, nurodytoms Lietuvos Respublikos reklamos įstatymo 12 straipsnio 2 dalies 6 punkte.</w:t>
      </w:r>
    </w:p>
    <w:p>
      <w:pPr>
        <w:ind w:firstLine="720"/>
        <w:jc w:val="both"/>
      </w:pPr>
      <w:r>
        <w:rPr>
          <w:lang w:eastAsia="lt-LT"/>
        </w:rPr>
        <w:t>2</w:t>
      </w:r>
      <w:r>
        <w:rPr>
          <w:lang w:eastAsia="lt-LT"/>
        </w:rPr>
        <w:t>. Lietuvos Respublikos reklamos įstatymo 14 straipsnio 3, 4 ir 7 dalyse nurodytos informacijos pateikimo reklamoje taisykles.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L. E. MINISTRO PIRMININKO PAREIGAS</w:t>
        <w:tab/>
        <w:t>ANDRIUS KUBILIUS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L. E. ŪKIO MINISTRO PAREIGAS</w:t>
        <w:tab/>
        <w:t>VALENTINAS MILAKNIS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89E1D2FD35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652</w:t>
        </w:r>
      </w:fldSimple>
      <w:r>
        <w:rPr>
          <w:rFonts w:ascii="Times New Roman" w:eastAsia="MS Mincho" w:hAnsi="Times New Roman"/>
          <w:sz w:val="20"/>
          <w:iCs/>
        </w:rPr>
        <w:t>,
2013-07-17,
Žin., 2013, Nr.
80-4022 (2013-07-25), i. k. 1131100NUTA00000652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2000 m. lapkričio 6 d. nutarimo Nr. 1342 "Dėl Lietuvos Respublikos reklamos įstatymo įgyvendinimo"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48931f04d5a11e5b0f2b883009b2d0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906</w:t>
        </w:r>
      </w:fldSimple>
      <w:r>
        <w:rPr>
          <w:rFonts w:ascii="Times New Roman" w:eastAsia="MS Mincho" w:hAnsi="Times New Roman"/>
          <w:sz w:val="20"/>
          <w:iCs/>
        </w:rPr>
        <w:t>,
2015-08-26,
paskelbta TAR 2015-08-28, i. k. 2015-13115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2000 m. lapkričio 6 d. nutarimo Nr. 1342 „Dėl įgaliojimų suteikimo įgyvendinant Lietuvos Respublikos reklamos įstatymą“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6e8f79506d5e11e8bbc2876081bf7fb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552</w:t>
        </w:r>
      </w:fldSimple>
      <w:r>
        <w:rPr>
          <w:rFonts w:ascii="Times New Roman" w:eastAsia="MS Mincho" w:hAnsi="Times New Roman"/>
          <w:sz w:val="20"/>
          <w:iCs/>
        </w:rPr>
        <w:t>,
2018-06-06,
paskelbta TAR 2018-06-11, i. k. 2018-09718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2000 m. lapkričio 6 d. nutarimo Nr. 1342 „Dėl įgaliojimų suteikimo įgyvendinant Lietuvos Respublikos reklamos įstatymą“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footerReference w:type="even" r:id="rId2"/>
      <w:footerReference w:type="default" r:id="rId3"/>
      <w:headerReference w:type="first" r:id="rId4"/>
      <w:footerReference w:type="first" r:id="rId5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E86E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tyles" Target="styles.xml"/>
  <Relationship Id="rId11" Type="http://schemas.microsoft.com/office/2007/relationships/stylesWithEffects" Target="stylesWithEffects.xml"/>
  <Relationship Id="rId12" Type="http://schemas.openxmlformats.org/officeDocument/2006/relationships/theme" Target="theme/theme1.xml"/>
  <Relationship Id="rId13" Type="http://schemas.openxmlformats.org/officeDocument/2006/relationships/webSettings" Target="webSettings.xml"/>
  <Relationship Id="rId2" Type="http://schemas.openxmlformats.org/officeDocument/2006/relationships/footer" Target="footer4.xml"/>
  <Relationship Id="rId3" Type="http://schemas.openxmlformats.org/officeDocument/2006/relationships/footer" Target="footer5.xml"/>
  <Relationship Id="rId4" Type="http://schemas.openxmlformats.org/officeDocument/2006/relationships/header" Target="header5.xml"/>
  <Relationship Id="rId5" Type="http://schemas.openxmlformats.org/officeDocument/2006/relationships/footer" Target="footer6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footnotes" Target="footnotes.xml"/>
  <Relationship Id="rId9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4</TotalTime>
  <Pages>1</Pages>
  <Words>982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2015-09-01T10:54:00Z</dcterms:created>
  <dc:creator>User</dc:creator>
  <lastModifiedBy>TRAPINSKIENĖ Aušrinė</lastModifiedBy>
  <dcterms:modified xsi:type="dcterms:W3CDTF">2018-07-23T12:26:00Z</dcterms:modified>
  <revision>8</revision>
</coreProperties>
</file>