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2010-04-25 iki 2014-04-30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4F584C797F5B">
        <w:r w:rsidRPr="00532B9F">
          <w:rPr>
            <w:rFonts w:ascii="Times New Roman" w:eastAsia="MS Mincho" w:hAnsi="Times New Roman"/>
            <w:sz w:val="20"/>
            <w:i/>
            <w:iCs/>
            <w:color w:val="0000FF" w:themeColor="hyperlink"/>
            <w:u w:val="single"/>
          </w:rPr>
          <w:t>18-588</w:t>
        </w:r>
      </w:fldSimple>
      <w:r>
        <w:rPr>
          <w:rFonts w:ascii="Times New Roman" w:eastAsia="MS Mincho" w:hAnsi="Times New Roman"/>
          <w:sz w:val="20"/>
          <w:i/>
          <w:iCs/>
        </w:rPr>
        <w:t>, i. k. 1052250ISAK0000V-84</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szCs w:val="8"/>
        </w:rPr>
      </w:pPr>
      <w:r>
        <w:rPr>
          <w:b/>
          <w:color w:val="000000"/>
          <w:szCs w:val="8"/>
          <w:lang w:eastAsia="lt-LT"/>
        </w:rPr>
        <w:pict w14:anchorId="46D9ED4F">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5" o:title=""/>
          </v:shape>
          <w:control r:id="rId16" w:name="Control 4" w:shapeid="_x0000_s1028"/>
        </w:pict>
      </w:r>
      <w:r>
        <w:rPr>
          <w:b/>
          <w:color w:val="000000"/>
          <w:szCs w:val="8"/>
        </w:rPr>
        <w:t>LIETUVOS RESPUBLIKOS SVEIKATOS APSAUGOS MINISTRO</w:t>
      </w:r>
    </w:p>
    <w:p>
      <w:pPr>
        <w:jc w:val="center"/>
        <w:rPr>
          <w:color w:val="000000"/>
          <w:szCs w:val="8"/>
        </w:rPr>
      </w:pPr>
    </w:p>
    <w:p>
      <w:pPr>
        <w:jc w:val="center"/>
        <w:rPr>
          <w:b/>
          <w:color w:val="000000"/>
          <w:szCs w:val="8"/>
        </w:rPr>
      </w:pPr>
      <w:r>
        <w:rPr>
          <w:b/>
          <w:color w:val="000000"/>
          <w:szCs w:val="8"/>
        </w:rPr>
        <w:t>Į S A K Y M A S</w:t>
      </w:r>
    </w:p>
    <w:p>
      <w:pPr>
        <w:jc w:val="center"/>
        <w:rPr>
          <w:b/>
          <w:color w:val="000000"/>
          <w:szCs w:val="8"/>
        </w:rPr>
      </w:pPr>
      <w:r>
        <w:rPr>
          <w:b/>
          <w:color w:val="000000"/>
          <w:szCs w:val="8"/>
        </w:rPr>
        <w:t>DĖL KRAUJO DONORŲ SVEIKATOS TIKRINIMO TVARKOS APRAŠO, PRIVALOMŲJŲ TYRIMŲ SĄRAŠO, REIKIAMŲ SVEIKATOS RODIKLIŲ IR KRAUJO DONORŲ APKLAUSOS ANKETOS PATVIRTINIMO</w:t>
      </w:r>
    </w:p>
    <w:p>
      <w:pPr>
        <w:jc w:val="center"/>
        <w:rPr>
          <w:color w:val="000000"/>
          <w:szCs w:val="8"/>
        </w:rPr>
      </w:pPr>
    </w:p>
    <w:p>
      <w:pPr>
        <w:jc w:val="center"/>
        <w:rPr>
          <w:color w:val="000000"/>
          <w:szCs w:val="8"/>
        </w:rPr>
      </w:pPr>
      <w:r>
        <w:rPr>
          <w:color w:val="000000"/>
          <w:szCs w:val="8"/>
        </w:rPr>
        <w:t>2005 m. vasario 4 d. Nr. V-84</w:t>
      </w:r>
    </w:p>
    <w:p>
      <w:pPr>
        <w:jc w:val="center"/>
        <w:rPr>
          <w:color w:val="000000"/>
          <w:szCs w:val="8"/>
        </w:rPr>
      </w:pPr>
      <w:r>
        <w:rPr>
          <w:color w:val="000000"/>
          <w:szCs w:val="8"/>
        </w:rPr>
        <w:t>Vilnius</w:t>
      </w:r>
    </w:p>
    <w:p>
      <w:pPr>
        <w:ind w:firstLine="709"/>
        <w:jc w:val="both"/>
        <w:rPr>
          <w:color w:val="000000"/>
          <w:szCs w:val="8"/>
        </w:rPr>
      </w:pPr>
    </w:p>
    <w:p>
      <w:pPr>
        <w:ind w:firstLine="709"/>
        <w:jc w:val="both"/>
        <w:rPr>
          <w:color w:val="000000"/>
          <w:szCs w:val="8"/>
        </w:rPr>
      </w:pPr>
    </w:p>
    <w:p>
      <w:pPr>
        <w:ind w:firstLine="709"/>
        <w:jc w:val="both"/>
        <w:rPr>
          <w:color w:val="000000"/>
        </w:rPr>
      </w:pPr>
      <w:r>
        <w:rPr>
          <w:color w:val="000000"/>
          <w:szCs w:val="22"/>
        </w:rPr>
        <w:t xml:space="preserve">Vykdydamas Lietuvos Respublikos kraujo donorystės įstatymo (Žin., 1996, Nr. </w:t>
      </w:r>
      <w:hyperlink r:id="rId17" w:tgtFrame="_blank" w:history="1">
        <w:r>
          <w:rPr>
            <w:color w:val="0000FF" w:themeColor="hyperlink"/>
            <w:szCs w:val="22"/>
            <w:u w:val="single"/>
          </w:rPr>
          <w:t>115-2666</w:t>
        </w:r>
      </w:hyperlink>
      <w:r>
        <w:rPr>
          <w:color w:val="000000"/>
          <w:szCs w:val="22"/>
        </w:rPr>
        <w:t xml:space="preserve">; 2003, Nr. </w:t>
      </w:r>
      <w:hyperlink r:id="rId18" w:tgtFrame="_blank" w:history="1">
        <w:r>
          <w:rPr>
            <w:color w:val="0000FF" w:themeColor="hyperlink"/>
            <w:szCs w:val="22"/>
            <w:u w:val="single"/>
          </w:rPr>
          <w:t>101-4541</w:t>
        </w:r>
      </w:hyperlink>
      <w:r>
        <w:rPr>
          <w:color w:val="000000"/>
          <w:szCs w:val="22"/>
        </w:rPr>
        <w:t>) 4 straipsnį ir įgyvendindamas 2004 m. kovo 22 d. Europos Komisijos direktyvą 2004/33/EB, įgyvendinančią 2003 m. sausio 27 d. Europos Parlamento ir Tarybos direktyvą 2002/98/EB dėl tam tikrų kraujo ir kraujo komponentų techninių reikalavimų:</w:t>
      </w:r>
    </w:p>
    <w:p>
      <w:pPr>
        <w:ind w:firstLine="709"/>
        <w:jc w:val="both"/>
        <w:rPr>
          <w:color w:val="000000"/>
        </w:rPr>
      </w:pPr>
      <w:r>
        <w:rPr>
          <w:color w:val="000000"/>
          <w:szCs w:val="22"/>
        </w:rPr>
        <w:t>1</w:t>
      </w:r>
      <w:r>
        <w:rPr>
          <w:color w:val="000000"/>
          <w:szCs w:val="22"/>
        </w:rPr>
        <w:t xml:space="preserve">. </w:t>
      </w:r>
      <w:r>
        <w:rPr>
          <w:color w:val="000000"/>
          <w:spacing w:val="60"/>
          <w:szCs w:val="22"/>
        </w:rPr>
        <w:t>Tvirtinu</w:t>
      </w:r>
      <w:r>
        <w:rPr>
          <w:color w:val="000000"/>
          <w:szCs w:val="22"/>
        </w:rPr>
        <w:t xml:space="preserve"> pridedamus:</w:t>
      </w:r>
    </w:p>
    <w:p>
      <w:pPr>
        <w:ind w:firstLine="709"/>
        <w:jc w:val="both"/>
        <w:rPr>
          <w:color w:val="000000"/>
        </w:rPr>
      </w:pPr>
      <w:r>
        <w:rPr>
          <w:color w:val="000000"/>
          <w:szCs w:val="22"/>
        </w:rPr>
        <w:t>1.1</w:t>
      </w:r>
      <w:r>
        <w:rPr>
          <w:color w:val="000000"/>
          <w:szCs w:val="22"/>
        </w:rPr>
        <w:t>. Kraujo donorų sveikatos tikrinimo tvarkos aprašą, privalomųjų tyrimų sąrašą ir reikiamus kraujo donorų sveikatos rodiklius.</w:t>
      </w:r>
    </w:p>
    <w:p>
      <w:pPr>
        <w:ind w:firstLine="709"/>
        <w:jc w:val="both"/>
        <w:rPr>
          <w:color w:val="000000"/>
        </w:rPr>
      </w:pPr>
      <w:r>
        <w:rPr>
          <w:color w:val="000000"/>
          <w:szCs w:val="22"/>
        </w:rPr>
        <w:t>1.2</w:t>
      </w:r>
      <w:r>
        <w:rPr>
          <w:color w:val="000000"/>
          <w:szCs w:val="22"/>
        </w:rPr>
        <w:t>. Kraujo donorų apklausos anketą.</w:t>
      </w:r>
    </w:p>
    <w:p>
      <w:pPr>
        <w:ind w:firstLine="709"/>
        <w:jc w:val="both"/>
        <w:rPr>
          <w:color w:val="000000"/>
        </w:rPr>
      </w:pPr>
      <w:r>
        <w:rPr>
          <w:color w:val="000000"/>
          <w:szCs w:val="22"/>
        </w:rPr>
        <w:t>2</w:t>
      </w:r>
      <w:r>
        <w:rPr>
          <w:color w:val="000000"/>
          <w:szCs w:val="22"/>
        </w:rPr>
        <w:t xml:space="preserve">. </w:t>
      </w:r>
      <w:r>
        <w:rPr>
          <w:color w:val="000000"/>
          <w:spacing w:val="60"/>
          <w:szCs w:val="22"/>
        </w:rPr>
        <w:t>Laikau</w:t>
      </w:r>
      <w:r>
        <w:rPr>
          <w:color w:val="000000"/>
          <w:szCs w:val="22"/>
        </w:rPr>
        <w:t xml:space="preserve"> netekusiais galios:</w:t>
      </w:r>
    </w:p>
    <w:p>
      <w:pPr>
        <w:ind w:firstLine="709"/>
        <w:jc w:val="both"/>
        <w:rPr>
          <w:color w:val="000000"/>
        </w:rPr>
      </w:pPr>
      <w:r>
        <w:rPr>
          <w:color w:val="000000"/>
          <w:szCs w:val="22"/>
        </w:rPr>
        <w:t>2.1</w:t>
      </w:r>
      <w:r>
        <w:rPr>
          <w:color w:val="000000"/>
          <w:szCs w:val="22"/>
        </w:rPr>
        <w:t xml:space="preserve">. Lietuvos Respublikos sveikatos apsaugos ministro 1999 m. lapkričio 30 d. įsakymą Nr. 519 „Dėl </w:t>
      </w:r>
      <w:r>
        <w:rPr>
          <w:caps/>
          <w:color w:val="000000"/>
          <w:szCs w:val="22"/>
        </w:rPr>
        <w:t>d</w:t>
      </w:r>
      <w:r>
        <w:rPr>
          <w:color w:val="000000"/>
          <w:szCs w:val="22"/>
        </w:rPr>
        <w:t xml:space="preserve">onorų sveikatos tikrinimo tvarkos, privalomųjų tyrimų sąrašo, reikiamų donorų sveikatos rodiklių bei donoro apklausos anketos reikalavimų patvirtinimo“ (Žin., 1999, Nr. </w:t>
      </w:r>
      <w:hyperlink r:id="rId19" w:tgtFrame="_blank" w:history="1">
        <w:r>
          <w:rPr>
            <w:color w:val="0000FF" w:themeColor="hyperlink"/>
            <w:szCs w:val="22"/>
            <w:u w:val="single"/>
          </w:rPr>
          <w:t>104-3010</w:t>
        </w:r>
      </w:hyperlink>
      <w:r>
        <w:rPr>
          <w:color w:val="000000"/>
          <w:szCs w:val="22"/>
        </w:rPr>
        <w:t>);</w:t>
      </w:r>
    </w:p>
    <w:p>
      <w:pPr>
        <w:ind w:firstLine="709"/>
        <w:jc w:val="both"/>
        <w:rPr>
          <w:color w:val="000000"/>
        </w:rPr>
      </w:pPr>
      <w:r>
        <w:rPr>
          <w:color w:val="000000"/>
          <w:szCs w:val="22"/>
        </w:rPr>
        <w:t>2.2</w:t>
      </w:r>
      <w:r>
        <w:rPr>
          <w:color w:val="000000"/>
          <w:szCs w:val="22"/>
        </w:rPr>
        <w:t xml:space="preserve">. Lietuvos Respublikos sveikatos apsaugos ministro 2002 m. rugpjūčio 6 d. įsakymą Nr. 398 „Dėl sveikatos apsaugos ministro 1999 m. lapkričio 30 d. įsakymo Nr. 519 „Dėl </w:t>
      </w:r>
      <w:r>
        <w:rPr>
          <w:caps/>
          <w:color w:val="000000"/>
          <w:szCs w:val="22"/>
        </w:rPr>
        <w:t>d</w:t>
      </w:r>
      <w:r>
        <w:rPr>
          <w:color w:val="000000"/>
          <w:szCs w:val="22"/>
        </w:rPr>
        <w:t xml:space="preserve">onorų sveikatos tikrinimo tvarkos, privalomųjų tyrimų sąrašo, reikiamų donorų sveikatos rodiklių bei donoro apklausos anketos reikalavimų patvirtinimo“ papildymo“(Žin., 2002, Nr. </w:t>
      </w:r>
      <w:hyperlink r:id="rId20" w:tgtFrame="_blank" w:history="1">
        <w:r>
          <w:rPr>
            <w:color w:val="0000FF" w:themeColor="hyperlink"/>
            <w:szCs w:val="22"/>
            <w:u w:val="single"/>
          </w:rPr>
          <w:t>80-3466</w:t>
        </w:r>
      </w:hyperlink>
      <w:r>
        <w:rPr>
          <w:color w:val="000000"/>
          <w:szCs w:val="22"/>
        </w:rPr>
        <w:t>).</w:t>
      </w:r>
    </w:p>
    <w:p>
      <w:pPr>
        <w:widowControl w:val="0"/>
        <w:suppressAutoHyphens/>
        <w:ind w:firstLine="709"/>
        <w:jc w:val="both"/>
        <w:rPr>
          <w:color w:val="000000"/>
          <w:szCs w:val="8"/>
        </w:rPr>
      </w:pPr>
      <w:r>
        <w:rPr>
          <w:color w:val="000000"/>
        </w:rPr>
        <w:t>3</w:t>
      </w:r>
      <w:r>
        <w:rPr>
          <w:color w:val="000000"/>
        </w:rPr>
        <w:t xml:space="preserve">. Įsakymo vykdymo kontrolę </w:t>
      </w:r>
      <w:r>
        <w:rPr>
          <w:color w:val="000000"/>
          <w:spacing w:val="60"/>
        </w:rPr>
        <w:t>pavedu</w:t>
      </w:r>
      <w:r>
        <w:rPr>
          <w:color w:val="000000"/>
        </w:rPr>
        <w:t xml:space="preserve"> viceministrui pagal administruojamą sritį.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C56D75AAA2">
        <w:r w:rsidRPr="00532B9F">
          <w:rPr>
            <w:rFonts w:ascii="Times New Roman" w:eastAsia="MS Mincho" w:hAnsi="Times New Roman"/>
            <w:sz w:val="20"/>
            <w:i/>
            <w:iCs/>
            <w:color w:val="0000FF" w:themeColor="hyperlink"/>
            <w:u w:val="single"/>
          </w:rPr>
          <w:t>V-684</w:t>
        </w:r>
      </w:fldSimple>
      <w:r>
        <w:rPr>
          <w:rFonts w:ascii="Times New Roman" w:eastAsia="MS Mincho" w:hAnsi="Times New Roman"/>
          <w:sz w:val="20"/>
          <w:i/>
          <w:iCs/>
        </w:rPr>
        <w:t>,
2009-08-24,
Žin., 2009, Nr.
104-4362 (2009-08-31), i. k. 1092250ISAK000V-684            </w:t>
      </w:r>
    </w:p>
    <w:p/>
    <w:p>
      <w:pPr>
        <w:tabs>
          <w:tab w:val="right" w:pos="9639"/>
        </w:tabs>
      </w:pPr>
    </w:p>
    <w:p>
      <w:pPr>
        <w:tabs>
          <w:tab w:val="right" w:pos="9639"/>
        </w:tabs>
      </w:pPr>
    </w:p>
    <w:p>
      <w:pPr>
        <w:tabs>
          <w:tab w:val="right" w:pos="9639"/>
        </w:tabs>
      </w:pPr>
    </w:p>
    <w:p>
      <w:pPr>
        <w:tabs>
          <w:tab w:val="right" w:pos="9639"/>
        </w:tabs>
        <w:rPr>
          <w:color w:val="000000"/>
        </w:rPr>
      </w:pPr>
      <w:r>
        <w:rPr>
          <w:caps/>
        </w:rPr>
        <w:t>SVEIKATOS APSAUGOS MINISTRAS</w:t>
        <w:tab/>
        <w:t>ŽILVINAS PADAIGA</w:t>
      </w:r>
    </w:p>
    <w:p>
      <w:pPr>
        <w:ind w:left="5102"/>
        <w:jc w:val="both"/>
        <w:rPr>
          <w:rFonts w:ascii="TimesLT" w:hAnsi="TimesLT"/>
          <w:lang w:val="en-US"/>
        </w:rPr>
      </w:pPr>
      <w:r>
        <w:rPr>
          <w:rFonts w:ascii="TimesLT" w:hAnsi="TimesLT"/>
          <w:color w:val="000000"/>
          <w:lang w:val="en-US"/>
        </w:rPr>
        <w:br w:type="page"/>
      </w:r>
      <w:r>
        <w:rPr>
          <w:rFonts w:ascii="TimesLT" w:hAnsi="TimesLT"/>
          <w:lang w:val="en-US"/>
        </w:rPr>
        <w:t>PATVIRTINTA</w:t>
      </w:r>
    </w:p>
    <w:p>
      <w:pPr>
        <w:ind w:firstLine="5102"/>
        <w:jc w:val="both"/>
        <w:rPr>
          <w:rFonts w:ascii="TimesLT" w:hAnsi="TimesLT"/>
          <w:lang w:val="en-US"/>
        </w:rPr>
      </w:pPr>
      <w:r>
        <w:rPr>
          <w:rFonts w:ascii="TimesLT" w:hAnsi="TimesLT"/>
          <w:lang w:val="en-US"/>
        </w:rPr>
        <w:t>Lietuvos Respublikos sveikatos apsaugos</w:t>
      </w:r>
    </w:p>
    <w:p>
      <w:pPr>
        <w:ind w:firstLine="5102"/>
        <w:jc w:val="both"/>
        <w:rPr>
          <w:rFonts w:ascii="TimesLT" w:hAnsi="TimesLT"/>
          <w:lang w:val="en-US"/>
        </w:rPr>
      </w:pPr>
      <w:r>
        <w:rPr>
          <w:rFonts w:ascii="TimesLT" w:hAnsi="TimesLT"/>
          <w:lang w:val="en-US"/>
        </w:rPr>
        <w:t>ministro 2005 m. vasario 4 d. įsakymu</w:t>
      </w:r>
    </w:p>
    <w:p>
      <w:pPr>
        <w:ind w:firstLine="5102"/>
        <w:jc w:val="both"/>
        <w:rPr>
          <w:rFonts w:ascii="TimesLT" w:hAnsi="TimesLT"/>
          <w:lang w:val="en-US"/>
        </w:rPr>
      </w:pPr>
      <w:r>
        <w:rPr>
          <w:rFonts w:ascii="TimesLT" w:hAnsi="TimesLT"/>
          <w:lang w:val="en-US"/>
        </w:rPr>
        <w:t>Nr. V-84</w:t>
      </w:r>
    </w:p>
    <w:p>
      <w:pPr>
        <w:jc w:val="center"/>
        <w:rPr>
          <w:b/>
          <w:caps/>
        </w:rPr>
      </w:pPr>
    </w:p>
    <w:p>
      <w:pPr>
        <w:jc w:val="center"/>
        <w:rPr>
          <w:b/>
          <w:caps/>
        </w:rPr>
      </w:pPr>
      <w:r>
        <w:rPr>
          <w:b/>
          <w:caps/>
        </w:rPr>
        <w:t>KRAUJO Donorų sveikatos tikrinimo tvarkOS APRAŠAS, privalomųjų tyrimų sąrašas ir reikiami donorų sveikatos rodikliai</w:t>
      </w:r>
    </w:p>
    <w:p>
      <w:pPr>
        <w:jc w:val="center"/>
        <w:rPr>
          <w:b/>
        </w:rPr>
      </w:pPr>
    </w:p>
    <w:p>
      <w:pPr>
        <w:jc w:val="center"/>
        <w:rPr>
          <w:b/>
          <w:caps/>
        </w:rPr>
      </w:pPr>
      <w:r>
        <w:rPr>
          <w:b/>
          <w:caps/>
        </w:rPr>
        <w:t>I</w:t>
      </w:r>
      <w:r>
        <w:rPr>
          <w:b/>
          <w:caps/>
        </w:rPr>
        <w:t xml:space="preserve">. </w:t>
      </w:r>
      <w:r>
        <w:rPr>
          <w:b/>
          <w:caps/>
        </w:rPr>
        <w:t>BENDROSIOS NUOSTATOS</w:t>
      </w:r>
    </w:p>
    <w:p>
      <w:pPr>
        <w:ind w:firstLine="709"/>
        <w:jc w:val="both"/>
      </w:pPr>
    </w:p>
    <w:p>
      <w:pPr>
        <w:ind w:firstLine="709"/>
        <w:jc w:val="both"/>
      </w:pPr>
      <w:r>
        <w:t>1</w:t>
      </w:r>
      <w:r>
        <w:t>. Šis dokumentas nustato minimalius kraujo ir jo sudėtinių dalių donorų atrankos kriterijus, kuriais privaloma vadovautis rengiant donorų atrankos, kraujo ir jo sudėtinių dalių ėmimo procedūras kraujo donorystės įstaigose.</w:t>
      </w:r>
    </w:p>
    <w:p>
      <w:pPr>
        <w:ind w:firstLine="709"/>
        <w:jc w:val="both"/>
      </w:pPr>
      <w:r>
        <w:t>2</w:t>
      </w:r>
      <w:r>
        <w:t>. Atranka siekiama apsaugoti donorų sveikatą ir kiek galima sumažinti per kraują perduodamų ligų riziką bei transfuzijos žalą pacientui.</w:t>
      </w:r>
    </w:p>
    <w:p>
      <w:pPr>
        <w:ind w:firstLine="709"/>
        <w:jc w:val="both"/>
      </w:pPr>
      <w:r>
        <w:t>3</w:t>
      </w:r>
      <w:r>
        <w:t xml:space="preserve">. Donoro medicininę anamnezę ir rizikos veiksnius įvertinti, atrinkti donorą ir konsultuoti jį prieš kraujo ar jo sudėtinių dalių davimą bei leisti duoti kraujo turi teisę tik gydytojas. </w:t>
      </w:r>
    </w:p>
    <w:p>
      <w:pPr>
        <w:ind w:firstLine="709"/>
        <w:jc w:val="both"/>
      </w:pPr>
      <w:r>
        <w:t>4</w:t>
      </w:r>
      <w:r>
        <w:t>. Donoras, pageidaujantis duoti kraujo arba jo sudėtinių dalių, kiekvieną kartą privalo užpildyti donoro anketą nurodydamas, ko pageidauja duoti – kraujo ar jo sudėtinių dalių.</w:t>
      </w:r>
    </w:p>
    <w:p>
      <w:pPr>
        <w:tabs>
          <w:tab w:val="left" w:pos="270"/>
        </w:tabs>
        <w:ind w:firstLine="709"/>
        <w:jc w:val="both"/>
      </w:pPr>
      <w:r>
        <w:t>5</w:t>
      </w:r>
      <w:r>
        <w:t>. Šiame dokumente vartojama sąvoka „atidėjimas“ – tai asmens teisės duoti kraują arba jo komponentus sustabdymas. Sustabdymas gali būti nuolatinis arba laikinas.</w:t>
      </w:r>
    </w:p>
    <w:p>
      <w:pPr>
        <w:ind w:firstLine="709"/>
        <w:jc w:val="both"/>
      </w:pPr>
    </w:p>
    <w:p>
      <w:pPr>
        <w:jc w:val="center"/>
        <w:rPr>
          <w:b/>
          <w:caps/>
        </w:rPr>
      </w:pPr>
      <w:r>
        <w:rPr>
          <w:b/>
          <w:caps/>
        </w:rPr>
        <w:t>II</w:t>
      </w:r>
      <w:r>
        <w:rPr>
          <w:b/>
          <w:caps/>
        </w:rPr>
        <w:t xml:space="preserve">. </w:t>
      </w:r>
      <w:r>
        <w:rPr>
          <w:b/>
          <w:caps/>
        </w:rPr>
        <w:t>Informacijos teikimas numatomiems donorams</w:t>
      </w:r>
    </w:p>
    <w:p>
      <w:pPr>
        <w:ind w:firstLine="709"/>
        <w:jc w:val="both"/>
        <w:rPr>
          <w:b/>
          <w:caps/>
        </w:rPr>
      </w:pPr>
    </w:p>
    <w:p>
      <w:pPr>
        <w:ind w:firstLine="709"/>
        <w:jc w:val="both"/>
      </w:pPr>
      <w:r>
        <w:t>6</w:t>
      </w:r>
      <w:r>
        <w:t>. Kraujo donorystės įstaigos teikia šią informaciją numatomiems kraujo ar kraujo komponentų donorams:</w:t>
      </w:r>
    </w:p>
    <w:p>
      <w:pPr>
        <w:tabs>
          <w:tab w:val="left" w:pos="270"/>
        </w:tabs>
        <w:ind w:firstLine="709"/>
        <w:jc w:val="both"/>
      </w:pPr>
      <w:r>
        <w:t>6.1</w:t>
      </w:r>
      <w:r>
        <w:t>. Tikslią mokomąją medžiagą, suprantamą eiliniams visuomenės nariams, apie pagrindines kraujo savybes, kraujo davimo procedūrą, iš viso kraujo ir aferezės būdu gaunamus komponentus ir jų svarbią naudą pacientams.</w:t>
      </w:r>
    </w:p>
    <w:p>
      <w:pPr>
        <w:ind w:firstLine="709"/>
        <w:jc w:val="both"/>
      </w:pPr>
      <w:r>
        <w:t>6.2</w:t>
      </w:r>
      <w:r>
        <w:t>. Patikrinimo, sveikatos bei medicininės istorijos ir donorų kraujo tyrimų reikalavimo priežastis ir „žinojimu pagrįsto sutikimo“ svarbą.</w:t>
      </w:r>
    </w:p>
    <w:p>
      <w:pPr>
        <w:ind w:firstLine="709"/>
        <w:jc w:val="both"/>
      </w:pPr>
      <w:r>
        <w:t>6.3</w:t>
      </w:r>
      <w:r>
        <w:t>. Informaciją apie donorystės savarankišką atidėjimą ir laikinąjį atidėjimą arba uždraudimą ir priežastis, dėl kurių asmenys negali duoti kraujo ar kraujo komponentų, nes gali sukelti pavojų recipientui.</w:t>
      </w:r>
    </w:p>
    <w:p>
      <w:pPr>
        <w:ind w:firstLine="709"/>
        <w:jc w:val="both"/>
      </w:pPr>
      <w:r>
        <w:t>6.4</w:t>
      </w:r>
      <w:r>
        <w:t xml:space="preserve">. Informaciją apie asmens duomenų apsaugą. </w:t>
      </w:r>
    </w:p>
    <w:p>
      <w:pPr>
        <w:ind w:firstLine="709"/>
        <w:jc w:val="both"/>
      </w:pPr>
      <w:r>
        <w:t>6.5</w:t>
      </w:r>
      <w:r>
        <w:t>. Priežastis, dėl kurių asmenys neturi duoti kraujo, nes tai gali pakenkti jų sveikatai.</w:t>
      </w:r>
    </w:p>
    <w:p>
      <w:pPr>
        <w:ind w:firstLine="709"/>
        <w:jc w:val="both"/>
      </w:pPr>
      <w:r>
        <w:t>6.6</w:t>
      </w:r>
      <w:r>
        <w:t>. Informaciją apie donorystės procedūrų pobūdį ir atitinkamą su donoryste susijusią riziką bei galimybę, kad kraujas ir kraujo komponentai gali neatitikti nustatytų transfuzijos reikalavimų.</w:t>
      </w:r>
    </w:p>
    <w:p>
      <w:pPr>
        <w:ind w:firstLine="709"/>
        <w:jc w:val="both"/>
      </w:pPr>
      <w:r>
        <w:t>6.7</w:t>
      </w:r>
      <w:r>
        <w:t xml:space="preserve">. Informaciją apie galimybę donorams persigalvoti dėl kraujo davimo arba galimybę bet kuriuo kraujo davimo proceso metu atsisakyti arba savarankiškai sustabdyti savo donorystę. </w:t>
      </w:r>
    </w:p>
    <w:p>
      <w:pPr>
        <w:ind w:firstLine="709"/>
        <w:jc w:val="both"/>
      </w:pPr>
      <w:r>
        <w:t>6.8</w:t>
      </w:r>
      <w:r>
        <w:t>. Priežastis, dėl kurių yra svarbu, kad donorai informuotų kraujo donorystės įstaigą apie bet kokį vėlesnį įvykį, dėl kurio anksčiau duotas kraujas galėtų tapti nebetinkamas transfuzijai.</w:t>
      </w:r>
    </w:p>
    <w:p>
      <w:pPr>
        <w:ind w:firstLine="709"/>
        <w:jc w:val="both"/>
      </w:pPr>
      <w:r>
        <w:t>6.9</w:t>
      </w:r>
      <w:r>
        <w:t>. Informaciją apie kraujo donorystės įstaigos atsakomybę informuoti donorą, jei tyrimo rezultatai rodo kokį nors svarbų donoro sveikatos sutrikimą.</w:t>
      </w:r>
    </w:p>
    <w:p>
      <w:pPr>
        <w:ind w:firstLine="709"/>
        <w:jc w:val="both"/>
      </w:pPr>
      <w:r>
        <w:t>6.10</w:t>
      </w:r>
      <w:r>
        <w:t>. Informaciją, kad tyrimais aptikus virusus, pvz., ŽIV, HBV, HCV, ar kitus svarbius per kraują perduodamus mikroorganizmus, donorui duoti kraują bus uždrausta ir paimtas kraujo vienetas sunaikintas.</w:t>
      </w:r>
    </w:p>
    <w:p>
      <w:pPr>
        <w:ind w:firstLine="709"/>
        <w:jc w:val="both"/>
      </w:pPr>
      <w:r>
        <w:t>6.11</w:t>
      </w:r>
      <w:r>
        <w:t>. Informaciją apie galimybę donorams bet kuriuo metu pateikti klausimus.</w:t>
      </w:r>
    </w:p>
    <w:p>
      <w:pPr>
        <w:ind w:firstLine="709"/>
        <w:jc w:val="both"/>
      </w:pPr>
      <w:r>
        <w:t>7</w:t>
      </w:r>
      <w:r>
        <w:t xml:space="preserve">. Informacijos teikimo donorams tvarką nustato kraujo donorystės įstaigos vadovas. </w:t>
      </w:r>
    </w:p>
    <w:p>
      <w:pPr>
        <w:ind w:firstLine="709"/>
        <w:jc w:val="both"/>
        <w:rPr>
          <w:b/>
          <w:caps/>
        </w:rPr>
      </w:pPr>
    </w:p>
    <w:p>
      <w:pPr>
        <w:jc w:val="center"/>
        <w:rPr>
          <w:b/>
          <w:caps/>
        </w:rPr>
      </w:pPr>
      <w:r>
        <w:rPr>
          <w:b/>
          <w:caps/>
        </w:rPr>
        <w:t>III</w:t>
      </w:r>
      <w:r>
        <w:rPr>
          <w:b/>
          <w:caps/>
        </w:rPr>
        <w:t xml:space="preserve">. </w:t>
      </w:r>
      <w:r>
        <w:rPr>
          <w:b/>
          <w:caps/>
        </w:rPr>
        <w:t>Iš donorų GAUTINa informacija</w:t>
      </w:r>
    </w:p>
    <w:p>
      <w:pPr>
        <w:ind w:firstLine="709"/>
        <w:jc w:val="both"/>
        <w:rPr>
          <w:b/>
          <w:caps/>
        </w:rPr>
      </w:pPr>
    </w:p>
    <w:p>
      <w:pPr>
        <w:ind w:firstLine="709"/>
        <w:jc w:val="both"/>
      </w:pPr>
      <w:r>
        <w:t>8</w:t>
      </w:r>
      <w:r>
        <w:t>. Kraujo donorystės įstaigos užtikrina, kad, sudarant susitarimą dėl ketinimo tapti kraujo ar kraujo komponentų donoru, donorai prieš kiekvieną kraujo davimą pateiktų kraujo donorystės įstaigai šią informaciją:</w:t>
      </w:r>
    </w:p>
    <w:p>
      <w:pPr>
        <w:ind w:firstLine="709"/>
        <w:jc w:val="both"/>
      </w:pPr>
      <w:r>
        <w:t>8.1</w:t>
      </w:r>
      <w:r>
        <w:t xml:space="preserve">. Donoro tapatybę įrodančius dokumentus ir informaciją ryšiams palaikyti. </w:t>
      </w:r>
    </w:p>
    <w:p>
      <w:pPr>
        <w:ind w:firstLine="709"/>
        <w:jc w:val="both"/>
      </w:pPr>
      <w:r>
        <w:t>8.2</w:t>
      </w:r>
      <w:r>
        <w:t>. Donoro sveikatos ir medicininę istoriją, pildant donorų anketą ir per asmeninę apklausą, kurią atlieka kvalifikuotas gydytojas. Ši informacija aprėpia veiksnius, kurie gali padėti nustatyti ir atmesti asmenis, kurių duodamas kraujas galėtų kelti pavojų kitų sveikatai, pvz., platinti ligas, arba savo pačių sveikatai.</w:t>
      </w:r>
    </w:p>
    <w:p>
      <w:pPr>
        <w:ind w:firstLine="709"/>
        <w:jc w:val="both"/>
      </w:pPr>
      <w:r>
        <w:t>9</w:t>
      </w:r>
      <w:r>
        <w:t>. Kraujo donorystės įstaigos imti kraują ar jo sudėtines dalis gali tik esant donoro parašui donorų anketoje, patvirtintame gydytojo, atsakingo už sveikatos istorijos gavimą, parašu. Donoras parašu patvirtina, kad:</w:t>
      </w:r>
    </w:p>
    <w:p>
      <w:pPr>
        <w:ind w:firstLine="709"/>
        <w:jc w:val="both"/>
      </w:pPr>
      <w:r>
        <w:t>9.1</w:t>
      </w:r>
      <w:r>
        <w:t>. perskaitė ir suprato pateiktą mokomąją medžiagą;</w:t>
      </w:r>
    </w:p>
    <w:p>
      <w:pPr>
        <w:ind w:firstLine="709"/>
        <w:jc w:val="both"/>
      </w:pPr>
      <w:r>
        <w:t>9.2</w:t>
      </w:r>
      <w:r>
        <w:t>. turėjo galimybę užduoti klausimų;</w:t>
      </w:r>
    </w:p>
    <w:p>
      <w:pPr>
        <w:ind w:firstLine="709"/>
        <w:jc w:val="both"/>
      </w:pPr>
      <w:r>
        <w:t>9.3</w:t>
      </w:r>
      <w:r>
        <w:t>. gavo tinkamus atsakymus į visus užduotus klausimus;</w:t>
      </w:r>
    </w:p>
    <w:p>
      <w:pPr>
        <w:ind w:firstLine="709"/>
        <w:jc w:val="both"/>
      </w:pPr>
      <w:r>
        <w:t>9.4</w:t>
      </w:r>
      <w:r>
        <w:t>. suteikė informacija pagrįstą sutikimą tęsti kraujo davimo procesą;</w:t>
      </w:r>
    </w:p>
    <w:p>
      <w:pPr>
        <w:ind w:firstLine="709"/>
        <w:jc w:val="both"/>
      </w:pPr>
      <w:r>
        <w:t>9.5</w:t>
      </w:r>
      <w:r>
        <w:t>. visa jo pateikta informacija, jo turimais duomenimis, yra teisinga.</w:t>
      </w:r>
    </w:p>
    <w:p>
      <w:pPr>
        <w:ind w:firstLine="709"/>
        <w:jc w:val="both"/>
      </w:pPr>
    </w:p>
    <w:p>
      <w:pPr>
        <w:jc w:val="center"/>
        <w:rPr>
          <w:b/>
          <w:caps/>
        </w:rPr>
      </w:pPr>
      <w:r>
        <w:rPr>
          <w:b/>
          <w:caps/>
        </w:rPr>
        <w:t>Iv</w:t>
      </w:r>
      <w:r>
        <w:rPr>
          <w:b/>
          <w:caps/>
        </w:rPr>
        <w:t xml:space="preserve">. </w:t>
      </w:r>
      <w:r>
        <w:rPr>
          <w:b/>
          <w:caps/>
        </w:rPr>
        <w:t>KRAUJO DONORŲ MEDICININĖ ATRANKA</w:t>
      </w:r>
    </w:p>
    <w:p>
      <w:pPr>
        <w:ind w:firstLine="709"/>
        <w:jc w:val="both"/>
      </w:pPr>
    </w:p>
    <w:p>
      <w:pPr>
        <w:ind w:firstLine="709"/>
        <w:jc w:val="both"/>
      </w:pPr>
      <w:r>
        <w:t>10</w:t>
      </w:r>
      <w:r>
        <w:t>. Kraujo donorų medicininę atranką sudaro: anamnezės surinkimas, medicininė donoro apžiūra, atkreipiant dėmesį į bendrą jo kūno išsivystymą, psichinę ir emocinę būklę, intoksikacijos alkoholiu arba psichiką veikiančiais medikamentais ar narkotinėmis medžiagomis požymius, silpnumą, išsekimą, mažakraujystę. Oda turi būti sveika, jos vientisumas nepažeistas infekcijų, injekcijų ar kitokių sužeidimų.</w:t>
      </w:r>
    </w:p>
    <w:p>
      <w:pPr>
        <w:ind w:firstLine="709"/>
        <w:jc w:val="both"/>
      </w:pPr>
      <w:r>
        <w:t>11</w:t>
      </w:r>
      <w:r>
        <w:t>. Donoro pulsas turi būti ritmiškas, jo dažnis – nuo 50 iki 100 kartų per minutę. Sistolinis arterinis kraujo spaudimas – 180–100, diastolinis – 100– 50 mm Hg.</w:t>
      </w:r>
    </w:p>
    <w:p>
      <w:pPr>
        <w:ind w:firstLine="709"/>
        <w:jc w:val="both"/>
      </w:pPr>
      <w:r>
        <w:t>12</w:t>
      </w:r>
      <w:r>
        <w:t>. Privalomų tyrimų sąrašas ir jų atlikimo tvarka:</w:t>
      </w:r>
    </w:p>
    <w:p>
      <w:pPr>
        <w:ind w:firstLine="709"/>
        <w:jc w:val="both"/>
      </w:pPr>
      <w:r>
        <w:t>12.1</w:t>
      </w:r>
      <w:r>
        <w:t>. Prieš kiekvieną kraujo davimą donorams atliekami šie tyrimai:</w:t>
      </w:r>
    </w:p>
    <w:p>
      <w:pPr>
        <w:ind w:firstLine="709"/>
        <w:jc w:val="both"/>
      </w:pPr>
      <w:r>
        <w:t>12.1.1</w:t>
      </w:r>
      <w:r>
        <w:t>. hemoglobino koncentracijos nustatymas;</w:t>
      </w:r>
    </w:p>
    <w:p>
      <w:pPr>
        <w:ind w:firstLine="709"/>
        <w:jc w:val="both"/>
      </w:pPr>
      <w:r>
        <w:t>12.1.2</w:t>
      </w:r>
      <w:r>
        <w:t>. kraujo grupės pagal ABO sistemos antigenus;</w:t>
      </w:r>
    </w:p>
    <w:p>
      <w:pPr>
        <w:ind w:firstLine="709"/>
        <w:jc w:val="both"/>
      </w:pPr>
      <w:r>
        <w:t>12.1.3</w:t>
      </w:r>
      <w:r>
        <w:t xml:space="preserve">. rezus priklausomybės pagal D antigeną; </w:t>
      </w:r>
    </w:p>
    <w:p>
      <w:pPr>
        <w:ind w:firstLine="709"/>
        <w:jc w:val="both"/>
      </w:pPr>
      <w:r>
        <w:t>12.1.4</w:t>
      </w:r>
      <w:r>
        <w:t xml:space="preserve">. pirminiams donorams – </w:t>
      </w:r>
      <w:r>
        <w:rPr>
          <w:i/>
        </w:rPr>
        <w:t>Kell</w:t>
      </w:r>
      <w:r>
        <w:t xml:space="preserve"> antigeno nustatymas. </w:t>
      </w:r>
    </w:p>
    <w:p>
      <w:pPr>
        <w:ind w:firstLine="709"/>
        <w:jc w:val="both"/>
      </w:pPr>
      <w:r>
        <w:t>12.2</w:t>
      </w:r>
      <w:r>
        <w:t>. Po kiekvieno kraujo davimo atliekami šie tyrimai:</w:t>
      </w:r>
    </w:p>
    <w:p>
      <w:pPr>
        <w:ind w:firstLine="709"/>
        <w:jc w:val="both"/>
      </w:pPr>
      <w:r>
        <w:t>12.2.1</w:t>
      </w:r>
      <w:r>
        <w:t>. kraujo grupės pagal ABO sistemos antigenus;</w:t>
      </w:r>
    </w:p>
    <w:p>
      <w:pPr>
        <w:ind w:firstLine="709"/>
        <w:jc w:val="both"/>
      </w:pPr>
      <w:r>
        <w:t>12.2.2</w:t>
      </w:r>
      <w:r>
        <w:t>. rezus priklausomybės pagal D antigeną;</w:t>
      </w:r>
    </w:p>
    <w:p>
      <w:pPr>
        <w:ind w:firstLine="709"/>
        <w:jc w:val="both"/>
      </w:pPr>
      <w:r>
        <w:t>12.2.3</w:t>
      </w:r>
      <w:r>
        <w:t xml:space="preserve">. pirminiams donorams – </w:t>
      </w:r>
      <w:r>
        <w:rPr>
          <w:i/>
        </w:rPr>
        <w:t>Kell</w:t>
      </w:r>
      <w:r>
        <w:t xml:space="preserve"> antigeno nustatymas;</w:t>
      </w:r>
    </w:p>
    <w:p>
      <w:pPr>
        <w:ind w:firstLine="709"/>
        <w:jc w:val="both"/>
      </w:pPr>
      <w:r>
        <w:t>12.2.4</w:t>
      </w:r>
      <w:r>
        <w:t>. po pirmojo kraujo davimo donorams vyrams nustatomi antikūnai prieš eritrocitus. Tolesnių donacijų metu apie tyrimo būtinumą sprendžia gydytojas, įvertinęs donoro transfuzinę anamnezę. Moterims donorėms imuninių antikūnų tyrimas atliekamas po pirmojo kraujo davimo ir kas 6 mėnesius, ar kai to reikalauja atranką atliekantis gydytojas;</w:t>
      </w:r>
    </w:p>
    <w:p>
      <w:pPr>
        <w:ind w:firstLine="709"/>
        <w:jc w:val="both"/>
      </w:pPr>
      <w:r>
        <w:t>12.2.5</w:t>
      </w:r>
      <w:r>
        <w:t>. serologinis sifilio;</w:t>
      </w:r>
    </w:p>
    <w:p>
      <w:pPr>
        <w:ind w:firstLine="709"/>
        <w:jc w:val="both"/>
      </w:pPr>
      <w:r>
        <w:t>12.2.6</w:t>
      </w:r>
      <w:r>
        <w:t>. hepatito B paviršinio antigeno;</w:t>
      </w:r>
    </w:p>
    <w:p>
      <w:pPr>
        <w:ind w:firstLine="709"/>
        <w:jc w:val="both"/>
      </w:pPr>
      <w:r>
        <w:t>12.2.7</w:t>
      </w:r>
      <w:r>
        <w:t>. hepatito C viruso antikūnų;</w:t>
      </w:r>
    </w:p>
    <w:p>
      <w:pPr>
        <w:ind w:firstLine="709"/>
        <w:jc w:val="both"/>
      </w:pPr>
      <w:r>
        <w:t>12.2.8</w:t>
      </w:r>
      <w:r>
        <w:t>. virusų ŽIV–I ir ŽIV–II antikūnų.</w:t>
      </w:r>
    </w:p>
    <w:p>
      <w:pPr>
        <w:widowControl w:val="0"/>
        <w:suppressAutoHyphens/>
        <w:ind w:firstLine="709"/>
        <w:jc w:val="both"/>
      </w:pPr>
      <w:r>
        <w:rPr>
          <w:color w:val="000000"/>
        </w:rPr>
        <w:t>12.2.9</w:t>
      </w:r>
      <w:r>
        <w:rPr>
          <w:color w:val="000000"/>
        </w:rPr>
        <w:t>. virusų ŽIV-I, hepatito B ir hepatito C nukleino rūgščių.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C56D75AAA2">
        <w:r w:rsidRPr="00532B9F">
          <w:rPr>
            <w:rFonts w:ascii="Times New Roman" w:eastAsia="MS Mincho" w:hAnsi="Times New Roman"/>
            <w:sz w:val="20"/>
            <w:i/>
            <w:iCs/>
            <w:color w:val="0000FF" w:themeColor="hyperlink"/>
            <w:u w:val="single"/>
          </w:rPr>
          <w:t>V-684</w:t>
        </w:r>
      </w:fldSimple>
      <w:r>
        <w:rPr>
          <w:rFonts w:ascii="Times New Roman" w:eastAsia="MS Mincho" w:hAnsi="Times New Roman"/>
          <w:sz w:val="20"/>
          <w:i/>
          <w:iCs/>
        </w:rPr>
        <w:t>,
2009-08-24,
Žin., 2009, Nr.
104-4362 (2009-08-31), i. k. 1092250ISAK000V-684        </w:t>
      </w:r>
    </w:p>
    <w:p/>
    <w:p>
      <w:pPr>
        <w:ind w:firstLine="709"/>
        <w:jc w:val="both"/>
      </w:pPr>
      <w:r>
        <w:t>12.3</w:t>
      </w:r>
      <w:r>
        <w:t xml:space="preserve">. Prireikus, atliekant medicininę donoro atranką, gydytojas gali paskirti papildomus tyrimus ir/ar rekomenduoti konsultacijas. </w:t>
      </w:r>
    </w:p>
    <w:p>
      <w:pPr>
        <w:ind w:firstLine="709"/>
        <w:jc w:val="both"/>
      </w:pPr>
      <w:r>
        <w:t>13</w:t>
      </w:r>
      <w:r>
        <w:t xml:space="preserve">. Kraujo donorui gali būti taikomas laikinas ir/ar nuolatinis teisės duoti kraują arba jo sudėtines dalis sustabdymas. Teisę sustabdyti leidimą duoti kraujo arba jo sudėtinių dalių turi gydytojas, atsižvelgdamas į donorų tinkamumo, donorystės atidėjimo kriterijus. </w:t>
      </w:r>
    </w:p>
    <w:p>
      <w:pPr>
        <w:ind w:firstLine="709"/>
        <w:jc w:val="both"/>
      </w:pPr>
    </w:p>
    <w:p>
      <w:pPr>
        <w:jc w:val="center"/>
        <w:rPr>
          <w:b/>
          <w:caps/>
        </w:rPr>
      </w:pPr>
      <w:r>
        <w:rPr>
          <w:b/>
          <w:caps/>
        </w:rPr>
        <w:t>V</w:t>
      </w:r>
      <w:r>
        <w:rPr>
          <w:b/>
          <w:caps/>
        </w:rPr>
        <w:t xml:space="preserve">. </w:t>
      </w:r>
      <w:r>
        <w:rPr>
          <w:b/>
          <w:caps/>
        </w:rPr>
        <w:t>Donorų tinkamumas</w:t>
      </w:r>
    </w:p>
    <w:p>
      <w:pPr>
        <w:ind w:firstLine="709"/>
        <w:rPr>
          <w:b/>
        </w:rPr>
      </w:pPr>
    </w:p>
    <w:p>
      <w:pPr>
        <w:ind w:firstLine="709"/>
      </w:pPr>
      <w:r>
        <w:t>14</w:t>
      </w:r>
      <w:r>
        <w:t>. Kraujo ir kraujo sudėtinių dalių donorų tinkamumo kriterijai ir reikiami sveikatos rodikliai:</w:t>
      </w:r>
    </w:p>
    <w:p>
      <w:pPr>
        <w:ind w:firstLine="709"/>
      </w:pPr>
    </w:p>
    <w:p>
      <w:pPr>
        <w:ind w:firstLine="709"/>
      </w:pPr>
      <w:r>
        <w:t>14.1</w:t>
      </w:r>
      <w:r>
        <w:t>. Donorų amžius ir kūno masė</w:t>
      </w:r>
    </w:p>
    <w:tbl>
      <w:tblPr>
        <w:tblW w:w="9637"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642"/>
        <w:gridCol w:w="3420"/>
        <w:gridCol w:w="3575"/>
      </w:tblGrid>
      <w:tr>
        <w:trPr>
          <w:cantSplit/>
        </w:trPr>
        <w:tc>
          <w:tcPr>
            <w:tcW w:w="2410" w:type="dxa"/>
            <w:vMerge w:val="restart"/>
          </w:tcPr>
          <w:p>
            <w:pPr>
              <w:widowControl w:val="0"/>
              <w:rPr>
                <w:szCs w:val="24"/>
              </w:rPr>
            </w:pPr>
            <w:r>
              <w:rPr>
                <w:szCs w:val="24"/>
              </w:rPr>
              <w:t>Amžius</w:t>
            </w:r>
          </w:p>
        </w:tc>
        <w:tc>
          <w:tcPr>
            <w:tcW w:w="3119" w:type="dxa"/>
          </w:tcPr>
          <w:p>
            <w:pPr>
              <w:widowControl w:val="0"/>
              <w:rPr>
                <w:szCs w:val="24"/>
              </w:rPr>
            </w:pPr>
            <w:r>
              <w:rPr>
                <w:szCs w:val="24"/>
              </w:rPr>
              <w:t>18–65 metai</w:t>
            </w:r>
          </w:p>
        </w:tc>
        <w:tc>
          <w:tcPr>
            <w:tcW w:w="3260" w:type="dxa"/>
          </w:tcPr>
          <w:p>
            <w:pPr>
              <w:widowControl w:val="0"/>
              <w:rPr>
                <w:szCs w:val="24"/>
              </w:rPr>
            </w:pPr>
          </w:p>
        </w:tc>
      </w:tr>
      <w:tr>
        <w:trPr>
          <w:cantSplit/>
        </w:trPr>
        <w:tc>
          <w:tcPr>
            <w:tcW w:w="2410" w:type="dxa"/>
            <w:vMerge/>
          </w:tcPr>
          <w:p>
            <w:pPr>
              <w:widowControl w:val="0"/>
              <w:rPr>
                <w:b/>
                <w:szCs w:val="24"/>
              </w:rPr>
            </w:pPr>
          </w:p>
        </w:tc>
        <w:tc>
          <w:tcPr>
            <w:tcW w:w="3119" w:type="dxa"/>
          </w:tcPr>
          <w:p>
            <w:pPr>
              <w:widowControl w:val="0"/>
              <w:rPr>
                <w:szCs w:val="24"/>
              </w:rPr>
            </w:pPr>
            <w:r>
              <w:rPr>
                <w:szCs w:val="24"/>
              </w:rPr>
              <w:t>17–18 metų</w:t>
            </w:r>
          </w:p>
        </w:tc>
        <w:tc>
          <w:tcPr>
            <w:tcW w:w="3260" w:type="dxa"/>
          </w:tcPr>
          <w:p>
            <w:pPr>
              <w:widowControl w:val="0"/>
              <w:rPr>
                <w:szCs w:val="24"/>
              </w:rPr>
            </w:pPr>
            <w:r>
              <w:rPr>
                <w:szCs w:val="24"/>
              </w:rPr>
              <w:t>Gavus raštišką vieno iš tėvų ar teisėto globėjo sutikimą pagal įstatymus</w:t>
            </w:r>
          </w:p>
        </w:tc>
      </w:tr>
      <w:tr>
        <w:trPr>
          <w:cantSplit/>
        </w:trPr>
        <w:tc>
          <w:tcPr>
            <w:tcW w:w="2410" w:type="dxa"/>
            <w:vMerge/>
          </w:tcPr>
          <w:p>
            <w:pPr>
              <w:widowControl w:val="0"/>
              <w:rPr>
                <w:b/>
                <w:szCs w:val="24"/>
              </w:rPr>
            </w:pPr>
          </w:p>
        </w:tc>
        <w:tc>
          <w:tcPr>
            <w:tcW w:w="3119" w:type="dxa"/>
          </w:tcPr>
          <w:p>
            <w:pPr>
              <w:widowControl w:val="0"/>
              <w:rPr>
                <w:szCs w:val="24"/>
              </w:rPr>
            </w:pPr>
            <w:r>
              <w:rPr>
                <w:szCs w:val="24"/>
              </w:rPr>
              <w:t>Pradedantieji donorai, vyresni kaip 60 metų</w:t>
            </w:r>
          </w:p>
        </w:tc>
        <w:tc>
          <w:tcPr>
            <w:tcW w:w="3260" w:type="dxa"/>
          </w:tcPr>
          <w:p>
            <w:pPr>
              <w:widowControl w:val="0"/>
              <w:rPr>
                <w:szCs w:val="24"/>
              </w:rPr>
            </w:pPr>
            <w:r>
              <w:rPr>
                <w:szCs w:val="24"/>
              </w:rPr>
              <w:t>Kraujo donorystės įstaigos gydytojo nuožiūra</w:t>
            </w:r>
          </w:p>
        </w:tc>
      </w:tr>
      <w:tr>
        <w:trPr>
          <w:cantSplit/>
        </w:trPr>
        <w:tc>
          <w:tcPr>
            <w:tcW w:w="2410" w:type="dxa"/>
            <w:vMerge/>
          </w:tcPr>
          <w:p>
            <w:pPr>
              <w:widowControl w:val="0"/>
              <w:rPr>
                <w:b/>
                <w:szCs w:val="24"/>
              </w:rPr>
            </w:pPr>
          </w:p>
        </w:tc>
        <w:tc>
          <w:tcPr>
            <w:tcW w:w="3119" w:type="dxa"/>
          </w:tcPr>
          <w:p>
            <w:pPr>
              <w:widowControl w:val="0"/>
              <w:rPr>
                <w:szCs w:val="24"/>
              </w:rPr>
            </w:pPr>
            <w:r>
              <w:rPr>
                <w:szCs w:val="24"/>
              </w:rPr>
              <w:t>Vyresni kaip 65 metų</w:t>
            </w:r>
          </w:p>
        </w:tc>
        <w:tc>
          <w:tcPr>
            <w:tcW w:w="3260" w:type="dxa"/>
          </w:tcPr>
          <w:p>
            <w:pPr>
              <w:widowControl w:val="0"/>
              <w:rPr>
                <w:szCs w:val="24"/>
              </w:rPr>
            </w:pPr>
            <w:r>
              <w:rPr>
                <w:szCs w:val="24"/>
              </w:rPr>
              <w:t>Turint donorystės įstaigos gydytojo kasmet išduodamą leidimą</w:t>
            </w:r>
          </w:p>
        </w:tc>
      </w:tr>
      <w:tr>
        <w:trPr>
          <w:cantSplit/>
        </w:trPr>
        <w:tc>
          <w:tcPr>
            <w:tcW w:w="2410" w:type="dxa"/>
          </w:tcPr>
          <w:p>
            <w:pPr>
              <w:widowControl w:val="0"/>
              <w:rPr>
                <w:szCs w:val="24"/>
              </w:rPr>
            </w:pPr>
            <w:r>
              <w:rPr>
                <w:szCs w:val="24"/>
              </w:rPr>
              <w:t>Kūno masė</w:t>
            </w:r>
          </w:p>
        </w:tc>
        <w:tc>
          <w:tcPr>
            <w:tcW w:w="6379" w:type="dxa"/>
            <w:gridSpan w:val="2"/>
          </w:tcPr>
          <w:p>
            <w:pPr>
              <w:widowControl w:val="0"/>
              <w:rPr>
                <w:szCs w:val="24"/>
              </w:rPr>
            </w:pPr>
            <w:r>
              <w:rPr>
                <w:szCs w:val="24"/>
              </w:rPr>
              <w:t xml:space="preserve">Kraujo arba aferezės kraujo komponentų donorų: </w:t>
              <w:sym w:font="Symbol" w:char="F0B3"/>
              <w:t xml:space="preserve"> 50 kg </w:t>
            </w:r>
          </w:p>
        </w:tc>
      </w:tr>
    </w:tbl>
    <w:p>
      <w:pPr>
        <w:widowControl w:val="0"/>
        <w:ind w:firstLine="709"/>
        <w:jc w:val="both"/>
        <w:rPr>
          <w:szCs w:val="24"/>
        </w:rPr>
      </w:pPr>
    </w:p>
    <w:p>
      <w:pPr>
        <w:widowControl w:val="0"/>
        <w:suppressAutoHyphens/>
        <w:ind w:firstLine="567"/>
        <w:jc w:val="both"/>
        <w:rPr>
          <w:color w:val="000000"/>
        </w:rPr>
      </w:pPr>
      <w:r>
        <w:rPr>
          <w:color w:val="000000"/>
        </w:rPr>
        <w:t>14.2. Hemoglobino lygis donoro kraujyje</w:t>
      </w:r>
    </w:p>
    <w:tbl>
      <w:tblPr>
        <w:tblW w:w="9070" w:type="dxa"/>
        <w:tblLayout w:type="fixed"/>
        <w:tblCellMar>
          <w:left w:w="0" w:type="dxa"/>
          <w:right w:w="0" w:type="dxa"/>
        </w:tblCellMar>
        <w:tblLook w:val="0000" w:firstRow="0" w:lastRow="0" w:firstColumn="0" w:lastColumn="0" w:noHBand="0" w:noVBand="0"/>
      </w:tblPr>
      <w:tblGrid>
        <w:gridCol w:w="1788"/>
        <w:gridCol w:w="2022"/>
        <w:gridCol w:w="2379"/>
        <w:gridCol w:w="2881"/>
      </w:tblGrid>
      <w:tr>
        <w:trPr>
          <w:trHeight w:val="930"/>
        </w:trPr>
        <w:tc>
          <w:tcPr>
            <w:tcW w:w="1788" w:type="dxa"/>
            <w:vMerge w:val="restart"/>
            <w:tcBorders>
              <w:top w:val="single" w:sz="4" w:space="0" w:color="000000"/>
              <w:left w:val="nil"/>
              <w:right w:val="single" w:sz="4" w:space="0" w:color="000000"/>
            </w:tcBorders>
            <w:tcMar>
              <w:top w:w="57" w:type="dxa"/>
              <w:left w:w="108" w:type="dxa"/>
              <w:bottom w:w="57" w:type="dxa"/>
              <w:right w:w="108" w:type="dxa"/>
            </w:tcMar>
          </w:tcPr>
          <w:p>
            <w:pPr>
              <w:widowControl w:val="0"/>
              <w:suppressAutoHyphens/>
              <w:rPr>
                <w:color w:val="000000"/>
              </w:rPr>
            </w:pPr>
            <w:r>
              <w:rPr>
                <w:color w:val="000000"/>
              </w:rPr>
              <w:t>Hemoglobinas</w:t>
            </w:r>
          </w:p>
        </w:tc>
        <w:tc>
          <w:tcPr>
            <w:tcW w:w="2022" w:type="dxa"/>
            <w:tcBorders>
              <w:top w:val="single" w:sz="4" w:space="0" w:color="000000"/>
              <w:left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 xml:space="preserve">moterų: </w:t>
            </w:r>
            <w:r>
              <w:rPr>
                <w:vanish/>
                <w:color w:val="000000"/>
                <w:lang w:val="en-US"/>
              </w:rPr>
              <w:t>≥</w:t>
            </w:r>
            <w:r>
              <w:rPr>
                <w:color w:val="000000"/>
              </w:rPr>
              <w:t xml:space="preserve"> 125 g/l</w:t>
            </w:r>
          </w:p>
        </w:tc>
        <w:tc>
          <w:tcPr>
            <w:tcW w:w="2379" w:type="dxa"/>
            <w:tcBorders>
              <w:top w:val="single" w:sz="4" w:space="0" w:color="000000"/>
              <w:left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 xml:space="preserve">vyrų: </w:t>
            </w:r>
            <w:r>
              <w:rPr>
                <w:vanish/>
                <w:color w:val="000000"/>
                <w:lang w:val="en-US"/>
              </w:rPr>
              <w:t>≥</w:t>
            </w:r>
            <w:r>
              <w:rPr>
                <w:color w:val="000000"/>
              </w:rPr>
              <w:t xml:space="preserve"> 135 g/l</w:t>
            </w:r>
          </w:p>
        </w:tc>
        <w:tc>
          <w:tcPr>
            <w:tcW w:w="2881" w:type="dxa"/>
            <w:tcBorders>
              <w:top w:val="single" w:sz="4" w:space="0" w:color="000000"/>
              <w:left w:val="single" w:sz="4" w:space="0" w:color="000000"/>
            </w:tcBorders>
            <w:tcMar>
              <w:top w:w="57" w:type="dxa"/>
              <w:left w:w="108" w:type="dxa"/>
              <w:bottom w:w="57" w:type="dxa"/>
              <w:right w:w="108" w:type="dxa"/>
            </w:tcMar>
          </w:tcPr>
          <w:p>
            <w:pPr>
              <w:widowControl w:val="0"/>
              <w:suppressAutoHyphens/>
              <w:rPr>
                <w:color w:val="000000"/>
              </w:rPr>
            </w:pPr>
            <w:r>
              <w:rPr>
                <w:color w:val="000000"/>
              </w:rPr>
              <w:t>Taikytina kraujo ir kraujo sudėtinių dalių alogeniniams donorams</w:t>
            </w:r>
          </w:p>
        </w:tc>
      </w:tr>
      <w:tr>
        <w:trPr>
          <w:trHeight w:val="2190"/>
        </w:trPr>
        <w:tc>
          <w:tcPr>
            <w:tcW w:w="1788" w:type="dxa"/>
            <w:vMerge/>
            <w:tcBorders>
              <w:left w:val="nil"/>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p>
        </w:tc>
        <w:tc>
          <w:tcPr>
            <w:tcW w:w="2022" w:type="dxa"/>
            <w:tcBorders>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 xml:space="preserve">moterų: </w:t>
            </w:r>
            <w:r>
              <w:rPr>
                <w:vanish/>
                <w:color w:val="000000"/>
                <w:lang w:val="en-US"/>
              </w:rPr>
              <w:t>≥</w:t>
            </w:r>
            <w:r>
              <w:rPr>
                <w:color w:val="000000"/>
              </w:rPr>
              <w:t xml:space="preserve"> 120 g/l</w:t>
            </w:r>
          </w:p>
        </w:tc>
        <w:tc>
          <w:tcPr>
            <w:tcW w:w="2379" w:type="dxa"/>
            <w:tcBorders>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 xml:space="preserve">vyrų: </w:t>
            </w:r>
            <w:r>
              <w:rPr>
                <w:vanish/>
                <w:color w:val="000000"/>
                <w:lang w:val="en-US"/>
              </w:rPr>
              <w:t>≥</w:t>
            </w:r>
            <w:r>
              <w:rPr>
                <w:color w:val="000000"/>
              </w:rPr>
              <w:t xml:space="preserve"> 130 g/l</w:t>
            </w:r>
          </w:p>
        </w:tc>
        <w:tc>
          <w:tcPr>
            <w:tcW w:w="2881" w:type="dxa"/>
            <w:tcBorders>
              <w:left w:val="single" w:sz="4" w:space="0" w:color="000000"/>
              <w:bottom w:val="single" w:sz="4" w:space="0" w:color="000000"/>
            </w:tcBorders>
            <w:tcMar>
              <w:top w:w="57" w:type="dxa"/>
              <w:left w:w="108" w:type="dxa"/>
              <w:bottom w:w="57" w:type="dxa"/>
              <w:right w:w="108" w:type="dxa"/>
            </w:tcMar>
          </w:tcPr>
          <w:p>
            <w:pPr>
              <w:widowControl w:val="0"/>
              <w:suppressAutoHyphens/>
              <w:jc w:val="both"/>
              <w:rPr>
                <w:color w:val="000000"/>
              </w:rPr>
            </w:pPr>
            <w:r>
              <w:rPr>
                <w:color w:val="000000"/>
              </w:rPr>
              <w:t>Taikytina gripo A(H1N1) pandemijos metu, gresiant arba esant kraujo ir kraujo komponentų trūkumui, priėmus atskirą sveikatos apsaugos ministro įsakymą</w:t>
            </w:r>
          </w:p>
        </w:tc>
      </w:tr>
    </w:tbl>
    <w:p>
      <w:pPr>
        <w:widowControl w:val="0"/>
        <w:suppressAutoHyphens/>
        <w:ind w:firstLine="567"/>
        <w:jc w:val="right"/>
        <w:rPr>
          <w:szCs w:val="24"/>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45882743C42">
        <w:r w:rsidRPr="00532B9F">
          <w:rPr>
            <w:rFonts w:ascii="Times New Roman" w:eastAsia="MS Mincho" w:hAnsi="Times New Roman"/>
            <w:sz w:val="20"/>
            <w:i/>
            <w:iCs/>
            <w:color w:val="0000FF" w:themeColor="hyperlink"/>
            <w:u w:val="single"/>
          </w:rPr>
          <w:t>V-1082</w:t>
        </w:r>
      </w:fldSimple>
      <w:r>
        <w:rPr>
          <w:rFonts w:ascii="Times New Roman" w:eastAsia="MS Mincho" w:hAnsi="Times New Roman"/>
          <w:sz w:val="20"/>
          <w:i/>
          <w:iCs/>
        </w:rPr>
        <w:t>,
2009-12-29,
Žin., 2009, Nr.
159-7220 (2009-12-31), i. k. 1092250ISAK00V-1082            </w:t>
      </w:r>
    </w:p>
    <w:p/>
    <w:p>
      <w:pPr>
        <w:ind w:firstLine="709"/>
      </w:pPr>
      <w:r>
        <w:t>14.3</w:t>
      </w:r>
      <w:r>
        <w:t>. Proteino lygis donoro kraujyje</w:t>
      </w:r>
    </w:p>
    <w:tbl>
      <w:tblPr>
        <w:tblW w:w="9637"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643"/>
        <w:gridCol w:w="1399"/>
        <w:gridCol w:w="5595"/>
      </w:tblGrid>
      <w:tr>
        <w:trPr>
          <w:cantSplit/>
        </w:trPr>
        <w:tc>
          <w:tcPr>
            <w:tcW w:w="2410" w:type="dxa"/>
          </w:tcPr>
          <w:p>
            <w:pPr>
              <w:widowControl w:val="0"/>
              <w:rPr>
                <w:szCs w:val="24"/>
              </w:rPr>
            </w:pPr>
            <w:r>
              <w:rPr>
                <w:szCs w:val="24"/>
              </w:rPr>
              <w:t>Proteinas</w:t>
            </w:r>
          </w:p>
        </w:tc>
        <w:tc>
          <w:tcPr>
            <w:tcW w:w="1276" w:type="dxa"/>
          </w:tcPr>
          <w:p>
            <w:pPr>
              <w:widowControl w:val="0"/>
              <w:jc w:val="center"/>
              <w:rPr>
                <w:szCs w:val="24"/>
              </w:rPr>
            </w:pPr>
            <w:r>
              <w:rPr>
                <w:szCs w:val="24"/>
              </w:rPr>
              <w:sym w:font="Symbol" w:char="F0B3"/>
              <w:t xml:space="preserve"> 60 g/l</w:t>
            </w:r>
          </w:p>
        </w:tc>
        <w:tc>
          <w:tcPr>
            <w:tcW w:w="5103" w:type="dxa"/>
          </w:tcPr>
          <w:p>
            <w:pPr>
              <w:widowControl w:val="0"/>
              <w:rPr>
                <w:szCs w:val="24"/>
              </w:rPr>
            </w:pPr>
            <w:r>
              <w:rPr>
                <w:szCs w:val="24"/>
              </w:rPr>
              <w:t>Aferezės plazmos donorų proteino analizė turi būti atliekama bent kartą per metus</w:t>
            </w:r>
          </w:p>
        </w:tc>
      </w:tr>
    </w:tbl>
    <w:p>
      <w:pPr>
        <w:widowControl w:val="0"/>
        <w:ind w:firstLine="709"/>
        <w:jc w:val="both"/>
        <w:rPr>
          <w:szCs w:val="24"/>
        </w:rPr>
      </w:pPr>
    </w:p>
    <w:p>
      <w:pPr>
        <w:ind w:firstLine="709"/>
      </w:pPr>
      <w:r>
        <w:t>14.4</w:t>
      </w:r>
      <w:r>
        <w:t>. Trombocitų lygis donoro kraujyje</w:t>
      </w:r>
    </w:p>
    <w:tbl>
      <w:tblPr>
        <w:tblW w:w="9637"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643"/>
        <w:gridCol w:w="3264"/>
        <w:gridCol w:w="3730"/>
      </w:tblGrid>
      <w:tr>
        <w:trPr>
          <w:cantSplit/>
        </w:trPr>
        <w:tc>
          <w:tcPr>
            <w:tcW w:w="2410" w:type="dxa"/>
          </w:tcPr>
          <w:p>
            <w:pPr>
              <w:widowControl w:val="0"/>
              <w:rPr>
                <w:szCs w:val="24"/>
              </w:rPr>
            </w:pPr>
            <w:r>
              <w:rPr>
                <w:szCs w:val="24"/>
              </w:rPr>
              <w:t>Trombocitai</w:t>
            </w:r>
          </w:p>
        </w:tc>
        <w:tc>
          <w:tcPr>
            <w:tcW w:w="2977" w:type="dxa"/>
          </w:tcPr>
          <w:p>
            <w:pPr>
              <w:widowControl w:val="0"/>
              <w:rPr>
                <w:szCs w:val="24"/>
              </w:rPr>
            </w:pPr>
            <w:r>
              <w:rPr>
                <w:szCs w:val="24"/>
              </w:rPr>
              <w:t xml:space="preserve">Trombocitų skaičius – ne mažesnis kaip 150 </w:t>
              <w:sym w:font="Symbol" w:char="F0B4"/>
              <w:t xml:space="preserve"> 10</w:t>
            </w:r>
            <w:r>
              <w:rPr>
                <w:szCs w:val="24"/>
                <w:vertAlign w:val="superscript"/>
              </w:rPr>
              <w:t>9</w:t>
            </w:r>
            <w:r>
              <w:rPr>
                <w:szCs w:val="24"/>
              </w:rPr>
              <w:t>/l</w:t>
            </w:r>
          </w:p>
        </w:tc>
        <w:tc>
          <w:tcPr>
            <w:tcW w:w="3402" w:type="dxa"/>
          </w:tcPr>
          <w:p>
            <w:pPr>
              <w:widowControl w:val="0"/>
              <w:rPr>
                <w:szCs w:val="24"/>
              </w:rPr>
            </w:pPr>
            <w:r>
              <w:rPr>
                <w:szCs w:val="24"/>
              </w:rPr>
              <w:t>Aferezės trombocitų donorams reikalaujamas lygis</w:t>
            </w:r>
          </w:p>
        </w:tc>
      </w:tr>
    </w:tbl>
    <w:p>
      <w:pPr>
        <w:ind w:firstLine="709"/>
        <w:rPr>
          <w:b/>
          <w:i/>
        </w:rPr>
      </w:pPr>
    </w:p>
    <w:p>
      <w:pPr>
        <w:ind w:firstLine="709"/>
        <w:rPr>
          <w:b/>
        </w:rPr>
      </w:pPr>
      <w:r>
        <w:t>15</w:t>
      </w:r>
      <w:r>
        <w:t>. Kraujo donorystės uždraudimo kriterijai</w:t>
      </w:r>
    </w:p>
    <w:tbl>
      <w:tblPr>
        <w:tblW w:w="9637"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730"/>
        <w:gridCol w:w="5907"/>
      </w:tblGrid>
      <w:tr>
        <w:trPr>
          <w:cantSplit/>
        </w:trPr>
        <w:tc>
          <w:tcPr>
            <w:tcW w:w="3730" w:type="dxa"/>
          </w:tcPr>
          <w:p>
            <w:pPr>
              <w:widowControl w:val="0"/>
              <w:rPr>
                <w:szCs w:val="24"/>
              </w:rPr>
            </w:pPr>
            <w:r>
              <w:rPr>
                <w:szCs w:val="24"/>
              </w:rPr>
              <w:t>Širdies ir kraujagyslių liga</w:t>
            </w:r>
          </w:p>
        </w:tc>
        <w:tc>
          <w:tcPr>
            <w:tcW w:w="5907" w:type="dxa"/>
          </w:tcPr>
          <w:p>
            <w:pPr>
              <w:widowControl w:val="0"/>
              <w:rPr>
                <w:szCs w:val="24"/>
              </w:rPr>
            </w:pPr>
            <w:r>
              <w:rPr>
                <w:szCs w:val="24"/>
              </w:rPr>
              <w:t>Numatomi donorai, sergantys arba sirgę sunkia širdies ir kraujagyslių liga, išskyrus visiškai išgydytus įgimtus sutrikimus</w:t>
            </w:r>
          </w:p>
        </w:tc>
      </w:tr>
      <w:tr>
        <w:trPr>
          <w:cantSplit/>
        </w:trPr>
        <w:tc>
          <w:tcPr>
            <w:tcW w:w="3730" w:type="dxa"/>
          </w:tcPr>
          <w:p>
            <w:pPr>
              <w:widowControl w:val="0"/>
              <w:rPr>
                <w:szCs w:val="24"/>
              </w:rPr>
            </w:pPr>
            <w:r>
              <w:rPr>
                <w:szCs w:val="24"/>
              </w:rPr>
              <w:t>Centrinės nervų sistemos liga</w:t>
            </w:r>
          </w:p>
        </w:tc>
        <w:tc>
          <w:tcPr>
            <w:tcW w:w="5907" w:type="dxa"/>
          </w:tcPr>
          <w:p>
            <w:pPr>
              <w:widowControl w:val="0"/>
              <w:rPr>
                <w:szCs w:val="24"/>
              </w:rPr>
            </w:pPr>
            <w:r>
              <w:rPr>
                <w:szCs w:val="24"/>
              </w:rPr>
              <w:t>Sirgę sunkia CNS liga</w:t>
            </w:r>
          </w:p>
        </w:tc>
      </w:tr>
      <w:tr>
        <w:trPr>
          <w:cantSplit/>
        </w:trPr>
        <w:tc>
          <w:tcPr>
            <w:tcW w:w="3730" w:type="dxa"/>
          </w:tcPr>
          <w:p>
            <w:pPr>
              <w:widowControl w:val="0"/>
              <w:rPr>
                <w:szCs w:val="24"/>
              </w:rPr>
            </w:pPr>
            <w:r>
              <w:rPr>
                <w:szCs w:val="24"/>
              </w:rPr>
              <w:t>Polinkis į nenormalų kraujavimą</w:t>
            </w:r>
          </w:p>
        </w:tc>
        <w:tc>
          <w:tcPr>
            <w:tcW w:w="5907" w:type="dxa"/>
          </w:tcPr>
          <w:p>
            <w:pPr>
              <w:widowControl w:val="0"/>
              <w:rPr>
                <w:szCs w:val="24"/>
              </w:rPr>
            </w:pPr>
            <w:r>
              <w:rPr>
                <w:szCs w:val="24"/>
              </w:rPr>
              <w:t>Numatomi donorai, sirgę koagulopatija</w:t>
            </w:r>
          </w:p>
        </w:tc>
      </w:tr>
      <w:tr>
        <w:trPr>
          <w:cantSplit/>
        </w:trPr>
        <w:tc>
          <w:tcPr>
            <w:tcW w:w="3730" w:type="dxa"/>
          </w:tcPr>
          <w:p>
            <w:pPr>
              <w:widowControl w:val="0"/>
              <w:rPr>
                <w:szCs w:val="24"/>
              </w:rPr>
            </w:pPr>
            <w:r>
              <w:rPr>
                <w:szCs w:val="24"/>
              </w:rPr>
              <w:t>Daugiakarčiai apalpimo atvejai ar konvulsijos</w:t>
            </w:r>
          </w:p>
        </w:tc>
        <w:tc>
          <w:tcPr>
            <w:tcW w:w="5907" w:type="dxa"/>
          </w:tcPr>
          <w:p>
            <w:pPr>
              <w:widowControl w:val="0"/>
              <w:rPr>
                <w:szCs w:val="24"/>
              </w:rPr>
            </w:pPr>
            <w:r>
              <w:rPr>
                <w:szCs w:val="24"/>
              </w:rPr>
              <w:t>Išskyrus vaikystės konvulsijas ir atvejus, kai po donoro paskutinio vaistų prieš konvulsijas vartojimo praėjo ne mažiau kaip treji metai ir konvulsijos nebesikartojo</w:t>
            </w:r>
          </w:p>
        </w:tc>
      </w:tr>
      <w:tr>
        <w:trPr>
          <w:cantSplit/>
        </w:trPr>
        <w:tc>
          <w:tcPr>
            <w:tcW w:w="3730" w:type="dxa"/>
          </w:tcPr>
          <w:p>
            <w:pPr>
              <w:widowControl w:val="0"/>
              <w:rPr>
                <w:szCs w:val="24"/>
              </w:rPr>
            </w:pPr>
            <w:r>
              <w:rPr>
                <w:szCs w:val="24"/>
              </w:rPr>
              <w:t>Skrandžio ir žarnyno, šlapimo ir lyties, imunologinių, metabolinės, inkstų ar kvėpavimo sistemos ligos</w:t>
            </w:r>
          </w:p>
        </w:tc>
        <w:tc>
          <w:tcPr>
            <w:tcW w:w="5907" w:type="dxa"/>
          </w:tcPr>
          <w:p>
            <w:pPr>
              <w:widowControl w:val="0"/>
              <w:rPr>
                <w:szCs w:val="24"/>
              </w:rPr>
            </w:pPr>
            <w:r>
              <w:rPr>
                <w:szCs w:val="24"/>
              </w:rPr>
              <w:t>Numatomi donorai, sergantys sunkia aktyvia, chroniška ar pasikartojančia liga</w:t>
            </w:r>
          </w:p>
        </w:tc>
      </w:tr>
      <w:tr>
        <w:trPr>
          <w:cantSplit/>
        </w:trPr>
        <w:tc>
          <w:tcPr>
            <w:tcW w:w="3730" w:type="dxa"/>
          </w:tcPr>
          <w:p>
            <w:pPr>
              <w:widowControl w:val="0"/>
              <w:rPr>
                <w:szCs w:val="24"/>
              </w:rPr>
            </w:pPr>
            <w:r>
              <w:rPr>
                <w:szCs w:val="24"/>
              </w:rPr>
              <w:t>Diabetas</w:t>
            </w:r>
          </w:p>
        </w:tc>
        <w:tc>
          <w:tcPr>
            <w:tcW w:w="5907" w:type="dxa"/>
          </w:tcPr>
          <w:p>
            <w:pPr>
              <w:widowControl w:val="0"/>
              <w:rPr>
                <w:szCs w:val="24"/>
              </w:rPr>
            </w:pPr>
            <w:r>
              <w:rPr>
                <w:szCs w:val="24"/>
              </w:rPr>
              <w:t>Absoliuti kontraindikacija</w:t>
            </w:r>
          </w:p>
        </w:tc>
      </w:tr>
      <w:tr>
        <w:trPr>
          <w:cantSplit/>
        </w:trPr>
        <w:tc>
          <w:tcPr>
            <w:tcW w:w="3730" w:type="dxa"/>
            <w:vMerge w:val="restart"/>
          </w:tcPr>
          <w:p>
            <w:pPr>
              <w:widowControl w:val="0"/>
              <w:rPr>
                <w:szCs w:val="24"/>
              </w:rPr>
            </w:pPr>
            <w:r>
              <w:rPr>
                <w:szCs w:val="24"/>
              </w:rPr>
              <w:t>Infekcinės ligos</w:t>
            </w:r>
          </w:p>
        </w:tc>
        <w:tc>
          <w:tcPr>
            <w:tcW w:w="5907" w:type="dxa"/>
          </w:tcPr>
          <w:p>
            <w:pPr>
              <w:widowControl w:val="0"/>
              <w:rPr>
                <w:szCs w:val="24"/>
              </w:rPr>
            </w:pPr>
            <w:r>
              <w:rPr>
                <w:szCs w:val="24"/>
              </w:rPr>
              <w:t>Hepatitas B, išskyrus asmenis, kurių HBsAg yra neigiamas ir kurie turi įrodytą imunitetą. Tokiems donorams reikia atlikti anti-HB</w:t>
            </w:r>
            <w:r>
              <w:rPr>
                <w:szCs w:val="24"/>
                <w:vertAlign w:val="subscript"/>
              </w:rPr>
              <w:t>c</w:t>
            </w:r>
            <w:r>
              <w:rPr>
                <w:szCs w:val="24"/>
              </w:rPr>
              <w:t xml:space="preserve"> tyrimą. </w:t>
            </w:r>
          </w:p>
        </w:tc>
      </w:tr>
      <w:tr>
        <w:trPr>
          <w:cantSplit/>
        </w:trPr>
        <w:tc>
          <w:tcPr>
            <w:tcW w:w="3730" w:type="dxa"/>
            <w:vMerge/>
          </w:tcPr>
          <w:p>
            <w:pPr>
              <w:widowControl w:val="0"/>
              <w:rPr>
                <w:b/>
                <w:i/>
                <w:szCs w:val="24"/>
              </w:rPr>
            </w:pPr>
          </w:p>
        </w:tc>
        <w:tc>
          <w:tcPr>
            <w:tcW w:w="5907" w:type="dxa"/>
          </w:tcPr>
          <w:p>
            <w:pPr>
              <w:widowControl w:val="0"/>
              <w:rPr>
                <w:szCs w:val="24"/>
              </w:rPr>
            </w:pPr>
            <w:r>
              <w:rPr>
                <w:szCs w:val="24"/>
              </w:rPr>
              <w:t>Hepatitas C</w:t>
            </w:r>
          </w:p>
        </w:tc>
      </w:tr>
      <w:tr>
        <w:trPr>
          <w:cantSplit/>
        </w:trPr>
        <w:tc>
          <w:tcPr>
            <w:tcW w:w="3730" w:type="dxa"/>
            <w:vMerge/>
          </w:tcPr>
          <w:p>
            <w:pPr>
              <w:widowControl w:val="0"/>
              <w:rPr>
                <w:b/>
                <w:i/>
                <w:szCs w:val="24"/>
              </w:rPr>
            </w:pPr>
          </w:p>
        </w:tc>
        <w:tc>
          <w:tcPr>
            <w:tcW w:w="5907" w:type="dxa"/>
          </w:tcPr>
          <w:p>
            <w:pPr>
              <w:widowControl w:val="0"/>
              <w:rPr>
                <w:szCs w:val="24"/>
              </w:rPr>
            </w:pPr>
            <w:r>
              <w:rPr>
                <w:szCs w:val="24"/>
              </w:rPr>
              <w:t>ŽIV-1/2</w:t>
            </w:r>
          </w:p>
        </w:tc>
      </w:tr>
      <w:tr>
        <w:trPr>
          <w:cantSplit/>
        </w:trPr>
        <w:tc>
          <w:tcPr>
            <w:tcW w:w="3730" w:type="dxa"/>
            <w:vMerge/>
          </w:tcPr>
          <w:p>
            <w:pPr>
              <w:widowControl w:val="0"/>
              <w:rPr>
                <w:b/>
                <w:i/>
                <w:szCs w:val="24"/>
              </w:rPr>
            </w:pPr>
          </w:p>
        </w:tc>
        <w:tc>
          <w:tcPr>
            <w:tcW w:w="5907" w:type="dxa"/>
          </w:tcPr>
          <w:p>
            <w:pPr>
              <w:widowControl w:val="0"/>
              <w:rPr>
                <w:szCs w:val="24"/>
              </w:rPr>
            </w:pPr>
            <w:r>
              <w:rPr>
                <w:szCs w:val="24"/>
              </w:rPr>
              <w:t>ŽTLV I/II</w:t>
            </w:r>
          </w:p>
        </w:tc>
      </w:tr>
      <w:tr>
        <w:trPr>
          <w:cantSplit/>
        </w:trPr>
        <w:tc>
          <w:tcPr>
            <w:tcW w:w="3730" w:type="dxa"/>
            <w:vMerge/>
          </w:tcPr>
          <w:p>
            <w:pPr>
              <w:widowControl w:val="0"/>
              <w:rPr>
                <w:b/>
                <w:i/>
                <w:szCs w:val="24"/>
              </w:rPr>
            </w:pPr>
          </w:p>
        </w:tc>
        <w:tc>
          <w:tcPr>
            <w:tcW w:w="5907" w:type="dxa"/>
          </w:tcPr>
          <w:p>
            <w:pPr>
              <w:widowControl w:val="0"/>
              <w:rPr>
                <w:szCs w:val="24"/>
              </w:rPr>
            </w:pPr>
            <w:r>
              <w:rPr>
                <w:szCs w:val="24"/>
              </w:rPr>
              <w:t xml:space="preserve">Sifilis </w:t>
            </w:r>
          </w:p>
        </w:tc>
      </w:tr>
      <w:tr>
        <w:trPr>
          <w:cantSplit/>
        </w:trPr>
        <w:tc>
          <w:tcPr>
            <w:tcW w:w="3730" w:type="dxa"/>
            <w:vMerge/>
          </w:tcPr>
          <w:p>
            <w:pPr>
              <w:widowControl w:val="0"/>
              <w:rPr>
                <w:b/>
                <w:i/>
                <w:szCs w:val="24"/>
              </w:rPr>
            </w:pPr>
          </w:p>
        </w:tc>
        <w:tc>
          <w:tcPr>
            <w:tcW w:w="5907" w:type="dxa"/>
          </w:tcPr>
          <w:p>
            <w:pPr>
              <w:widowControl w:val="0"/>
              <w:rPr>
                <w:szCs w:val="24"/>
              </w:rPr>
            </w:pPr>
            <w:r>
              <w:rPr>
                <w:szCs w:val="24"/>
              </w:rPr>
              <w:t>Tuberkuliozė</w:t>
            </w:r>
          </w:p>
        </w:tc>
      </w:tr>
      <w:tr>
        <w:trPr>
          <w:cantSplit/>
        </w:trPr>
        <w:tc>
          <w:tcPr>
            <w:tcW w:w="3730" w:type="dxa"/>
            <w:vMerge/>
          </w:tcPr>
          <w:p>
            <w:pPr>
              <w:widowControl w:val="0"/>
              <w:rPr>
                <w:b/>
                <w:i/>
                <w:szCs w:val="24"/>
              </w:rPr>
            </w:pPr>
          </w:p>
        </w:tc>
        <w:tc>
          <w:tcPr>
            <w:tcW w:w="5907" w:type="dxa"/>
          </w:tcPr>
          <w:p>
            <w:pPr>
              <w:widowControl w:val="0"/>
              <w:rPr>
                <w:szCs w:val="24"/>
              </w:rPr>
            </w:pPr>
            <w:r>
              <w:rPr>
                <w:szCs w:val="24"/>
              </w:rPr>
              <w:t>Babesiozė *</w:t>
            </w:r>
          </w:p>
        </w:tc>
      </w:tr>
      <w:tr>
        <w:trPr>
          <w:cantSplit/>
        </w:trPr>
        <w:tc>
          <w:tcPr>
            <w:tcW w:w="3730" w:type="dxa"/>
            <w:vMerge/>
          </w:tcPr>
          <w:p>
            <w:pPr>
              <w:widowControl w:val="0"/>
              <w:rPr>
                <w:b/>
                <w:i/>
                <w:szCs w:val="24"/>
              </w:rPr>
            </w:pPr>
          </w:p>
        </w:tc>
        <w:tc>
          <w:tcPr>
            <w:tcW w:w="5907" w:type="dxa"/>
          </w:tcPr>
          <w:p>
            <w:pPr>
              <w:widowControl w:val="0"/>
              <w:rPr>
                <w:szCs w:val="24"/>
              </w:rPr>
            </w:pPr>
            <w:r>
              <w:rPr>
                <w:szCs w:val="24"/>
              </w:rPr>
              <w:t>Kala-azar (vidaus organų leismaniozė)*</w:t>
            </w:r>
          </w:p>
        </w:tc>
      </w:tr>
      <w:tr>
        <w:trPr>
          <w:cantSplit/>
        </w:trPr>
        <w:tc>
          <w:tcPr>
            <w:tcW w:w="3730" w:type="dxa"/>
            <w:vMerge/>
          </w:tcPr>
          <w:p>
            <w:pPr>
              <w:widowControl w:val="0"/>
              <w:rPr>
                <w:b/>
                <w:i/>
                <w:szCs w:val="24"/>
              </w:rPr>
            </w:pPr>
          </w:p>
        </w:tc>
        <w:tc>
          <w:tcPr>
            <w:tcW w:w="5907" w:type="dxa"/>
          </w:tcPr>
          <w:p>
            <w:pPr>
              <w:widowControl w:val="0"/>
              <w:rPr>
                <w:i/>
                <w:szCs w:val="24"/>
              </w:rPr>
            </w:pPr>
            <w:r>
              <w:rPr>
                <w:i/>
                <w:szCs w:val="24"/>
              </w:rPr>
              <w:t xml:space="preserve">Trypanosomiasis cruzi </w:t>
            </w:r>
            <w:r>
              <w:rPr>
                <w:szCs w:val="24"/>
              </w:rPr>
              <w:t>(Čago liga)*</w:t>
            </w:r>
          </w:p>
        </w:tc>
      </w:tr>
      <w:tr>
        <w:trPr>
          <w:cantSplit/>
        </w:trPr>
        <w:tc>
          <w:tcPr>
            <w:tcW w:w="3730" w:type="dxa"/>
          </w:tcPr>
          <w:p>
            <w:pPr>
              <w:widowControl w:val="0"/>
              <w:rPr>
                <w:szCs w:val="24"/>
              </w:rPr>
            </w:pPr>
            <w:r>
              <w:rPr>
                <w:szCs w:val="24"/>
              </w:rPr>
              <w:t>Piktybinės ligos</w:t>
            </w:r>
          </w:p>
        </w:tc>
        <w:tc>
          <w:tcPr>
            <w:tcW w:w="5907" w:type="dxa"/>
          </w:tcPr>
          <w:p>
            <w:pPr>
              <w:widowControl w:val="0"/>
              <w:rPr>
                <w:szCs w:val="24"/>
              </w:rPr>
            </w:pPr>
            <w:r>
              <w:rPr>
                <w:szCs w:val="24"/>
              </w:rPr>
              <w:t>Absoliuti kontraindikacija</w:t>
            </w:r>
          </w:p>
        </w:tc>
      </w:tr>
      <w:tr>
        <w:trPr>
          <w:cantSplit/>
        </w:trPr>
        <w:tc>
          <w:tcPr>
            <w:tcW w:w="3730" w:type="dxa"/>
          </w:tcPr>
          <w:p>
            <w:pPr>
              <w:widowControl w:val="0"/>
              <w:rPr>
                <w:szCs w:val="24"/>
              </w:rPr>
            </w:pPr>
            <w:r>
              <w:rPr>
                <w:szCs w:val="24"/>
              </w:rPr>
              <w:t>Užkrečiamosios spongiforminės encefalopatijos (USE) (pvz., Kroicfeldo-Jakobo liga, Kroicfeldo-Jakobo ligos variantas)</w:t>
            </w:r>
          </w:p>
        </w:tc>
        <w:tc>
          <w:tcPr>
            <w:tcW w:w="5907" w:type="dxa"/>
          </w:tcPr>
          <w:p>
            <w:pPr>
              <w:widowControl w:val="0"/>
              <w:rPr>
                <w:szCs w:val="24"/>
              </w:rPr>
            </w:pPr>
            <w:r>
              <w:rPr>
                <w:szCs w:val="24"/>
              </w:rPr>
              <w:t>Asmenys, kurių šeimos istorija rodo esant didelę riziką išsivystyti USE, asmenys su ragenos ar tvirtosios smegenų plėvelės transplantu arba asmenys, kurie anksčiau buvo gydyti medikamentais, pagamintais iš žmogaus hipofizio. Esant Kroicfeldo-Jakobo ligos variantui gali būti rekomenduojamos papildomos apsaugos priemonės</w:t>
            </w:r>
          </w:p>
        </w:tc>
      </w:tr>
      <w:tr>
        <w:trPr>
          <w:cantSplit/>
        </w:trPr>
        <w:tc>
          <w:tcPr>
            <w:tcW w:w="3730" w:type="dxa"/>
          </w:tcPr>
          <w:p>
            <w:pPr>
              <w:widowControl w:val="0"/>
              <w:rPr>
                <w:szCs w:val="24"/>
              </w:rPr>
            </w:pPr>
            <w:r>
              <w:rPr>
                <w:szCs w:val="24"/>
              </w:rPr>
              <w:t>Narkotikų vartojimas</w:t>
            </w:r>
          </w:p>
        </w:tc>
        <w:tc>
          <w:tcPr>
            <w:tcW w:w="5907" w:type="dxa"/>
          </w:tcPr>
          <w:p>
            <w:pPr>
              <w:widowControl w:val="0"/>
              <w:rPr>
                <w:szCs w:val="24"/>
              </w:rPr>
            </w:pPr>
            <w:r>
              <w:rPr>
                <w:szCs w:val="24"/>
              </w:rPr>
              <w:t>Absoliuti kontraindikacija</w:t>
            </w:r>
          </w:p>
        </w:tc>
      </w:tr>
      <w:tr>
        <w:trPr>
          <w:cantSplit/>
        </w:trPr>
        <w:tc>
          <w:tcPr>
            <w:tcW w:w="3730" w:type="dxa"/>
          </w:tcPr>
          <w:p>
            <w:pPr>
              <w:widowControl w:val="0"/>
              <w:rPr>
                <w:szCs w:val="24"/>
              </w:rPr>
            </w:pPr>
            <w:r>
              <w:rPr>
                <w:szCs w:val="24"/>
              </w:rPr>
              <w:t>Ksenotransplantacijos recipientai</w:t>
            </w:r>
          </w:p>
        </w:tc>
        <w:tc>
          <w:tcPr>
            <w:tcW w:w="5907" w:type="dxa"/>
          </w:tcPr>
          <w:p>
            <w:pPr>
              <w:widowControl w:val="0"/>
              <w:rPr>
                <w:szCs w:val="24"/>
              </w:rPr>
            </w:pPr>
            <w:r>
              <w:rPr>
                <w:szCs w:val="24"/>
              </w:rPr>
              <w:t xml:space="preserve">Visi recipientai </w:t>
            </w:r>
          </w:p>
        </w:tc>
      </w:tr>
      <w:tr>
        <w:trPr>
          <w:cantSplit/>
        </w:trPr>
        <w:tc>
          <w:tcPr>
            <w:tcW w:w="3730" w:type="dxa"/>
          </w:tcPr>
          <w:p>
            <w:pPr>
              <w:widowControl w:val="0"/>
              <w:rPr>
                <w:szCs w:val="24"/>
              </w:rPr>
            </w:pPr>
            <w:r>
              <w:rPr>
                <w:szCs w:val="24"/>
              </w:rPr>
              <w:t>Seksualinė elgsena</w:t>
            </w:r>
          </w:p>
        </w:tc>
        <w:tc>
          <w:tcPr>
            <w:tcW w:w="5907" w:type="dxa"/>
          </w:tcPr>
          <w:p>
            <w:pPr>
              <w:widowControl w:val="0"/>
              <w:rPr>
                <w:szCs w:val="24"/>
              </w:rPr>
            </w:pPr>
            <w:r>
              <w:rPr>
                <w:szCs w:val="24"/>
              </w:rPr>
              <w:t>Asmenys, dėl kurių seksualinės elgsenos kyla didelė rizika užsikrėsti sunkia infekcine liga, kuria gali būti užkrečiama per kraują</w:t>
            </w:r>
          </w:p>
        </w:tc>
      </w:tr>
    </w:tbl>
    <w:p>
      <w:pPr>
        <w:ind w:firstLine="709"/>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854BDEF887">
        <w:r w:rsidRPr="00532B9F">
          <w:rPr>
            <w:rFonts w:ascii="Times New Roman" w:eastAsia="MS Mincho" w:hAnsi="Times New Roman"/>
            <w:sz w:val="20"/>
            <w:i/>
            <w:iCs/>
            <w:color w:val="0000FF" w:themeColor="hyperlink"/>
            <w:u w:val="single"/>
          </w:rPr>
          <w:t>V-299</w:t>
        </w:r>
      </w:fldSimple>
      <w:r>
        <w:rPr>
          <w:rFonts w:ascii="Times New Roman" w:eastAsia="MS Mincho" w:hAnsi="Times New Roman"/>
          <w:sz w:val="20"/>
          <w:i/>
          <w:iCs/>
        </w:rPr>
        <w:t>,
2010-04-19,
Žin., 2010, Nr.
47-2263 (2010-04-24), i. k. 1102250ISAK000V-299            </w:t>
      </w:r>
    </w:p>
    <w:p/>
    <w:p>
      <w:pPr>
        <w:ind w:firstLine="709"/>
      </w:pPr>
      <w:r>
        <w:t>16</w:t>
      </w:r>
      <w:r>
        <w:t>. Kraujo donorystės laikinojo atidėjimo kriterijai:</w:t>
      </w:r>
    </w:p>
    <w:p>
      <w:pPr>
        <w:ind w:firstLine="709"/>
      </w:pPr>
      <w:r>
        <w:t>16.1</w:t>
      </w:r>
      <w:r>
        <w:t>. Infekcijos</w:t>
      </w:r>
    </w:p>
    <w:p>
      <w:pPr>
        <w:ind w:firstLine="709"/>
      </w:pPr>
      <w:r>
        <w:t>Po infekcinės ligos numatomiems donorams donorystė atidedama ne trumpiau kaip dviem savaitėms po visiško klinikinio pasveikimo.</w:t>
      </w:r>
    </w:p>
    <w:p>
      <w:pPr>
        <w:ind w:firstLine="709"/>
      </w:pPr>
    </w:p>
    <w:tbl>
      <w:tblPr>
        <w:tblW w:w="9637"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730"/>
        <w:gridCol w:w="5907"/>
      </w:tblGrid>
      <w:tr>
        <w:trPr>
          <w:cantSplit/>
        </w:trPr>
        <w:tc>
          <w:tcPr>
            <w:tcW w:w="3402" w:type="dxa"/>
          </w:tcPr>
          <w:p>
            <w:pPr>
              <w:widowControl w:val="0"/>
              <w:rPr>
                <w:szCs w:val="24"/>
              </w:rPr>
            </w:pPr>
            <w:r>
              <w:rPr>
                <w:szCs w:val="24"/>
              </w:rPr>
              <w:t xml:space="preserve">Infekcinė liga ar būklė </w:t>
            </w:r>
          </w:p>
        </w:tc>
        <w:tc>
          <w:tcPr>
            <w:tcW w:w="5387" w:type="dxa"/>
          </w:tcPr>
          <w:p>
            <w:pPr>
              <w:widowControl w:val="0"/>
              <w:rPr>
                <w:szCs w:val="24"/>
              </w:rPr>
            </w:pPr>
            <w:r>
              <w:rPr>
                <w:spacing w:val="20"/>
                <w:szCs w:val="24"/>
              </w:rPr>
              <w:t>Atidėjimo laikotarpio trukmė</w:t>
            </w:r>
          </w:p>
        </w:tc>
      </w:tr>
      <w:tr>
        <w:trPr>
          <w:cantSplit/>
        </w:trPr>
        <w:tc>
          <w:tcPr>
            <w:tcW w:w="3402" w:type="dxa"/>
          </w:tcPr>
          <w:p>
            <w:pPr>
              <w:widowControl w:val="0"/>
              <w:rPr>
                <w:b/>
                <w:szCs w:val="24"/>
              </w:rPr>
            </w:pPr>
            <w:r>
              <w:rPr>
                <w:szCs w:val="24"/>
              </w:rPr>
              <w:t>Bruceliozė*</w:t>
            </w:r>
          </w:p>
        </w:tc>
        <w:tc>
          <w:tcPr>
            <w:tcW w:w="5387" w:type="dxa"/>
          </w:tcPr>
          <w:p>
            <w:pPr>
              <w:widowControl w:val="0"/>
              <w:rPr>
                <w:szCs w:val="24"/>
              </w:rPr>
            </w:pPr>
            <w:r>
              <w:rPr>
                <w:szCs w:val="24"/>
              </w:rPr>
              <w:t>2 metai po visiško pasveikimo dienos</w:t>
            </w:r>
          </w:p>
        </w:tc>
      </w:tr>
      <w:tr>
        <w:trPr>
          <w:cantSplit/>
        </w:trPr>
        <w:tc>
          <w:tcPr>
            <w:tcW w:w="3402" w:type="dxa"/>
          </w:tcPr>
          <w:p>
            <w:pPr>
              <w:widowControl w:val="0"/>
              <w:rPr>
                <w:szCs w:val="24"/>
              </w:rPr>
            </w:pPr>
            <w:r>
              <w:rPr>
                <w:szCs w:val="24"/>
              </w:rPr>
              <w:t>Osteomielitas</w:t>
            </w:r>
          </w:p>
        </w:tc>
        <w:tc>
          <w:tcPr>
            <w:tcW w:w="5387" w:type="dxa"/>
          </w:tcPr>
          <w:p>
            <w:pPr>
              <w:widowControl w:val="0"/>
              <w:rPr>
                <w:szCs w:val="24"/>
              </w:rPr>
            </w:pPr>
            <w:r>
              <w:rPr>
                <w:szCs w:val="24"/>
              </w:rPr>
              <w:t>2 metai po patvirtinto pasveikimo</w:t>
            </w:r>
          </w:p>
        </w:tc>
      </w:tr>
      <w:tr>
        <w:trPr>
          <w:cantSplit/>
        </w:trPr>
        <w:tc>
          <w:tcPr>
            <w:tcW w:w="3402" w:type="dxa"/>
          </w:tcPr>
          <w:p>
            <w:pPr>
              <w:widowControl w:val="0"/>
              <w:rPr>
                <w:szCs w:val="24"/>
              </w:rPr>
            </w:pPr>
            <w:r>
              <w:rPr>
                <w:szCs w:val="24"/>
              </w:rPr>
              <w:t>Ku karštinė</w:t>
            </w:r>
          </w:p>
        </w:tc>
        <w:tc>
          <w:tcPr>
            <w:tcW w:w="5387" w:type="dxa"/>
          </w:tcPr>
          <w:p>
            <w:pPr>
              <w:widowControl w:val="0"/>
              <w:rPr>
                <w:szCs w:val="24"/>
              </w:rPr>
            </w:pPr>
            <w:r>
              <w:rPr>
                <w:szCs w:val="24"/>
              </w:rPr>
              <w:t>2 metai po patvirtinto pasveikimo dienos</w:t>
            </w:r>
          </w:p>
        </w:tc>
      </w:tr>
      <w:tr>
        <w:trPr>
          <w:cantSplit/>
        </w:trPr>
        <w:tc>
          <w:tcPr>
            <w:tcW w:w="3402" w:type="dxa"/>
          </w:tcPr>
          <w:p>
            <w:pPr>
              <w:widowControl w:val="0"/>
              <w:rPr>
                <w:szCs w:val="24"/>
              </w:rPr>
            </w:pPr>
            <w:r>
              <w:rPr>
                <w:szCs w:val="24"/>
              </w:rPr>
              <w:t>Toksoplazmozė*</w:t>
            </w:r>
          </w:p>
        </w:tc>
        <w:tc>
          <w:tcPr>
            <w:tcW w:w="5387" w:type="dxa"/>
          </w:tcPr>
          <w:p>
            <w:pPr>
              <w:widowControl w:val="0"/>
              <w:rPr>
                <w:szCs w:val="24"/>
              </w:rPr>
            </w:pPr>
            <w:r>
              <w:rPr>
                <w:szCs w:val="24"/>
              </w:rPr>
              <w:t>6 mėnesiai po klinikinio pasveikimo dienos</w:t>
            </w:r>
          </w:p>
        </w:tc>
      </w:tr>
      <w:tr>
        <w:trPr>
          <w:cantSplit/>
        </w:trPr>
        <w:tc>
          <w:tcPr>
            <w:tcW w:w="3402" w:type="dxa"/>
          </w:tcPr>
          <w:p>
            <w:pPr>
              <w:widowControl w:val="0"/>
              <w:rPr>
                <w:szCs w:val="24"/>
              </w:rPr>
            </w:pPr>
            <w:r>
              <w:rPr>
                <w:szCs w:val="24"/>
              </w:rPr>
              <w:t xml:space="preserve">Reumatizmas </w:t>
            </w:r>
          </w:p>
        </w:tc>
        <w:tc>
          <w:tcPr>
            <w:tcW w:w="5387" w:type="dxa"/>
          </w:tcPr>
          <w:p>
            <w:pPr>
              <w:widowControl w:val="0"/>
              <w:rPr>
                <w:szCs w:val="24"/>
              </w:rPr>
            </w:pPr>
            <w:r>
              <w:rPr>
                <w:szCs w:val="24"/>
              </w:rPr>
              <w:t>2 metai po simptomų pranykimo dienos, nebent būtų chroniškos širdies ligos požymių</w:t>
            </w:r>
          </w:p>
        </w:tc>
      </w:tr>
      <w:tr>
        <w:trPr>
          <w:cantSplit/>
        </w:trPr>
        <w:tc>
          <w:tcPr>
            <w:tcW w:w="3402" w:type="dxa"/>
          </w:tcPr>
          <w:p>
            <w:pPr>
              <w:widowControl w:val="0"/>
              <w:rPr>
                <w:szCs w:val="24"/>
              </w:rPr>
            </w:pPr>
            <w:r>
              <w:rPr>
                <w:szCs w:val="24"/>
              </w:rPr>
              <w:t>Karščiavimas (aukšta temperatūra)</w:t>
            </w:r>
          </w:p>
        </w:tc>
        <w:tc>
          <w:tcPr>
            <w:tcW w:w="5387" w:type="dxa"/>
          </w:tcPr>
          <w:p>
            <w:pPr>
              <w:widowControl w:val="0"/>
              <w:rPr>
                <w:szCs w:val="24"/>
              </w:rPr>
            </w:pPr>
            <w:r>
              <w:rPr>
                <w:szCs w:val="24"/>
              </w:rPr>
              <w:t>2 savaitės po simptomų pranykimo dienos</w:t>
            </w:r>
          </w:p>
        </w:tc>
      </w:tr>
      <w:tr>
        <w:trPr>
          <w:cantSplit/>
        </w:trPr>
        <w:tc>
          <w:tcPr>
            <w:tcW w:w="3402" w:type="dxa"/>
          </w:tcPr>
          <w:p>
            <w:pPr>
              <w:widowControl w:val="0"/>
              <w:rPr>
                <w:szCs w:val="24"/>
              </w:rPr>
            </w:pPr>
            <w:r>
              <w:rPr>
                <w:szCs w:val="24"/>
              </w:rPr>
              <w:t xml:space="preserve">Gripas ar kita virusinė liga </w:t>
            </w:r>
          </w:p>
        </w:tc>
        <w:tc>
          <w:tcPr>
            <w:tcW w:w="5387" w:type="dxa"/>
          </w:tcPr>
          <w:p>
            <w:pPr>
              <w:widowControl w:val="0"/>
              <w:rPr>
                <w:szCs w:val="24"/>
              </w:rPr>
            </w:pPr>
            <w:r>
              <w:rPr>
                <w:szCs w:val="24"/>
              </w:rPr>
              <w:t>2 savaitės po simptomų pranykimo</w:t>
            </w:r>
          </w:p>
          <w:p>
            <w:pPr>
              <w:widowControl w:val="0"/>
              <w:rPr>
                <w:szCs w:val="24"/>
              </w:rPr>
            </w:pPr>
            <w:r>
              <w:rPr>
                <w:szCs w:val="24"/>
              </w:rPr>
              <w:t>7 dienos po to, kai nebepasireiškia gripo pobūdžio susirgimo simptomai (taikytina gripo A(H1N1) pandemijos metu, gresiant arba esant kraujo ir kraujo komponentų trūkumui, priėmus atskirą sveikatos apsaugos ministro įsakymą)</w:t>
            </w:r>
          </w:p>
        </w:tc>
      </w:tr>
      <w:tr>
        <w:trPr>
          <w:cantSplit/>
        </w:trPr>
        <w:tc>
          <w:tcPr>
            <w:tcW w:w="3402" w:type="dxa"/>
          </w:tcPr>
          <w:p>
            <w:pPr>
              <w:widowControl w:val="0"/>
              <w:rPr>
                <w:szCs w:val="24"/>
              </w:rPr>
            </w:pPr>
            <w:r>
              <w:rPr>
                <w:szCs w:val="24"/>
              </w:rPr>
              <w:t>Maliarija*</w:t>
            </w:r>
          </w:p>
        </w:tc>
        <w:tc>
          <w:tcPr>
            <w:tcW w:w="5387" w:type="dxa"/>
          </w:tcPr>
          <w:p>
            <w:pPr>
              <w:widowControl w:val="0"/>
              <w:rPr>
                <w:szCs w:val="24"/>
              </w:rPr>
            </w:pPr>
          </w:p>
        </w:tc>
      </w:tr>
      <w:tr>
        <w:trPr>
          <w:cantSplit/>
        </w:trPr>
        <w:tc>
          <w:tcPr>
            <w:tcW w:w="3402" w:type="dxa"/>
          </w:tcPr>
          <w:p>
            <w:pPr>
              <w:widowControl w:val="0"/>
              <w:rPr>
                <w:szCs w:val="24"/>
              </w:rPr>
            </w:pPr>
            <w:r>
              <w:rPr>
                <w:szCs w:val="24"/>
              </w:rPr>
              <w:t>Asmenys, gyvenę maliarijos zonoje pirmuosius penkerius gyvenimo metus</w:t>
            </w:r>
          </w:p>
        </w:tc>
        <w:tc>
          <w:tcPr>
            <w:tcW w:w="5387" w:type="dxa"/>
          </w:tcPr>
          <w:p>
            <w:pPr>
              <w:widowControl w:val="0"/>
              <w:rPr>
                <w:szCs w:val="24"/>
              </w:rPr>
            </w:pPr>
            <w:r>
              <w:rPr>
                <w:szCs w:val="24"/>
              </w:rPr>
              <w:t>3 metai po grįžimo iš paskutinio lankymosi bet kokioje endeminėje zonoje, jei nepasireiškia simptomai;</w:t>
            </w:r>
          </w:p>
          <w:p>
            <w:pPr>
              <w:widowControl w:val="0"/>
              <w:rPr>
                <w:szCs w:val="24"/>
              </w:rPr>
            </w:pPr>
            <w:r>
              <w:rPr>
                <w:szCs w:val="24"/>
              </w:rPr>
              <w:t>laikotarpis gali būti sutrumpintas iki 4 mėnesių, jei kiekvienąsyk duodant kraują imunologinių arba molekulinių genominių tyrimų rezultatai yra neigiami</w:t>
            </w:r>
          </w:p>
        </w:tc>
      </w:tr>
      <w:tr>
        <w:trPr>
          <w:cantSplit/>
        </w:trPr>
        <w:tc>
          <w:tcPr>
            <w:tcW w:w="3402" w:type="dxa"/>
          </w:tcPr>
          <w:p>
            <w:pPr>
              <w:widowControl w:val="0"/>
              <w:rPr>
                <w:szCs w:val="24"/>
              </w:rPr>
            </w:pPr>
            <w:r>
              <w:rPr>
                <w:szCs w:val="24"/>
              </w:rPr>
              <w:t>Asmenys, sirgę maliarija</w:t>
            </w:r>
          </w:p>
        </w:tc>
        <w:tc>
          <w:tcPr>
            <w:tcW w:w="5387" w:type="dxa"/>
          </w:tcPr>
          <w:p>
            <w:pPr>
              <w:widowControl w:val="0"/>
              <w:rPr>
                <w:szCs w:val="24"/>
              </w:rPr>
            </w:pPr>
            <w:r>
              <w:rPr>
                <w:szCs w:val="24"/>
              </w:rPr>
              <w:t>3 metai po gydymo nutraukimo ir nesant simptomų. Po to priimtina tik tuomet, jei imunologinio arba molekulinio genominio tyrimo rezultatas yra neigiamas</w:t>
            </w:r>
          </w:p>
        </w:tc>
      </w:tr>
      <w:tr>
        <w:trPr>
          <w:cantSplit/>
        </w:trPr>
        <w:tc>
          <w:tcPr>
            <w:tcW w:w="3402" w:type="dxa"/>
          </w:tcPr>
          <w:p>
            <w:pPr>
              <w:widowControl w:val="0"/>
              <w:rPr>
                <w:szCs w:val="24"/>
              </w:rPr>
            </w:pPr>
            <w:r>
              <w:rPr>
                <w:szCs w:val="24"/>
              </w:rPr>
              <w:t>Asimptominiai endeminių zonų lankytojai</w:t>
            </w:r>
          </w:p>
        </w:tc>
        <w:tc>
          <w:tcPr>
            <w:tcW w:w="5387" w:type="dxa"/>
          </w:tcPr>
          <w:p>
            <w:pPr>
              <w:widowControl w:val="0"/>
              <w:rPr>
                <w:szCs w:val="24"/>
              </w:rPr>
            </w:pPr>
            <w:r>
              <w:rPr>
                <w:szCs w:val="24"/>
              </w:rPr>
              <w:t>6 mėnesiai po išvykimo iš endeminės zonos, nebent imunologinio arba molekulinio genominio tyrimo rezultatas yra neigiamas</w:t>
            </w:r>
          </w:p>
        </w:tc>
      </w:tr>
      <w:tr>
        <w:trPr>
          <w:cantSplit/>
        </w:trPr>
        <w:tc>
          <w:tcPr>
            <w:tcW w:w="3402" w:type="dxa"/>
          </w:tcPr>
          <w:p>
            <w:pPr>
              <w:widowControl w:val="0"/>
              <w:rPr>
                <w:szCs w:val="24"/>
              </w:rPr>
            </w:pPr>
            <w:r>
              <w:rPr>
                <w:szCs w:val="24"/>
              </w:rPr>
              <w:t>Asmenys, sirgę nediagnozuota karštine liga per arba šešių mėnesių laikotarpiu po apsilankymo endeminėje zonoje</w:t>
            </w:r>
          </w:p>
        </w:tc>
        <w:tc>
          <w:tcPr>
            <w:tcW w:w="5387" w:type="dxa"/>
          </w:tcPr>
          <w:p>
            <w:pPr>
              <w:widowControl w:val="0"/>
              <w:rPr>
                <w:szCs w:val="24"/>
              </w:rPr>
            </w:pPr>
            <w:r>
              <w:rPr>
                <w:szCs w:val="24"/>
              </w:rPr>
              <w:t>3 metai po simptomų pasibaigimo; laikotarpis gali būti sutrumpintas iki 4 mėnesių, jei imunologinio arba molekulinio tyrimo rezultatas yra neigiamas</w:t>
            </w:r>
          </w:p>
        </w:tc>
      </w:tr>
      <w:tr>
        <w:trPr>
          <w:cantSplit/>
        </w:trPr>
        <w:tc>
          <w:tcPr>
            <w:tcW w:w="3402" w:type="dxa"/>
          </w:tcPr>
          <w:p>
            <w:pPr>
              <w:widowControl w:val="0"/>
              <w:rPr>
                <w:szCs w:val="24"/>
              </w:rPr>
            </w:pPr>
            <w:r>
              <w:rPr>
                <w:szCs w:val="24"/>
              </w:rPr>
              <w:t>Vakarų Nilo virusas (VNV)*</w:t>
            </w:r>
          </w:p>
        </w:tc>
        <w:tc>
          <w:tcPr>
            <w:tcW w:w="5387" w:type="dxa"/>
          </w:tcPr>
          <w:p>
            <w:pPr>
              <w:widowControl w:val="0"/>
              <w:rPr>
                <w:szCs w:val="24"/>
              </w:rPr>
            </w:pPr>
            <w:r>
              <w:rPr>
                <w:szCs w:val="24"/>
              </w:rPr>
              <w:t>28 dienos po išvykimo iš zonos, kurioje VNV perduodamas žmonėms</w:t>
            </w:r>
          </w:p>
        </w:tc>
      </w:tr>
    </w:tbl>
    <w:p>
      <w:pPr>
        <w:widowControl w:val="0"/>
        <w:ind w:firstLine="709"/>
        <w:jc w:val="both"/>
        <w:rPr>
          <w:szCs w:val="24"/>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45882743C42">
        <w:r w:rsidRPr="00532B9F">
          <w:rPr>
            <w:rFonts w:ascii="Times New Roman" w:eastAsia="MS Mincho" w:hAnsi="Times New Roman"/>
            <w:sz w:val="20"/>
            <w:i/>
            <w:iCs/>
            <w:color w:val="0000FF" w:themeColor="hyperlink"/>
            <w:u w:val="single"/>
          </w:rPr>
          <w:t>V-1082</w:t>
        </w:r>
      </w:fldSimple>
      <w:r>
        <w:rPr>
          <w:rFonts w:ascii="Times New Roman" w:eastAsia="MS Mincho" w:hAnsi="Times New Roman"/>
          <w:sz w:val="20"/>
          <w:i/>
          <w:iCs/>
        </w:rPr>
        <w:t>,
2009-12-29,
Žin., 2009, Nr.
159-7220 (2009-12-31), i. k. 1092250ISAK00V-1082            </w:t>
      </w:r>
    </w:p>
    <w:p/>
    <w:p>
      <w:pPr>
        <w:ind w:firstLine="709"/>
      </w:pPr>
      <w:r>
        <w:t>16.2</w:t>
      </w:r>
      <w:r>
        <w:t>. Rizika gauti perpilant kraują perduodamą infekciją</w:t>
      </w:r>
    </w:p>
    <w:tbl>
      <w:tblPr>
        <w:tblW w:w="9637"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18"/>
      </w:tblGrid>
      <w:tr>
        <w:trPr>
          <w:cantSplit/>
        </w:trPr>
        <w:tc>
          <w:tcPr>
            <w:tcW w:w="4395" w:type="dxa"/>
          </w:tcPr>
          <w:p>
            <w:pPr>
              <w:widowControl w:val="0"/>
              <w:rPr>
                <w:szCs w:val="24"/>
              </w:rPr>
            </w:pPr>
            <w:r>
              <w:rPr>
                <w:szCs w:val="24"/>
              </w:rPr>
              <w:t>– Endoskopinis tyrimas naudojant lanksčius instrumentus;</w:t>
            </w:r>
          </w:p>
          <w:p>
            <w:pPr>
              <w:widowControl w:val="0"/>
              <w:rPr>
                <w:szCs w:val="24"/>
              </w:rPr>
            </w:pPr>
            <w:r>
              <w:rPr>
                <w:szCs w:val="24"/>
              </w:rPr>
              <w:t>– kraujo patekimas ant gleivinės arba sužeidimas adata;</w:t>
            </w:r>
          </w:p>
          <w:p>
            <w:pPr>
              <w:widowControl w:val="0"/>
              <w:rPr>
                <w:szCs w:val="24"/>
              </w:rPr>
            </w:pPr>
            <w:r>
              <w:rPr>
                <w:szCs w:val="24"/>
              </w:rPr>
              <w:t>– kraujo komponentų transfuzija;</w:t>
            </w:r>
          </w:p>
          <w:p>
            <w:pPr>
              <w:widowControl w:val="0"/>
              <w:rPr>
                <w:szCs w:val="24"/>
              </w:rPr>
            </w:pPr>
            <w:r>
              <w:rPr>
                <w:szCs w:val="24"/>
              </w:rPr>
              <w:t>– žmogaus audinių ar ląstelių transplantas;</w:t>
            </w:r>
          </w:p>
          <w:p>
            <w:pPr>
              <w:widowControl w:val="0"/>
              <w:rPr>
                <w:szCs w:val="24"/>
              </w:rPr>
            </w:pPr>
            <w:r>
              <w:rPr>
                <w:szCs w:val="24"/>
              </w:rPr>
              <w:t>– sunki chirurginė operacija;</w:t>
            </w:r>
          </w:p>
          <w:p>
            <w:pPr>
              <w:widowControl w:val="0"/>
              <w:rPr>
                <w:szCs w:val="24"/>
              </w:rPr>
            </w:pPr>
            <w:r>
              <w:rPr>
                <w:szCs w:val="24"/>
              </w:rPr>
              <w:t>– tatuiravimas arba žiedų vėrimas į kūną;</w:t>
            </w:r>
          </w:p>
          <w:p>
            <w:pPr>
              <w:widowControl w:val="0"/>
              <w:rPr>
                <w:szCs w:val="24"/>
              </w:rPr>
            </w:pPr>
            <w:r>
              <w:rPr>
                <w:szCs w:val="24"/>
              </w:rPr>
              <w:t>– akupunktūra, išskyrus tuomet, jei ją atlieka kvalifikuotas medikas, naudojantis sterilias vienkartines adatas;</w:t>
            </w:r>
          </w:p>
          <w:p>
            <w:pPr>
              <w:widowControl w:val="0"/>
              <w:rPr>
                <w:szCs w:val="24"/>
              </w:rPr>
            </w:pPr>
            <w:r>
              <w:rPr>
                <w:szCs w:val="24"/>
              </w:rPr>
              <w:t>– asmenys, kuriems kyla pavojus dėl artimų buitinių santykių su hepatitu B sergančiais asmenimis</w:t>
            </w:r>
          </w:p>
        </w:tc>
        <w:tc>
          <w:tcPr>
            <w:tcW w:w="4394" w:type="dxa"/>
          </w:tcPr>
          <w:p>
            <w:pPr>
              <w:widowControl w:val="0"/>
              <w:rPr>
                <w:szCs w:val="24"/>
              </w:rPr>
            </w:pPr>
            <w:r>
              <w:rPr>
                <w:szCs w:val="24"/>
              </w:rPr>
              <w:t xml:space="preserve">Atidedama 6 mėnesiams </w:t>
            </w:r>
          </w:p>
        </w:tc>
      </w:tr>
      <w:tr>
        <w:trPr>
          <w:cantSplit/>
        </w:trPr>
        <w:tc>
          <w:tcPr>
            <w:tcW w:w="4395" w:type="dxa"/>
          </w:tcPr>
          <w:p>
            <w:pPr>
              <w:widowControl w:val="0"/>
              <w:rPr>
                <w:szCs w:val="24"/>
              </w:rPr>
            </w:pPr>
            <w:r>
              <w:rPr>
                <w:szCs w:val="24"/>
              </w:rPr>
              <w:t>Asmenys, dėl kurių elgsenos ar veiklos jiems kyla pavojus užsikrėsti infekcine liga, kuri gali būti perduodama per kraują</w:t>
            </w:r>
          </w:p>
        </w:tc>
        <w:tc>
          <w:tcPr>
            <w:tcW w:w="4394" w:type="dxa"/>
          </w:tcPr>
          <w:p>
            <w:pPr>
              <w:widowControl w:val="0"/>
              <w:rPr>
                <w:szCs w:val="24"/>
              </w:rPr>
            </w:pPr>
            <w:r>
              <w:rPr>
                <w:szCs w:val="24"/>
              </w:rPr>
              <w:t>Nutraukus rizikingą veiklą donorystė atidedama laikotarpiui, apibrėžiamam pagal atitinkamą ligą ir atitinkamų tyrimų buvimą</w:t>
            </w:r>
          </w:p>
        </w:tc>
      </w:tr>
    </w:tbl>
    <w:p>
      <w:pPr>
        <w:widowControl w:val="0"/>
        <w:ind w:firstLine="709"/>
        <w:jc w:val="both"/>
        <w:rPr>
          <w:szCs w:val="24"/>
        </w:rPr>
      </w:pPr>
    </w:p>
    <w:p>
      <w:pPr>
        <w:ind w:firstLine="709"/>
      </w:pPr>
      <w:r>
        <w:t>16.3</w:t>
      </w:r>
      <w:r>
        <w:t>. Skiepijimas</w:t>
      </w:r>
    </w:p>
    <w:tbl>
      <w:tblPr>
        <w:tblW w:w="9637"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18"/>
      </w:tblGrid>
      <w:tr>
        <w:trPr>
          <w:cantSplit/>
        </w:trPr>
        <w:tc>
          <w:tcPr>
            <w:tcW w:w="4395" w:type="dxa"/>
          </w:tcPr>
          <w:p>
            <w:pPr>
              <w:widowControl w:val="0"/>
              <w:rPr>
                <w:szCs w:val="24"/>
              </w:rPr>
            </w:pPr>
            <w:r>
              <w:rPr>
                <w:szCs w:val="24"/>
              </w:rPr>
              <w:t>Susilpninti virusai arba bakterijos</w:t>
            </w:r>
          </w:p>
        </w:tc>
        <w:tc>
          <w:tcPr>
            <w:tcW w:w="4394" w:type="dxa"/>
          </w:tcPr>
          <w:p>
            <w:pPr>
              <w:widowControl w:val="0"/>
              <w:rPr>
                <w:szCs w:val="24"/>
              </w:rPr>
            </w:pPr>
            <w:r>
              <w:rPr>
                <w:szCs w:val="24"/>
              </w:rPr>
              <w:t>4 savaitės</w:t>
            </w:r>
          </w:p>
        </w:tc>
      </w:tr>
      <w:tr>
        <w:trPr>
          <w:cantSplit/>
        </w:trPr>
        <w:tc>
          <w:tcPr>
            <w:tcW w:w="4395" w:type="dxa"/>
          </w:tcPr>
          <w:p>
            <w:pPr>
              <w:widowControl w:val="0"/>
              <w:rPr>
                <w:szCs w:val="24"/>
              </w:rPr>
            </w:pPr>
            <w:r>
              <w:rPr>
                <w:szCs w:val="24"/>
              </w:rPr>
              <w:t>Dezaktyvuoti/sunaikinti virusai, bakterijos arba riketsijos</w:t>
            </w:r>
          </w:p>
        </w:tc>
        <w:tc>
          <w:tcPr>
            <w:tcW w:w="4394" w:type="dxa"/>
          </w:tcPr>
          <w:p>
            <w:pPr>
              <w:widowControl w:val="0"/>
              <w:rPr>
                <w:szCs w:val="24"/>
              </w:rPr>
            </w:pPr>
            <w:r>
              <w:rPr>
                <w:szCs w:val="24"/>
              </w:rPr>
              <w:t>Atidėjimas nereikalingas, jei asmuo sveikas</w:t>
            </w:r>
          </w:p>
        </w:tc>
      </w:tr>
      <w:tr>
        <w:trPr>
          <w:cantSplit/>
        </w:trPr>
        <w:tc>
          <w:tcPr>
            <w:tcW w:w="4395" w:type="dxa"/>
          </w:tcPr>
          <w:p>
            <w:pPr>
              <w:widowControl w:val="0"/>
              <w:rPr>
                <w:szCs w:val="24"/>
              </w:rPr>
            </w:pPr>
            <w:r>
              <w:rPr>
                <w:szCs w:val="24"/>
              </w:rPr>
              <w:t>Toksoidai</w:t>
            </w:r>
          </w:p>
        </w:tc>
        <w:tc>
          <w:tcPr>
            <w:tcW w:w="4394" w:type="dxa"/>
          </w:tcPr>
          <w:p>
            <w:pPr>
              <w:widowControl w:val="0"/>
              <w:rPr>
                <w:szCs w:val="24"/>
              </w:rPr>
            </w:pPr>
            <w:r>
              <w:rPr>
                <w:szCs w:val="24"/>
              </w:rPr>
              <w:t>Atidėjimas nereikalingas, jei asmuo sveikas</w:t>
            </w:r>
          </w:p>
        </w:tc>
      </w:tr>
      <w:tr>
        <w:trPr>
          <w:cantSplit/>
        </w:trPr>
        <w:tc>
          <w:tcPr>
            <w:tcW w:w="4395" w:type="dxa"/>
          </w:tcPr>
          <w:p>
            <w:pPr>
              <w:widowControl w:val="0"/>
              <w:rPr>
                <w:szCs w:val="24"/>
              </w:rPr>
            </w:pPr>
            <w:r>
              <w:rPr>
                <w:szCs w:val="24"/>
              </w:rPr>
              <w:t>Hepatito A arba hepatito B vakcinos</w:t>
            </w:r>
          </w:p>
        </w:tc>
        <w:tc>
          <w:tcPr>
            <w:tcW w:w="4394" w:type="dxa"/>
          </w:tcPr>
          <w:p>
            <w:pPr>
              <w:widowControl w:val="0"/>
              <w:rPr>
                <w:szCs w:val="24"/>
              </w:rPr>
            </w:pPr>
            <w:r>
              <w:rPr>
                <w:szCs w:val="24"/>
              </w:rPr>
              <w:t>Atidėjimas nereikalingas, jei asmuo sveikas ir nėra klinikinių požymių</w:t>
            </w:r>
          </w:p>
        </w:tc>
      </w:tr>
      <w:tr>
        <w:trPr>
          <w:cantSplit/>
        </w:trPr>
        <w:tc>
          <w:tcPr>
            <w:tcW w:w="4395" w:type="dxa"/>
          </w:tcPr>
          <w:p>
            <w:pPr>
              <w:widowControl w:val="0"/>
              <w:rPr>
                <w:szCs w:val="24"/>
              </w:rPr>
            </w:pPr>
            <w:r>
              <w:rPr>
                <w:szCs w:val="24"/>
              </w:rPr>
              <w:t>Pasiutligė</w:t>
            </w:r>
          </w:p>
        </w:tc>
        <w:tc>
          <w:tcPr>
            <w:tcW w:w="4394" w:type="dxa"/>
          </w:tcPr>
          <w:p>
            <w:pPr>
              <w:widowControl w:val="0"/>
              <w:rPr>
                <w:szCs w:val="24"/>
              </w:rPr>
            </w:pPr>
            <w:r>
              <w:rPr>
                <w:szCs w:val="24"/>
              </w:rPr>
              <w:t>Atidėjimas nereikalingas, jei asmuo sveikas ir nėra klinikinių požymių. Jei vakcinuota užsikrėtus, atidedama vieneriems metams</w:t>
            </w:r>
          </w:p>
        </w:tc>
      </w:tr>
      <w:tr>
        <w:trPr>
          <w:cantSplit/>
        </w:trPr>
        <w:tc>
          <w:tcPr>
            <w:tcW w:w="4395" w:type="dxa"/>
          </w:tcPr>
          <w:p>
            <w:pPr>
              <w:widowControl w:val="0"/>
              <w:rPr>
                <w:szCs w:val="24"/>
              </w:rPr>
            </w:pPr>
            <w:r>
              <w:rPr>
                <w:szCs w:val="24"/>
              </w:rPr>
              <w:t>Erkinio encefalito vakcinos</w:t>
            </w:r>
          </w:p>
        </w:tc>
        <w:tc>
          <w:tcPr>
            <w:tcW w:w="4394" w:type="dxa"/>
          </w:tcPr>
          <w:p>
            <w:pPr>
              <w:widowControl w:val="0"/>
              <w:rPr>
                <w:szCs w:val="24"/>
              </w:rPr>
            </w:pPr>
            <w:r>
              <w:rPr>
                <w:szCs w:val="24"/>
              </w:rPr>
              <w:t>Atidėjimas nereikalingas, jei asmuo sveikas ir nėra klinikinių požymių</w:t>
            </w:r>
          </w:p>
        </w:tc>
      </w:tr>
    </w:tbl>
    <w:p>
      <w:pPr>
        <w:widowControl w:val="0"/>
        <w:ind w:firstLine="709"/>
        <w:jc w:val="both"/>
        <w:rPr>
          <w:szCs w:val="24"/>
        </w:rPr>
      </w:pPr>
    </w:p>
    <w:p>
      <w:pPr>
        <w:ind w:firstLine="709"/>
      </w:pPr>
      <w:r>
        <w:t>16.4</w:t>
      </w:r>
      <w:r>
        <w:t>. Kitoks laikinas atidėjimas</w:t>
      </w:r>
    </w:p>
    <w:tbl>
      <w:tblPr>
        <w:tblW w:w="9637"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730"/>
        <w:gridCol w:w="5907"/>
      </w:tblGrid>
      <w:tr>
        <w:trPr>
          <w:cantSplit/>
        </w:trPr>
        <w:tc>
          <w:tcPr>
            <w:tcW w:w="3402" w:type="dxa"/>
          </w:tcPr>
          <w:p>
            <w:pPr>
              <w:widowControl w:val="0"/>
              <w:rPr>
                <w:szCs w:val="24"/>
              </w:rPr>
            </w:pPr>
            <w:r>
              <w:rPr>
                <w:szCs w:val="24"/>
              </w:rPr>
              <w:t>Nėštumas</w:t>
            </w:r>
          </w:p>
        </w:tc>
        <w:tc>
          <w:tcPr>
            <w:tcW w:w="5387" w:type="dxa"/>
          </w:tcPr>
          <w:p>
            <w:pPr>
              <w:widowControl w:val="0"/>
              <w:rPr>
                <w:szCs w:val="24"/>
              </w:rPr>
            </w:pPr>
            <w:r>
              <w:rPr>
                <w:szCs w:val="24"/>
              </w:rPr>
              <w:t xml:space="preserve">6 mėnesiai po gimdymo arba nutraukimo, išskyrus išskirtines aplinkybes ir gydytojo nuožiūra </w:t>
            </w:r>
          </w:p>
        </w:tc>
      </w:tr>
      <w:tr>
        <w:trPr>
          <w:cantSplit/>
        </w:trPr>
        <w:tc>
          <w:tcPr>
            <w:tcW w:w="3402" w:type="dxa"/>
          </w:tcPr>
          <w:p>
            <w:pPr>
              <w:widowControl w:val="0"/>
              <w:rPr>
                <w:szCs w:val="24"/>
              </w:rPr>
            </w:pPr>
            <w:r>
              <w:rPr>
                <w:szCs w:val="24"/>
              </w:rPr>
              <w:t>Nesunki chirurginė operacija</w:t>
            </w:r>
          </w:p>
        </w:tc>
        <w:tc>
          <w:tcPr>
            <w:tcW w:w="5387" w:type="dxa"/>
          </w:tcPr>
          <w:p>
            <w:pPr>
              <w:widowControl w:val="0"/>
              <w:rPr>
                <w:szCs w:val="24"/>
              </w:rPr>
            </w:pPr>
            <w:r>
              <w:rPr>
                <w:szCs w:val="24"/>
              </w:rPr>
              <w:t>1 savaitė</w:t>
            </w:r>
          </w:p>
        </w:tc>
      </w:tr>
      <w:tr>
        <w:trPr>
          <w:cantSplit/>
        </w:trPr>
        <w:tc>
          <w:tcPr>
            <w:tcW w:w="3402" w:type="dxa"/>
          </w:tcPr>
          <w:p>
            <w:pPr>
              <w:widowControl w:val="0"/>
              <w:rPr>
                <w:szCs w:val="24"/>
              </w:rPr>
            </w:pPr>
            <w:r>
              <w:rPr>
                <w:szCs w:val="24"/>
              </w:rPr>
              <w:t>Dantų gydymas</w:t>
            </w:r>
          </w:p>
        </w:tc>
        <w:tc>
          <w:tcPr>
            <w:tcW w:w="5387" w:type="dxa"/>
          </w:tcPr>
          <w:p>
            <w:pPr>
              <w:widowControl w:val="0"/>
              <w:rPr>
                <w:szCs w:val="24"/>
              </w:rPr>
            </w:pPr>
            <w:r>
              <w:rPr>
                <w:szCs w:val="24"/>
              </w:rPr>
              <w:t>Nesudėtinga odontologinė procedūra – atidedama iki kitos dienos (Pastaba: danties traukimas, šaknų plombavimas ar panašus gydymas laikomas nesunkia chirurgine operacija)</w:t>
            </w:r>
          </w:p>
        </w:tc>
      </w:tr>
      <w:tr>
        <w:trPr>
          <w:cantSplit/>
        </w:trPr>
        <w:tc>
          <w:tcPr>
            <w:tcW w:w="3402" w:type="dxa"/>
          </w:tcPr>
          <w:p>
            <w:pPr>
              <w:widowControl w:val="0"/>
              <w:rPr>
                <w:szCs w:val="24"/>
              </w:rPr>
            </w:pPr>
            <w:r>
              <w:rPr>
                <w:szCs w:val="24"/>
              </w:rPr>
              <w:t>Gydymas vaistais</w:t>
            </w:r>
          </w:p>
        </w:tc>
        <w:tc>
          <w:tcPr>
            <w:tcW w:w="5387" w:type="dxa"/>
          </w:tcPr>
          <w:p>
            <w:pPr>
              <w:widowControl w:val="0"/>
              <w:rPr>
                <w:szCs w:val="24"/>
              </w:rPr>
            </w:pPr>
            <w:r>
              <w:rPr>
                <w:szCs w:val="24"/>
              </w:rPr>
              <w:t>Atsižvelgiant į priskirtų vaistų pobūdį, jų veikimą ir gydomą ligą</w:t>
            </w:r>
          </w:p>
        </w:tc>
      </w:tr>
      <w:tr>
        <w:trPr>
          <w:cantSplit/>
        </w:trPr>
        <w:tc>
          <w:tcPr>
            <w:tcW w:w="3402" w:type="dxa"/>
          </w:tcPr>
          <w:p>
            <w:pPr>
              <w:widowControl w:val="0"/>
              <w:rPr>
                <w:szCs w:val="24"/>
              </w:rPr>
            </w:pPr>
            <w:r>
              <w:rPr>
                <w:szCs w:val="24"/>
              </w:rPr>
              <w:t xml:space="preserve">Apsvaigimas nuo alkoholinių ar kitų medžiagų </w:t>
            </w:r>
          </w:p>
        </w:tc>
        <w:tc>
          <w:tcPr>
            <w:tcW w:w="5387" w:type="dxa"/>
          </w:tcPr>
          <w:p>
            <w:pPr>
              <w:widowControl w:val="0"/>
              <w:rPr>
                <w:szCs w:val="24"/>
              </w:rPr>
            </w:pPr>
            <w:r>
              <w:rPr>
                <w:szCs w:val="24"/>
              </w:rPr>
              <w:t xml:space="preserve">3 dienos </w:t>
            </w:r>
          </w:p>
        </w:tc>
      </w:tr>
      <w:tr>
        <w:trPr>
          <w:cantSplit/>
        </w:trPr>
        <w:tc>
          <w:tcPr>
            <w:tcW w:w="3402" w:type="dxa"/>
          </w:tcPr>
          <w:p>
            <w:pPr>
              <w:widowControl w:val="0"/>
              <w:rPr>
                <w:szCs w:val="24"/>
              </w:rPr>
            </w:pPr>
            <w:r>
              <w:rPr>
                <w:szCs w:val="24"/>
              </w:rPr>
              <w:t>Buvimas kardomojo kalinimo ir/ar laisvės atėmimo vietose</w:t>
            </w:r>
          </w:p>
        </w:tc>
        <w:tc>
          <w:tcPr>
            <w:tcW w:w="5387" w:type="dxa"/>
          </w:tcPr>
          <w:p>
            <w:pPr>
              <w:widowControl w:val="0"/>
              <w:rPr>
                <w:szCs w:val="24"/>
              </w:rPr>
            </w:pPr>
            <w:r>
              <w:rPr>
                <w:szCs w:val="24"/>
              </w:rPr>
              <w:t xml:space="preserve">Kraujo ar jo sudėtinių dalių leidžiama duoti po 1 metų nuo išėjimo iš kardomojo kalinimo ir/ar laisvės atėmimo vietos </w:t>
            </w:r>
          </w:p>
        </w:tc>
      </w:tr>
    </w:tbl>
    <w:p>
      <w:pPr>
        <w:widowControl w:val="0"/>
        <w:ind w:firstLine="709"/>
        <w:jc w:val="both"/>
        <w:rPr>
          <w:szCs w:val="24"/>
        </w:rPr>
      </w:pPr>
    </w:p>
    <w:p>
      <w:pPr>
        <w:ind w:firstLine="709"/>
      </w:pPr>
      <w:r>
        <w:t>17</w:t>
      </w:r>
      <w:r>
        <w:t>. Atidėjimas ypatingomis epidemiologinėmis sąlygomis</w:t>
      </w:r>
    </w:p>
    <w:tbl>
      <w:tblPr>
        <w:tblW w:w="9637"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18"/>
      </w:tblGrid>
      <w:tr>
        <w:trPr>
          <w:cantSplit/>
        </w:trPr>
        <w:tc>
          <w:tcPr>
            <w:tcW w:w="4395" w:type="dxa"/>
          </w:tcPr>
          <w:p>
            <w:pPr>
              <w:widowControl w:val="0"/>
              <w:rPr>
                <w:szCs w:val="24"/>
              </w:rPr>
            </w:pPr>
            <w:r>
              <w:rPr>
                <w:szCs w:val="24"/>
              </w:rPr>
              <w:t>Ypatingos epidemiologinės sąlygos (pvz., ligų protrūkiai)</w:t>
            </w:r>
          </w:p>
        </w:tc>
        <w:tc>
          <w:tcPr>
            <w:tcW w:w="4394" w:type="dxa"/>
          </w:tcPr>
          <w:p>
            <w:pPr>
              <w:widowControl w:val="0"/>
              <w:rPr>
                <w:szCs w:val="24"/>
              </w:rPr>
            </w:pPr>
            <w:r>
              <w:rPr>
                <w:szCs w:val="24"/>
              </w:rPr>
              <w:t>Atidėjimas, atitinkantis epidemiologines sąlygas (apie tokį atidėjimą kompetentinga institucija praneša Europos Komisijai, kad būtų imtasi Bendrijos veiksmų)</w:t>
            </w:r>
          </w:p>
        </w:tc>
      </w:tr>
    </w:tbl>
    <w:p>
      <w:pPr>
        <w:ind w:firstLine="709"/>
        <w:rPr>
          <w:b/>
        </w:rPr>
      </w:pPr>
    </w:p>
    <w:p>
      <w:r>
        <w:t>*Tyrimai ir donorystės atidėjimo laikotarpiai neprivalomi, jei surinktas kraujas naudojamas išskirtinai plazmai, skirtai dalyti į frakcijas.</w:t>
      </w:r>
    </w:p>
    <w:p>
      <w:pPr>
        <w:ind w:firstLine="709"/>
      </w:pPr>
    </w:p>
    <w:p>
      <w:pPr>
        <w:jc w:val="center"/>
        <w:rPr>
          <w:b/>
          <w:caps/>
        </w:rPr>
      </w:pPr>
      <w:r>
        <w:rPr>
          <w:b/>
          <w:caps/>
        </w:rPr>
        <w:t>VI</w:t>
      </w:r>
      <w:r>
        <w:rPr>
          <w:b/>
          <w:caps/>
        </w:rPr>
        <w:t xml:space="preserve">. </w:t>
      </w:r>
      <w:r>
        <w:rPr>
          <w:b/>
          <w:caps/>
        </w:rPr>
        <w:t>AFEREZĖS DONORAI</w:t>
      </w:r>
    </w:p>
    <w:p>
      <w:pPr>
        <w:ind w:firstLine="709"/>
        <w:jc w:val="both"/>
      </w:pPr>
    </w:p>
    <w:p>
      <w:pPr>
        <w:ind w:firstLine="709"/>
        <w:jc w:val="both"/>
      </w:pPr>
      <w:r>
        <w:t>18</w:t>
      </w:r>
      <w:r>
        <w:t>. Aferezės donorų atranką gali atlikti tik gydytojas.</w:t>
      </w:r>
    </w:p>
    <w:p>
      <w:pPr>
        <w:ind w:firstLine="709"/>
        <w:jc w:val="both"/>
      </w:pPr>
      <w:r>
        <w:t>19</w:t>
      </w:r>
      <w:r>
        <w:t>. Aferezės donorams keliami tokie patys reikalavimai kaip ir kraujo donorams.</w:t>
      </w:r>
    </w:p>
    <w:p>
      <w:pPr>
        <w:jc w:val="center"/>
      </w:pPr>
      <w:r>
        <w:t>______________</w:t>
      </w:r>
    </w:p>
    <w:p>
      <w:pPr>
        <w:jc w:val="center"/>
      </w:pPr>
    </w:p>
    <w:p>
      <w:pPr>
        <w:ind w:left="5102"/>
        <w:jc w:val="both"/>
        <w:rPr>
          <w:rFonts w:ascii="TimesLT" w:hAnsi="TimesLT"/>
          <w:lang w:val="en-US"/>
        </w:rPr>
      </w:pPr>
      <w:r>
        <w:rPr>
          <w:rFonts w:ascii="TimesLT" w:hAnsi="TimesLT"/>
          <w:lang w:val="en-US"/>
        </w:rPr>
        <w:br w:type="page"/>
        <w:t>PATVIRTINTA</w:t>
      </w:r>
    </w:p>
    <w:p>
      <w:pPr>
        <w:ind w:firstLine="5102"/>
        <w:jc w:val="both"/>
        <w:rPr>
          <w:rFonts w:ascii="TimesLT" w:hAnsi="TimesLT"/>
          <w:lang w:val="en-US"/>
        </w:rPr>
      </w:pPr>
      <w:r>
        <w:rPr>
          <w:rFonts w:ascii="TimesLT" w:hAnsi="TimesLT"/>
          <w:lang w:val="en-US"/>
        </w:rPr>
        <w:t>Lietuvos Respublikos sveikatos apsaugos</w:t>
      </w:r>
    </w:p>
    <w:p>
      <w:pPr>
        <w:ind w:firstLine="5102"/>
        <w:jc w:val="both"/>
        <w:rPr>
          <w:rFonts w:ascii="TimesLT" w:hAnsi="TimesLT"/>
          <w:lang w:val="en-US"/>
        </w:rPr>
      </w:pPr>
      <w:r>
        <w:rPr>
          <w:rFonts w:ascii="TimesLT" w:hAnsi="TimesLT"/>
          <w:lang w:val="en-US"/>
        </w:rPr>
        <w:t>ministro 2005 m. vasario 4 d. įsakymu</w:t>
      </w:r>
    </w:p>
    <w:p>
      <w:pPr>
        <w:ind w:firstLine="5102"/>
        <w:jc w:val="both"/>
        <w:rPr>
          <w:rFonts w:ascii="TimesLT" w:hAnsi="TimesLT"/>
          <w:lang w:val="en-US"/>
        </w:rPr>
      </w:pPr>
      <w:r>
        <w:rPr>
          <w:rFonts w:ascii="TimesLT" w:hAnsi="TimesLT"/>
          <w:lang w:val="en-US"/>
        </w:rPr>
        <w:t>Nr. V-84</w:t>
      </w:r>
    </w:p>
    <w:p>
      <w:pPr>
        <w:ind w:firstLine="709"/>
        <w:jc w:val="right"/>
        <w:rPr>
          <w:rFonts w:ascii="TimesLT" w:hAnsi="TimesLT"/>
          <w:b/>
          <w:lang w:val="en-US"/>
        </w:rPr>
      </w:pPr>
    </w:p>
    <w:p>
      <w:pPr>
        <w:jc w:val="center"/>
        <w:rPr>
          <w:b/>
          <w:caps/>
        </w:rPr>
      </w:pPr>
      <w:r>
        <w:rPr>
          <w:b/>
          <w:caps/>
        </w:rPr>
        <w:t>KRAUJO DONORŲ APKLAUSOS ANKETA</w:t>
      </w:r>
    </w:p>
    <w:p>
      <w:pPr>
        <w:ind w:firstLine="709"/>
        <w:jc w:val="both"/>
      </w:pPr>
    </w:p>
    <w:p>
      <w:pPr>
        <w:jc w:val="center"/>
        <w:rPr>
          <w:b/>
          <w:caps/>
        </w:rPr>
      </w:pPr>
      <w:r>
        <w:rPr>
          <w:b/>
          <w:caps/>
        </w:rPr>
        <w:t>I</w:t>
      </w:r>
      <w:r>
        <w:rPr>
          <w:b/>
          <w:caps/>
        </w:rPr>
        <w:t xml:space="preserve">. </w:t>
      </w:r>
      <w:r>
        <w:rPr>
          <w:b/>
          <w:caps/>
        </w:rPr>
        <w:t>BENDRIEJI REIKALAVIMAI</w:t>
      </w:r>
    </w:p>
    <w:p>
      <w:pPr>
        <w:ind w:firstLine="709"/>
        <w:jc w:val="both"/>
      </w:pPr>
    </w:p>
    <w:p>
      <w:pPr>
        <w:ind w:firstLine="709"/>
        <w:jc w:val="both"/>
      </w:pPr>
      <w:r>
        <w:t>1</w:t>
      </w:r>
      <w:r>
        <w:t>. Anketa sudaroma valstybine kalba, išimtiniais atvejais – valstybine ir donorui suprantama kalba.</w:t>
      </w:r>
    </w:p>
    <w:p>
      <w:pPr>
        <w:ind w:firstLine="709"/>
        <w:jc w:val="both"/>
      </w:pPr>
      <w:r>
        <w:t>2</w:t>
      </w:r>
      <w:r>
        <w:t xml:space="preserve">. Donoras užpildo anketą kiekvieną kartą, kai pageidauja duoti kraujo ar sudėtinių jo dalių. </w:t>
      </w:r>
    </w:p>
    <w:p>
      <w:pPr>
        <w:ind w:firstLine="709"/>
        <w:jc w:val="both"/>
      </w:pPr>
      <w:r>
        <w:t>3</w:t>
      </w:r>
      <w:r>
        <w:t>. Kraujo donorystės įstaigoje turi būti sudarytos sąlygos užpildyti kraujo donoro apklausos anketą.</w:t>
      </w:r>
    </w:p>
    <w:p>
      <w:pPr>
        <w:ind w:firstLine="709"/>
        <w:jc w:val="both"/>
      </w:pPr>
      <w:r>
        <w:t>4</w:t>
      </w:r>
      <w:r>
        <w:t>. Užpildytą anketą donoras pateikia atsakingam už medicininį patikrinimą kraujo donorystės įstaigos gydytojui.</w:t>
      </w:r>
    </w:p>
    <w:p>
      <w:pPr>
        <w:ind w:firstLine="709"/>
        <w:jc w:val="both"/>
      </w:pPr>
      <w:r>
        <w:t>5</w:t>
      </w:r>
      <w:r>
        <w:t>. Kraujo donorystės įstaigos gydytojas atsako už anketose pateiktų duomenų slaptumo išsaugojimą ir garantuoja jų apsaugą.</w:t>
      </w:r>
    </w:p>
    <w:p>
      <w:pPr>
        <w:ind w:firstLine="709"/>
        <w:jc w:val="both"/>
      </w:pPr>
      <w:r>
        <w:t>6</w:t>
      </w:r>
      <w:r>
        <w:t xml:space="preserve">. Anketa saugoma 30 metų. </w:t>
      </w:r>
    </w:p>
    <w:p>
      <w:pPr>
        <w:ind w:firstLine="709"/>
        <w:jc w:val="both"/>
        <w:rPr>
          <w:rFonts w:ascii="TimesLT" w:hAnsi="TimesLT"/>
          <w:b/>
          <w:lang w:val="en-US"/>
        </w:rPr>
      </w:pPr>
    </w:p>
    <w:p>
      <w:pPr>
        <w:ind w:right="27" w:firstLine="312"/>
        <w:jc w:val="center"/>
        <w:rPr>
          <w:rFonts w:ascii="TimesLT" w:hAnsi="TimesLT"/>
          <w:b/>
          <w:lang w:val="en-US"/>
        </w:rPr>
      </w:pPr>
      <w:r>
        <w:rPr>
          <w:rFonts w:ascii="TimesLT" w:hAnsi="TimesLT"/>
          <w:b/>
          <w:lang w:val="en-US"/>
        </w:rPr>
        <w:t>II</w:t>
      </w:r>
      <w:r>
        <w:rPr>
          <w:rFonts w:ascii="TimesLT" w:hAnsi="TimesLT"/>
          <w:b/>
          <w:lang w:val="en-US"/>
        </w:rPr>
        <w:t xml:space="preserve">. </w:t>
      </w:r>
      <w:r>
        <w:rPr>
          <w:rFonts w:ascii="TimesLT" w:hAnsi="TimesLT"/>
          <w:b/>
          <w:lang w:val="en-US"/>
        </w:rPr>
        <w:t>KRAUJO DONORŲ APKLAUSOS ANKETA</w:t>
      </w:r>
    </w:p>
    <w:p>
      <w:pPr>
        <w:ind w:right="27" w:firstLine="709"/>
        <w:jc w:val="both"/>
        <w:rPr>
          <w:rFonts w:ascii="TimesLT" w:hAnsi="TimesLT"/>
          <w:b/>
          <w:lang w:val="en-US"/>
        </w:rPr>
      </w:pPr>
    </w:p>
    <w:p>
      <w:pPr>
        <w:ind w:right="27" w:firstLine="709"/>
        <w:jc w:val="both"/>
        <w:rPr>
          <w:rFonts w:ascii="TimesLT" w:hAnsi="TimesLT"/>
          <w:b/>
          <w:lang w:val="en-US"/>
        </w:rPr>
      </w:pPr>
      <w:r>
        <w:rPr>
          <w:rFonts w:ascii="TimesLT" w:hAnsi="TimesLT"/>
          <w:b/>
          <w:lang w:val="en-US"/>
        </w:rPr>
        <w:t>Kiekvieną kartą prieš duodamas kraujo ar jo sudėtinių dalių donoras privalo užpildyti šią anketą, o iškilus klausimams ar neaiškumams – kreiptis į kraujo donorystės įstaigos gydytoją.</w:t>
      </w:r>
    </w:p>
    <w:p>
      <w:pPr>
        <w:jc w:val="both"/>
      </w:pPr>
      <w:r>
        <w:rPr>
          <w:b/>
        </w:rPr>
        <w:t>Donoro vardas, pavardė</w:t>
      </w:r>
      <w:r>
        <w:t>__________________________________________________________</w:t>
      </w:r>
    </w:p>
    <w:p>
      <w:pPr>
        <w:tabs>
          <w:tab w:val="left" w:pos="7920"/>
          <w:tab w:val="left" w:pos="8760"/>
        </w:tabs>
        <w:ind w:right="27"/>
        <w:jc w:val="both"/>
        <w:rPr>
          <w:b/>
        </w:rPr>
      </w:pPr>
    </w:p>
    <w:tbl>
      <w:tblPr>
        <w:tblW w:w="0" w:type="auto"/>
        <w:tblLook w:val="01E0" w:firstRow="1" w:lastRow="1" w:firstColumn="1" w:lastColumn="1" w:noHBand="0" w:noVBand="0"/>
      </w:tblPr>
      <w:tblGrid>
        <w:gridCol w:w="1788"/>
        <w:gridCol w:w="4320"/>
        <w:gridCol w:w="2040"/>
        <w:gridCol w:w="840"/>
        <w:gridCol w:w="867"/>
      </w:tblGrid>
      <w:tr>
        <w:tc>
          <w:tcPr>
            <w:tcW w:w="8148" w:type="dxa"/>
            <w:gridSpan w:val="3"/>
          </w:tcPr>
          <w:p>
            <w:pPr>
              <w:tabs>
                <w:tab w:val="left" w:pos="360"/>
                <w:tab w:val="left" w:pos="720"/>
                <w:tab w:val="left" w:pos="900"/>
              </w:tabs>
              <w:jc w:val="both"/>
            </w:pPr>
          </w:p>
        </w:tc>
        <w:tc>
          <w:tcPr>
            <w:tcW w:w="840" w:type="dxa"/>
          </w:tcPr>
          <w:p>
            <w:pPr>
              <w:tabs>
                <w:tab w:val="left" w:pos="360"/>
                <w:tab w:val="left" w:pos="720"/>
                <w:tab w:val="left" w:pos="900"/>
              </w:tabs>
              <w:jc w:val="center"/>
            </w:pPr>
            <w:r>
              <w:rPr>
                <w:b/>
              </w:rPr>
              <w:t>Taip</w:t>
            </w:r>
          </w:p>
        </w:tc>
        <w:tc>
          <w:tcPr>
            <w:tcW w:w="867" w:type="dxa"/>
          </w:tcPr>
          <w:p>
            <w:pPr>
              <w:tabs>
                <w:tab w:val="left" w:pos="360"/>
                <w:tab w:val="left" w:pos="720"/>
                <w:tab w:val="left" w:pos="900"/>
              </w:tabs>
              <w:jc w:val="center"/>
            </w:pPr>
            <w:r>
              <w:rPr>
                <w:b/>
              </w:rPr>
              <w:t>Ne</w:t>
            </w:r>
          </w:p>
        </w:tc>
      </w:tr>
      <w:tr>
        <w:tc>
          <w:tcPr>
            <w:tcW w:w="8148" w:type="dxa"/>
            <w:gridSpan w:val="3"/>
          </w:tcPr>
          <w:p>
            <w:pPr>
              <w:tabs>
                <w:tab w:val="left" w:pos="360"/>
                <w:tab w:val="left" w:pos="720"/>
                <w:tab w:val="left" w:pos="900"/>
              </w:tabs>
              <w:jc w:val="both"/>
            </w:pPr>
            <w:r>
              <w:t>1. Ar gerai jaučiatės?</w:t>
            </w:r>
          </w:p>
        </w:tc>
        <w:tc>
          <w:tcPr>
            <w:tcW w:w="840" w:type="dxa"/>
          </w:tcPr>
          <w:p>
            <w:pPr>
              <w:tabs>
                <w:tab w:val="left" w:pos="360"/>
                <w:tab w:val="left" w:pos="720"/>
                <w:tab w:val="left" w:pos="900"/>
              </w:tabs>
              <w:jc w:val="center"/>
              <w:rPr>
                <w:sz w:val="28"/>
                <w:szCs w:val="28"/>
              </w:rPr>
            </w:pPr>
            <w:r>
              <w:rPr>
                <w:sz w:val="28"/>
                <w:szCs w:val="28"/>
              </w:rPr>
              <w:t>□</w:t>
            </w:r>
          </w:p>
        </w:tc>
        <w:tc>
          <w:tcPr>
            <w:tcW w:w="867" w:type="dxa"/>
          </w:tcPr>
          <w:p>
            <w:pPr>
              <w:tabs>
                <w:tab w:val="left" w:pos="360"/>
                <w:tab w:val="left" w:pos="720"/>
                <w:tab w:val="left" w:pos="900"/>
              </w:tabs>
              <w:jc w:val="center"/>
              <w:rPr>
                <w:sz w:val="28"/>
                <w:szCs w:val="28"/>
              </w:rPr>
            </w:pPr>
            <w:r>
              <w:rPr>
                <w:sz w:val="28"/>
                <w:szCs w:val="28"/>
              </w:rPr>
              <w:t>□</w:t>
            </w:r>
          </w:p>
        </w:tc>
      </w:tr>
      <w:tr>
        <w:tc>
          <w:tcPr>
            <w:tcW w:w="8148" w:type="dxa"/>
            <w:gridSpan w:val="3"/>
          </w:tcPr>
          <w:p>
            <w:pPr>
              <w:tabs>
                <w:tab w:val="left" w:pos="360"/>
                <w:tab w:val="left" w:pos="720"/>
                <w:tab w:val="left" w:pos="900"/>
              </w:tabs>
              <w:jc w:val="both"/>
            </w:pPr>
            <w:r>
              <w:t>2. Ar per paskutinių dvejų metų laikotarpį netikėtai, be aiškios priežasties, buvo:</w:t>
            </w:r>
          </w:p>
        </w:tc>
        <w:tc>
          <w:tcPr>
            <w:tcW w:w="840" w:type="dxa"/>
          </w:tcPr>
          <w:p>
            <w:pPr>
              <w:tabs>
                <w:tab w:val="left" w:pos="360"/>
                <w:tab w:val="left" w:pos="720"/>
                <w:tab w:val="left" w:pos="900"/>
              </w:tabs>
              <w:jc w:val="center"/>
              <w:rPr>
                <w:sz w:val="28"/>
                <w:szCs w:val="28"/>
              </w:rPr>
            </w:pPr>
          </w:p>
        </w:tc>
        <w:tc>
          <w:tcPr>
            <w:tcW w:w="867" w:type="dxa"/>
          </w:tcPr>
          <w:p>
            <w:pPr>
              <w:tabs>
                <w:tab w:val="left" w:pos="360"/>
                <w:tab w:val="left" w:pos="720"/>
                <w:tab w:val="left" w:pos="900"/>
              </w:tabs>
              <w:jc w:val="center"/>
              <w:rPr>
                <w:sz w:val="28"/>
                <w:szCs w:val="28"/>
              </w:rPr>
            </w:pPr>
          </w:p>
        </w:tc>
      </w:tr>
      <w:tr>
        <w:tc>
          <w:tcPr>
            <w:tcW w:w="8148" w:type="dxa"/>
            <w:gridSpan w:val="3"/>
          </w:tcPr>
          <w:p>
            <w:pPr>
              <w:tabs>
                <w:tab w:val="left" w:pos="360"/>
                <w:tab w:val="left" w:pos="720"/>
                <w:tab w:val="left" w:pos="900"/>
              </w:tabs>
              <w:jc w:val="both"/>
            </w:pPr>
            <w:r>
              <w:t>sumažėjęs svoris?</w:t>
            </w:r>
          </w:p>
        </w:tc>
        <w:tc>
          <w:tcPr>
            <w:tcW w:w="840" w:type="dxa"/>
          </w:tcPr>
          <w:p>
            <w:pPr>
              <w:tabs>
                <w:tab w:val="left" w:pos="360"/>
                <w:tab w:val="left" w:pos="720"/>
                <w:tab w:val="left" w:pos="900"/>
              </w:tabs>
              <w:jc w:val="center"/>
              <w:rPr>
                <w:sz w:val="28"/>
                <w:szCs w:val="28"/>
              </w:rPr>
            </w:pPr>
            <w:r>
              <w:rPr>
                <w:sz w:val="28"/>
                <w:szCs w:val="28"/>
              </w:rPr>
              <w:t>□</w:t>
            </w:r>
          </w:p>
        </w:tc>
        <w:tc>
          <w:tcPr>
            <w:tcW w:w="867" w:type="dxa"/>
          </w:tcPr>
          <w:p>
            <w:pPr>
              <w:tabs>
                <w:tab w:val="left" w:pos="360"/>
                <w:tab w:val="left" w:pos="720"/>
                <w:tab w:val="left" w:pos="900"/>
              </w:tabs>
              <w:jc w:val="center"/>
              <w:rPr>
                <w:sz w:val="28"/>
                <w:szCs w:val="28"/>
              </w:rPr>
            </w:pPr>
            <w:r>
              <w:rPr>
                <w:sz w:val="28"/>
                <w:szCs w:val="28"/>
              </w:rPr>
              <w:t>□</w:t>
            </w:r>
          </w:p>
        </w:tc>
      </w:tr>
      <w:tr>
        <w:tc>
          <w:tcPr>
            <w:tcW w:w="8148" w:type="dxa"/>
            <w:gridSpan w:val="3"/>
          </w:tcPr>
          <w:p>
            <w:pPr>
              <w:tabs>
                <w:tab w:val="left" w:pos="360"/>
                <w:tab w:val="left" w:pos="720"/>
                <w:tab w:val="left" w:pos="900"/>
              </w:tabs>
              <w:jc w:val="both"/>
            </w:pPr>
            <w:r>
              <w:t>karščiavimas?</w:t>
            </w:r>
          </w:p>
        </w:tc>
        <w:tc>
          <w:tcPr>
            <w:tcW w:w="840" w:type="dxa"/>
          </w:tcPr>
          <w:p>
            <w:pPr>
              <w:tabs>
                <w:tab w:val="left" w:pos="360"/>
                <w:tab w:val="left" w:pos="720"/>
                <w:tab w:val="left" w:pos="900"/>
              </w:tabs>
              <w:jc w:val="center"/>
              <w:rPr>
                <w:sz w:val="28"/>
                <w:szCs w:val="28"/>
              </w:rPr>
            </w:pPr>
            <w:r>
              <w:rPr>
                <w:sz w:val="28"/>
                <w:szCs w:val="28"/>
              </w:rPr>
              <w:t>□</w:t>
            </w:r>
          </w:p>
        </w:tc>
        <w:tc>
          <w:tcPr>
            <w:tcW w:w="867" w:type="dxa"/>
          </w:tcPr>
          <w:p>
            <w:pPr>
              <w:tabs>
                <w:tab w:val="left" w:pos="360"/>
                <w:tab w:val="left" w:pos="720"/>
                <w:tab w:val="left" w:pos="900"/>
              </w:tabs>
              <w:jc w:val="center"/>
              <w:rPr>
                <w:sz w:val="28"/>
                <w:szCs w:val="28"/>
              </w:rPr>
            </w:pPr>
            <w:r>
              <w:rPr>
                <w:sz w:val="28"/>
                <w:szCs w:val="28"/>
              </w:rPr>
              <w:t>□</w:t>
            </w:r>
          </w:p>
        </w:tc>
      </w:tr>
      <w:tr>
        <w:tc>
          <w:tcPr>
            <w:tcW w:w="8148" w:type="dxa"/>
            <w:gridSpan w:val="3"/>
          </w:tcPr>
          <w:p>
            <w:pPr>
              <w:tabs>
                <w:tab w:val="left" w:pos="360"/>
                <w:tab w:val="left" w:pos="720"/>
                <w:tab w:val="left" w:pos="900"/>
              </w:tabs>
              <w:jc w:val="both"/>
            </w:pPr>
            <w:r>
              <w:t>viduriavimas?</w:t>
            </w:r>
          </w:p>
        </w:tc>
        <w:tc>
          <w:tcPr>
            <w:tcW w:w="840" w:type="dxa"/>
          </w:tcPr>
          <w:p>
            <w:pPr>
              <w:tabs>
                <w:tab w:val="left" w:pos="360"/>
                <w:tab w:val="left" w:pos="720"/>
                <w:tab w:val="left" w:pos="900"/>
              </w:tabs>
              <w:jc w:val="center"/>
              <w:rPr>
                <w:sz w:val="28"/>
                <w:szCs w:val="28"/>
              </w:rPr>
            </w:pPr>
            <w:r>
              <w:rPr>
                <w:sz w:val="28"/>
                <w:szCs w:val="28"/>
              </w:rPr>
              <w:t>□</w:t>
            </w:r>
          </w:p>
        </w:tc>
        <w:tc>
          <w:tcPr>
            <w:tcW w:w="867" w:type="dxa"/>
          </w:tcPr>
          <w:p>
            <w:pPr>
              <w:tabs>
                <w:tab w:val="left" w:pos="360"/>
                <w:tab w:val="left" w:pos="720"/>
                <w:tab w:val="left" w:pos="900"/>
              </w:tabs>
              <w:jc w:val="center"/>
              <w:rPr>
                <w:sz w:val="28"/>
                <w:szCs w:val="28"/>
              </w:rPr>
            </w:pPr>
            <w:r>
              <w:rPr>
                <w:sz w:val="28"/>
                <w:szCs w:val="28"/>
              </w:rPr>
              <w:t>□</w:t>
            </w:r>
          </w:p>
        </w:tc>
      </w:tr>
      <w:tr>
        <w:tc>
          <w:tcPr>
            <w:tcW w:w="8148" w:type="dxa"/>
            <w:gridSpan w:val="3"/>
          </w:tcPr>
          <w:p>
            <w:pPr>
              <w:tabs>
                <w:tab w:val="left" w:pos="360"/>
                <w:tab w:val="left" w:pos="720"/>
                <w:tab w:val="left" w:pos="900"/>
              </w:tabs>
              <w:jc w:val="both"/>
            </w:pPr>
            <w:r>
              <w:t>išberta oda, gleivinės, lūpos?</w:t>
            </w:r>
          </w:p>
        </w:tc>
        <w:tc>
          <w:tcPr>
            <w:tcW w:w="840" w:type="dxa"/>
          </w:tcPr>
          <w:p>
            <w:pPr>
              <w:tabs>
                <w:tab w:val="left" w:pos="360"/>
                <w:tab w:val="left" w:pos="720"/>
                <w:tab w:val="left" w:pos="900"/>
              </w:tabs>
              <w:jc w:val="center"/>
              <w:rPr>
                <w:sz w:val="28"/>
                <w:szCs w:val="28"/>
              </w:rPr>
            </w:pPr>
            <w:r>
              <w:rPr>
                <w:sz w:val="28"/>
                <w:szCs w:val="28"/>
              </w:rPr>
              <w:t>□</w:t>
            </w:r>
          </w:p>
        </w:tc>
        <w:tc>
          <w:tcPr>
            <w:tcW w:w="867" w:type="dxa"/>
          </w:tcPr>
          <w:p>
            <w:pPr>
              <w:tabs>
                <w:tab w:val="left" w:pos="360"/>
                <w:tab w:val="left" w:pos="720"/>
                <w:tab w:val="left" w:pos="900"/>
              </w:tabs>
              <w:jc w:val="center"/>
              <w:rPr>
                <w:sz w:val="28"/>
                <w:szCs w:val="28"/>
              </w:rPr>
            </w:pPr>
            <w:r>
              <w:rPr>
                <w:sz w:val="28"/>
                <w:szCs w:val="28"/>
              </w:rPr>
              <w:t>□</w:t>
            </w:r>
          </w:p>
        </w:tc>
      </w:tr>
      <w:tr>
        <w:tc>
          <w:tcPr>
            <w:tcW w:w="8148" w:type="dxa"/>
            <w:gridSpan w:val="3"/>
          </w:tcPr>
          <w:p>
            <w:pPr>
              <w:tabs>
                <w:tab w:val="left" w:pos="360"/>
                <w:tab w:val="left" w:pos="720"/>
                <w:tab w:val="left" w:pos="900"/>
              </w:tabs>
              <w:jc w:val="both"/>
            </w:pPr>
            <w:r>
              <w:t>padidėję limfmazgiai?</w:t>
            </w:r>
          </w:p>
        </w:tc>
        <w:tc>
          <w:tcPr>
            <w:tcW w:w="840" w:type="dxa"/>
          </w:tcPr>
          <w:p>
            <w:pPr>
              <w:tabs>
                <w:tab w:val="left" w:pos="360"/>
                <w:tab w:val="left" w:pos="720"/>
                <w:tab w:val="left" w:pos="900"/>
              </w:tabs>
              <w:jc w:val="center"/>
              <w:rPr>
                <w:sz w:val="28"/>
                <w:szCs w:val="28"/>
              </w:rPr>
            </w:pPr>
            <w:r>
              <w:rPr>
                <w:sz w:val="28"/>
                <w:szCs w:val="28"/>
              </w:rPr>
              <w:t>□</w:t>
            </w:r>
          </w:p>
        </w:tc>
        <w:tc>
          <w:tcPr>
            <w:tcW w:w="867" w:type="dxa"/>
          </w:tcPr>
          <w:p>
            <w:pPr>
              <w:tabs>
                <w:tab w:val="left" w:pos="360"/>
                <w:tab w:val="left" w:pos="720"/>
                <w:tab w:val="left" w:pos="900"/>
              </w:tabs>
              <w:jc w:val="center"/>
              <w:rPr>
                <w:sz w:val="28"/>
                <w:szCs w:val="28"/>
              </w:rPr>
            </w:pPr>
            <w:r>
              <w:rPr>
                <w:sz w:val="28"/>
                <w:szCs w:val="28"/>
              </w:rPr>
              <w:t>□</w:t>
            </w:r>
          </w:p>
        </w:tc>
      </w:tr>
      <w:tr>
        <w:tc>
          <w:tcPr>
            <w:tcW w:w="8148" w:type="dxa"/>
            <w:gridSpan w:val="3"/>
          </w:tcPr>
          <w:p>
            <w:pPr>
              <w:tabs>
                <w:tab w:val="left" w:pos="360"/>
                <w:tab w:val="left" w:pos="720"/>
                <w:tab w:val="left" w:pos="900"/>
              </w:tabs>
              <w:jc w:val="both"/>
            </w:pPr>
            <w:r>
              <w:t>3. Ar paskutinį mėnesį vartojote vaistus, buvote skiepijamas, lankėtės pas odontologą?</w:t>
            </w:r>
          </w:p>
        </w:tc>
        <w:tc>
          <w:tcPr>
            <w:tcW w:w="840" w:type="dxa"/>
          </w:tcPr>
          <w:p>
            <w:pPr>
              <w:tabs>
                <w:tab w:val="left" w:pos="360"/>
                <w:tab w:val="left" w:pos="720"/>
                <w:tab w:val="left" w:pos="900"/>
              </w:tabs>
              <w:jc w:val="center"/>
              <w:rPr>
                <w:sz w:val="28"/>
                <w:szCs w:val="28"/>
              </w:rPr>
            </w:pPr>
            <w:r>
              <w:rPr>
                <w:sz w:val="28"/>
                <w:szCs w:val="28"/>
              </w:rPr>
              <w:t>□</w:t>
            </w:r>
          </w:p>
        </w:tc>
        <w:tc>
          <w:tcPr>
            <w:tcW w:w="867" w:type="dxa"/>
          </w:tcPr>
          <w:p>
            <w:pPr>
              <w:tabs>
                <w:tab w:val="left" w:pos="360"/>
                <w:tab w:val="left" w:pos="720"/>
                <w:tab w:val="left" w:pos="900"/>
              </w:tabs>
              <w:jc w:val="center"/>
              <w:rPr>
                <w:sz w:val="28"/>
                <w:szCs w:val="28"/>
              </w:rPr>
            </w:pPr>
            <w:r>
              <w:rPr>
                <w:sz w:val="28"/>
                <w:szCs w:val="28"/>
              </w:rPr>
              <w:t>□</w:t>
            </w:r>
          </w:p>
        </w:tc>
      </w:tr>
      <w:tr>
        <w:tc>
          <w:tcPr>
            <w:tcW w:w="8148" w:type="dxa"/>
            <w:gridSpan w:val="3"/>
          </w:tcPr>
          <w:p>
            <w:pPr>
              <w:tabs>
                <w:tab w:val="left" w:pos="360"/>
                <w:tab w:val="left" w:pos="720"/>
                <w:tab w:val="left" w:pos="900"/>
              </w:tabs>
              <w:jc w:val="both"/>
            </w:pPr>
            <w:r>
              <w:t xml:space="preserve">4. Ar skaitėte, žinote bei suprantate, kas yra AIDS, hepatitai bei saugus seksas, ir tai, </w:t>
              <w:tab/>
              <w:t>kad partneris gali užkrėsti hepatitu, nors pats niekada nesirgo gelta?</w:t>
            </w:r>
          </w:p>
        </w:tc>
        <w:tc>
          <w:tcPr>
            <w:tcW w:w="840" w:type="dxa"/>
          </w:tcPr>
          <w:p>
            <w:pPr>
              <w:tabs>
                <w:tab w:val="left" w:pos="360"/>
                <w:tab w:val="left" w:pos="720"/>
                <w:tab w:val="left" w:pos="900"/>
              </w:tabs>
              <w:jc w:val="center"/>
              <w:rPr>
                <w:sz w:val="28"/>
                <w:szCs w:val="28"/>
              </w:rPr>
            </w:pPr>
            <w:r>
              <w:rPr>
                <w:sz w:val="28"/>
                <w:szCs w:val="28"/>
              </w:rPr>
              <w:t>□</w:t>
            </w:r>
          </w:p>
        </w:tc>
        <w:tc>
          <w:tcPr>
            <w:tcW w:w="867" w:type="dxa"/>
          </w:tcPr>
          <w:p>
            <w:pPr>
              <w:tabs>
                <w:tab w:val="left" w:pos="360"/>
                <w:tab w:val="left" w:pos="720"/>
                <w:tab w:val="left" w:pos="900"/>
              </w:tabs>
              <w:jc w:val="center"/>
              <w:rPr>
                <w:sz w:val="28"/>
                <w:szCs w:val="28"/>
              </w:rPr>
            </w:pPr>
            <w:r>
              <w:rPr>
                <w:sz w:val="28"/>
                <w:szCs w:val="28"/>
              </w:rPr>
              <w:t>□</w:t>
            </w:r>
          </w:p>
        </w:tc>
      </w:tr>
      <w:tr>
        <w:tc>
          <w:tcPr>
            <w:tcW w:w="8148" w:type="dxa"/>
            <w:gridSpan w:val="3"/>
          </w:tcPr>
          <w:p>
            <w:pPr>
              <w:tabs>
                <w:tab w:val="left" w:pos="360"/>
                <w:tab w:val="left" w:pos="720"/>
                <w:tab w:val="left" w:pos="900"/>
              </w:tabs>
              <w:jc w:val="both"/>
            </w:pPr>
            <w:r>
              <w:t>5. Ar per paskutinius 12 mėnesių turėjote lytinių santykių su partneriu:</w:t>
            </w:r>
          </w:p>
        </w:tc>
        <w:tc>
          <w:tcPr>
            <w:tcW w:w="840" w:type="dxa"/>
          </w:tcPr>
          <w:p>
            <w:pPr>
              <w:tabs>
                <w:tab w:val="left" w:pos="360"/>
                <w:tab w:val="left" w:pos="720"/>
                <w:tab w:val="left" w:pos="900"/>
              </w:tabs>
              <w:jc w:val="center"/>
              <w:rPr>
                <w:sz w:val="28"/>
                <w:szCs w:val="28"/>
              </w:rPr>
            </w:pPr>
          </w:p>
        </w:tc>
        <w:tc>
          <w:tcPr>
            <w:tcW w:w="867" w:type="dxa"/>
          </w:tcPr>
          <w:p>
            <w:pPr>
              <w:tabs>
                <w:tab w:val="left" w:pos="360"/>
                <w:tab w:val="left" w:pos="720"/>
                <w:tab w:val="left" w:pos="900"/>
              </w:tabs>
              <w:jc w:val="center"/>
              <w:rPr>
                <w:sz w:val="28"/>
                <w:szCs w:val="28"/>
              </w:rPr>
            </w:pPr>
          </w:p>
        </w:tc>
      </w:tr>
      <w:tr>
        <w:tc>
          <w:tcPr>
            <w:tcW w:w="8148" w:type="dxa"/>
            <w:gridSpan w:val="3"/>
          </w:tcPr>
          <w:p>
            <w:pPr>
              <w:tabs>
                <w:tab w:val="left" w:pos="360"/>
                <w:tab w:val="left" w:pos="720"/>
                <w:tab w:val="left" w:pos="900"/>
              </w:tabs>
              <w:jc w:val="both"/>
            </w:pPr>
            <w:r>
              <w:t>infekuotu žmogaus imunodeficito ar hepatitų virusais?</w:t>
            </w:r>
          </w:p>
        </w:tc>
        <w:tc>
          <w:tcPr>
            <w:tcW w:w="840" w:type="dxa"/>
          </w:tcPr>
          <w:p>
            <w:pPr>
              <w:tabs>
                <w:tab w:val="left" w:pos="360"/>
                <w:tab w:val="left" w:pos="720"/>
                <w:tab w:val="left" w:pos="900"/>
              </w:tabs>
              <w:jc w:val="center"/>
              <w:rPr>
                <w:sz w:val="28"/>
                <w:szCs w:val="28"/>
              </w:rPr>
            </w:pPr>
            <w:r>
              <w:rPr>
                <w:sz w:val="28"/>
                <w:szCs w:val="28"/>
              </w:rPr>
              <w:t>□</w:t>
            </w:r>
          </w:p>
        </w:tc>
        <w:tc>
          <w:tcPr>
            <w:tcW w:w="867" w:type="dxa"/>
          </w:tcPr>
          <w:p>
            <w:pPr>
              <w:tabs>
                <w:tab w:val="left" w:pos="360"/>
                <w:tab w:val="left" w:pos="720"/>
                <w:tab w:val="left" w:pos="900"/>
              </w:tabs>
              <w:jc w:val="center"/>
              <w:rPr>
                <w:sz w:val="28"/>
                <w:szCs w:val="28"/>
              </w:rPr>
            </w:pPr>
            <w:r>
              <w:rPr>
                <w:sz w:val="28"/>
                <w:szCs w:val="28"/>
              </w:rPr>
              <w:t>□</w:t>
            </w:r>
          </w:p>
        </w:tc>
      </w:tr>
      <w:tr>
        <w:tc>
          <w:tcPr>
            <w:tcW w:w="8148" w:type="dxa"/>
            <w:gridSpan w:val="3"/>
          </w:tcPr>
          <w:p>
            <w:pPr>
              <w:tabs>
                <w:tab w:val="left" w:pos="360"/>
                <w:tab w:val="left" w:pos="720"/>
                <w:tab w:val="left" w:pos="900"/>
              </w:tabs>
              <w:jc w:val="both"/>
            </w:pPr>
            <w:r>
              <w:t>vartojusiu injekcinius narkotikus?</w:t>
            </w:r>
          </w:p>
        </w:tc>
        <w:tc>
          <w:tcPr>
            <w:tcW w:w="840" w:type="dxa"/>
          </w:tcPr>
          <w:p>
            <w:pPr>
              <w:tabs>
                <w:tab w:val="left" w:pos="360"/>
                <w:tab w:val="left" w:pos="720"/>
                <w:tab w:val="left" w:pos="900"/>
              </w:tabs>
              <w:jc w:val="center"/>
              <w:rPr>
                <w:sz w:val="28"/>
                <w:szCs w:val="28"/>
              </w:rPr>
            </w:pPr>
            <w:r>
              <w:rPr>
                <w:sz w:val="28"/>
                <w:szCs w:val="28"/>
              </w:rPr>
              <w:t>□</w:t>
            </w:r>
          </w:p>
        </w:tc>
        <w:tc>
          <w:tcPr>
            <w:tcW w:w="867" w:type="dxa"/>
          </w:tcPr>
          <w:p>
            <w:pPr>
              <w:tabs>
                <w:tab w:val="left" w:pos="360"/>
                <w:tab w:val="left" w:pos="720"/>
                <w:tab w:val="left" w:pos="900"/>
              </w:tabs>
              <w:jc w:val="center"/>
              <w:rPr>
                <w:sz w:val="28"/>
                <w:szCs w:val="28"/>
              </w:rPr>
            </w:pPr>
            <w:r>
              <w:rPr>
                <w:sz w:val="28"/>
                <w:szCs w:val="28"/>
              </w:rPr>
              <w:t>□</w:t>
            </w:r>
          </w:p>
        </w:tc>
      </w:tr>
      <w:tr>
        <w:tc>
          <w:tcPr>
            <w:tcW w:w="8148" w:type="dxa"/>
            <w:gridSpan w:val="3"/>
          </w:tcPr>
          <w:p>
            <w:pPr>
              <w:tabs>
                <w:tab w:val="left" w:pos="360"/>
                <w:tab w:val="left" w:pos="720"/>
                <w:tab w:val="left" w:pos="900"/>
              </w:tabs>
              <w:jc w:val="both"/>
            </w:pPr>
            <w:r>
              <w:t>gaunančiu atlygį (ypač pinigais ar narkotikais) už lytinius santykius?</w:t>
            </w:r>
          </w:p>
        </w:tc>
        <w:tc>
          <w:tcPr>
            <w:tcW w:w="840" w:type="dxa"/>
          </w:tcPr>
          <w:p>
            <w:pPr>
              <w:tabs>
                <w:tab w:val="left" w:pos="360"/>
                <w:tab w:val="left" w:pos="720"/>
                <w:tab w:val="left" w:pos="900"/>
              </w:tabs>
              <w:jc w:val="center"/>
            </w:pPr>
            <w:r>
              <w:rPr>
                <w:sz w:val="28"/>
                <w:szCs w:val="28"/>
              </w:rPr>
              <w:t>□</w:t>
            </w:r>
          </w:p>
        </w:tc>
        <w:tc>
          <w:tcPr>
            <w:tcW w:w="867" w:type="dxa"/>
          </w:tcPr>
          <w:p>
            <w:pPr>
              <w:tabs>
                <w:tab w:val="left" w:pos="360"/>
                <w:tab w:val="left" w:pos="720"/>
                <w:tab w:val="left" w:pos="900"/>
              </w:tabs>
              <w:jc w:val="center"/>
            </w:pPr>
            <w:r>
              <w:rPr>
                <w:sz w:val="28"/>
                <w:szCs w:val="28"/>
              </w:rPr>
              <w:t>□</w:t>
            </w:r>
          </w:p>
        </w:tc>
      </w:tr>
      <w:tr>
        <w:tc>
          <w:tcPr>
            <w:tcW w:w="8148" w:type="dxa"/>
            <w:gridSpan w:val="3"/>
          </w:tcPr>
          <w:p>
            <w:pPr>
              <w:tabs>
                <w:tab w:val="left" w:pos="360"/>
                <w:tab w:val="left" w:pos="720"/>
                <w:tab w:val="left" w:pos="900"/>
              </w:tabs>
              <w:jc w:val="both"/>
            </w:pPr>
            <w:r>
              <w:t>sergančiu hemofilija?</w:t>
            </w:r>
          </w:p>
        </w:tc>
        <w:tc>
          <w:tcPr>
            <w:tcW w:w="840" w:type="dxa"/>
          </w:tcPr>
          <w:p>
            <w:pPr>
              <w:tabs>
                <w:tab w:val="left" w:pos="360"/>
                <w:tab w:val="left" w:pos="720"/>
                <w:tab w:val="left" w:pos="900"/>
              </w:tabs>
              <w:jc w:val="center"/>
            </w:pPr>
            <w:r>
              <w:rPr>
                <w:sz w:val="28"/>
                <w:szCs w:val="28"/>
              </w:rPr>
              <w:t>□</w:t>
            </w:r>
          </w:p>
        </w:tc>
        <w:tc>
          <w:tcPr>
            <w:tcW w:w="867" w:type="dxa"/>
          </w:tcPr>
          <w:p>
            <w:pPr>
              <w:tabs>
                <w:tab w:val="left" w:pos="360"/>
                <w:tab w:val="left" w:pos="720"/>
                <w:tab w:val="left" w:pos="900"/>
              </w:tabs>
              <w:jc w:val="center"/>
            </w:pPr>
          </w:p>
        </w:tc>
      </w:tr>
      <w:tr>
        <w:tc>
          <w:tcPr>
            <w:tcW w:w="8148" w:type="dxa"/>
            <w:gridSpan w:val="3"/>
          </w:tcPr>
          <w:p>
            <w:pPr>
              <w:tabs>
                <w:tab w:val="left" w:pos="360"/>
                <w:tab w:val="left" w:pos="720"/>
                <w:tab w:val="left" w:pos="900"/>
              </w:tabs>
              <w:jc w:val="both"/>
            </w:pPr>
            <w:r>
              <w:t>6. Ar kada nors vartojote narkotines medžiagas, ypač injekcines?</w:t>
            </w:r>
          </w:p>
        </w:tc>
        <w:tc>
          <w:tcPr>
            <w:tcW w:w="840" w:type="dxa"/>
          </w:tcPr>
          <w:p>
            <w:pPr>
              <w:tabs>
                <w:tab w:val="left" w:pos="360"/>
                <w:tab w:val="left" w:pos="720"/>
                <w:tab w:val="left" w:pos="900"/>
              </w:tabs>
              <w:jc w:val="center"/>
            </w:pPr>
            <w:r>
              <w:rPr>
                <w:sz w:val="28"/>
                <w:szCs w:val="28"/>
              </w:rPr>
              <w:t>□</w:t>
            </w:r>
          </w:p>
        </w:tc>
        <w:tc>
          <w:tcPr>
            <w:tcW w:w="867" w:type="dxa"/>
          </w:tcPr>
          <w:p>
            <w:pPr>
              <w:tabs>
                <w:tab w:val="left" w:pos="360"/>
                <w:tab w:val="left" w:pos="720"/>
                <w:tab w:val="left" w:pos="900"/>
              </w:tabs>
              <w:jc w:val="center"/>
            </w:pPr>
            <w:r>
              <w:rPr>
                <w:sz w:val="28"/>
                <w:szCs w:val="28"/>
              </w:rPr>
              <w:t>□</w:t>
            </w:r>
          </w:p>
        </w:tc>
      </w:tr>
      <w:tr>
        <w:tc>
          <w:tcPr>
            <w:tcW w:w="8148" w:type="dxa"/>
            <w:gridSpan w:val="3"/>
          </w:tcPr>
          <w:p>
            <w:pPr>
              <w:tabs>
                <w:tab w:val="left" w:pos="360"/>
                <w:tab w:val="left" w:pos="720"/>
                <w:tab w:val="left" w:pos="900"/>
              </w:tabs>
              <w:jc w:val="both"/>
            </w:pPr>
            <w:r>
              <w:t>7. Ar kada nors turėjote lytinių santykių už pinigus ar narkotikus?</w:t>
            </w:r>
          </w:p>
        </w:tc>
        <w:tc>
          <w:tcPr>
            <w:tcW w:w="840" w:type="dxa"/>
          </w:tcPr>
          <w:p>
            <w:pPr>
              <w:tabs>
                <w:tab w:val="left" w:pos="360"/>
                <w:tab w:val="left" w:pos="720"/>
                <w:tab w:val="left" w:pos="900"/>
              </w:tabs>
              <w:jc w:val="center"/>
            </w:pPr>
            <w:r>
              <w:rPr>
                <w:sz w:val="28"/>
                <w:szCs w:val="28"/>
              </w:rPr>
              <w:t>□</w:t>
            </w:r>
          </w:p>
        </w:tc>
        <w:tc>
          <w:tcPr>
            <w:tcW w:w="867" w:type="dxa"/>
          </w:tcPr>
          <w:p>
            <w:pPr>
              <w:tabs>
                <w:tab w:val="left" w:pos="360"/>
                <w:tab w:val="left" w:pos="720"/>
                <w:tab w:val="left" w:pos="900"/>
              </w:tabs>
              <w:jc w:val="center"/>
            </w:pPr>
            <w:r>
              <w:rPr>
                <w:sz w:val="28"/>
                <w:szCs w:val="28"/>
              </w:rPr>
              <w:t>□</w:t>
            </w:r>
          </w:p>
        </w:tc>
      </w:tr>
      <w:tr>
        <w:tc>
          <w:tcPr>
            <w:tcW w:w="8148" w:type="dxa"/>
            <w:gridSpan w:val="3"/>
          </w:tcPr>
          <w:p>
            <w:pPr>
              <w:tabs>
                <w:tab w:val="left" w:pos="360"/>
                <w:tab w:val="left" w:pos="720"/>
                <w:tab w:val="left" w:pos="900"/>
              </w:tabs>
              <w:jc w:val="both"/>
            </w:pPr>
            <w:r>
              <w:t>8. Klausimas vyrams:</w:t>
            </w:r>
          </w:p>
        </w:tc>
        <w:tc>
          <w:tcPr>
            <w:tcW w:w="840" w:type="dxa"/>
          </w:tcPr>
          <w:p>
            <w:pPr>
              <w:tabs>
                <w:tab w:val="left" w:pos="360"/>
                <w:tab w:val="left" w:pos="720"/>
                <w:tab w:val="left" w:pos="900"/>
              </w:tabs>
              <w:jc w:val="center"/>
            </w:pPr>
          </w:p>
        </w:tc>
        <w:tc>
          <w:tcPr>
            <w:tcW w:w="867" w:type="dxa"/>
          </w:tcPr>
          <w:p>
            <w:pPr>
              <w:tabs>
                <w:tab w:val="left" w:pos="360"/>
                <w:tab w:val="left" w:pos="720"/>
                <w:tab w:val="left" w:pos="900"/>
              </w:tabs>
              <w:jc w:val="center"/>
            </w:pPr>
          </w:p>
        </w:tc>
      </w:tr>
      <w:tr>
        <w:tc>
          <w:tcPr>
            <w:tcW w:w="8148" w:type="dxa"/>
            <w:gridSpan w:val="3"/>
          </w:tcPr>
          <w:p>
            <w:pPr>
              <w:tabs>
                <w:tab w:val="left" w:pos="360"/>
                <w:tab w:val="left" w:pos="720"/>
                <w:tab w:val="left" w:pos="900"/>
              </w:tabs>
              <w:jc w:val="both"/>
            </w:pPr>
            <w:r>
              <w:t>ar turėjote santykių su kitais vyrais?</w:t>
            </w:r>
          </w:p>
        </w:tc>
        <w:tc>
          <w:tcPr>
            <w:tcW w:w="840" w:type="dxa"/>
          </w:tcPr>
          <w:p>
            <w:pPr>
              <w:tabs>
                <w:tab w:val="left" w:pos="360"/>
                <w:tab w:val="left" w:pos="720"/>
                <w:tab w:val="left" w:pos="900"/>
              </w:tabs>
              <w:jc w:val="center"/>
            </w:pPr>
            <w:r>
              <w:rPr>
                <w:sz w:val="28"/>
                <w:szCs w:val="28"/>
              </w:rPr>
              <w:t>□</w:t>
            </w:r>
          </w:p>
        </w:tc>
        <w:tc>
          <w:tcPr>
            <w:tcW w:w="867" w:type="dxa"/>
          </w:tcPr>
          <w:p>
            <w:pPr>
              <w:tabs>
                <w:tab w:val="left" w:pos="360"/>
                <w:tab w:val="left" w:pos="720"/>
                <w:tab w:val="left" w:pos="900"/>
              </w:tabs>
              <w:jc w:val="center"/>
            </w:pPr>
            <w:r>
              <w:rPr>
                <w:sz w:val="28"/>
                <w:szCs w:val="28"/>
              </w:rPr>
              <w:t>□</w:t>
            </w:r>
          </w:p>
        </w:tc>
      </w:tr>
      <w:tr>
        <w:tc>
          <w:tcPr>
            <w:tcW w:w="8148" w:type="dxa"/>
            <w:gridSpan w:val="3"/>
          </w:tcPr>
          <w:p>
            <w:pPr>
              <w:tabs>
                <w:tab w:val="left" w:pos="360"/>
                <w:tab w:val="left" w:pos="720"/>
                <w:tab w:val="left" w:pos="900"/>
              </w:tabs>
              <w:jc w:val="both"/>
            </w:pPr>
            <w:r>
              <w:t>9. Klausimas moterims:</w:t>
            </w:r>
          </w:p>
        </w:tc>
        <w:tc>
          <w:tcPr>
            <w:tcW w:w="840" w:type="dxa"/>
          </w:tcPr>
          <w:p>
            <w:pPr>
              <w:tabs>
                <w:tab w:val="left" w:pos="360"/>
                <w:tab w:val="left" w:pos="720"/>
                <w:tab w:val="left" w:pos="900"/>
              </w:tabs>
              <w:jc w:val="center"/>
            </w:pPr>
          </w:p>
        </w:tc>
        <w:tc>
          <w:tcPr>
            <w:tcW w:w="867" w:type="dxa"/>
          </w:tcPr>
          <w:p>
            <w:pPr>
              <w:tabs>
                <w:tab w:val="left" w:pos="360"/>
                <w:tab w:val="left" w:pos="720"/>
                <w:tab w:val="left" w:pos="900"/>
              </w:tabs>
              <w:jc w:val="center"/>
            </w:pPr>
          </w:p>
        </w:tc>
      </w:tr>
      <w:tr>
        <w:tc>
          <w:tcPr>
            <w:tcW w:w="8148" w:type="dxa"/>
            <w:gridSpan w:val="3"/>
          </w:tcPr>
          <w:p>
            <w:pPr>
              <w:tabs>
                <w:tab w:val="left" w:pos="360"/>
                <w:tab w:val="left" w:pos="720"/>
                <w:tab w:val="left" w:pos="900"/>
              </w:tabs>
              <w:jc w:val="both"/>
            </w:pPr>
            <w:r>
              <w:t>ar manote, kad lytinis partneris galėtų turėti santykių ir su kitais vyrais?</w:t>
            </w:r>
          </w:p>
        </w:tc>
        <w:tc>
          <w:tcPr>
            <w:tcW w:w="840" w:type="dxa"/>
          </w:tcPr>
          <w:p>
            <w:pPr>
              <w:tabs>
                <w:tab w:val="left" w:pos="360"/>
                <w:tab w:val="left" w:pos="720"/>
                <w:tab w:val="left" w:pos="900"/>
              </w:tabs>
              <w:jc w:val="center"/>
            </w:pPr>
            <w:r>
              <w:rPr>
                <w:sz w:val="28"/>
                <w:szCs w:val="28"/>
              </w:rPr>
              <w:t>□</w:t>
            </w:r>
          </w:p>
        </w:tc>
        <w:tc>
          <w:tcPr>
            <w:tcW w:w="867" w:type="dxa"/>
          </w:tcPr>
          <w:p>
            <w:pPr>
              <w:tabs>
                <w:tab w:val="left" w:pos="360"/>
                <w:tab w:val="left" w:pos="720"/>
                <w:tab w:val="left" w:pos="900"/>
              </w:tabs>
              <w:jc w:val="center"/>
            </w:pPr>
            <w:r>
              <w:rPr>
                <w:sz w:val="28"/>
                <w:szCs w:val="28"/>
              </w:rPr>
              <w:t>□</w:t>
            </w:r>
          </w:p>
        </w:tc>
      </w:tr>
      <w:tr>
        <w:tc>
          <w:tcPr>
            <w:tcW w:w="8148" w:type="dxa"/>
            <w:gridSpan w:val="3"/>
          </w:tcPr>
          <w:p>
            <w:pPr>
              <w:tabs>
                <w:tab w:val="left" w:pos="360"/>
                <w:tab w:val="left" w:pos="720"/>
                <w:tab w:val="left" w:pos="900"/>
              </w:tabs>
              <w:jc w:val="both"/>
            </w:pPr>
            <w:r>
              <w:t>10. Ar per paskutinius 12 mėnesių:</w:t>
            </w:r>
          </w:p>
        </w:tc>
        <w:tc>
          <w:tcPr>
            <w:tcW w:w="840" w:type="dxa"/>
          </w:tcPr>
          <w:p>
            <w:pPr>
              <w:tabs>
                <w:tab w:val="left" w:pos="360"/>
                <w:tab w:val="left" w:pos="720"/>
                <w:tab w:val="left" w:pos="900"/>
              </w:tabs>
              <w:jc w:val="center"/>
            </w:pPr>
          </w:p>
        </w:tc>
        <w:tc>
          <w:tcPr>
            <w:tcW w:w="867" w:type="dxa"/>
          </w:tcPr>
          <w:p>
            <w:pPr>
              <w:tabs>
                <w:tab w:val="left" w:pos="360"/>
                <w:tab w:val="left" w:pos="720"/>
                <w:tab w:val="left" w:pos="900"/>
              </w:tabs>
              <w:jc w:val="center"/>
            </w:pPr>
          </w:p>
        </w:tc>
      </w:tr>
      <w:tr>
        <w:tc>
          <w:tcPr>
            <w:tcW w:w="8148" w:type="dxa"/>
            <w:gridSpan w:val="3"/>
          </w:tcPr>
          <w:p>
            <w:pPr>
              <w:tabs>
                <w:tab w:val="left" w:pos="360"/>
                <w:tab w:val="left" w:pos="720"/>
                <w:tab w:val="left" w:pos="900"/>
              </w:tabs>
              <w:jc w:val="both"/>
            </w:pPr>
            <w:r>
              <w:t>buvote tirtas mediciniškai, operuotas?</w:t>
            </w:r>
          </w:p>
        </w:tc>
        <w:tc>
          <w:tcPr>
            <w:tcW w:w="840" w:type="dxa"/>
          </w:tcPr>
          <w:p>
            <w:pPr>
              <w:tabs>
                <w:tab w:val="left" w:pos="360"/>
                <w:tab w:val="left" w:pos="720"/>
                <w:tab w:val="left" w:pos="900"/>
              </w:tabs>
              <w:jc w:val="center"/>
            </w:pPr>
            <w:r>
              <w:rPr>
                <w:sz w:val="28"/>
                <w:szCs w:val="28"/>
              </w:rPr>
              <w:t>□</w:t>
            </w:r>
          </w:p>
        </w:tc>
        <w:tc>
          <w:tcPr>
            <w:tcW w:w="867" w:type="dxa"/>
          </w:tcPr>
          <w:p>
            <w:pPr>
              <w:tabs>
                <w:tab w:val="left" w:pos="360"/>
                <w:tab w:val="left" w:pos="720"/>
                <w:tab w:val="left" w:pos="900"/>
              </w:tabs>
              <w:jc w:val="center"/>
            </w:pPr>
            <w:r>
              <w:rPr>
                <w:sz w:val="28"/>
                <w:szCs w:val="28"/>
              </w:rPr>
              <w:t>□</w:t>
            </w:r>
          </w:p>
        </w:tc>
      </w:tr>
      <w:tr>
        <w:tc>
          <w:tcPr>
            <w:tcW w:w="8148" w:type="dxa"/>
            <w:gridSpan w:val="3"/>
          </w:tcPr>
          <w:p>
            <w:pPr>
              <w:tabs>
                <w:tab w:val="left" w:pos="360"/>
                <w:tab w:val="left" w:pos="720"/>
                <w:tab w:val="left" w:pos="900"/>
              </w:tabs>
              <w:jc w:val="both"/>
            </w:pPr>
            <w:r>
              <w:t>vėrėte auskarus, darėte tatuiruotę ar buvote gydomas akupunktūra?</w:t>
            </w:r>
          </w:p>
        </w:tc>
        <w:tc>
          <w:tcPr>
            <w:tcW w:w="840" w:type="dxa"/>
          </w:tcPr>
          <w:p>
            <w:pPr>
              <w:tabs>
                <w:tab w:val="left" w:pos="360"/>
                <w:tab w:val="left" w:pos="720"/>
                <w:tab w:val="left" w:pos="900"/>
              </w:tabs>
              <w:jc w:val="center"/>
            </w:pPr>
            <w:r>
              <w:rPr>
                <w:sz w:val="28"/>
                <w:szCs w:val="28"/>
              </w:rPr>
              <w:t>□</w:t>
            </w:r>
          </w:p>
        </w:tc>
        <w:tc>
          <w:tcPr>
            <w:tcW w:w="867" w:type="dxa"/>
          </w:tcPr>
          <w:p>
            <w:pPr>
              <w:tabs>
                <w:tab w:val="left" w:pos="360"/>
                <w:tab w:val="left" w:pos="720"/>
                <w:tab w:val="left" w:pos="900"/>
              </w:tabs>
              <w:jc w:val="center"/>
            </w:pPr>
            <w:r>
              <w:rPr>
                <w:sz w:val="28"/>
                <w:szCs w:val="28"/>
              </w:rPr>
              <w:t>□</w:t>
            </w:r>
          </w:p>
        </w:tc>
      </w:tr>
      <w:tr>
        <w:tc>
          <w:tcPr>
            <w:tcW w:w="8148" w:type="dxa"/>
            <w:gridSpan w:val="3"/>
          </w:tcPr>
          <w:p>
            <w:pPr>
              <w:tabs>
                <w:tab w:val="left" w:pos="360"/>
                <w:tab w:val="left" w:pos="720"/>
                <w:tab w:val="left" w:pos="900"/>
              </w:tabs>
              <w:jc w:val="both"/>
            </w:pPr>
            <w:r>
              <w:t>buvo perpiltas kraujas?</w:t>
            </w:r>
          </w:p>
        </w:tc>
        <w:tc>
          <w:tcPr>
            <w:tcW w:w="840" w:type="dxa"/>
          </w:tcPr>
          <w:p>
            <w:pPr>
              <w:tabs>
                <w:tab w:val="left" w:pos="360"/>
                <w:tab w:val="left" w:pos="720"/>
                <w:tab w:val="left" w:pos="900"/>
              </w:tabs>
              <w:jc w:val="center"/>
            </w:pPr>
            <w:r>
              <w:rPr>
                <w:sz w:val="28"/>
                <w:szCs w:val="28"/>
              </w:rPr>
              <w:t>□</w:t>
            </w:r>
          </w:p>
        </w:tc>
        <w:tc>
          <w:tcPr>
            <w:tcW w:w="867" w:type="dxa"/>
          </w:tcPr>
          <w:p>
            <w:pPr>
              <w:tabs>
                <w:tab w:val="left" w:pos="360"/>
                <w:tab w:val="left" w:pos="720"/>
                <w:tab w:val="left" w:pos="900"/>
              </w:tabs>
              <w:jc w:val="center"/>
            </w:pPr>
            <w:r>
              <w:rPr>
                <w:sz w:val="28"/>
                <w:szCs w:val="28"/>
              </w:rPr>
              <w:t>□</w:t>
            </w:r>
          </w:p>
        </w:tc>
      </w:tr>
      <w:tr>
        <w:tc>
          <w:tcPr>
            <w:tcW w:w="8148" w:type="dxa"/>
            <w:gridSpan w:val="3"/>
          </w:tcPr>
          <w:p>
            <w:pPr>
              <w:tabs>
                <w:tab w:val="left" w:pos="360"/>
                <w:tab w:val="left" w:pos="720"/>
                <w:tab w:val="left" w:pos="900"/>
              </w:tabs>
              <w:jc w:val="both"/>
            </w:pPr>
            <w:r>
              <w:t>11. Klausimas moterims:</w:t>
            </w:r>
          </w:p>
        </w:tc>
        <w:tc>
          <w:tcPr>
            <w:tcW w:w="840" w:type="dxa"/>
          </w:tcPr>
          <w:p>
            <w:pPr>
              <w:tabs>
                <w:tab w:val="left" w:pos="360"/>
                <w:tab w:val="left" w:pos="720"/>
                <w:tab w:val="left" w:pos="900"/>
              </w:tabs>
              <w:jc w:val="center"/>
            </w:pPr>
          </w:p>
        </w:tc>
        <w:tc>
          <w:tcPr>
            <w:tcW w:w="867" w:type="dxa"/>
          </w:tcPr>
          <w:p>
            <w:pPr>
              <w:tabs>
                <w:tab w:val="left" w:pos="360"/>
                <w:tab w:val="left" w:pos="720"/>
                <w:tab w:val="left" w:pos="900"/>
              </w:tabs>
              <w:jc w:val="center"/>
            </w:pPr>
          </w:p>
        </w:tc>
      </w:tr>
      <w:tr>
        <w:tc>
          <w:tcPr>
            <w:tcW w:w="8148" w:type="dxa"/>
            <w:gridSpan w:val="3"/>
          </w:tcPr>
          <w:p>
            <w:pPr>
              <w:tabs>
                <w:tab w:val="left" w:pos="360"/>
                <w:tab w:val="left" w:pos="720"/>
                <w:tab w:val="left" w:pos="900"/>
              </w:tabs>
              <w:jc w:val="both"/>
            </w:pPr>
            <w:r>
              <w:t>ar esate (buvote per paskutinius 12 mėnesių) nėščia?</w:t>
            </w:r>
          </w:p>
        </w:tc>
        <w:tc>
          <w:tcPr>
            <w:tcW w:w="840" w:type="dxa"/>
          </w:tcPr>
          <w:p>
            <w:pPr>
              <w:tabs>
                <w:tab w:val="left" w:pos="360"/>
                <w:tab w:val="left" w:pos="720"/>
                <w:tab w:val="left" w:pos="900"/>
              </w:tabs>
              <w:jc w:val="center"/>
            </w:pPr>
            <w:r>
              <w:rPr>
                <w:sz w:val="28"/>
                <w:szCs w:val="28"/>
              </w:rPr>
              <w:t>□</w:t>
            </w:r>
          </w:p>
        </w:tc>
        <w:tc>
          <w:tcPr>
            <w:tcW w:w="867" w:type="dxa"/>
          </w:tcPr>
          <w:p>
            <w:pPr>
              <w:tabs>
                <w:tab w:val="left" w:pos="360"/>
                <w:tab w:val="left" w:pos="720"/>
                <w:tab w:val="left" w:pos="900"/>
              </w:tabs>
              <w:jc w:val="center"/>
            </w:pPr>
            <w:r>
              <w:rPr>
                <w:sz w:val="28"/>
                <w:szCs w:val="28"/>
              </w:rPr>
              <w:t>□</w:t>
            </w:r>
          </w:p>
        </w:tc>
      </w:tr>
      <w:tr>
        <w:tc>
          <w:tcPr>
            <w:tcW w:w="8148" w:type="dxa"/>
            <w:gridSpan w:val="3"/>
          </w:tcPr>
          <w:p>
            <w:pPr>
              <w:tabs>
                <w:tab w:val="left" w:pos="360"/>
                <w:tab w:val="left" w:pos="720"/>
                <w:tab w:val="left" w:pos="900"/>
              </w:tabs>
              <w:jc w:val="both"/>
            </w:pPr>
            <w:r>
              <w:t>12. Ar turite giminių, sergančių Kroicfildo-Jakobo (CJD) liga?</w:t>
            </w:r>
          </w:p>
        </w:tc>
        <w:tc>
          <w:tcPr>
            <w:tcW w:w="840" w:type="dxa"/>
          </w:tcPr>
          <w:p>
            <w:pPr>
              <w:tabs>
                <w:tab w:val="left" w:pos="360"/>
                <w:tab w:val="left" w:pos="720"/>
                <w:tab w:val="left" w:pos="900"/>
              </w:tabs>
              <w:jc w:val="center"/>
            </w:pPr>
            <w:r>
              <w:rPr>
                <w:sz w:val="28"/>
                <w:szCs w:val="28"/>
              </w:rPr>
              <w:t>□</w:t>
            </w:r>
          </w:p>
        </w:tc>
        <w:tc>
          <w:tcPr>
            <w:tcW w:w="867" w:type="dxa"/>
          </w:tcPr>
          <w:p>
            <w:pPr>
              <w:tabs>
                <w:tab w:val="left" w:pos="360"/>
                <w:tab w:val="left" w:pos="720"/>
                <w:tab w:val="left" w:pos="900"/>
              </w:tabs>
              <w:jc w:val="center"/>
            </w:pPr>
            <w:r>
              <w:rPr>
                <w:sz w:val="28"/>
                <w:szCs w:val="28"/>
              </w:rPr>
              <w:t>□</w:t>
            </w:r>
          </w:p>
        </w:tc>
      </w:tr>
      <w:tr>
        <w:tc>
          <w:tcPr>
            <w:tcW w:w="8148" w:type="dxa"/>
            <w:gridSpan w:val="3"/>
          </w:tcPr>
          <w:p>
            <w:pPr>
              <w:tabs>
                <w:tab w:val="left" w:pos="360"/>
                <w:tab w:val="left" w:pos="720"/>
                <w:tab w:val="left" w:pos="900"/>
              </w:tabs>
              <w:jc w:val="both"/>
            </w:pPr>
            <w:r>
              <w:t>13. Ar buvote gydytas preparatais, pagamintais iš žmogaus ar gyvūnų organų?</w:t>
            </w:r>
          </w:p>
        </w:tc>
        <w:tc>
          <w:tcPr>
            <w:tcW w:w="840" w:type="dxa"/>
          </w:tcPr>
          <w:p>
            <w:pPr>
              <w:tabs>
                <w:tab w:val="left" w:pos="360"/>
                <w:tab w:val="left" w:pos="720"/>
                <w:tab w:val="left" w:pos="900"/>
              </w:tabs>
              <w:jc w:val="center"/>
            </w:pPr>
            <w:r>
              <w:rPr>
                <w:sz w:val="28"/>
                <w:szCs w:val="28"/>
              </w:rPr>
              <w:t>□</w:t>
            </w:r>
          </w:p>
        </w:tc>
        <w:tc>
          <w:tcPr>
            <w:tcW w:w="867" w:type="dxa"/>
          </w:tcPr>
          <w:p>
            <w:pPr>
              <w:tabs>
                <w:tab w:val="left" w:pos="360"/>
                <w:tab w:val="left" w:pos="720"/>
                <w:tab w:val="left" w:pos="900"/>
              </w:tabs>
              <w:jc w:val="center"/>
            </w:pPr>
            <w:r>
              <w:rPr>
                <w:sz w:val="28"/>
                <w:szCs w:val="28"/>
              </w:rPr>
              <w:t>□</w:t>
            </w:r>
          </w:p>
        </w:tc>
      </w:tr>
      <w:tr>
        <w:tc>
          <w:tcPr>
            <w:tcW w:w="8148" w:type="dxa"/>
            <w:gridSpan w:val="3"/>
          </w:tcPr>
          <w:p>
            <w:pPr>
              <w:tabs>
                <w:tab w:val="left" w:pos="360"/>
                <w:tab w:val="left" w:pos="720"/>
                <w:tab w:val="left" w:pos="900"/>
              </w:tabs>
              <w:jc w:val="both"/>
            </w:pPr>
            <w:r>
              <w:t xml:space="preserve">14. </w:t>
            </w:r>
            <w:r>
              <w:rPr>
                <w:b/>
                <w:i/>
                <w:sz w:val="20"/>
              </w:rPr>
              <w:t>TAR pastaba</w:t>
            </w:r>
            <w:r>
              <w:rPr>
                <w:i/>
                <w:sz w:val="20"/>
              </w:rPr>
              <w:t>: neteko galios nuo 2010-04-25</w:t>
            </w:r>
          </w:p>
        </w:tc>
        <w:tc>
          <w:tcPr>
            <w:tcW w:w="840" w:type="dxa"/>
          </w:tcPr>
          <w:p>
            <w:pPr>
              <w:tabs>
                <w:tab w:val="left" w:pos="360"/>
                <w:tab w:val="left" w:pos="720"/>
                <w:tab w:val="left" w:pos="900"/>
              </w:tabs>
              <w:jc w:val="center"/>
            </w:pPr>
            <w:r>
              <w:rPr>
                <w:sz w:val="28"/>
                <w:szCs w:val="28"/>
              </w:rPr>
              <w:t>□</w:t>
            </w:r>
          </w:p>
        </w:tc>
        <w:tc>
          <w:tcPr>
            <w:tcW w:w="867" w:type="dxa"/>
          </w:tcPr>
          <w:p>
            <w:pPr>
              <w:tabs>
                <w:tab w:val="left" w:pos="360"/>
                <w:tab w:val="left" w:pos="720"/>
                <w:tab w:val="left" w:pos="900"/>
              </w:tabs>
              <w:jc w:val="center"/>
            </w:pPr>
            <w:r>
              <w:rPr>
                <w:sz w:val="28"/>
                <w:szCs w:val="28"/>
              </w:rPr>
              <w:t>□</w:t>
            </w:r>
          </w:p>
        </w:tc>
      </w:tr>
      <w:tr>
        <w:tc>
          <w:tcPr>
            <w:tcW w:w="8148" w:type="dxa"/>
            <w:gridSpan w:val="3"/>
          </w:tcPr>
          <w:p>
            <w:pPr>
              <w:tabs>
                <w:tab w:val="left" w:pos="360"/>
                <w:tab w:val="left" w:pos="720"/>
                <w:tab w:val="left" w:pos="900"/>
              </w:tabs>
              <w:jc w:val="both"/>
            </w:pPr>
            <w:r>
              <w:t>15. Ar per paskutinius 12 mėn. buvote kardomojo kalinimo ar laisvės atėmimo vietose?</w:t>
            </w:r>
          </w:p>
        </w:tc>
        <w:tc>
          <w:tcPr>
            <w:tcW w:w="840" w:type="dxa"/>
          </w:tcPr>
          <w:p>
            <w:pPr>
              <w:tabs>
                <w:tab w:val="left" w:pos="360"/>
                <w:tab w:val="left" w:pos="720"/>
                <w:tab w:val="left" w:pos="900"/>
              </w:tabs>
              <w:jc w:val="center"/>
            </w:pPr>
            <w:r>
              <w:rPr>
                <w:sz w:val="28"/>
                <w:szCs w:val="28"/>
              </w:rPr>
              <w:t>□</w:t>
            </w:r>
          </w:p>
        </w:tc>
        <w:tc>
          <w:tcPr>
            <w:tcW w:w="867" w:type="dxa"/>
          </w:tcPr>
          <w:p>
            <w:pPr>
              <w:tabs>
                <w:tab w:val="left" w:pos="360"/>
                <w:tab w:val="left" w:pos="720"/>
                <w:tab w:val="left" w:pos="900"/>
              </w:tabs>
              <w:jc w:val="center"/>
            </w:pPr>
            <w:r>
              <w:rPr>
                <w:sz w:val="28"/>
                <w:szCs w:val="28"/>
              </w:rPr>
              <w:t>□</w:t>
            </w:r>
          </w:p>
        </w:tc>
      </w:tr>
      <w:tr>
        <w:tc>
          <w:tcPr>
            <w:tcW w:w="8148" w:type="dxa"/>
            <w:gridSpan w:val="3"/>
          </w:tcPr>
          <w:p>
            <w:pPr>
              <w:tabs>
                <w:tab w:val="left" w:pos="360"/>
                <w:tab w:val="left" w:pos="720"/>
                <w:tab w:val="left" w:pos="900"/>
              </w:tabs>
              <w:jc w:val="both"/>
            </w:pPr>
            <w:r>
              <w:t>16. Ar turėjote buitinių santykių su asmenimis, infekuotais žmogaus imunodeficito ar hepatito virusais (šeimoje, darbe, tarp draugų)?</w:t>
            </w:r>
          </w:p>
        </w:tc>
        <w:tc>
          <w:tcPr>
            <w:tcW w:w="840" w:type="dxa"/>
          </w:tcPr>
          <w:p>
            <w:pPr>
              <w:tabs>
                <w:tab w:val="left" w:pos="360"/>
                <w:tab w:val="left" w:pos="720"/>
                <w:tab w:val="left" w:pos="900"/>
              </w:tabs>
              <w:jc w:val="center"/>
            </w:pPr>
            <w:r>
              <w:rPr>
                <w:sz w:val="28"/>
                <w:szCs w:val="28"/>
              </w:rPr>
              <w:t>□</w:t>
            </w:r>
          </w:p>
        </w:tc>
        <w:tc>
          <w:tcPr>
            <w:tcW w:w="867" w:type="dxa"/>
          </w:tcPr>
          <w:p>
            <w:pPr>
              <w:tabs>
                <w:tab w:val="left" w:pos="360"/>
                <w:tab w:val="left" w:pos="720"/>
                <w:tab w:val="left" w:pos="900"/>
              </w:tabs>
              <w:jc w:val="center"/>
            </w:pPr>
            <w:r>
              <w:rPr>
                <w:sz w:val="28"/>
                <w:szCs w:val="28"/>
              </w:rPr>
              <w:t>□</w:t>
            </w:r>
          </w:p>
        </w:tc>
      </w:tr>
      <w:tr>
        <w:tc>
          <w:tcPr>
            <w:tcW w:w="1788" w:type="dxa"/>
          </w:tcPr>
          <w:p>
            <w:pPr>
              <w:tabs>
                <w:tab w:val="left" w:pos="360"/>
                <w:tab w:val="left" w:pos="720"/>
                <w:tab w:val="left" w:pos="900"/>
              </w:tabs>
              <w:jc w:val="both"/>
            </w:pPr>
            <w:r>
              <w:t>17. Kur gimėte?</w:t>
            </w:r>
          </w:p>
        </w:tc>
        <w:tc>
          <w:tcPr>
            <w:tcW w:w="8067" w:type="dxa"/>
            <w:gridSpan w:val="4"/>
            <w:tcBorders>
              <w:bottom w:val="single" w:sz="4" w:space="0" w:color="auto"/>
            </w:tcBorders>
          </w:tcPr>
          <w:p>
            <w:pPr>
              <w:tabs>
                <w:tab w:val="left" w:pos="360"/>
                <w:tab w:val="left" w:pos="720"/>
                <w:tab w:val="left" w:pos="900"/>
              </w:tabs>
              <w:jc w:val="center"/>
            </w:pPr>
          </w:p>
        </w:tc>
      </w:tr>
      <w:tr>
        <w:tc>
          <w:tcPr>
            <w:tcW w:w="6108" w:type="dxa"/>
            <w:gridSpan w:val="2"/>
          </w:tcPr>
          <w:p>
            <w:pPr>
              <w:tabs>
                <w:tab w:val="left" w:pos="360"/>
                <w:tab w:val="left" w:pos="720"/>
                <w:tab w:val="left" w:pos="900"/>
              </w:tabs>
              <w:jc w:val="both"/>
            </w:pPr>
            <w:r>
              <w:t>18. Ar gyvenote, buvote išvykęs į užsienį? Kada, kur ir kiek laiko?</w:t>
            </w:r>
          </w:p>
        </w:tc>
        <w:tc>
          <w:tcPr>
            <w:tcW w:w="3747" w:type="dxa"/>
            <w:gridSpan w:val="3"/>
            <w:tcBorders>
              <w:bottom w:val="single" w:sz="4" w:space="0" w:color="auto"/>
            </w:tcBorders>
          </w:tcPr>
          <w:p>
            <w:pPr>
              <w:tabs>
                <w:tab w:val="left" w:pos="360"/>
                <w:tab w:val="left" w:pos="720"/>
                <w:tab w:val="left" w:pos="900"/>
              </w:tabs>
              <w:jc w:val="center"/>
            </w:pPr>
          </w:p>
        </w:tc>
      </w:tr>
      <w:tr>
        <w:tc>
          <w:tcPr>
            <w:tcW w:w="8148" w:type="dxa"/>
            <w:gridSpan w:val="3"/>
          </w:tcPr>
          <w:p>
            <w:pPr>
              <w:tabs>
                <w:tab w:val="left" w:pos="360"/>
                <w:tab w:val="left" w:pos="720"/>
                <w:tab w:val="left" w:pos="900"/>
              </w:tabs>
              <w:jc w:val="both"/>
            </w:pPr>
            <w:r>
              <w:t>19. Ar kada nors sirgote:</w:t>
            </w:r>
          </w:p>
        </w:tc>
        <w:tc>
          <w:tcPr>
            <w:tcW w:w="840" w:type="dxa"/>
          </w:tcPr>
          <w:p>
            <w:pPr>
              <w:tabs>
                <w:tab w:val="left" w:pos="360"/>
                <w:tab w:val="left" w:pos="720"/>
                <w:tab w:val="left" w:pos="900"/>
              </w:tabs>
              <w:jc w:val="center"/>
            </w:pPr>
          </w:p>
        </w:tc>
        <w:tc>
          <w:tcPr>
            <w:tcW w:w="867" w:type="dxa"/>
          </w:tcPr>
          <w:p>
            <w:pPr>
              <w:tabs>
                <w:tab w:val="left" w:pos="360"/>
                <w:tab w:val="left" w:pos="720"/>
                <w:tab w:val="left" w:pos="900"/>
              </w:tabs>
              <w:jc w:val="center"/>
            </w:pPr>
          </w:p>
        </w:tc>
      </w:tr>
      <w:tr>
        <w:tc>
          <w:tcPr>
            <w:tcW w:w="8148" w:type="dxa"/>
            <w:gridSpan w:val="3"/>
          </w:tcPr>
          <w:p>
            <w:pPr>
              <w:tabs>
                <w:tab w:val="left" w:pos="360"/>
                <w:tab w:val="left" w:pos="720"/>
                <w:tab w:val="left" w:pos="900"/>
              </w:tabs>
              <w:jc w:val="both"/>
            </w:pPr>
            <w:r>
              <w:t>gelta, maliarija, tuberkulioze, reumatine karštlige?</w:t>
            </w:r>
          </w:p>
        </w:tc>
        <w:tc>
          <w:tcPr>
            <w:tcW w:w="840" w:type="dxa"/>
          </w:tcPr>
          <w:p>
            <w:pPr>
              <w:tabs>
                <w:tab w:val="left" w:pos="360"/>
                <w:tab w:val="left" w:pos="720"/>
                <w:tab w:val="left" w:pos="900"/>
              </w:tabs>
              <w:jc w:val="center"/>
            </w:pPr>
            <w:r>
              <w:rPr>
                <w:sz w:val="28"/>
                <w:szCs w:val="28"/>
              </w:rPr>
              <w:t>□</w:t>
            </w:r>
          </w:p>
        </w:tc>
        <w:tc>
          <w:tcPr>
            <w:tcW w:w="867" w:type="dxa"/>
          </w:tcPr>
          <w:p>
            <w:pPr>
              <w:tabs>
                <w:tab w:val="left" w:pos="360"/>
                <w:tab w:val="left" w:pos="720"/>
                <w:tab w:val="left" w:pos="900"/>
              </w:tabs>
              <w:jc w:val="center"/>
            </w:pPr>
            <w:r>
              <w:rPr>
                <w:sz w:val="28"/>
                <w:szCs w:val="28"/>
              </w:rPr>
              <w:t>□</w:t>
            </w:r>
          </w:p>
        </w:tc>
      </w:tr>
      <w:tr>
        <w:tc>
          <w:tcPr>
            <w:tcW w:w="8148" w:type="dxa"/>
            <w:gridSpan w:val="3"/>
          </w:tcPr>
          <w:p>
            <w:pPr>
              <w:tabs>
                <w:tab w:val="left" w:pos="360"/>
                <w:tab w:val="left" w:pos="720"/>
                <w:tab w:val="left" w:pos="900"/>
              </w:tabs>
              <w:jc w:val="both"/>
            </w:pPr>
            <w:r>
              <w:t>širdies ir kraujagyslių ligomis, padidėjusio kraujospūdžio ligomis?</w:t>
            </w:r>
          </w:p>
        </w:tc>
        <w:tc>
          <w:tcPr>
            <w:tcW w:w="840" w:type="dxa"/>
          </w:tcPr>
          <w:p>
            <w:pPr>
              <w:tabs>
                <w:tab w:val="left" w:pos="360"/>
                <w:tab w:val="left" w:pos="720"/>
                <w:tab w:val="left" w:pos="900"/>
              </w:tabs>
              <w:jc w:val="center"/>
            </w:pPr>
            <w:r>
              <w:rPr>
                <w:sz w:val="28"/>
                <w:szCs w:val="28"/>
              </w:rPr>
              <w:t>□</w:t>
            </w:r>
          </w:p>
        </w:tc>
        <w:tc>
          <w:tcPr>
            <w:tcW w:w="867" w:type="dxa"/>
          </w:tcPr>
          <w:p>
            <w:pPr>
              <w:tabs>
                <w:tab w:val="left" w:pos="360"/>
                <w:tab w:val="left" w:pos="720"/>
                <w:tab w:val="left" w:pos="900"/>
              </w:tabs>
              <w:jc w:val="center"/>
            </w:pPr>
            <w:r>
              <w:rPr>
                <w:sz w:val="28"/>
                <w:szCs w:val="28"/>
              </w:rPr>
              <w:t>□</w:t>
            </w:r>
          </w:p>
        </w:tc>
      </w:tr>
      <w:tr>
        <w:tc>
          <w:tcPr>
            <w:tcW w:w="8148" w:type="dxa"/>
            <w:gridSpan w:val="3"/>
          </w:tcPr>
          <w:p>
            <w:pPr>
              <w:tabs>
                <w:tab w:val="left" w:pos="360"/>
                <w:tab w:val="left" w:pos="720"/>
                <w:tab w:val="left" w:pos="900"/>
              </w:tabs>
              <w:jc w:val="both"/>
            </w:pPr>
            <w:r>
              <w:t>alergija, astma?</w:t>
            </w:r>
          </w:p>
        </w:tc>
        <w:tc>
          <w:tcPr>
            <w:tcW w:w="840" w:type="dxa"/>
          </w:tcPr>
          <w:p>
            <w:pPr>
              <w:tabs>
                <w:tab w:val="left" w:pos="360"/>
                <w:tab w:val="left" w:pos="720"/>
                <w:tab w:val="left" w:pos="900"/>
              </w:tabs>
              <w:jc w:val="center"/>
            </w:pPr>
            <w:r>
              <w:rPr>
                <w:sz w:val="28"/>
                <w:szCs w:val="28"/>
              </w:rPr>
              <w:t>□</w:t>
            </w:r>
          </w:p>
        </w:tc>
        <w:tc>
          <w:tcPr>
            <w:tcW w:w="867" w:type="dxa"/>
          </w:tcPr>
          <w:p>
            <w:pPr>
              <w:tabs>
                <w:tab w:val="left" w:pos="360"/>
                <w:tab w:val="left" w:pos="720"/>
                <w:tab w:val="left" w:pos="900"/>
              </w:tabs>
              <w:jc w:val="center"/>
            </w:pPr>
            <w:r>
              <w:rPr>
                <w:sz w:val="28"/>
                <w:szCs w:val="28"/>
              </w:rPr>
              <w:t>□</w:t>
            </w:r>
          </w:p>
        </w:tc>
      </w:tr>
      <w:tr>
        <w:tc>
          <w:tcPr>
            <w:tcW w:w="8148" w:type="dxa"/>
            <w:gridSpan w:val="3"/>
          </w:tcPr>
          <w:p>
            <w:pPr>
              <w:tabs>
                <w:tab w:val="left" w:pos="360"/>
                <w:tab w:val="left" w:pos="720"/>
                <w:tab w:val="left" w:pos="900"/>
              </w:tabs>
              <w:jc w:val="both"/>
            </w:pPr>
            <w:r>
              <w:t>nervų sistemos ligomis, ar buvo traukulių, sąmonės sutrikimų?</w:t>
            </w:r>
          </w:p>
        </w:tc>
        <w:tc>
          <w:tcPr>
            <w:tcW w:w="840" w:type="dxa"/>
          </w:tcPr>
          <w:p>
            <w:pPr>
              <w:tabs>
                <w:tab w:val="left" w:pos="360"/>
                <w:tab w:val="left" w:pos="720"/>
                <w:tab w:val="left" w:pos="900"/>
              </w:tabs>
              <w:jc w:val="center"/>
            </w:pPr>
            <w:r>
              <w:rPr>
                <w:sz w:val="28"/>
                <w:szCs w:val="28"/>
              </w:rPr>
              <w:t>□</w:t>
            </w:r>
          </w:p>
        </w:tc>
        <w:tc>
          <w:tcPr>
            <w:tcW w:w="867" w:type="dxa"/>
          </w:tcPr>
          <w:p>
            <w:pPr>
              <w:tabs>
                <w:tab w:val="left" w:pos="360"/>
                <w:tab w:val="left" w:pos="720"/>
                <w:tab w:val="left" w:pos="900"/>
              </w:tabs>
              <w:jc w:val="center"/>
            </w:pPr>
            <w:r>
              <w:rPr>
                <w:sz w:val="28"/>
                <w:szCs w:val="28"/>
              </w:rPr>
              <w:t>□</w:t>
            </w:r>
          </w:p>
        </w:tc>
      </w:tr>
      <w:tr>
        <w:tc>
          <w:tcPr>
            <w:tcW w:w="8148" w:type="dxa"/>
            <w:gridSpan w:val="3"/>
          </w:tcPr>
          <w:p>
            <w:pPr>
              <w:tabs>
                <w:tab w:val="left" w:pos="360"/>
                <w:tab w:val="left" w:pos="720"/>
                <w:tab w:val="left" w:pos="900"/>
              </w:tabs>
              <w:jc w:val="both"/>
            </w:pPr>
            <w:r>
              <w:t>lėtinėmis ligomis (cukralige, piktybiniais susirgimais, skrandžio opa)?</w:t>
            </w:r>
          </w:p>
        </w:tc>
        <w:tc>
          <w:tcPr>
            <w:tcW w:w="840" w:type="dxa"/>
          </w:tcPr>
          <w:p>
            <w:pPr>
              <w:tabs>
                <w:tab w:val="left" w:pos="360"/>
                <w:tab w:val="left" w:pos="720"/>
                <w:tab w:val="left" w:pos="900"/>
              </w:tabs>
              <w:jc w:val="center"/>
            </w:pPr>
            <w:r>
              <w:rPr>
                <w:sz w:val="28"/>
                <w:szCs w:val="28"/>
              </w:rPr>
              <w:t>□</w:t>
            </w:r>
          </w:p>
        </w:tc>
        <w:tc>
          <w:tcPr>
            <w:tcW w:w="867" w:type="dxa"/>
          </w:tcPr>
          <w:p>
            <w:pPr>
              <w:tabs>
                <w:tab w:val="left" w:pos="360"/>
                <w:tab w:val="left" w:pos="720"/>
                <w:tab w:val="left" w:pos="900"/>
              </w:tabs>
              <w:jc w:val="center"/>
            </w:pPr>
            <w:r>
              <w:rPr>
                <w:sz w:val="28"/>
                <w:szCs w:val="28"/>
              </w:rPr>
              <w:t>□</w:t>
            </w:r>
          </w:p>
        </w:tc>
      </w:tr>
      <w:tr>
        <w:tc>
          <w:tcPr>
            <w:tcW w:w="8148" w:type="dxa"/>
            <w:gridSpan w:val="3"/>
          </w:tcPr>
          <w:p>
            <w:pPr>
              <w:tabs>
                <w:tab w:val="left" w:pos="360"/>
                <w:tab w:val="left" w:pos="720"/>
                <w:tab w:val="left" w:pos="900"/>
              </w:tabs>
              <w:jc w:val="both"/>
            </w:pPr>
            <w:r>
              <w:t>kraujo ligomis?</w:t>
            </w:r>
          </w:p>
        </w:tc>
        <w:tc>
          <w:tcPr>
            <w:tcW w:w="840" w:type="dxa"/>
          </w:tcPr>
          <w:p>
            <w:pPr>
              <w:tabs>
                <w:tab w:val="left" w:pos="360"/>
                <w:tab w:val="left" w:pos="720"/>
                <w:tab w:val="left" w:pos="900"/>
              </w:tabs>
              <w:jc w:val="center"/>
            </w:pPr>
            <w:r>
              <w:rPr>
                <w:sz w:val="28"/>
                <w:szCs w:val="28"/>
              </w:rPr>
              <w:t>□</w:t>
            </w:r>
          </w:p>
        </w:tc>
        <w:tc>
          <w:tcPr>
            <w:tcW w:w="867" w:type="dxa"/>
          </w:tcPr>
          <w:p>
            <w:pPr>
              <w:tabs>
                <w:tab w:val="left" w:pos="360"/>
                <w:tab w:val="left" w:pos="720"/>
                <w:tab w:val="left" w:pos="900"/>
              </w:tabs>
              <w:jc w:val="center"/>
            </w:pPr>
            <w:r>
              <w:rPr>
                <w:sz w:val="28"/>
                <w:szCs w:val="28"/>
              </w:rPr>
              <w:t>□</w:t>
            </w:r>
          </w:p>
        </w:tc>
      </w:tr>
      <w:tr>
        <w:tc>
          <w:tcPr>
            <w:tcW w:w="8148" w:type="dxa"/>
            <w:gridSpan w:val="3"/>
          </w:tcPr>
          <w:p>
            <w:pPr>
              <w:tabs>
                <w:tab w:val="left" w:pos="360"/>
                <w:tab w:val="left" w:pos="720"/>
                <w:tab w:val="left" w:pos="900"/>
              </w:tabs>
              <w:jc w:val="both"/>
            </w:pPr>
            <w:r>
              <w:t>lytiškai plintančiomis ligomis?</w:t>
            </w:r>
          </w:p>
        </w:tc>
        <w:tc>
          <w:tcPr>
            <w:tcW w:w="840" w:type="dxa"/>
          </w:tcPr>
          <w:p>
            <w:pPr>
              <w:tabs>
                <w:tab w:val="left" w:pos="360"/>
                <w:tab w:val="left" w:pos="720"/>
                <w:tab w:val="left" w:pos="900"/>
              </w:tabs>
              <w:jc w:val="center"/>
            </w:pPr>
            <w:r>
              <w:rPr>
                <w:sz w:val="28"/>
                <w:szCs w:val="28"/>
              </w:rPr>
              <w:t>□</w:t>
            </w:r>
          </w:p>
        </w:tc>
        <w:tc>
          <w:tcPr>
            <w:tcW w:w="867" w:type="dxa"/>
          </w:tcPr>
          <w:p>
            <w:pPr>
              <w:tabs>
                <w:tab w:val="left" w:pos="360"/>
                <w:tab w:val="left" w:pos="720"/>
                <w:tab w:val="left" w:pos="900"/>
              </w:tabs>
              <w:jc w:val="center"/>
            </w:pPr>
            <w:r>
              <w:rPr>
                <w:sz w:val="28"/>
                <w:szCs w:val="28"/>
              </w:rPr>
              <w:t>□</w:t>
            </w:r>
          </w:p>
        </w:tc>
      </w:tr>
      <w:tr>
        <w:tc>
          <w:tcPr>
            <w:tcW w:w="8148" w:type="dxa"/>
            <w:gridSpan w:val="3"/>
          </w:tcPr>
          <w:p>
            <w:pPr>
              <w:tabs>
                <w:tab w:val="left" w:pos="360"/>
                <w:tab w:val="left" w:pos="720"/>
                <w:tab w:val="left" w:pos="900"/>
              </w:tabs>
              <w:jc w:val="both"/>
            </w:pPr>
            <w:r>
              <w:t>20. Ar turite invalidumo grupę?</w:t>
            </w:r>
          </w:p>
        </w:tc>
        <w:tc>
          <w:tcPr>
            <w:tcW w:w="840" w:type="dxa"/>
          </w:tcPr>
          <w:p>
            <w:pPr>
              <w:tabs>
                <w:tab w:val="left" w:pos="360"/>
                <w:tab w:val="left" w:pos="720"/>
                <w:tab w:val="left" w:pos="900"/>
              </w:tabs>
              <w:jc w:val="center"/>
            </w:pPr>
            <w:r>
              <w:rPr>
                <w:sz w:val="28"/>
                <w:szCs w:val="28"/>
              </w:rPr>
              <w:t>□</w:t>
            </w:r>
          </w:p>
        </w:tc>
        <w:tc>
          <w:tcPr>
            <w:tcW w:w="867" w:type="dxa"/>
          </w:tcPr>
          <w:p>
            <w:pPr>
              <w:tabs>
                <w:tab w:val="left" w:pos="360"/>
                <w:tab w:val="left" w:pos="720"/>
                <w:tab w:val="left" w:pos="900"/>
              </w:tabs>
              <w:jc w:val="center"/>
            </w:pPr>
            <w:r>
              <w:rPr>
                <w:sz w:val="28"/>
                <w:szCs w:val="28"/>
              </w:rPr>
              <w:t>□</w:t>
            </w:r>
          </w:p>
        </w:tc>
      </w:tr>
      <w:tr>
        <w:tc>
          <w:tcPr>
            <w:tcW w:w="8148" w:type="dxa"/>
            <w:gridSpan w:val="3"/>
          </w:tcPr>
          <w:p>
            <w:pPr>
              <w:tabs>
                <w:tab w:val="left" w:pos="360"/>
                <w:tab w:val="left" w:pos="720"/>
                <w:tab w:val="left" w:pos="900"/>
              </w:tabs>
              <w:jc w:val="both"/>
            </w:pPr>
            <w:r>
              <w:t>21. Ar dirbate rizikingą darbą?</w:t>
            </w:r>
          </w:p>
        </w:tc>
        <w:tc>
          <w:tcPr>
            <w:tcW w:w="840" w:type="dxa"/>
          </w:tcPr>
          <w:p>
            <w:pPr>
              <w:tabs>
                <w:tab w:val="left" w:pos="360"/>
                <w:tab w:val="left" w:pos="720"/>
                <w:tab w:val="left" w:pos="900"/>
              </w:tabs>
              <w:jc w:val="center"/>
            </w:pPr>
            <w:r>
              <w:rPr>
                <w:sz w:val="28"/>
                <w:szCs w:val="28"/>
              </w:rPr>
              <w:t>□</w:t>
            </w:r>
          </w:p>
        </w:tc>
        <w:tc>
          <w:tcPr>
            <w:tcW w:w="867" w:type="dxa"/>
          </w:tcPr>
          <w:p>
            <w:pPr>
              <w:tabs>
                <w:tab w:val="left" w:pos="360"/>
                <w:tab w:val="left" w:pos="720"/>
                <w:tab w:val="left" w:pos="900"/>
              </w:tabs>
              <w:jc w:val="center"/>
            </w:pPr>
            <w:r>
              <w:rPr>
                <w:sz w:val="28"/>
                <w:szCs w:val="28"/>
              </w:rPr>
              <w:t>□</w:t>
            </w:r>
          </w:p>
        </w:tc>
      </w:tr>
      <w:tr>
        <w:tc>
          <w:tcPr>
            <w:tcW w:w="8148" w:type="dxa"/>
            <w:gridSpan w:val="3"/>
          </w:tcPr>
          <w:p>
            <w:pPr>
              <w:tabs>
                <w:tab w:val="left" w:pos="360"/>
                <w:tab w:val="left" w:pos="720"/>
                <w:tab w:val="left" w:pos="900"/>
              </w:tabs>
              <w:jc w:val="both"/>
            </w:pPr>
            <w:r>
              <w:t>22. Ar kada nors buvote atsisakę duoti kraujo, ar buvo atsisakyta imti kraują iš Jūsų?</w:t>
            </w:r>
          </w:p>
        </w:tc>
        <w:tc>
          <w:tcPr>
            <w:tcW w:w="840" w:type="dxa"/>
          </w:tcPr>
          <w:p>
            <w:pPr>
              <w:tabs>
                <w:tab w:val="left" w:pos="360"/>
                <w:tab w:val="left" w:pos="720"/>
                <w:tab w:val="left" w:pos="900"/>
              </w:tabs>
              <w:jc w:val="center"/>
            </w:pPr>
            <w:r>
              <w:rPr>
                <w:sz w:val="28"/>
                <w:szCs w:val="28"/>
              </w:rPr>
              <w:t>□</w:t>
            </w:r>
          </w:p>
        </w:tc>
        <w:tc>
          <w:tcPr>
            <w:tcW w:w="867" w:type="dxa"/>
          </w:tcPr>
          <w:p>
            <w:pPr>
              <w:tabs>
                <w:tab w:val="left" w:pos="360"/>
                <w:tab w:val="left" w:pos="720"/>
                <w:tab w:val="left" w:pos="900"/>
              </w:tabs>
              <w:jc w:val="center"/>
            </w:pPr>
            <w:r>
              <w:rPr>
                <w:sz w:val="28"/>
                <w:szCs w:val="28"/>
              </w:rPr>
              <w:t>□</w:t>
            </w:r>
          </w:p>
        </w:tc>
      </w:tr>
      <w:tr>
        <w:tc>
          <w:tcPr>
            <w:tcW w:w="8148" w:type="dxa"/>
            <w:gridSpan w:val="3"/>
          </w:tcPr>
          <w:p>
            <w:pPr>
              <w:tabs>
                <w:tab w:val="left" w:pos="360"/>
                <w:tab w:val="left" w:pos="720"/>
                <w:tab w:val="left" w:pos="900"/>
              </w:tabs>
              <w:jc w:val="both"/>
            </w:pPr>
            <w:r>
              <w:t>23. Ko pageidaujate duoti:</w:t>
            </w:r>
          </w:p>
        </w:tc>
        <w:tc>
          <w:tcPr>
            <w:tcW w:w="840" w:type="dxa"/>
          </w:tcPr>
          <w:p>
            <w:pPr>
              <w:tabs>
                <w:tab w:val="left" w:pos="360"/>
                <w:tab w:val="left" w:pos="720"/>
                <w:tab w:val="left" w:pos="900"/>
              </w:tabs>
              <w:jc w:val="center"/>
            </w:pPr>
          </w:p>
        </w:tc>
        <w:tc>
          <w:tcPr>
            <w:tcW w:w="867" w:type="dxa"/>
          </w:tcPr>
          <w:p>
            <w:pPr>
              <w:tabs>
                <w:tab w:val="left" w:pos="360"/>
                <w:tab w:val="left" w:pos="720"/>
                <w:tab w:val="left" w:pos="900"/>
              </w:tabs>
              <w:jc w:val="center"/>
            </w:pPr>
          </w:p>
        </w:tc>
      </w:tr>
      <w:tr>
        <w:tc>
          <w:tcPr>
            <w:tcW w:w="8148" w:type="dxa"/>
            <w:gridSpan w:val="3"/>
          </w:tcPr>
          <w:p>
            <w:pPr>
              <w:tabs>
                <w:tab w:val="left" w:pos="360"/>
                <w:tab w:val="left" w:pos="720"/>
                <w:tab w:val="left" w:pos="900"/>
              </w:tabs>
              <w:jc w:val="both"/>
            </w:pPr>
            <w:r>
              <w:t>kraujo?</w:t>
            </w:r>
          </w:p>
        </w:tc>
        <w:tc>
          <w:tcPr>
            <w:tcW w:w="840" w:type="dxa"/>
          </w:tcPr>
          <w:p>
            <w:pPr>
              <w:tabs>
                <w:tab w:val="left" w:pos="360"/>
                <w:tab w:val="left" w:pos="720"/>
                <w:tab w:val="left" w:pos="900"/>
              </w:tabs>
              <w:jc w:val="center"/>
            </w:pPr>
            <w:r>
              <w:rPr>
                <w:sz w:val="28"/>
                <w:szCs w:val="28"/>
              </w:rPr>
              <w:t>□</w:t>
            </w:r>
          </w:p>
        </w:tc>
        <w:tc>
          <w:tcPr>
            <w:tcW w:w="867" w:type="dxa"/>
          </w:tcPr>
          <w:p>
            <w:pPr>
              <w:tabs>
                <w:tab w:val="left" w:pos="360"/>
                <w:tab w:val="left" w:pos="720"/>
                <w:tab w:val="left" w:pos="900"/>
              </w:tabs>
              <w:jc w:val="center"/>
            </w:pPr>
            <w:r>
              <w:rPr>
                <w:sz w:val="28"/>
                <w:szCs w:val="28"/>
              </w:rPr>
              <w:t>□</w:t>
            </w:r>
          </w:p>
        </w:tc>
      </w:tr>
      <w:tr>
        <w:tc>
          <w:tcPr>
            <w:tcW w:w="8148" w:type="dxa"/>
            <w:gridSpan w:val="3"/>
          </w:tcPr>
          <w:p>
            <w:pPr>
              <w:tabs>
                <w:tab w:val="left" w:pos="360"/>
                <w:tab w:val="left" w:pos="720"/>
                <w:tab w:val="left" w:pos="900"/>
              </w:tabs>
              <w:jc w:val="both"/>
            </w:pPr>
            <w:r>
              <w:t>plazmos?</w:t>
            </w:r>
          </w:p>
        </w:tc>
        <w:tc>
          <w:tcPr>
            <w:tcW w:w="840" w:type="dxa"/>
          </w:tcPr>
          <w:p>
            <w:pPr>
              <w:tabs>
                <w:tab w:val="left" w:pos="360"/>
                <w:tab w:val="left" w:pos="720"/>
                <w:tab w:val="left" w:pos="900"/>
              </w:tabs>
              <w:jc w:val="center"/>
            </w:pPr>
            <w:r>
              <w:rPr>
                <w:sz w:val="28"/>
                <w:szCs w:val="28"/>
              </w:rPr>
              <w:t>□</w:t>
            </w:r>
          </w:p>
        </w:tc>
        <w:tc>
          <w:tcPr>
            <w:tcW w:w="867" w:type="dxa"/>
          </w:tcPr>
          <w:p>
            <w:pPr>
              <w:tabs>
                <w:tab w:val="left" w:pos="360"/>
                <w:tab w:val="left" w:pos="720"/>
                <w:tab w:val="left" w:pos="900"/>
              </w:tabs>
              <w:jc w:val="center"/>
            </w:pPr>
            <w:r>
              <w:rPr>
                <w:sz w:val="28"/>
                <w:szCs w:val="28"/>
              </w:rPr>
              <w:t>□</w:t>
            </w:r>
          </w:p>
        </w:tc>
      </w:tr>
      <w:tr>
        <w:tc>
          <w:tcPr>
            <w:tcW w:w="8148" w:type="dxa"/>
            <w:gridSpan w:val="3"/>
          </w:tcPr>
          <w:p>
            <w:pPr>
              <w:tabs>
                <w:tab w:val="left" w:pos="360"/>
                <w:tab w:val="left" w:pos="720"/>
                <w:tab w:val="left" w:pos="900"/>
              </w:tabs>
              <w:jc w:val="both"/>
            </w:pPr>
            <w:r>
              <w:t>trombocitų?</w:t>
            </w:r>
          </w:p>
        </w:tc>
        <w:tc>
          <w:tcPr>
            <w:tcW w:w="840" w:type="dxa"/>
          </w:tcPr>
          <w:p>
            <w:pPr>
              <w:tabs>
                <w:tab w:val="left" w:pos="360"/>
                <w:tab w:val="left" w:pos="720"/>
                <w:tab w:val="left" w:pos="900"/>
              </w:tabs>
              <w:jc w:val="center"/>
            </w:pPr>
            <w:r>
              <w:rPr>
                <w:sz w:val="28"/>
                <w:szCs w:val="28"/>
              </w:rPr>
              <w:t>□</w:t>
            </w:r>
          </w:p>
        </w:tc>
        <w:tc>
          <w:tcPr>
            <w:tcW w:w="867" w:type="dxa"/>
          </w:tcPr>
          <w:p>
            <w:pPr>
              <w:tabs>
                <w:tab w:val="left" w:pos="360"/>
                <w:tab w:val="left" w:pos="720"/>
                <w:tab w:val="left" w:pos="900"/>
              </w:tabs>
              <w:jc w:val="center"/>
            </w:pPr>
            <w:r>
              <w:rPr>
                <w:sz w:val="28"/>
                <w:szCs w:val="28"/>
              </w:rPr>
              <w:t>□</w:t>
            </w:r>
          </w:p>
        </w:tc>
      </w:tr>
    </w:tbl>
    <w:p>
      <w:pPr>
        <w:tabs>
          <w:tab w:val="left" w:pos="360"/>
          <w:tab w:val="left" w:pos="720"/>
          <w:tab w:val="left" w:pos="900"/>
        </w:tabs>
        <w:ind w:firstLine="709"/>
        <w:jc w:val="both"/>
      </w:pPr>
    </w:p>
    <w:p>
      <w:pPr>
        <w:ind w:right="27" w:firstLine="709"/>
        <w:jc w:val="both"/>
      </w:pPr>
      <w:r>
        <w:t xml:space="preserve">Patvirtinu, kad perskaičiau ir supratau pateiktą mokomąją medžiagą, turėjau galimybę užduoti klausimų, gavau tinkamus atsakymus į visus užduotus klausimus ir pagal pateiktą informaciją sutinku tęsti kraujo ar jo sudėtinių dalių davimo procesą. Užtikrinu, kad visa mano pateikta informacija, mano turimais duomenimis, yra teisinga. </w:t>
      </w:r>
    </w:p>
    <w:p>
      <w:pPr>
        <w:ind w:right="27" w:firstLine="709"/>
        <w:jc w:val="both"/>
      </w:pPr>
    </w:p>
    <w:p>
      <w:pPr>
        <w:tabs>
          <w:tab w:val="left" w:pos="6720"/>
        </w:tabs>
        <w:ind w:right="27"/>
        <w:jc w:val="center"/>
      </w:pPr>
      <w:r>
        <w:t>__________________</w:t>
      </w:r>
    </w:p>
    <w:p>
      <w:pPr>
        <w:tabs>
          <w:tab w:val="left" w:pos="6720"/>
          <w:tab w:val="center" w:pos="7800"/>
        </w:tabs>
        <w:ind w:right="27" w:firstLine="6720"/>
        <w:jc w:val="both"/>
      </w:pPr>
      <w:r>
        <w:tab/>
        <w:t xml:space="preserve">Parašas, data </w:t>
      </w:r>
    </w:p>
    <w:p>
      <w:pPr>
        <w:tabs>
          <w:tab w:val="left" w:pos="6720"/>
        </w:tabs>
        <w:ind w:right="27" w:firstLine="709"/>
        <w:jc w:val="both"/>
      </w:pPr>
    </w:p>
    <w:p>
      <w:pPr>
        <w:tabs>
          <w:tab w:val="left" w:pos="6720"/>
        </w:tabs>
        <w:ind w:right="27" w:firstLine="709"/>
        <w:jc w:val="both"/>
      </w:pPr>
      <w:r>
        <w:t>Kraujo donorystės įstaigos gydytojas</w:t>
        <w:tab/>
        <w:t>__________________</w:t>
      </w:r>
    </w:p>
    <w:p>
      <w:pPr>
        <w:tabs>
          <w:tab w:val="left" w:pos="6720"/>
          <w:tab w:val="center" w:pos="7800"/>
        </w:tabs>
        <w:ind w:right="27" w:firstLine="6720"/>
        <w:jc w:val="both"/>
        <w:rPr>
          <w:b/>
        </w:rPr>
      </w:pPr>
      <w:r>
        <w:rPr>
          <w:caps/>
        </w:rPr>
        <w:tab/>
      </w:r>
      <w:r>
        <w:t xml:space="preserve">Parašas, data </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854BDEF887">
        <w:r w:rsidRPr="00532B9F">
          <w:rPr>
            <w:rFonts w:ascii="Times New Roman" w:eastAsia="MS Mincho" w:hAnsi="Times New Roman"/>
            <w:sz w:val="20"/>
            <w:i/>
            <w:iCs/>
            <w:color w:val="0000FF" w:themeColor="hyperlink"/>
            <w:u w:val="single"/>
          </w:rPr>
          <w:t>V-299</w:t>
        </w:r>
      </w:fldSimple>
      <w:r>
        <w:rPr>
          <w:rFonts w:ascii="Times New Roman" w:eastAsia="MS Mincho" w:hAnsi="Times New Roman"/>
          <w:sz w:val="20"/>
          <w:i/>
          <w:iCs/>
        </w:rPr>
        <w:t>,
2010-04-19,
Žin., 2010, Nr.
47-2263 (2010-04-24), i. k. 1102250ISAK000V-299            </w:t>
      </w:r>
    </w:p>
    <w:p/>
    <w:p>
      <w:pPr>
        <w:ind w:right="27"/>
        <w:jc w:val="center"/>
      </w:pPr>
      <w: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5C56D75AAA2">
        <w:r w:rsidRPr="00532B9F">
          <w:rPr>
            <w:rFonts w:ascii="Times New Roman" w:eastAsia="MS Mincho" w:hAnsi="Times New Roman"/>
            <w:sz w:val="20"/>
            <w:iCs/>
            <w:color w:val="0000FF" w:themeColor="hyperlink"/>
            <w:u w:val="single"/>
          </w:rPr>
          <w:t>V-684</w:t>
        </w:r>
      </w:fldSimple>
      <w:r>
        <w:rPr>
          <w:rFonts w:ascii="Times New Roman" w:eastAsia="MS Mincho" w:hAnsi="Times New Roman"/>
          <w:sz w:val="20"/>
          <w:iCs/>
        </w:rPr>
        <w:t>,
2009-08-24,
Žin., 2009, Nr.
104-4362 (2009-08-31), i. k. 1092250ISAK000V-684                </w:t>
      </w:r>
    </w:p>
    <w:p>
      <w:pPr>
        <w:jc w:val="both"/>
        <w:rPr>
          <w:rFonts w:ascii="Times New Roman" w:hAnsi="Times New Roman"/>
        </w:rPr>
      </w:pPr>
      <w:r>
        <w:rPr>
          <w:rFonts w:ascii="Times New Roman" w:hAnsi="Times New Roman"/>
          <w:sz w:val="20"/>
        </w:rPr>
        <w:t>Dėl Lietuvos Respublikos sveikatos apsaugos ministro 2005 m. vasario 4 d. įsakymo Nr. V-84 "Dėl kraujo donorų sveikatos tikrinimo tvarkos aprašo, privalomųjų tyrimų sąrašo, reikiamų sveikatos rodiklių ir kraujo donorų apklausos anketos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45882743C42">
        <w:r w:rsidRPr="00532B9F">
          <w:rPr>
            <w:rFonts w:ascii="Times New Roman" w:eastAsia="MS Mincho" w:hAnsi="Times New Roman"/>
            <w:sz w:val="20"/>
            <w:iCs/>
            <w:color w:val="0000FF" w:themeColor="hyperlink"/>
            <w:u w:val="single"/>
          </w:rPr>
          <w:t>V-1082</w:t>
        </w:r>
      </w:fldSimple>
      <w:r>
        <w:rPr>
          <w:rFonts w:ascii="Times New Roman" w:eastAsia="MS Mincho" w:hAnsi="Times New Roman"/>
          <w:sz w:val="20"/>
          <w:iCs/>
        </w:rPr>
        <w:t>,
2009-12-29,
Žin., 2009, Nr.
159-7220 (2009-12-31), i. k. 1092250ISAK00V-1082                </w:t>
      </w:r>
    </w:p>
    <w:p>
      <w:pPr>
        <w:jc w:val="both"/>
        <w:rPr>
          <w:rFonts w:ascii="Times New Roman" w:hAnsi="Times New Roman"/>
        </w:rPr>
      </w:pPr>
      <w:r>
        <w:rPr>
          <w:rFonts w:ascii="Times New Roman" w:hAnsi="Times New Roman"/>
          <w:sz w:val="20"/>
        </w:rPr>
        <w:t>Dėl Lietuvos Respublikos sveikatos apsaugos ministro 2005 m. vasario 4 d. įsakymo Nr. V-84 "Dėl Kraujo donorų sveikatos tikrinimo tvarkos aprašo, privalomųjų tyrimų sąrašo, reikiamų sveikatos rodiklių ir kraujo donorų apklausos anketos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F854BDEF887">
        <w:r w:rsidRPr="00532B9F">
          <w:rPr>
            <w:rFonts w:ascii="Times New Roman" w:eastAsia="MS Mincho" w:hAnsi="Times New Roman"/>
            <w:sz w:val="20"/>
            <w:iCs/>
            <w:color w:val="0000FF" w:themeColor="hyperlink"/>
            <w:u w:val="single"/>
          </w:rPr>
          <w:t>V-299</w:t>
        </w:r>
      </w:fldSimple>
      <w:r>
        <w:rPr>
          <w:rFonts w:ascii="Times New Roman" w:eastAsia="MS Mincho" w:hAnsi="Times New Roman"/>
          <w:sz w:val="20"/>
          <w:iCs/>
        </w:rPr>
        <w:t>,
2010-04-19,
Žin., 2010, Nr.
47-2263 (2010-04-24), i. k. 1102250ISAK000V-299                </w:t>
      </w:r>
    </w:p>
    <w:p>
      <w:pPr>
        <w:jc w:val="both"/>
        <w:rPr>
          <w:rFonts w:ascii="Times New Roman" w:hAnsi="Times New Roman"/>
        </w:rPr>
      </w:pPr>
      <w:r>
        <w:rPr>
          <w:rFonts w:ascii="Times New Roman" w:hAnsi="Times New Roman"/>
          <w:sz w:val="20"/>
        </w:rPr>
        <w:t>Dėl Lietuvos Respublikos sveikatos apsaugos ministro 2005 m. vasario 4 d. įsakymo Nr. V-84 "Dėl Kraujo donorų sveikatos tikrinimo tvarkos aprašo, privalomųjų tyrimų sąrašo, reikiamų sveikatos rodiklių ir kraujo donorų apklausos anketos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C3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72A683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078401A44DFD"/>
  <Relationship Id="rId18" Type="http://schemas.openxmlformats.org/officeDocument/2006/relationships/hyperlink" TargetMode="External" Target="https://www.e-tar.lt/portal/lt/legalAct/TAR.16C61AFA147E"/>
  <Relationship Id="rId19" Type="http://schemas.openxmlformats.org/officeDocument/2006/relationships/hyperlink" TargetMode="External" Target="https://www.e-tar.lt/portal/lt/legalAct/TAR.FFC8F07037BD"/>
  <Relationship Id="rId2" Type="http://schemas.openxmlformats.org/officeDocument/2006/relationships/header" Target="header2.xml"/>
  <Relationship Id="rId20" Type="http://schemas.openxmlformats.org/officeDocument/2006/relationships/hyperlink" TargetMode="External" Target="https://www.e-tar.lt/portal/lt/legalAct/TAR.DBB42223A8A1"/>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TotalTime>
  <Pages>12</Pages>
  <Words>16159</Words>
  <Characters>9212</Characters>
  <Application>Microsoft Office Word</Application>
  <DocSecurity>0</DocSecurity>
  <Lines>76</Lines>
  <Paragraphs>50</Paragraphs>
  <ScaleCrop>false</ScaleCrop>
  <Company/>
  <LinksUpToDate>false</LinksUpToDate>
  <CharactersWithSpaces>25321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2015-07-02T01:34:00Z</dcterms:created>
  <dc:creator>marina.buivid@gmail.com</dc:creator>
  <lastModifiedBy>PETRAUSKAITĖ Girmantė</lastModifiedBy>
  <dcterms:modified xsi:type="dcterms:W3CDTF">2015-10-22T08:17:00Z</dcterms:modified>
  <revision>7</revision>
</coreProperties>
</file>