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2016-06-03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2AAD629CAA9">
        <w:r w:rsidRPr="00532B9F">
          <w:rPr>
            <w:rFonts w:ascii="Times New Roman" w:eastAsia="MS Mincho" w:hAnsi="Times New Roman"/>
            <w:sz w:val="20"/>
            <w:i/>
            <w:iCs/>
            <w:color w:val="0000FF" w:themeColor="hyperlink"/>
            <w:u w:val="single"/>
          </w:rPr>
          <w:t>38-1249</w:t>
        </w:r>
      </w:fldSimple>
      <w:r>
        <w:rPr>
          <w:rFonts w:ascii="Times New Roman" w:eastAsia="MS Mincho" w:hAnsi="Times New Roman"/>
          <w:sz w:val="20"/>
          <w:i/>
          <w:iCs/>
        </w:rPr>
        <w:t>, i. k. 1042330ISAK0003D-88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BD78309AA063">
        <w:r w:rsidRPr="00532B9F">
          <w:rPr>
            <w:rFonts w:ascii="Times New Roman" w:eastAsia="MS Mincho" w:hAnsi="Times New Roman"/>
            <w:sz w:val="20"/>
            <w:i/>
            <w:iCs/>
            <w:color w:val="0000FF" w:themeColor="hyperlink"/>
            <w:u w:val="single"/>
          </w:rPr>
          <w:t>3D-556</w:t>
        </w:r>
      </w:fldSimple>
      <w:r>
        <w:rPr>
          <w:rFonts w:ascii="Times New Roman" w:eastAsia="MS Mincho" w:hAnsi="Times New Roman"/>
          <w:sz w:val="20"/>
          <w:i/>
          <w:iCs/>
        </w:rPr>
        <w:t>,
2011-07-08,
Žin. 2011,
Nr.
88-4208 (2011-07-15), i. k. 1112330ISAK003D-556                </w:t>
      </w:r>
    </w:p>
    <w:p>
      <w:pPr>
        <w:rPr>
          <w:rFonts w:ascii="Times New Roman" w:hAnsi="Times New Roman"/>
          <w:sz w:val="22"/>
        </w:rPr>
      </w:pPr>
    </w:p>
    <w:p>
      <w:pPr>
        <w:widowControl w:val="0"/>
        <w:suppressAutoHyphens/>
        <w:jc w:val="center"/>
        <w:rPr>
          <w:b/>
          <w:bCs/>
          <w:caps/>
          <w:color w:val="000000"/>
        </w:rPr>
      </w:pPr>
      <w:r>
        <w:rPr>
          <w:b/>
          <w:bCs/>
          <w:caps/>
          <w:color w:val="000000"/>
        </w:rPr>
        <w:t>LIETUVOS RESPUBLIKOS ŽEMĖS ŪKIO</w:t>
      </w:r>
    </w:p>
    <w:p>
      <w:pPr>
        <w:widowControl w:val="0"/>
        <w:suppressAutoHyphens/>
        <w:jc w:val="center"/>
        <w:rPr>
          <w:b/>
          <w:bCs/>
          <w:caps/>
          <w:color w:val="000000"/>
        </w:rPr>
      </w:pPr>
      <w:r>
        <w:rPr>
          <w:b/>
          <w:bCs/>
          <w:caps/>
          <w:color w:val="000000"/>
        </w:rPr>
        <w:t>MINISTRAS</w:t>
      </w:r>
    </w:p>
    <w:p>
      <w:pPr>
        <w:widowControl w:val="0"/>
        <w:suppressAutoHyphens/>
        <w:jc w:val="center"/>
        <w:rPr>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KOMPENSACIJOS UŽ NUOSTOLIUS DĖL FITOSANITARIJOS PRIEMONIŲ NAUDOJIMO SKAIČIAVIMO METODIKOS PATVIRTINIMO</w:t>
      </w:r>
    </w:p>
    <w:p>
      <w:pPr>
        <w:widowControl w:val="0"/>
        <w:suppressAutoHyphens/>
        <w:jc w:val="both"/>
        <w:rPr>
          <w:color w:val="000000"/>
        </w:rPr>
      </w:pPr>
    </w:p>
    <w:p>
      <w:pPr>
        <w:widowControl w:val="0"/>
        <w:suppressAutoHyphens/>
        <w:jc w:val="center"/>
        <w:rPr>
          <w:color w:val="000000"/>
        </w:rPr>
      </w:pPr>
      <w:r>
        <w:rPr>
          <w:color w:val="000000"/>
        </w:rPr>
        <w:t>2004 m. kovo 1 d. Nr. 3D-88</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Nuostolių dėl fitosanitarijos priemonių naudojimo dalinio kompensavimo taisyklėmis, patvirtintomis Lietuvos Respublikos Vyriausybės 2003 m. gruodžio 31 d. nutarimu Nr. 1706 (Žin., 2004, Nr. </w:t>
      </w:r>
      <w:hyperlink r:id="rId17" w:tgtFrame="_blank" w:history="1">
        <w:r>
          <w:rPr>
            <w:color w:val="0000FF" w:themeColor="hyperlink"/>
            <w:u w:val="single"/>
          </w:rPr>
          <w:t>4-58</w:t>
        </w:r>
      </w:hyperlink>
      <w:r>
        <w:rPr>
          <w:color w:val="000000"/>
        </w:rPr>
        <w:t>; 2011, Nr. 58-2769),</w:t>
      </w:r>
    </w:p>
    <w:p>
      <w:pPr>
        <w:widowControl w:val="0"/>
        <w:suppressAutoHyphens/>
        <w:ind w:firstLine="567"/>
        <w:jc w:val="both"/>
      </w:pPr>
      <w:r>
        <w:rPr>
          <w:color w:val="000000"/>
          <w:spacing w:val="60"/>
        </w:rPr>
        <w:t>tvirtinu</w:t>
      </w:r>
      <w:r>
        <w:rPr>
          <w:color w:val="000000"/>
          <w:spacing w:val="-2"/>
        </w:rPr>
        <w:t xml:space="preserve"> Kompensacijos už nuostolius dėl fitosanitarijos priemonių naudojimo skaičiavimo metodiką (pridedama).</w:t>
      </w:r>
    </w:p>
    <w:p>
      <w:pPr>
        <w:ind w:firstLine="709"/>
      </w:pPr>
    </w:p>
    <w:p>
      <w:pPr>
        <w:ind w:firstLine="709"/>
      </w:pPr>
    </w:p>
    <w:p>
      <w:pPr>
        <w:ind w:firstLine="709"/>
      </w:pPr>
    </w:p>
    <w:p>
      <w:pPr>
        <w:ind w:firstLine="709"/>
        <w:rPr>
          <w:color w:val="000000"/>
        </w:rPr>
      </w:pPr>
      <w:r>
        <w:t>ŽEMĖS ŪKIO MINISTRAS</w:t>
        <w:tab/>
        <w:tab/>
        <w:tab/>
        <w:t>JERONIMAS KRAUJELIS</w:t>
      </w:r>
    </w:p>
    <w:p/>
    <w:p>
      <w:pPr>
        <w:widowControl w:val="0"/>
        <w:rPr>
          <w:szCs w:val="24"/>
          <w:lang w:eastAsia="lt-LT"/>
        </w:rPr>
      </w:pPr>
      <w:r>
        <w:rPr>
          <w:szCs w:val="24"/>
          <w:lang w:eastAsia="lt-LT"/>
        </w:rPr>
        <w:br w:type="page"/>
      </w:r>
    </w:p>
    <w:p>
      <w:pPr>
        <w:widowControl w:val="0"/>
        <w:ind w:left="1298" w:firstLine="1298"/>
        <w:jc w:val="center"/>
        <w:rPr>
          <w:szCs w:val="24"/>
          <w:lang w:eastAsia="lt-LT"/>
        </w:rPr>
      </w:pPr>
      <w:r>
        <w:rPr>
          <w:szCs w:val="24"/>
          <w:lang w:eastAsia="lt-LT"/>
        </w:rPr>
        <w:t>PATVIRTINTA</w:t>
      </w:r>
    </w:p>
    <w:p>
      <w:pPr>
        <w:widowControl w:val="0"/>
        <w:ind w:left="3894" w:firstLine="1418"/>
        <w:rPr>
          <w:szCs w:val="24"/>
          <w:lang w:eastAsia="lt-LT"/>
        </w:rPr>
      </w:pPr>
      <w:r>
        <w:rPr>
          <w:szCs w:val="24"/>
          <w:lang w:eastAsia="lt-LT"/>
        </w:rPr>
        <w:t>Lietuvos Respublikos žemės ūkio ministro</w:t>
      </w:r>
    </w:p>
    <w:p>
      <w:pPr>
        <w:widowControl w:val="0"/>
        <w:ind w:left="5245" w:firstLine="60"/>
        <w:rPr>
          <w:szCs w:val="24"/>
          <w:lang w:eastAsia="lt-LT"/>
        </w:rPr>
      </w:pPr>
      <w:r>
        <w:rPr>
          <w:szCs w:val="24"/>
          <w:lang w:eastAsia="lt-LT"/>
        </w:rPr>
        <w:t>2004 m. kovo 1 d. įsakymu Nr. 3D-88</w:t>
      </w:r>
    </w:p>
    <w:p>
      <w:pPr>
        <w:ind w:left="5605" w:hanging="300"/>
        <w:rPr>
          <w:szCs w:val="24"/>
          <w:lang w:eastAsia="lt-LT"/>
        </w:rPr>
      </w:pPr>
      <w:r>
        <w:rPr>
          <w:szCs w:val="24"/>
          <w:lang w:eastAsia="lt-LT"/>
        </w:rPr>
        <w:t>(Lietuvos Respublikos žemės ūkio ministro</w:t>
      </w:r>
    </w:p>
    <w:p>
      <w:pPr>
        <w:ind w:left="5516" w:hanging="211"/>
        <w:rPr>
          <w:szCs w:val="24"/>
          <w:lang w:eastAsia="lt-LT"/>
        </w:rPr>
      </w:pPr>
      <w:r>
        <w:rPr>
          <w:szCs w:val="24"/>
          <w:lang w:eastAsia="lt-LT"/>
        </w:rPr>
        <w:t>2016 m. birželio 2 d. įsakymo Nr. 3D-342</w:t>
      </w:r>
    </w:p>
    <w:p>
      <w:pPr>
        <w:ind w:left="5272" w:firstLine="33"/>
        <w:rPr>
          <w:szCs w:val="24"/>
          <w:lang w:eastAsia="lt-LT"/>
        </w:rPr>
      </w:pPr>
      <w:r>
        <w:rPr>
          <w:szCs w:val="24"/>
          <w:lang w:eastAsia="lt-LT"/>
        </w:rPr>
        <w:t>redakcija)</w:t>
      </w:r>
    </w:p>
    <w:p>
      <w:pPr>
        <w:widowControl w:val="0"/>
        <w:jc w:val="right"/>
        <w:rPr>
          <w:szCs w:val="24"/>
          <w:lang w:eastAsia="lt-LT"/>
        </w:rPr>
      </w:pPr>
    </w:p>
    <w:p>
      <w:pPr>
        <w:rPr>
          <w:sz w:val="10"/>
          <w:szCs w:val="10"/>
        </w:rPr>
      </w:pPr>
    </w:p>
    <w:p>
      <w:pPr>
        <w:jc w:val="center"/>
        <w:rPr>
          <w:color w:val="000000"/>
          <w:szCs w:val="24"/>
          <w:lang w:eastAsia="lt-LT"/>
        </w:rPr>
      </w:pPr>
      <w:r>
        <w:rPr>
          <w:b/>
          <w:bCs/>
          <w:color w:val="000000"/>
          <w:szCs w:val="24"/>
          <w:lang w:eastAsia="lt-LT"/>
        </w:rPr>
        <w:t>KOMPENSACIJOS UŽ NUOSTOLIUS DĖL FITOSANITARIJOS PRIEMONIŲ NAUDOJIMO SKAIČIAVIMO METODIKA</w:t>
      </w:r>
    </w:p>
    <w:p>
      <w:pPr>
        <w:spacing w:line="360" w:lineRule="auto"/>
        <w:ind w:firstLine="60"/>
        <w:jc w:val="both"/>
        <w:rPr>
          <w:color w:val="000000"/>
          <w:szCs w:val="24"/>
          <w:lang w:eastAsia="lt-LT"/>
        </w:rPr>
      </w:pPr>
    </w:p>
    <w:p>
      <w:pPr>
        <w:jc w:val="center"/>
        <w:rPr>
          <w:b/>
          <w:bCs/>
          <w:color w:val="000000"/>
          <w:szCs w:val="24"/>
          <w:lang w:eastAsia="lt-LT"/>
        </w:rPr>
      </w:pPr>
      <w:r>
        <w:rPr>
          <w:b/>
          <w:bCs/>
          <w:color w:val="000000"/>
          <w:szCs w:val="24"/>
          <w:lang w:eastAsia="lt-LT"/>
        </w:rPr>
        <w:t>I</w:t>
      </w:r>
      <w:r>
        <w:rPr>
          <w:b/>
          <w:bCs/>
          <w:color w:val="000000"/>
          <w:szCs w:val="24"/>
          <w:lang w:eastAsia="lt-LT"/>
        </w:rPr>
        <w:t xml:space="preserve"> SKYRIUS </w:t>
      </w:r>
    </w:p>
    <w:p>
      <w:pPr>
        <w:jc w:val="center"/>
        <w:rPr>
          <w:color w:val="000000"/>
          <w:szCs w:val="24"/>
          <w:lang w:eastAsia="lt-LT"/>
        </w:rPr>
      </w:pPr>
      <w:r>
        <w:rPr>
          <w:b/>
          <w:bCs/>
          <w:color w:val="000000"/>
          <w:szCs w:val="24"/>
          <w:lang w:eastAsia="lt-LT"/>
        </w:rPr>
        <w:t>BENDROSIOS NUOSTATOS</w:t>
      </w:r>
    </w:p>
    <w:p>
      <w:pPr>
        <w:spacing w:line="360" w:lineRule="auto"/>
        <w:ind w:firstLine="60"/>
        <w:jc w:val="both"/>
        <w:rPr>
          <w:color w:val="000000"/>
          <w:szCs w:val="24"/>
          <w:lang w:eastAsia="lt-LT"/>
        </w:rPr>
      </w:pPr>
    </w:p>
    <w:p>
      <w:pPr>
        <w:spacing w:line="360" w:lineRule="auto"/>
        <w:ind w:firstLine="720"/>
        <w:jc w:val="both"/>
        <w:rPr>
          <w:szCs w:val="24"/>
          <w:lang w:eastAsia="lt-LT"/>
        </w:rPr>
      </w:pPr>
      <w:r>
        <w:rPr>
          <w:color w:val="000000"/>
          <w:szCs w:val="24"/>
          <w:lang w:eastAsia="lt-LT"/>
        </w:rPr>
        <w:t>1</w:t>
      </w:r>
      <w:r>
        <w:rPr>
          <w:color w:val="000000"/>
          <w:szCs w:val="24"/>
          <w:lang w:eastAsia="lt-LT"/>
        </w:rPr>
        <w:t>. Kompensacijos už nuostolius dėl fitosanitarijos priemonių naudojimo skaičiavimo metodika (toliau – metodika) parengta vadovaujantis Nuostolių dėl fitosanitarijos priemonių naudojimo dalinio kompensavimo taisyklėmis, patvirtintomis Lietuvos Respublikos Vyriausybės 2003 m. gruodžio 31 d. nutarimu Nr. 1706 „Dėl Nuostolių dėl fitosanitarijos priemonių naudojimo dalinio kompensavimo taisyklių patvirtinimo“ (toliau – taisyklės).</w:t>
      </w:r>
    </w:p>
    <w:p>
      <w:pPr>
        <w:spacing w:line="360" w:lineRule="auto"/>
        <w:ind w:firstLine="720"/>
        <w:jc w:val="both"/>
        <w:rPr>
          <w:szCs w:val="24"/>
          <w:lang w:eastAsia="lt-LT"/>
        </w:rPr>
      </w:pPr>
      <w:r>
        <w:rPr>
          <w:szCs w:val="24"/>
          <w:lang w:eastAsia="lt-LT"/>
        </w:rPr>
        <w:t>2</w:t>
      </w:r>
      <w:r>
        <w:rPr>
          <w:szCs w:val="24"/>
          <w:lang w:eastAsia="lt-LT"/>
        </w:rPr>
        <w:t xml:space="preserve">. Metodika nustato kompensacijos už nuostolius dėl fitosanitarijos priemonių naudojimo kenksmingaisiais organizmais užkrėstiems, taip pat ir (ar) galimai užkrėstiems augalams ir augaliniams produktams, nurodytiems taisyklių 1 priede, skaičiavimo reikalavimus.  </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Kompensacija už nuostolius dėl fitosanitarijos priemonių naudojimo mokama fiziniams ir (ar) juridiniams asmenims, kitoms organizacijoms, jų padaliniams (toliau – fiziniai ir juridiniai asmenys) už kenksmingaisiais organizmais užkrėstų, taip pat ir (ar) galimai užkrėstų augalų ir (ar) augalinių produktų sunaikinimą.</w:t>
      </w:r>
    </w:p>
    <w:p>
      <w:pPr>
        <w:widowControl w:val="0"/>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Metodika privalo vadovautis Valstybinė augalininkystės tarnyba prie Žemės ūkio ministerijos (toliau – Tarnyba), atlikdama fizinių ir (ar) juridinių asmenų veiklos, susijusios su augalų, augalinių produktų, užkrėstų ir (ar) galimai užkrėstų kenksmingaisiais organizmais, išvardytais taisyklių 1 priede, sunaikinimu, priežiūrą ir skaičiuodama kompensaciją už nuostolius dėl fitosanitarijos priemonių naudojimo. </w:t>
      </w:r>
    </w:p>
    <w:p>
      <w:pPr>
        <w:jc w:val="center"/>
        <w:rPr>
          <w:b/>
          <w:bCs/>
          <w:color w:val="000000"/>
          <w:szCs w:val="24"/>
          <w:lang w:eastAsia="lt-LT"/>
        </w:rPr>
      </w:pPr>
    </w:p>
    <w:p>
      <w:pPr>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pPr>
        <w:ind w:firstLine="60"/>
        <w:jc w:val="center"/>
        <w:rPr>
          <w:color w:val="000000"/>
          <w:szCs w:val="24"/>
          <w:lang w:eastAsia="lt-LT"/>
        </w:rPr>
      </w:pPr>
      <w:r>
        <w:rPr>
          <w:b/>
          <w:bCs/>
          <w:color w:val="000000"/>
          <w:szCs w:val="24"/>
          <w:lang w:eastAsia="lt-LT"/>
        </w:rPr>
        <w:t>PAGRINDINĖS METODIKOS SĄVOKOS</w:t>
      </w:r>
    </w:p>
    <w:p>
      <w:pPr>
        <w:spacing w:line="360" w:lineRule="auto"/>
        <w:ind w:firstLine="720"/>
        <w:jc w:val="both"/>
        <w:rPr>
          <w:color w:val="000000"/>
          <w:szCs w:val="24"/>
          <w:lang w:eastAsia="lt-LT"/>
        </w:rPr>
      </w:pPr>
    </w:p>
    <w:p>
      <w:pPr>
        <w:spacing w:line="360" w:lineRule="auto"/>
        <w:ind w:firstLine="780"/>
        <w:jc w:val="both"/>
        <w:rPr>
          <w:color w:val="000000"/>
          <w:szCs w:val="24"/>
          <w:lang w:eastAsia="lt-LT"/>
        </w:rPr>
      </w:pPr>
      <w:r>
        <w:rPr>
          <w:color w:val="000000"/>
          <w:szCs w:val="24"/>
          <w:lang w:eastAsia="lt-LT"/>
        </w:rPr>
        <w:t>5</w:t>
      </w:r>
      <w:r>
        <w:rPr>
          <w:color w:val="000000"/>
          <w:szCs w:val="24"/>
          <w:lang w:eastAsia="lt-LT"/>
        </w:rPr>
        <w:t>. Metodikoje vartojamos sąvokos:</w:t>
      </w:r>
    </w:p>
    <w:p>
      <w:pPr>
        <w:spacing w:line="360" w:lineRule="auto"/>
        <w:ind w:firstLine="720"/>
        <w:jc w:val="both"/>
        <w:rPr>
          <w:color w:val="000000"/>
          <w:szCs w:val="24"/>
          <w:lang w:eastAsia="lt-LT"/>
        </w:rPr>
      </w:pPr>
      <w:r>
        <w:rPr>
          <w:bCs/>
          <w:color w:val="000000"/>
          <w:szCs w:val="24"/>
          <w:lang w:eastAsia="lt-LT"/>
        </w:rPr>
        <w:t>5.1</w:t>
      </w:r>
      <w:r>
        <w:rPr>
          <w:bCs/>
          <w:color w:val="000000"/>
          <w:szCs w:val="24"/>
          <w:lang w:eastAsia="lt-LT"/>
        </w:rPr>
        <w:t xml:space="preserve">. </w:t>
      </w:r>
      <w:r>
        <w:rPr>
          <w:b/>
          <w:bCs/>
          <w:color w:val="000000"/>
          <w:szCs w:val="24"/>
          <w:lang w:eastAsia="lt-LT"/>
        </w:rPr>
        <w:t>Fitosanitarijos priemonių naudojimo planas</w:t>
      </w:r>
      <w:r>
        <w:rPr>
          <w:bCs/>
          <w:color w:val="000000"/>
          <w:szCs w:val="24"/>
          <w:lang w:eastAsia="lt-LT"/>
        </w:rPr>
        <w:t xml:space="preserve"> </w:t>
      </w:r>
      <w:r>
        <w:rPr>
          <w:color w:val="000000"/>
          <w:szCs w:val="24"/>
          <w:lang w:eastAsia="lt-LT"/>
        </w:rPr>
        <w:t>– fizinio ir (ar) juridinio asmens Tarnybos pareigūnams teikiamas planas, pagal kurį sunaikinami kenksmingaisiais organizmais užkrėsti ir (ar) galimai užkrėsti augalai ir (ar) augaliniai produktai.</w:t>
      </w:r>
    </w:p>
    <w:p>
      <w:pPr>
        <w:widowControl w:val="0"/>
        <w:spacing w:line="360" w:lineRule="auto"/>
        <w:ind w:firstLine="720"/>
        <w:jc w:val="both"/>
        <w:rPr>
          <w:b/>
          <w:bCs/>
          <w:szCs w:val="24"/>
          <w:lang w:eastAsia="lt-LT"/>
        </w:rPr>
      </w:pPr>
      <w:r>
        <w:rPr>
          <w:bCs/>
          <w:szCs w:val="24"/>
          <w:lang w:eastAsia="lt-LT"/>
        </w:rPr>
        <w:t>5.2</w:t>
      </w:r>
      <w:r>
        <w:rPr>
          <w:bCs/>
          <w:szCs w:val="24"/>
          <w:lang w:eastAsia="lt-LT"/>
        </w:rPr>
        <w:t xml:space="preserve">. </w:t>
      </w:r>
      <w:r>
        <w:rPr>
          <w:b/>
          <w:bCs/>
          <w:szCs w:val="24"/>
          <w:lang w:eastAsia="lt-LT"/>
        </w:rPr>
        <w:t>Kenksmingaisiais organizmais galimai užkrėsti augalai ir (ar) augaliniai prod</w:t>
      </w:r>
      <w:r>
        <w:rPr>
          <w:bCs/>
          <w:szCs w:val="24"/>
          <w:lang w:eastAsia="lt-LT"/>
        </w:rPr>
        <w:t>uktai</w:t>
      </w:r>
      <w:r>
        <w:rPr>
          <w:b/>
          <w:bCs/>
          <w:szCs w:val="24"/>
          <w:lang w:eastAsia="lt-LT"/>
        </w:rPr>
        <w:t xml:space="preserve"> </w:t>
      </w:r>
      <w:r>
        <w:rPr>
          <w:bCs/>
          <w:szCs w:val="24"/>
          <w:lang w:eastAsia="lt-LT"/>
        </w:rPr>
        <w:t>–</w:t>
      </w:r>
      <w:r>
        <w:rPr>
          <w:b/>
          <w:bCs/>
          <w:szCs w:val="24"/>
          <w:lang w:eastAsia="lt-LT"/>
        </w:rPr>
        <w:t xml:space="preserve"> </w:t>
      </w:r>
      <w:r>
        <w:rPr>
          <w:rFonts w:eastAsia="Calibri"/>
          <w:szCs w:val="24"/>
        </w:rPr>
        <w:t>augalai ir (ar) augaliniai produktai, turėję sąlytį su užkrėstais augalais ir (ar) augaliniais produktais (augo viename lauke, nuimant ar rūšiuojant derlių buvo naudojama ta pati technika, sandėliuojami šalia užkrėstos produkcijos ir pan.), kurių užkrėstumas nepatvirtintas, bet galimas.</w:t>
      </w:r>
    </w:p>
    <w:p>
      <w:pPr>
        <w:widowControl w:val="0"/>
        <w:spacing w:line="360" w:lineRule="auto"/>
        <w:ind w:firstLine="720"/>
        <w:jc w:val="both"/>
        <w:rPr>
          <w:rFonts w:eastAsia="Calibri"/>
          <w:szCs w:val="24"/>
        </w:rPr>
      </w:pPr>
      <w:r>
        <w:rPr>
          <w:bCs/>
          <w:szCs w:val="24"/>
          <w:lang w:eastAsia="lt-LT"/>
        </w:rPr>
        <w:t>5.3</w:t>
      </w:r>
      <w:r>
        <w:rPr>
          <w:bCs/>
          <w:szCs w:val="24"/>
          <w:lang w:eastAsia="lt-LT"/>
        </w:rPr>
        <w:t>.</w:t>
      </w:r>
      <w:r>
        <w:rPr>
          <w:b/>
          <w:bCs/>
          <w:szCs w:val="24"/>
          <w:lang w:eastAsia="lt-LT"/>
        </w:rPr>
        <w:t xml:space="preserve"> Kenksmingaisiais organizmais užkrėsti augalai ir (ar) augaliniai produktai </w:t>
      </w:r>
      <w:r>
        <w:rPr>
          <w:szCs w:val="24"/>
          <w:lang w:eastAsia="lt-LT"/>
        </w:rPr>
        <w:t xml:space="preserve">–  augalai ir (ar) augaliniai produktai, </w:t>
      </w:r>
      <w:r>
        <w:rPr>
          <w:rFonts w:eastAsia="Calibri"/>
          <w:szCs w:val="24"/>
        </w:rPr>
        <w:t>kurių užkrėstumas taisyklių 1 priede nurodytais kenksmingaisiais organizmais patvirtintas Valstybinės augalininkystės tarnybos prie Žemės ūkio ministerijos atliktų tyrimų protokolu.</w:t>
      </w:r>
    </w:p>
    <w:p>
      <w:pPr>
        <w:widowControl w:val="0"/>
        <w:spacing w:line="360" w:lineRule="auto"/>
        <w:ind w:firstLine="720"/>
        <w:jc w:val="both"/>
        <w:rPr>
          <w:color w:val="000000"/>
          <w:szCs w:val="24"/>
          <w:lang w:eastAsia="lt-LT"/>
        </w:rPr>
      </w:pPr>
      <w:r>
        <w:rPr>
          <w:color w:val="000000"/>
          <w:szCs w:val="24"/>
          <w:lang w:eastAsia="lt-LT"/>
        </w:rPr>
        <w:t>5.4</w:t>
      </w:r>
      <w:r>
        <w:rPr>
          <w:color w:val="000000"/>
          <w:szCs w:val="24"/>
          <w:lang w:eastAsia="lt-LT"/>
        </w:rPr>
        <w:t>. Kitos metodikoje vartojamos sąvokos apibrėžtos Lietuvos Respublikos fitosanitarijos įstatyme ir kituose teisės aktuose.</w:t>
      </w:r>
    </w:p>
    <w:p>
      <w:pPr>
        <w:spacing w:line="360" w:lineRule="auto"/>
        <w:jc w:val="center"/>
        <w:rPr>
          <w:b/>
          <w:bCs/>
          <w:color w:val="000000"/>
          <w:szCs w:val="24"/>
          <w:lang w:eastAsia="lt-LT"/>
        </w:rPr>
      </w:pPr>
    </w:p>
    <w:p>
      <w:pPr>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pPr>
        <w:ind w:firstLine="60"/>
        <w:jc w:val="center"/>
        <w:rPr>
          <w:b/>
          <w:bCs/>
          <w:color w:val="000000"/>
          <w:szCs w:val="24"/>
          <w:lang w:eastAsia="lt-LT"/>
        </w:rPr>
      </w:pPr>
      <w:r>
        <w:rPr>
          <w:b/>
          <w:bCs/>
          <w:color w:val="000000"/>
          <w:szCs w:val="24"/>
          <w:lang w:eastAsia="lt-LT"/>
        </w:rPr>
        <w:t>KENKSMINGAISIAIS ORGANIZMAIS UŽKRĖSTŲ IR (AR) GALIMAI UŽKRĖSTŲ AUGALŲ IR (AR) AUGALINIŲ PRODUKTŲ SUNAIKINIMO BŪDAI</w:t>
      </w:r>
    </w:p>
    <w:p>
      <w:pPr>
        <w:spacing w:line="360" w:lineRule="auto"/>
        <w:jc w:val="center"/>
        <w:rPr>
          <w:color w:val="000000"/>
          <w:szCs w:val="24"/>
          <w:lang w:eastAsia="lt-LT"/>
        </w:rPr>
      </w:pPr>
    </w:p>
    <w:p>
      <w:pPr>
        <w:spacing w:line="360" w:lineRule="auto"/>
        <w:ind w:firstLine="720"/>
        <w:jc w:val="both"/>
        <w:rPr>
          <w:color w:val="000000"/>
          <w:szCs w:val="24"/>
          <w:lang w:eastAsia="lt-LT"/>
        </w:rPr>
      </w:pPr>
      <w:r>
        <w:rPr>
          <w:bCs/>
          <w:color w:val="000000"/>
          <w:szCs w:val="24"/>
          <w:lang w:eastAsia="lt-LT"/>
        </w:rPr>
        <w:t>6</w:t>
      </w:r>
      <w:r>
        <w:rPr>
          <w:bCs/>
          <w:color w:val="000000"/>
          <w:szCs w:val="24"/>
          <w:lang w:eastAsia="lt-LT"/>
        </w:rPr>
        <w:t xml:space="preserve">. Jei bulvių žiediniu puviniu, bulvių vėžiu, bulvių ruduoju puviniu užkrėstos ir (ar) galimai užkrėstos bulvės, pomidorų daigai ar augalai, fizinis ir (ar) juridinis asmuo </w:t>
      </w:r>
      <w:r>
        <w:rPr>
          <w:color w:val="000000"/>
          <w:szCs w:val="24"/>
          <w:lang w:eastAsia="lt-LT"/>
        </w:rPr>
        <w:t>bulves sunaikina šiais būdais:</w:t>
      </w:r>
    </w:p>
    <w:p>
      <w:pPr>
        <w:spacing w:line="360" w:lineRule="auto"/>
        <w:ind w:firstLine="720"/>
        <w:jc w:val="both"/>
        <w:rPr>
          <w:color w:val="000000"/>
          <w:szCs w:val="24"/>
          <w:lang w:eastAsia="lt-LT"/>
        </w:rPr>
      </w:pPr>
      <w:r>
        <w:rPr>
          <w:color w:val="000000"/>
          <w:szCs w:val="24"/>
          <w:lang w:eastAsia="lt-LT"/>
        </w:rPr>
        <w:t>6.1</w:t>
      </w:r>
      <w:r>
        <w:rPr>
          <w:color w:val="000000"/>
          <w:szCs w:val="24"/>
          <w:lang w:eastAsia="lt-LT"/>
        </w:rPr>
        <w:t>. užkasa duobėje ir užpila 0,7–1,0 m storio žemių sluoksniu;</w:t>
      </w:r>
    </w:p>
    <w:p>
      <w:pPr>
        <w:spacing w:line="360" w:lineRule="auto"/>
        <w:ind w:firstLine="720"/>
        <w:jc w:val="both"/>
        <w:rPr>
          <w:color w:val="000000"/>
          <w:szCs w:val="24"/>
          <w:lang w:eastAsia="lt-LT"/>
        </w:rPr>
      </w:pPr>
      <w:r>
        <w:rPr>
          <w:color w:val="000000"/>
          <w:szCs w:val="24"/>
          <w:lang w:eastAsia="lt-LT"/>
        </w:rPr>
        <w:t>6.2</w:t>
      </w:r>
      <w:r>
        <w:rPr>
          <w:color w:val="000000"/>
          <w:szCs w:val="24"/>
          <w:lang w:eastAsia="lt-LT"/>
        </w:rPr>
        <w:t>. termiškai apdorotas bulves sunaudoja ekonominės veiklos nevykdančių fizinių ar juridinių asmenų gyvūnų pašarui;</w:t>
      </w:r>
    </w:p>
    <w:p>
      <w:pPr>
        <w:spacing w:line="360" w:lineRule="auto"/>
        <w:ind w:firstLine="720"/>
        <w:jc w:val="both"/>
        <w:rPr>
          <w:color w:val="000000"/>
          <w:szCs w:val="24"/>
          <w:lang w:eastAsia="lt-LT"/>
        </w:rPr>
      </w:pPr>
      <w:r>
        <w:rPr>
          <w:color w:val="000000"/>
          <w:szCs w:val="24"/>
          <w:lang w:eastAsia="lt-LT"/>
        </w:rPr>
        <w:t>6.3</w:t>
      </w:r>
      <w:r>
        <w:rPr>
          <w:color w:val="000000"/>
          <w:szCs w:val="24"/>
          <w:lang w:eastAsia="lt-LT"/>
        </w:rPr>
        <w:t xml:space="preserve">. perduoda perdirbti į perdirbimo įmonę, kurioje įdiegti atliekų šalinimo ir dezinfekavimo įrenginiai. Atliekos šalinamos pagal Lietuvos Respublikos žemės ūkio ministro tvirtinamus bulvių žiedinio puvinio ar bulvių rudojo puvinio fitosanitarinio tikrinimo ir fitosanitarijos priemonių naudojimo tvarkos aprašuose išdėstytus reikalavimus taip, kad kenksmingasis organizmas nepatektų į aplinką. </w:t>
      </w:r>
    </w:p>
    <w:p>
      <w:pPr>
        <w:spacing w:line="360" w:lineRule="auto"/>
        <w:ind w:firstLine="720"/>
        <w:jc w:val="both"/>
        <w:rPr>
          <w:bCs/>
          <w:color w:val="000000"/>
          <w:szCs w:val="24"/>
          <w:lang w:eastAsia="lt-LT"/>
        </w:rPr>
      </w:pPr>
      <w:r>
        <w:rPr>
          <w:bCs/>
          <w:color w:val="000000"/>
          <w:szCs w:val="24"/>
          <w:lang w:eastAsia="lt-LT"/>
        </w:rPr>
        <w:t>7</w:t>
      </w:r>
      <w:r>
        <w:rPr>
          <w:bCs/>
          <w:color w:val="000000"/>
          <w:szCs w:val="24"/>
          <w:lang w:eastAsia="lt-LT"/>
        </w:rPr>
        <w:t>. Jei slyvų raupligės virusu „Šarka“, bakterine deglige užkrėsti ir (ar) galimai užkrėsti medžiai ir jų sodinukai, vaiskrūmiai ir jų sodinukai, dekoratyviniai augalai, fizinis ir (ar) juridinis asmuo vaismedžius ir jų sodinukus, vaiskrūmius ir jų sodinukus, dekoratyvinius augalus ir jų sodinukus sunaikina išraudamas ir sudegindamas;</w:t>
      </w:r>
    </w:p>
    <w:p>
      <w:pPr>
        <w:spacing w:line="360" w:lineRule="auto"/>
        <w:ind w:firstLine="720"/>
        <w:jc w:val="both"/>
        <w:rPr>
          <w:b/>
          <w:bCs/>
          <w:color w:val="000000"/>
          <w:szCs w:val="24"/>
          <w:lang w:eastAsia="lt-LT"/>
        </w:rPr>
      </w:pPr>
      <w:r>
        <w:rPr>
          <w:bCs/>
          <w:color w:val="000000"/>
          <w:szCs w:val="24"/>
          <w:lang w:eastAsia="lt-LT"/>
        </w:rPr>
        <w:t>8</w:t>
      </w:r>
      <w:r>
        <w:rPr>
          <w:bCs/>
          <w:color w:val="000000"/>
          <w:szCs w:val="24"/>
          <w:lang w:eastAsia="lt-LT"/>
        </w:rPr>
        <w:t xml:space="preserve">. Jei citrinmediniu ūsuočiu užkrėsti ir (ar) galimai užkrėsti vaismedžiai ir jų sodinukai, dekoratyviniai augalai, fizinis ir (ar) juridinis asmuo juos sunaikina naudodamas </w:t>
      </w:r>
      <w:r>
        <w:rPr>
          <w:rFonts w:eastAsia="Calibri"/>
          <w:szCs w:val="24"/>
        </w:rPr>
        <w:t xml:space="preserve">2012 m. kovo 1 d. Komisijos įgyvendinimo sprendime Nr. 2012/138/ES </w:t>
      </w:r>
      <w:r>
        <w:rPr>
          <w:rFonts w:eastAsia="Calibri"/>
          <w:bCs/>
          <w:color w:val="000000"/>
          <w:szCs w:val="24"/>
        </w:rPr>
        <w:t xml:space="preserve">dėl neatidėliotinų priemonių, skirtų užkirsti kelią </w:t>
      </w:r>
      <w:r>
        <w:rPr>
          <w:rFonts w:eastAsia="Calibri"/>
          <w:bCs/>
          <w:i/>
          <w:iCs/>
          <w:color w:val="000000"/>
          <w:szCs w:val="24"/>
        </w:rPr>
        <w:t xml:space="preserve">Anoplophora chinensis </w:t>
      </w:r>
      <w:r>
        <w:rPr>
          <w:rFonts w:eastAsia="Calibri"/>
          <w:bCs/>
          <w:iCs/>
          <w:color w:val="000000"/>
          <w:szCs w:val="24"/>
        </w:rPr>
        <w:t xml:space="preserve">(Forster) </w:t>
      </w:r>
      <w:r>
        <w:rPr>
          <w:rFonts w:eastAsia="Calibri"/>
          <w:bCs/>
          <w:color w:val="000000"/>
          <w:szCs w:val="24"/>
        </w:rPr>
        <w:t>įvežimui į Sąjungą ir išplitimui joje (OL 2012 L 64, p. 38), su paskutiniais pakeitimais, padarytais 2014 m. birželio 12 d. Komisijos įgyvendinimo sprendimu Nr. 2014/356/ES (OL 2014 L 175, p. 38), nurodytas priemones.</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xml:space="preserve">. Jei fizinis ir (ar)  juridinis asmuo, atsižvelgdamas į bulvių žiediniu puviniu, bulvių ruduoju puviniu užkrėstų ir (ar) galimai užkrėstų bulvių, pomidorų daigų ar augalų kiekį, jų negali sunaikinti metodikos 6 punkte nurodytais būdais, leidžiama šiais kenksmingaisiais organizmais užkrėstas ir (ar) galimai užkrėstas bulves, pomidorų daigus ar augalus perduoti atliekų tvarkytojui, turinčiam teisę tvarkyti tokias atliekas. Atliekos tvarkomos </w:t>
      </w:r>
      <w:r>
        <w:rPr>
          <w:rFonts w:eastAsia="Calibri"/>
          <w:color w:val="000000"/>
          <w:szCs w:val="24"/>
        </w:rPr>
        <w:t>pirmenybę teikiant kompostavimui arba biodujų gamybai ir likutinio substrato kompostavimui, taip pat biologiškai skaidžių atliekų apdorojimui. Tarnybos pareigūnai prižiūri, kad a</w:t>
      </w:r>
      <w:r>
        <w:rPr>
          <w:color w:val="000000"/>
          <w:szCs w:val="24"/>
          <w:lang w:eastAsia="lt-LT"/>
        </w:rPr>
        <w:t xml:space="preserve">tliekų tvarkytojas atliekas tvarkytų pagal fitosanitarijos teisės aktų reikalavimus taip, kad kenksmingasis organizmas neplistų į aplinką. </w:t>
      </w:r>
    </w:p>
    <w:p>
      <w:pPr>
        <w:widowControl w:val="0"/>
        <w:spacing w:line="360" w:lineRule="auto"/>
        <w:ind w:firstLine="720"/>
        <w:jc w:val="both"/>
        <w:rPr>
          <w:color w:val="000000"/>
          <w:szCs w:val="24"/>
          <w:lang w:eastAsia="lt-LT"/>
        </w:rPr>
      </w:pPr>
      <w:r>
        <w:rPr>
          <w:bCs/>
          <w:color w:val="000000"/>
          <w:szCs w:val="24"/>
          <w:lang w:eastAsia="lt-LT"/>
        </w:rPr>
        <w:t>10</w:t>
      </w:r>
      <w:r>
        <w:rPr>
          <w:bCs/>
          <w:color w:val="000000"/>
          <w:szCs w:val="24"/>
          <w:lang w:eastAsia="lt-LT"/>
        </w:rPr>
        <w:t>. Tarnybos pareigūnai prižiūri, kad fiziniai ir (ar) juridiniai asmenys kenksmingaisiais organizmais užkrėstus ir (ar) galimai užkrėstus augalus ir (ar) augalinius produktus sunaikintų pagal teisės aktų, nustatančių fitosanitarijos priemonių naudojimą, reikalavimus.</w:t>
      </w:r>
    </w:p>
    <w:p>
      <w:pPr>
        <w:widowControl w:val="0"/>
        <w:tabs>
          <w:tab w:val="left" w:pos="1320"/>
        </w:tabs>
        <w:spacing w:line="360" w:lineRule="auto"/>
        <w:ind w:firstLine="1320"/>
        <w:jc w:val="both"/>
        <w:rPr>
          <w:color w:val="000000"/>
          <w:szCs w:val="24"/>
          <w:lang w:eastAsia="lt-LT"/>
        </w:rPr>
      </w:pPr>
    </w:p>
    <w:p>
      <w:pPr>
        <w:widowControl w:val="0"/>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pPr>
        <w:widowControl w:val="0"/>
        <w:jc w:val="center"/>
        <w:rPr>
          <w:color w:val="000000"/>
          <w:szCs w:val="24"/>
          <w:lang w:eastAsia="lt-LT"/>
        </w:rPr>
      </w:pPr>
      <w:r>
        <w:rPr>
          <w:b/>
          <w:bCs/>
          <w:color w:val="000000"/>
          <w:szCs w:val="24"/>
          <w:lang w:eastAsia="lt-LT"/>
        </w:rPr>
        <w:t xml:space="preserve">DOKUMENTŲ DĖL KENKSMINGAISIAIS ORGANIZMAIS UŽKRĖSTŲ IR (AR) GALIMAI  UŽKRĖSTŲ AUGALŲ, AUGALINIŲ PRODUKTŲ RENGIMAS IR TEIKIMAS </w:t>
      </w:r>
    </w:p>
    <w:p>
      <w:pPr>
        <w:widowControl w:val="0"/>
        <w:spacing w:line="360" w:lineRule="auto"/>
        <w:ind w:firstLine="780"/>
        <w:jc w:val="both"/>
        <w:rPr>
          <w:color w:val="000000"/>
          <w:szCs w:val="24"/>
          <w:lang w:eastAsia="lt-LT"/>
        </w:rPr>
      </w:pPr>
    </w:p>
    <w:p>
      <w:pPr>
        <w:widowControl w:val="0"/>
        <w:spacing w:line="360" w:lineRule="auto"/>
        <w:ind w:firstLine="720"/>
        <w:jc w:val="both"/>
        <w:rPr>
          <w:color w:val="000000"/>
          <w:szCs w:val="24"/>
          <w:lang w:eastAsia="lt-LT"/>
        </w:rPr>
      </w:pPr>
      <w:r>
        <w:rPr>
          <w:color w:val="000000"/>
          <w:szCs w:val="24"/>
          <w:lang w:eastAsia="lt-LT"/>
        </w:rPr>
        <w:t>11</w:t>
      </w:r>
      <w:r>
        <w:rPr>
          <w:color w:val="000000"/>
          <w:szCs w:val="24"/>
          <w:lang w:eastAsia="lt-LT"/>
        </w:rPr>
        <w:t>. Tarnybos pareigūnai, gavę atliktų tyrimų protokolą, kuriame pripažįstama, kad augalai ir (ar) augaliniai produktai yra užkrėsti kenksmingaisiais organizmais, ar nustatę, kad augalai ir (ar) augaliniai produktai yra galimai užkrėsti kenksmingaisiais organizmais, išvardytais taisyklių 1 priede, įpareigoja fizinius ir (ar) juridinius asmenis pateikti fitosanitarijos priemonių naudojimo planą:</w:t>
      </w:r>
    </w:p>
    <w:p>
      <w:pPr>
        <w:widowControl w:val="0"/>
        <w:spacing w:line="360" w:lineRule="auto"/>
        <w:ind w:firstLine="720"/>
        <w:jc w:val="both"/>
        <w:rPr>
          <w:color w:val="000000"/>
          <w:szCs w:val="24"/>
          <w:lang w:eastAsia="lt-LT"/>
        </w:rPr>
      </w:pPr>
      <w:r>
        <w:rPr>
          <w:color w:val="000000"/>
          <w:szCs w:val="24"/>
          <w:lang w:eastAsia="lt-LT"/>
        </w:rPr>
        <w:t>11.1</w:t>
      </w:r>
      <w:r>
        <w:rPr>
          <w:color w:val="000000"/>
          <w:szCs w:val="24"/>
          <w:lang w:eastAsia="lt-LT"/>
        </w:rPr>
        <w:t>. jei užkrėstos ir (ar) galimai užkrėstos bulvės, pomidorų daigai ir augalai, nurodyti taisyklių 1 priedo 1–3 eilutėse, fiziniai ir (ar) juridiniai asmenys pildo Fitosanitarijos priemonių naudojimo bulvėms, pomidorų daigams ir augalams planą, nurodytą metodikos 1 priede;</w:t>
      </w:r>
    </w:p>
    <w:p>
      <w:pPr>
        <w:spacing w:line="360" w:lineRule="auto"/>
        <w:ind w:firstLine="720"/>
        <w:jc w:val="both"/>
        <w:rPr>
          <w:color w:val="000000"/>
          <w:szCs w:val="24"/>
          <w:lang w:eastAsia="lt-LT"/>
        </w:rPr>
      </w:pPr>
      <w:r>
        <w:rPr>
          <w:color w:val="000000"/>
          <w:szCs w:val="24"/>
          <w:lang w:eastAsia="lt-LT"/>
        </w:rPr>
        <w:t>11.2</w:t>
      </w:r>
      <w:r>
        <w:rPr>
          <w:color w:val="000000"/>
          <w:szCs w:val="24"/>
          <w:lang w:eastAsia="lt-LT"/>
        </w:rPr>
        <w:t xml:space="preserve">. jei užkrėsti ir (ar) galimai užkrėsti medžiai, jų sodinukai, vaismedžiai ir jų sodinukai, vaiskrūmiai ir jų sodinukai,  dekoratyviniai augalai, nurodyti taisyklių 1 priedo 4–6 eilutėse, fiziniai ir (ar) juridiniai asmenys pildo Fitosanitarijos priemonių naudojimo medžiams, jų sodinukams, vaiskrūmiams ir jų sodinukams, vaismedžiams ir jų sodinukams, dekoratyviniams augalams planą, nurodytą metodikos 2 priede.</w:t>
      </w:r>
    </w:p>
    <w:p>
      <w:pPr>
        <w:spacing w:line="360" w:lineRule="auto"/>
        <w:ind w:firstLine="720"/>
        <w:jc w:val="both"/>
        <w:rPr>
          <w:color w:val="000000"/>
          <w:szCs w:val="24"/>
          <w:lang w:eastAsia="lt-LT"/>
        </w:rPr>
      </w:pPr>
      <w:r>
        <w:rPr>
          <w:color w:val="000000"/>
          <w:szCs w:val="24"/>
          <w:lang w:eastAsia="lt-LT"/>
        </w:rPr>
        <w:t>12</w:t>
      </w:r>
      <w:r>
        <w:rPr>
          <w:color w:val="000000"/>
          <w:szCs w:val="24"/>
          <w:lang w:eastAsia="lt-LT"/>
        </w:rPr>
        <w:t xml:space="preserve">. Tarnybos pareigūnai, užpildo Pažymą apie fitosanitarijos priemonių naudojimą, nurodytą taisyklių 9 punkte, jei fizinis ar juridinis asmuo kenksmingaisiais organizmais užkrėstus ir (ar) galimai užkrėstus augalus ir (ar) augalinius produktus: </w:t>
      </w:r>
    </w:p>
    <w:p>
      <w:pPr>
        <w:spacing w:line="360" w:lineRule="auto"/>
        <w:ind w:firstLine="720"/>
        <w:jc w:val="both"/>
        <w:rPr>
          <w:color w:val="000000"/>
          <w:szCs w:val="24"/>
          <w:lang w:eastAsia="lt-LT"/>
        </w:rPr>
      </w:pPr>
      <w:r>
        <w:rPr>
          <w:color w:val="000000"/>
          <w:szCs w:val="24"/>
          <w:lang w:eastAsia="lt-LT"/>
        </w:rPr>
        <w:t>12.1</w:t>
      </w:r>
      <w:r>
        <w:rPr>
          <w:color w:val="000000"/>
          <w:szCs w:val="24"/>
          <w:lang w:eastAsia="lt-LT"/>
        </w:rPr>
        <w:t>. sunaikino arba;</w:t>
      </w:r>
    </w:p>
    <w:p>
      <w:pPr>
        <w:spacing w:line="360" w:lineRule="auto"/>
        <w:ind w:firstLine="720"/>
        <w:jc w:val="both"/>
        <w:rPr>
          <w:color w:val="000000"/>
          <w:szCs w:val="24"/>
          <w:lang w:eastAsia="lt-LT"/>
        </w:rPr>
      </w:pPr>
      <w:r>
        <w:rPr>
          <w:color w:val="000000"/>
          <w:szCs w:val="24"/>
          <w:lang w:eastAsia="lt-LT"/>
        </w:rPr>
        <w:t>12.2</w:t>
      </w:r>
      <w:r>
        <w:rPr>
          <w:color w:val="000000"/>
          <w:szCs w:val="24"/>
          <w:lang w:eastAsia="lt-LT"/>
        </w:rPr>
        <w:t xml:space="preserve">. perdavė atliekų tvarkytojui, turinčiam teisę tvarkyti tokias atliekas, ir pateikė Tarnybos pareigūnams pažymą apie tokių atliekų pašalinimą. </w:t>
      </w:r>
    </w:p>
    <w:p>
      <w:pPr>
        <w:widowControl w:val="0"/>
        <w:spacing w:line="360" w:lineRule="auto"/>
        <w:ind w:firstLine="720"/>
        <w:jc w:val="both"/>
        <w:rPr>
          <w:szCs w:val="24"/>
        </w:rPr>
      </w:pPr>
      <w:r>
        <w:rPr>
          <w:szCs w:val="24"/>
        </w:rPr>
        <w:t>13</w:t>
      </w:r>
      <w:r>
        <w:rPr>
          <w:szCs w:val="24"/>
        </w:rPr>
        <w:t xml:space="preserve">. Tarnybos pareigūnai Pažymą apie fitosanitarijos priemonių naudojimą taisyklėse nustatytu terminu pateikia Nacionalinei mokėjimo agentūrai prie Žemės ūkio ministerijos (toliau – Agentūra), kuri, vadovaudamasi Suteiktos valstybės pagalbos ir nereikšmingos </w:t>
      </w:r>
      <w:r>
        <w:rPr>
          <w:i/>
          <w:szCs w:val="24"/>
        </w:rPr>
        <w:t xml:space="preserve">(de minimis) </w:t>
      </w:r>
      <w:r>
        <w:rPr>
          <w:szCs w:val="24"/>
        </w:rPr>
        <w:t>pagalbos registro nuostatais, patvirtintais Lietuvos Respublikos Vyriausybės 2005 m. sausio 19 d. nutarimu Nr. 35 „Dėl Suteiktos valstybės pagalbos ir nereikšmingos (</w:t>
      </w:r>
      <w:r>
        <w:rPr>
          <w:i/>
          <w:szCs w:val="24"/>
        </w:rPr>
        <w:t>de minimis</w:t>
      </w:r>
      <w:r>
        <w:rPr>
          <w:szCs w:val="24"/>
        </w:rPr>
        <w:t xml:space="preserve">) pagalbos registro nuostatų patvirtinimo“, pateikia Suteiktos valstybės pagalbos ir nereikšmingos </w:t>
      </w:r>
      <w:r>
        <w:rPr>
          <w:i/>
          <w:szCs w:val="24"/>
        </w:rPr>
        <w:t>(de minimis)</w:t>
      </w:r>
      <w:r>
        <w:rPr>
          <w:szCs w:val="24"/>
        </w:rPr>
        <w:t xml:space="preserve"> pagalbos registrui informaciją apie fiziniams ir juridiniams asmenims suteiktą valstybės pagalbą. Jeigu pagalba išmokama dalimis, tai Agentūra valstybės pagalbos registrui pateikia informaciją apie diskontuotas pagalbos sumas, apskaičiuotas vadovaujantis </w:t>
      </w:r>
      <w:r>
        <w:rPr>
          <w:color w:val="000000"/>
          <w:szCs w:val="24"/>
          <w:lang w:eastAsia="lt-LT"/>
        </w:rPr>
        <w:t>Valstybės pagalbos žemės ūkiui, maisto ūkiui, žuvininkystei ir kaimo plėtrai ir kitų iš valstybės biudžeto lėšų finansuojamų priemonių bendrųjų administravimo taisyklių, patvirtintų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nustatyta tvarka</w:t>
      </w:r>
      <w:r>
        <w:rPr>
          <w:szCs w:val="24"/>
        </w:rPr>
        <w:t>.</w:t>
      </w:r>
    </w:p>
    <w:p>
      <w:pPr>
        <w:spacing w:line="360" w:lineRule="auto"/>
        <w:ind w:firstLine="720"/>
        <w:jc w:val="both"/>
        <w:rPr>
          <w:color w:val="000000"/>
          <w:szCs w:val="24"/>
          <w:lang w:eastAsia="lt-LT"/>
        </w:rPr>
      </w:pPr>
      <w:r>
        <w:rPr>
          <w:color w:val="000000"/>
          <w:szCs w:val="24"/>
          <w:lang w:eastAsia="lt-LT"/>
        </w:rPr>
        <w:t>14</w:t>
      </w:r>
      <w:r>
        <w:rPr>
          <w:color w:val="000000"/>
          <w:szCs w:val="24"/>
          <w:lang w:eastAsia="lt-LT"/>
        </w:rPr>
        <w:t xml:space="preserve">. Jei bulvės sunaikinamos metodikos 6.3 papunktyje nurodytu būdu, perdirbimo įmonė fiziniam ar juridiniam asmeniui pateikia dokumentą, kuriuo patvirtinama informacija apie atsiskaitymą su  juo už </w:t>
      </w:r>
      <w:r>
        <w:rPr>
          <w:bCs/>
          <w:color w:val="000000"/>
          <w:szCs w:val="24"/>
          <w:lang w:eastAsia="lt-LT"/>
        </w:rPr>
        <w:t xml:space="preserve">bulvių žiediniu puviniu, bulvių vėžiu, bulvių ruduoju puviniu užkrėstas ir (ar) galimai užkrėstas bulves </w:t>
      </w:r>
      <w:r>
        <w:rPr>
          <w:color w:val="000000"/>
          <w:szCs w:val="24"/>
          <w:lang w:eastAsia="lt-LT"/>
        </w:rPr>
        <w:t>ir sumokėtą kainą. Šį dokumentą fizinis ar juridinis asmuo taisyklėse nustatytais terminais ir būdais teikia Agentūrai. Pagal taisyklių 24 punktą, fizinio ar juridinio asmens iš perdirbimo įmonės gauta suma ir apskaičiuota kompensacijos suma negali viršyti 100 procentų taisyklių 5 punkte nurodytos augalų, augalinių produktų vertės.</w:t>
      </w:r>
    </w:p>
    <w:p>
      <w:pPr>
        <w:widowControl w:val="0"/>
        <w:spacing w:line="360" w:lineRule="auto"/>
        <w:ind w:firstLine="720"/>
        <w:jc w:val="both"/>
        <w:rPr>
          <w:rFonts w:ascii="TimesLT" w:hAnsi="TimesLT"/>
          <w:szCs w:val="24"/>
        </w:rPr>
      </w:pPr>
    </w:p>
    <w:p>
      <w:pPr>
        <w:ind w:firstLine="720"/>
        <w:jc w:val="center"/>
        <w:rPr>
          <w:b/>
          <w:bCs/>
          <w:color w:val="000000"/>
          <w:szCs w:val="24"/>
          <w:lang w:eastAsia="lt-LT"/>
        </w:rPr>
      </w:pPr>
      <w:r>
        <w:rPr>
          <w:b/>
          <w:bCs/>
          <w:color w:val="000000"/>
          <w:szCs w:val="24"/>
          <w:lang w:eastAsia="lt-LT"/>
        </w:rPr>
        <w:t>V</w:t>
      </w:r>
      <w:r>
        <w:rPr>
          <w:b/>
          <w:bCs/>
          <w:color w:val="000000"/>
          <w:szCs w:val="24"/>
          <w:lang w:eastAsia="lt-LT"/>
        </w:rPr>
        <w:t xml:space="preserve"> SKYRIUS</w:t>
      </w:r>
    </w:p>
    <w:p>
      <w:pPr>
        <w:ind w:firstLine="780"/>
        <w:jc w:val="center"/>
        <w:rPr>
          <w:b/>
          <w:bCs/>
          <w:color w:val="000000"/>
          <w:szCs w:val="24"/>
          <w:lang w:eastAsia="lt-LT"/>
        </w:rPr>
      </w:pPr>
      <w:r>
        <w:rPr>
          <w:b/>
          <w:bCs/>
          <w:color w:val="000000"/>
          <w:szCs w:val="24"/>
          <w:lang w:eastAsia="lt-LT"/>
        </w:rPr>
        <w:t>KOMPENSACIJOS UŽ NUOSTOLIUS DĖL FITOSANITARIJOS PRIEMONIŲ NAUDOJIMO SKAIČIAVIMAS</w:t>
      </w:r>
    </w:p>
    <w:p>
      <w:pPr>
        <w:spacing w:line="360" w:lineRule="auto"/>
        <w:ind w:firstLine="720"/>
        <w:jc w:val="both"/>
        <w:rPr>
          <w:b/>
          <w:bCs/>
          <w:color w:val="000000"/>
          <w:szCs w:val="24"/>
          <w:lang w:eastAsia="lt-LT"/>
        </w:rPr>
      </w:pPr>
    </w:p>
    <w:p>
      <w:pPr>
        <w:tabs>
          <w:tab w:val="left" w:pos="709"/>
        </w:tabs>
        <w:spacing w:line="360" w:lineRule="auto"/>
        <w:ind w:firstLine="709"/>
        <w:jc w:val="both"/>
        <w:rPr>
          <w:color w:val="000000"/>
          <w:szCs w:val="24"/>
          <w:lang w:eastAsia="lt-LT"/>
        </w:rPr>
      </w:pPr>
      <w:r>
        <w:rPr>
          <w:color w:val="000000"/>
          <w:szCs w:val="24"/>
          <w:lang w:eastAsia="lt-LT"/>
        </w:rPr>
        <w:t>15</w:t>
      </w:r>
      <w:r>
        <w:rPr>
          <w:color w:val="000000"/>
          <w:szCs w:val="24"/>
          <w:lang w:eastAsia="lt-LT"/>
        </w:rPr>
        <w:t>. Tarnybos pareigūnai kompensaciją už nuostolius dėl fitosanitarijos priemonių naudojimo (K) apskaičiuoja pagal formulę:</w:t>
      </w:r>
    </w:p>
    <w:p>
      <w:pPr>
        <w:tabs>
          <w:tab w:val="left" w:pos="709"/>
        </w:tabs>
        <w:spacing w:line="360" w:lineRule="auto"/>
        <w:ind w:firstLine="709"/>
        <w:jc w:val="both"/>
        <w:rPr>
          <w:color w:val="000000"/>
          <w:szCs w:val="24"/>
          <w:lang w:eastAsia="lt-LT"/>
        </w:rPr>
      </w:pPr>
      <w:r>
        <w:rPr>
          <w:color w:val="000000"/>
          <w:szCs w:val="24"/>
          <w:lang w:eastAsia="lt-LT"/>
        </w:rPr>
        <w:t xml:space="preserve">K = U × k × P, </w:t>
      </w:r>
    </w:p>
    <w:p>
      <w:pPr>
        <w:tabs>
          <w:tab w:val="left" w:pos="709"/>
        </w:tabs>
        <w:spacing w:line="360" w:lineRule="auto"/>
        <w:ind w:firstLine="709"/>
        <w:jc w:val="both"/>
        <w:rPr>
          <w:color w:val="000000"/>
          <w:szCs w:val="24"/>
          <w:lang w:eastAsia="lt-LT"/>
        </w:rPr>
      </w:pPr>
      <w:r>
        <w:rPr>
          <w:color w:val="000000"/>
          <w:szCs w:val="24"/>
          <w:lang w:eastAsia="lt-LT"/>
        </w:rPr>
        <w:t>čia:</w:t>
      </w:r>
    </w:p>
    <w:p>
      <w:pPr>
        <w:tabs>
          <w:tab w:val="left" w:pos="709"/>
        </w:tabs>
        <w:spacing w:line="360" w:lineRule="auto"/>
        <w:ind w:firstLine="709"/>
        <w:jc w:val="both"/>
        <w:rPr>
          <w:color w:val="000000"/>
          <w:szCs w:val="24"/>
          <w:lang w:eastAsia="lt-LT"/>
        </w:rPr>
      </w:pPr>
      <w:r>
        <w:rPr>
          <w:color w:val="000000"/>
          <w:szCs w:val="24"/>
          <w:lang w:eastAsia="lt-LT"/>
        </w:rPr>
        <w:t>U – kenksmingaisiais organizmais užkrėstų ir (ar) galimai užkrėstų augalų, augalinių produktų kiekis (kg arba vnt.);</w:t>
      </w:r>
    </w:p>
    <w:p>
      <w:pPr>
        <w:tabs>
          <w:tab w:val="left" w:pos="709"/>
        </w:tabs>
        <w:spacing w:line="360" w:lineRule="auto"/>
        <w:ind w:firstLine="709"/>
        <w:jc w:val="both"/>
        <w:rPr>
          <w:color w:val="000000"/>
          <w:szCs w:val="24"/>
          <w:lang w:eastAsia="lt-LT"/>
        </w:rPr>
      </w:pPr>
      <w:r>
        <w:rPr>
          <w:color w:val="000000"/>
          <w:szCs w:val="24"/>
          <w:lang w:eastAsia="lt-LT"/>
        </w:rPr>
        <w:t>k – augalų ir (ar) augalinių produktų vidutinė rinkos kaina (Eur už kg ar Eur vnt.). Tais atvejais, kai duomenų apie vidutinę rinkos kainą nėra, naudojamos Lietuvos Respublikos žemės ūkio ministro įsakymu nustatytos žemės ūkio produkcijos normatyvinės kainos;</w:t>
      </w:r>
    </w:p>
    <w:p>
      <w:pPr>
        <w:tabs>
          <w:tab w:val="left" w:pos="709"/>
        </w:tabs>
        <w:spacing w:line="360" w:lineRule="auto"/>
        <w:ind w:firstLine="709"/>
        <w:jc w:val="both"/>
        <w:rPr>
          <w:color w:val="000000"/>
          <w:szCs w:val="24"/>
          <w:lang w:eastAsia="lt-LT"/>
        </w:rPr>
      </w:pPr>
      <w:r>
        <w:rPr>
          <w:color w:val="000000"/>
          <w:szCs w:val="24"/>
          <w:lang w:eastAsia="lt-LT"/>
        </w:rPr>
        <w:t>P – kompensacijos už nuostolius dėl fitosanitarijos priemonių naudojimo procentinis dydis, nurodytas: 1) taisyklių 7 punkte, kai kenksmingaisiais organizmais, išvardytais taisyklių 1 priede, užkrėsti ir (ar) galimai užkrėsti medžiai, jų sodinukai, vaiskrūmiai ir jų sodinukai, vaismedžiai ir jų sodinukai, dekoratyviniai augalai, pomidorų daigai ir augalai, sėklinės bulvės; 2) taisyklių 8.1 papunktyje, kai kenksmingaisiais organizmais, nurodytais taisyklių 1 priedo 1–3 eilutėse užkrėstos ir ar galimai užkrėstos maistinės bulvės, o sertifikuota bulvių sėkla buvo užsodinta ne mažiau kaip 30 procentų visų ūkyje užsodintų bulvių pasėlių ploto; 3) taisyklių 8.2 papunktyje, kai kenksmingaisiais organizmais, nurodytais taisyklių 1 priedo 1–3 eilutėse, užkrėstos ir (ar) galima užkrėstos maistinės bulvės, o sertifikuota bulvių sėkla buvo užsodinta mažiau kaip 30 procentų visų ūkyje užsodintų bulvių pasėlių ploto.</w:t>
      </w:r>
    </w:p>
    <w:p>
      <w:pPr>
        <w:tabs>
          <w:tab w:val="left" w:pos="709"/>
        </w:tabs>
        <w:spacing w:line="360" w:lineRule="auto"/>
        <w:ind w:firstLine="709"/>
        <w:jc w:val="both"/>
        <w:rPr>
          <w:color w:val="000000"/>
          <w:szCs w:val="24"/>
          <w:lang w:eastAsia="lt-LT"/>
        </w:rPr>
      </w:pPr>
      <w:r>
        <w:rPr>
          <w:color w:val="000000"/>
          <w:szCs w:val="24"/>
          <w:lang w:eastAsia="lt-LT"/>
        </w:rPr>
        <w:t>16</w:t>
      </w:r>
      <w:r>
        <w:rPr>
          <w:color w:val="000000"/>
          <w:szCs w:val="24"/>
          <w:lang w:eastAsia="lt-LT"/>
        </w:rPr>
        <w:t>. Tarnybos pareigūnai sertifikuota bulvių sėkla užsodintą bulvių pasėlių ploto procentinį dydį (</w:t>
      </w:r>
      <w:r>
        <w:rPr>
          <w:rFonts w:eastAsia="Calibri"/>
          <w:color w:val="000000"/>
          <w:szCs w:val="24"/>
        </w:rPr>
        <w:t>B</w:t>
      </w:r>
      <w:r>
        <w:rPr>
          <w:rFonts w:eastAsia="Calibri"/>
          <w:color w:val="000000"/>
          <w:szCs w:val="24"/>
          <w:vertAlign w:val="subscript"/>
        </w:rPr>
        <w:t>P</w:t>
      </w:r>
      <w:r>
        <w:rPr>
          <w:rFonts w:eastAsia="Calibri"/>
          <w:color w:val="000000"/>
          <w:szCs w:val="24"/>
        </w:rPr>
        <w:t>%</w:t>
      </w:r>
      <w:r>
        <w:rPr>
          <w:color w:val="000000"/>
          <w:szCs w:val="24"/>
          <w:lang w:eastAsia="lt-LT"/>
        </w:rPr>
        <w:t>) apskaičiuoja pagal formulę:</w:t>
      </w:r>
    </w:p>
    <w:p>
      <w:pPr>
        <w:widowControl w:val="0"/>
        <w:suppressAutoHyphens/>
        <w:overflowPunct w:val="0"/>
        <w:spacing w:line="360" w:lineRule="auto"/>
        <w:ind w:firstLine="567"/>
        <w:contextualSpacing/>
        <w:jc w:val="both"/>
        <w:rPr>
          <w:color w:val="000000"/>
          <w:szCs w:val="24"/>
          <w:lang w:val="en-GB"/>
        </w:rPr>
      </w:pPr>
      <w:r>
        <w:rPr>
          <w:color w:val="000000"/>
          <w:szCs w:val="24"/>
          <w:lang w:val="en-GB"/>
        </w:rPr>
        <w:t>B</w:t>
      </w:r>
      <w:r>
        <w:rPr>
          <w:color w:val="000000"/>
          <w:szCs w:val="24"/>
          <w:vertAlign w:val="subscript"/>
          <w:lang w:val="en-GB"/>
        </w:rPr>
        <w:t>P</w:t>
      </w:r>
      <w:r>
        <w:rPr>
          <w:color w:val="000000"/>
          <w:szCs w:val="24"/>
          <w:lang w:val="en-GB"/>
        </w:rPr>
        <w:t>% = (</w:t>
      </w:r>
      <w:r>
        <w:rPr>
          <w:color w:val="000000"/>
          <w:szCs w:val="24"/>
        </w:rPr>
        <w:t>BP</w:t>
      </w:r>
      <w:r>
        <w:rPr>
          <w:color w:val="000000"/>
          <w:szCs w:val="24"/>
          <w:lang w:val="en-GB"/>
        </w:rPr>
        <w:t xml:space="preserve"> x 100</w:t>
      </w:r>
      <w:r>
        <w:rPr>
          <w:color w:val="000000"/>
          <w:szCs w:val="24"/>
          <w:lang w:val="en-US"/>
        </w:rPr>
        <w:t>%</w:t>
      </w:r>
      <w:r>
        <w:rPr>
          <w:color w:val="000000"/>
          <w:szCs w:val="24"/>
          <w:lang w:val="en-GB"/>
        </w:rPr>
        <w:t>) /</w:t>
      </w:r>
      <w:r>
        <w:rPr>
          <w:color w:val="000000"/>
          <w:szCs w:val="24"/>
        </w:rPr>
        <w:t xml:space="preserve"> BBP</w:t>
      </w:r>
      <w:r>
        <w:rPr>
          <w:color w:val="000000"/>
          <w:szCs w:val="24"/>
          <w:lang w:val="en-GB"/>
        </w:rPr>
        <w:t>,</w:t>
      </w:r>
    </w:p>
    <w:p>
      <w:pPr>
        <w:widowControl w:val="0"/>
        <w:suppressAutoHyphens/>
        <w:overflowPunct w:val="0"/>
        <w:spacing w:line="360" w:lineRule="auto"/>
        <w:ind w:firstLine="567"/>
        <w:contextualSpacing/>
        <w:jc w:val="both"/>
        <w:rPr>
          <w:color w:val="000000"/>
          <w:szCs w:val="24"/>
          <w:lang w:val="en-GB"/>
        </w:rPr>
      </w:pPr>
      <w:r>
        <w:rPr>
          <w:color w:val="000000"/>
          <w:szCs w:val="24"/>
          <w:lang w:val="en-GB"/>
        </w:rPr>
        <w:t>čia:</w:t>
      </w:r>
    </w:p>
    <w:p>
      <w:pPr>
        <w:widowControl w:val="0"/>
        <w:suppressAutoHyphens/>
        <w:overflowPunct w:val="0"/>
        <w:spacing w:line="360" w:lineRule="auto"/>
        <w:ind w:firstLine="567"/>
        <w:contextualSpacing/>
        <w:jc w:val="both"/>
        <w:rPr>
          <w:color w:val="000000"/>
          <w:szCs w:val="24"/>
        </w:rPr>
      </w:pPr>
      <w:r>
        <w:rPr>
          <w:color w:val="000000"/>
          <w:szCs w:val="24"/>
        </w:rPr>
        <w:t xml:space="preserve">BP – </w:t>
      </w:r>
      <w:r>
        <w:rPr>
          <w:szCs w:val="24"/>
        </w:rPr>
        <w:t>sertifikuota bulvių sėkla</w:t>
      </w:r>
      <w:r>
        <w:rPr>
          <w:color w:val="000000"/>
          <w:szCs w:val="24"/>
        </w:rPr>
        <w:t xml:space="preserve"> užsodintas plotas (ha);</w:t>
      </w:r>
    </w:p>
    <w:p>
      <w:pPr>
        <w:spacing w:line="360" w:lineRule="auto"/>
        <w:ind w:firstLine="567"/>
        <w:jc w:val="both"/>
        <w:rPr>
          <w:b/>
          <w:color w:val="000000"/>
          <w:szCs w:val="24"/>
        </w:rPr>
      </w:pPr>
      <w:r>
        <w:rPr>
          <w:color w:val="000000"/>
          <w:szCs w:val="24"/>
        </w:rPr>
        <w:t>BBP – bendras fizinio ar juridinio asmens užsodintas bulvių pasėlių plotas (ha).</w:t>
      </w:r>
    </w:p>
    <w:p>
      <w:pPr>
        <w:suppressAutoHyphens/>
        <w:spacing w:line="360" w:lineRule="auto"/>
        <w:ind w:firstLine="567"/>
        <w:jc w:val="both"/>
        <w:rPr>
          <w:color w:val="000000"/>
          <w:szCs w:val="24"/>
          <w:lang w:eastAsia="lt-LT"/>
        </w:rPr>
      </w:pPr>
      <w:r>
        <w:rPr>
          <w:color w:val="000000"/>
          <w:szCs w:val="24"/>
          <w:lang w:eastAsia="lt-LT"/>
        </w:rPr>
        <w:t>17</w:t>
      </w:r>
      <w:r>
        <w:rPr>
          <w:color w:val="000000"/>
          <w:szCs w:val="24"/>
          <w:lang w:eastAsia="lt-LT"/>
        </w:rPr>
        <w:t>. Sertifikuota bulvių sėkla užsodintas pasėlių plotas (ha) (BP) apskaičiuojamas pagal formulę:</w:t>
      </w:r>
    </w:p>
    <w:p>
      <w:pPr>
        <w:widowControl w:val="0"/>
        <w:suppressAutoHyphens/>
        <w:overflowPunct w:val="0"/>
        <w:spacing w:line="360" w:lineRule="auto"/>
        <w:ind w:firstLine="567"/>
        <w:contextualSpacing/>
        <w:jc w:val="both"/>
        <w:rPr>
          <w:color w:val="000000"/>
          <w:szCs w:val="24"/>
        </w:rPr>
      </w:pPr>
      <w:r>
        <w:rPr>
          <w:color w:val="000000"/>
          <w:szCs w:val="24"/>
        </w:rPr>
        <w:t>BP= SBK / mSBK</w:t>
      </w:r>
    </w:p>
    <w:p>
      <w:pPr>
        <w:widowControl w:val="0"/>
        <w:suppressAutoHyphens/>
        <w:overflowPunct w:val="0"/>
        <w:spacing w:line="360" w:lineRule="auto"/>
        <w:ind w:firstLine="567"/>
        <w:contextualSpacing/>
        <w:jc w:val="both"/>
        <w:rPr>
          <w:color w:val="000000"/>
          <w:szCs w:val="24"/>
        </w:rPr>
      </w:pPr>
      <w:r>
        <w:rPr>
          <w:color w:val="000000"/>
          <w:szCs w:val="24"/>
        </w:rPr>
        <w:t xml:space="preserve">čia: </w:t>
      </w:r>
    </w:p>
    <w:p>
      <w:pPr>
        <w:widowControl w:val="0"/>
        <w:suppressAutoHyphens/>
        <w:overflowPunct w:val="0"/>
        <w:spacing w:line="360" w:lineRule="auto"/>
        <w:ind w:firstLine="567"/>
        <w:contextualSpacing/>
        <w:jc w:val="both"/>
        <w:rPr>
          <w:color w:val="000000"/>
          <w:szCs w:val="24"/>
        </w:rPr>
      </w:pPr>
      <w:r>
        <w:rPr>
          <w:color w:val="000000"/>
          <w:szCs w:val="24"/>
        </w:rPr>
        <w:t>SBK – užsodintas sertifikuotos bulvių sėklos kiekis (kg), kuris nustatomas iš fizinio ar juridinio asmens Tarnybos pareigūnams pateiktų sertifikuotos bulvių sėklos įsigijimo patvirtinimo dokumentų (ar jų kopijų) ir (ar) sėklinių bulvių fasuotės etiketėje nurodytos informacijos;</w:t>
      </w:r>
    </w:p>
    <w:p>
      <w:pPr>
        <w:widowControl w:val="0"/>
        <w:suppressAutoHyphens/>
        <w:overflowPunct w:val="0"/>
        <w:spacing w:line="360" w:lineRule="auto"/>
        <w:ind w:firstLine="567"/>
        <w:contextualSpacing/>
        <w:jc w:val="both"/>
        <w:rPr>
          <w:color w:val="000000"/>
          <w:szCs w:val="24"/>
        </w:rPr>
      </w:pPr>
      <w:r>
        <w:rPr>
          <w:color w:val="000000"/>
          <w:szCs w:val="24"/>
        </w:rPr>
        <w:t xml:space="preserve">mSBK –  mažiausias sertifikuotos bulvių sėklos kiekis (kg), reikalingas užsodinti vieno hektaro plotą, nurodytas metodikos 18 punkte.</w:t>
      </w:r>
    </w:p>
    <w:p>
      <w:pPr>
        <w:spacing w:line="360" w:lineRule="auto"/>
        <w:ind w:firstLine="720"/>
        <w:jc w:val="both"/>
        <w:rPr>
          <w:szCs w:val="24"/>
          <w:lang w:eastAsia="lt-LT"/>
        </w:rPr>
      </w:pPr>
      <w:r>
        <w:rPr>
          <w:szCs w:val="24"/>
          <w:lang w:eastAsia="lt-LT"/>
        </w:rPr>
        <w:t>18</w:t>
      </w:r>
      <w:r>
        <w:rPr>
          <w:szCs w:val="24"/>
          <w:lang w:eastAsia="lt-LT"/>
        </w:rPr>
        <w:t>. Jei sertifikuotos bulvių sėklos frakcija:</w:t>
      </w:r>
    </w:p>
    <w:p>
      <w:pPr>
        <w:spacing w:line="360" w:lineRule="auto"/>
        <w:ind w:firstLine="720"/>
        <w:jc w:val="both"/>
        <w:rPr>
          <w:szCs w:val="24"/>
          <w:lang w:eastAsia="lt-LT"/>
        </w:rPr>
      </w:pPr>
      <w:r>
        <w:rPr>
          <w:szCs w:val="24"/>
          <w:lang w:eastAsia="lt-LT"/>
        </w:rPr>
        <w:t>18.1</w:t>
      </w:r>
      <w:r>
        <w:rPr>
          <w:szCs w:val="24"/>
          <w:lang w:eastAsia="lt-LT"/>
        </w:rPr>
        <w:t>. 25–35 mm, rekomenduojama sertifikuotos bulvių sėklos sodinimo norma – 1,5 t į ha;</w:t>
      </w:r>
    </w:p>
    <w:p>
      <w:pPr>
        <w:spacing w:line="360" w:lineRule="auto"/>
        <w:ind w:firstLine="720"/>
        <w:jc w:val="both"/>
        <w:rPr>
          <w:szCs w:val="24"/>
          <w:lang w:eastAsia="lt-LT"/>
        </w:rPr>
      </w:pPr>
      <w:r>
        <w:rPr>
          <w:szCs w:val="24"/>
          <w:lang w:eastAsia="lt-LT"/>
        </w:rPr>
        <w:t>18.2</w:t>
      </w:r>
      <w:r>
        <w:rPr>
          <w:szCs w:val="24"/>
          <w:lang w:eastAsia="lt-LT"/>
        </w:rPr>
        <w:t xml:space="preserve">. </w:t>
      </w:r>
      <w:r>
        <w:rPr>
          <w:rFonts w:eastAsia="Calibri"/>
          <w:szCs w:val="24"/>
        </w:rPr>
        <w:t xml:space="preserve">30–50 mm, rekomenduojama sertifikuotos bulvių sėklos sodinimo norma –  2,3 t į ha;</w:t>
      </w:r>
    </w:p>
    <w:p>
      <w:pPr>
        <w:spacing w:line="360" w:lineRule="auto"/>
        <w:ind w:firstLine="720"/>
        <w:jc w:val="both"/>
        <w:rPr>
          <w:szCs w:val="24"/>
          <w:lang w:eastAsia="lt-LT"/>
        </w:rPr>
      </w:pPr>
      <w:r>
        <w:rPr>
          <w:szCs w:val="24"/>
          <w:lang w:eastAsia="lt-LT"/>
        </w:rPr>
        <w:t>18.3</w:t>
      </w:r>
      <w:r>
        <w:rPr>
          <w:szCs w:val="24"/>
          <w:lang w:eastAsia="lt-LT"/>
        </w:rPr>
        <w:t>.</w:t>
      </w:r>
      <w:r>
        <w:rPr>
          <w:rFonts w:eastAsia="Calibri"/>
          <w:szCs w:val="24"/>
        </w:rPr>
        <w:t xml:space="preserve"> 35–50 mm, rekomenduojama sertifikuotos bulvių sėklos sodinimo norma – 2,4 t į ha;</w:t>
      </w:r>
    </w:p>
    <w:p>
      <w:pPr>
        <w:spacing w:line="360" w:lineRule="auto"/>
        <w:ind w:firstLine="720"/>
        <w:jc w:val="both"/>
        <w:rPr>
          <w:szCs w:val="24"/>
          <w:lang w:eastAsia="lt-LT"/>
        </w:rPr>
      </w:pPr>
      <w:r>
        <w:rPr>
          <w:szCs w:val="24"/>
          <w:lang w:eastAsia="lt-LT"/>
        </w:rPr>
        <w:t>18.4</w:t>
      </w:r>
      <w:r>
        <w:rPr>
          <w:szCs w:val="24"/>
          <w:lang w:eastAsia="lt-LT"/>
        </w:rPr>
        <w:t>. 35–55 mm, rekomenduojama sertifikuotos bulvių sėklos sodinimo norma – 2,5 t į ha;</w:t>
      </w:r>
    </w:p>
    <w:p>
      <w:pPr>
        <w:spacing w:line="360" w:lineRule="auto"/>
        <w:ind w:firstLine="720"/>
        <w:jc w:val="both"/>
        <w:rPr>
          <w:szCs w:val="24"/>
          <w:lang w:eastAsia="lt-LT"/>
        </w:rPr>
      </w:pPr>
      <w:r>
        <w:rPr>
          <w:rFonts w:eastAsia="Calibri"/>
          <w:szCs w:val="24"/>
        </w:rPr>
        <w:t>18.5</w:t>
      </w:r>
      <w:r>
        <w:rPr>
          <w:rFonts w:eastAsia="Calibri"/>
          <w:szCs w:val="24"/>
        </w:rPr>
        <w:t>. 40–60 mm, rekomenduojama sertifikuotos bulvių sėklos sodinimo norma – 2,8 t į ha;</w:t>
      </w:r>
    </w:p>
    <w:p>
      <w:pPr>
        <w:spacing w:line="360" w:lineRule="auto"/>
        <w:ind w:firstLine="720"/>
        <w:rPr>
          <w:rFonts w:eastAsia="Calibri"/>
          <w:szCs w:val="24"/>
        </w:rPr>
      </w:pPr>
      <w:r>
        <w:rPr>
          <w:szCs w:val="24"/>
          <w:lang w:eastAsia="lt-LT"/>
        </w:rPr>
        <w:t>18.6</w:t>
      </w:r>
      <w:r>
        <w:rPr>
          <w:szCs w:val="24"/>
          <w:lang w:eastAsia="lt-LT"/>
        </w:rPr>
        <w:t>. 45–55 mm, rekomenduojama sertifikuotos bulvių sėklos sodinimo norma – 2,7 t į ha;</w:t>
      </w:r>
      <w:r>
        <w:rPr>
          <w:rFonts w:eastAsia="Calibri"/>
          <w:szCs w:val="24"/>
        </w:rPr>
        <w:t xml:space="preserve"> </w:t>
      </w:r>
    </w:p>
    <w:p>
      <w:pPr>
        <w:spacing w:line="360" w:lineRule="auto"/>
        <w:ind w:firstLine="720"/>
        <w:rPr>
          <w:rFonts w:eastAsia="Calibri"/>
          <w:szCs w:val="24"/>
        </w:rPr>
      </w:pPr>
      <w:r>
        <w:rPr>
          <w:rFonts w:eastAsia="Calibri"/>
          <w:szCs w:val="24"/>
        </w:rPr>
        <w:t>18.7</w:t>
      </w:r>
      <w:r>
        <w:rPr>
          <w:rFonts w:eastAsia="Calibri"/>
          <w:szCs w:val="24"/>
        </w:rPr>
        <w:t xml:space="preserve">.  50–70 mm, rekomenduojama sertifikuotos bulvių sėklos sodinimo norma – 4,2 t į ha;</w:t>
      </w:r>
    </w:p>
    <w:p>
      <w:pPr>
        <w:spacing w:line="360" w:lineRule="auto"/>
        <w:ind w:firstLine="720"/>
        <w:jc w:val="both"/>
        <w:rPr>
          <w:szCs w:val="24"/>
          <w:lang w:eastAsia="lt-LT"/>
        </w:rPr>
      </w:pPr>
      <w:r>
        <w:rPr>
          <w:szCs w:val="24"/>
          <w:lang w:eastAsia="lt-LT"/>
        </w:rPr>
        <w:t>18.8</w:t>
      </w:r>
      <w:r>
        <w:rPr>
          <w:szCs w:val="24"/>
          <w:lang w:eastAsia="lt-LT"/>
        </w:rPr>
        <w:t>. 55–75 mm, rekomenduojama sertifikuotos bulvių sėklos sodinimo norma – 4,5 t į ha.</w:t>
      </w:r>
    </w:p>
    <w:p>
      <w:pPr>
        <w:widowControl w:val="0"/>
        <w:suppressAutoHyphens/>
        <w:overflowPunct w:val="0"/>
        <w:spacing w:line="360" w:lineRule="auto"/>
        <w:ind w:firstLine="720"/>
        <w:contextualSpacing/>
        <w:jc w:val="both"/>
        <w:rPr>
          <w:szCs w:val="24"/>
        </w:rPr>
      </w:pPr>
      <w:r>
        <w:rPr>
          <w:szCs w:val="24"/>
        </w:rPr>
        <w:t>19</w:t>
      </w:r>
      <w:r>
        <w:rPr>
          <w:szCs w:val="24"/>
        </w:rPr>
        <w:t>. Metodikos 18 punkte nurodytos sertifikuotos bulvių sėklos sodinimo normos paklaida turi neviršyti 20 proc.</w:t>
      </w:r>
    </w:p>
    <w:p>
      <w:pPr>
        <w:widowControl w:val="0"/>
        <w:suppressAutoHyphens/>
        <w:overflowPunct w:val="0"/>
        <w:spacing w:line="360" w:lineRule="auto"/>
        <w:ind w:firstLine="567"/>
        <w:contextualSpacing/>
        <w:jc w:val="both"/>
        <w:rPr>
          <w:b/>
          <w:szCs w:val="24"/>
        </w:rPr>
      </w:pPr>
      <w:r>
        <w:rPr>
          <w:szCs w:val="24"/>
        </w:rPr>
        <w:t>20</w:t>
      </w:r>
      <w:r>
        <w:rPr>
          <w:szCs w:val="24"/>
        </w:rPr>
        <w:t xml:space="preserve">. Tarnybos pareigūnai kompensacijos už nuostolius dėl fitosanitarijos priemonių naudojimo rodiklius ir skaičiavimo metu gautas reikšmes įrašo į Kompensacijos už nuostolius dėl fitosanitarijos priemonių naudojimo apskaičiavimo aktą (toliau – Aktas) (3 priedas). Vienas Akto egzempliorius atiduodamas fiziniam arba juridiniam asmeniui, kitas lieka Tarnybos pareigūnui. Kompensacijos už nuostolius dėl fitosanitarijos priemonių naudojimo suma įrašoma taisyklių 9 punkte nurodytoje Pažymoje apie fitosanitarijos priemonių naudojimą. </w:t>
      </w:r>
    </w:p>
    <w:p>
      <w:pPr>
        <w:spacing w:line="360" w:lineRule="auto"/>
        <w:ind w:firstLine="720"/>
        <w:jc w:val="both"/>
        <w:rPr>
          <w:color w:val="000000"/>
          <w:szCs w:val="24"/>
          <w:lang w:eastAsia="lt-LT"/>
        </w:rPr>
      </w:pPr>
    </w:p>
    <w:p>
      <w:pPr>
        <w:ind w:firstLine="720"/>
        <w:jc w:val="center"/>
        <w:rPr>
          <w:b/>
          <w:color w:val="000000"/>
          <w:szCs w:val="24"/>
          <w:lang w:eastAsia="lt-LT"/>
        </w:rPr>
      </w:pPr>
      <w:r>
        <w:rPr>
          <w:b/>
          <w:color w:val="000000"/>
          <w:szCs w:val="24"/>
          <w:lang w:eastAsia="lt-LT"/>
        </w:rPr>
        <w:t>VI</w:t>
      </w:r>
      <w:r>
        <w:rPr>
          <w:b/>
          <w:color w:val="000000"/>
          <w:szCs w:val="24"/>
          <w:lang w:eastAsia="lt-LT"/>
        </w:rPr>
        <w:t xml:space="preserve"> SKYRIUS</w:t>
      </w:r>
    </w:p>
    <w:p>
      <w:pPr>
        <w:ind w:firstLine="720"/>
        <w:jc w:val="center"/>
        <w:rPr>
          <w:b/>
          <w:color w:val="000000"/>
          <w:szCs w:val="24"/>
          <w:lang w:eastAsia="lt-LT"/>
        </w:rPr>
      </w:pPr>
      <w:r>
        <w:rPr>
          <w:b/>
          <w:color w:val="000000"/>
          <w:szCs w:val="24"/>
          <w:lang w:eastAsia="lt-LT"/>
        </w:rPr>
        <w:t>BAIGIAMOSIOS NUOSTATOS</w:t>
      </w:r>
    </w:p>
    <w:p>
      <w:pPr>
        <w:spacing w:line="360" w:lineRule="auto"/>
        <w:ind w:firstLine="720"/>
        <w:jc w:val="both"/>
        <w:rPr>
          <w:color w:val="000000"/>
          <w:szCs w:val="24"/>
          <w:lang w:eastAsia="lt-LT"/>
        </w:rPr>
      </w:pPr>
    </w:p>
    <w:p>
      <w:pPr>
        <w:spacing w:line="360" w:lineRule="auto"/>
        <w:ind w:firstLine="720"/>
        <w:jc w:val="both"/>
        <w:rPr>
          <w:rFonts w:eastAsia="Calibri"/>
          <w:szCs w:val="24"/>
        </w:rPr>
      </w:pPr>
      <w:r>
        <w:rPr>
          <w:color w:val="000000"/>
          <w:szCs w:val="24"/>
          <w:lang w:eastAsia="lt-LT"/>
        </w:rPr>
        <w:t>21</w:t>
      </w:r>
      <w:r>
        <w:rPr>
          <w:color w:val="000000"/>
          <w:szCs w:val="24"/>
          <w:lang w:eastAsia="lt-LT"/>
        </w:rPr>
        <w:t xml:space="preserve">. </w:t>
      </w:r>
      <w:r>
        <w:rPr>
          <w:rFonts w:eastAsia="Calibri"/>
          <w:szCs w:val="24"/>
        </w:rPr>
        <w:t xml:space="preserve">Fiziniai ir juridiniai asmenys turi teisę Tarnybos pareigūnų veiksmus apskųsti teisės aktų  nustatyta tvarka.</w:t>
      </w:r>
    </w:p>
    <w:p>
      <w:pPr>
        <w:jc w:val="center"/>
      </w:pPr>
      <w:r>
        <w:rPr>
          <w:color w:val="000000"/>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e71320288b11e6acf89da936cb7409">
        <w:r w:rsidRPr="00532B9F">
          <w:rPr>
            <w:rFonts w:ascii="Times New Roman" w:eastAsia="MS Mincho" w:hAnsi="Times New Roman"/>
            <w:sz w:val="20"/>
            <w:i/>
            <w:iCs/>
            <w:color w:val="0000FF" w:themeColor="hyperlink"/>
            <w:u w:val="single"/>
          </w:rPr>
          <w:t>3D-342</w:t>
        </w:r>
      </w:fldSimple>
      <w:r>
        <w:rPr>
          <w:rFonts w:ascii="Times New Roman" w:eastAsia="MS Mincho" w:hAnsi="Times New Roman"/>
          <w:sz w:val="20"/>
          <w:i/>
          <w:iCs/>
        </w:rPr>
        <w:t>,
2016-06-02,
paskelbta TAR 2016-06-02, i. k. 2016-14727            </w:t>
      </w:r>
    </w:p>
    <w:p/>
    <w:p>
      <w:pPr>
        <w:jc w:val="both"/>
      </w:pPr>
      <w:r>
        <w:br w:type="page"/>
      </w:r>
    </w:p>
    <w:p>
      <w:pPr>
        <w:ind w:left="5184"/>
        <w:jc w:val="both"/>
        <w:rPr>
          <w:color w:val="000000"/>
          <w:szCs w:val="24"/>
          <w:lang w:eastAsia="lt-LT"/>
        </w:rPr>
      </w:pPr>
      <w:r>
        <w:rPr>
          <w:color w:val="000000"/>
          <w:szCs w:val="24"/>
          <w:lang w:eastAsia="lt-LT"/>
        </w:rPr>
        <w:t>Kompensacijos už nuostolius dėl fitosanitarijos priemonių naudojimo skaičiavimo metodikos</w:t>
      </w:r>
    </w:p>
    <w:p>
      <w:pPr>
        <w:ind w:left="3888" w:firstLine="1296"/>
        <w:jc w:val="both"/>
        <w:rPr>
          <w:color w:val="000000"/>
          <w:szCs w:val="24"/>
          <w:lang w:eastAsia="lt-LT"/>
        </w:rPr>
      </w:pPr>
      <w:r>
        <w:rPr>
          <w:color w:val="000000"/>
          <w:szCs w:val="24"/>
          <w:lang w:eastAsia="lt-LT"/>
        </w:rPr>
        <w:t>1</w:t>
      </w:r>
      <w:r>
        <w:rPr>
          <w:color w:val="000000"/>
          <w:szCs w:val="24"/>
          <w:lang w:eastAsia="lt-LT"/>
        </w:rPr>
        <w:t xml:space="preserve"> priedas</w:t>
      </w:r>
    </w:p>
    <w:p>
      <w:pPr>
        <w:rPr>
          <w:sz w:val="8"/>
          <w:szCs w:val="8"/>
        </w:rPr>
      </w:pPr>
    </w:p>
    <w:p>
      <w:pPr>
        <w:ind w:firstLine="60"/>
        <w:jc w:val="both"/>
        <w:rPr>
          <w:color w:val="000000"/>
          <w:szCs w:val="24"/>
          <w:lang w:eastAsia="lt-LT"/>
        </w:rPr>
      </w:pPr>
      <w:r>
        <w:rPr>
          <w:b/>
          <w:bCs/>
          <w:color w:val="000000"/>
          <w:szCs w:val="24"/>
          <w:lang w:eastAsia="lt-LT"/>
        </w:rPr>
        <w:t>(Fitosanitarijos priemonių naudojimo bulvėms, pomidorų daigams ir augalams plano forma)</w:t>
      </w:r>
    </w:p>
    <w:p>
      <w:pPr>
        <w:rPr>
          <w:sz w:val="8"/>
          <w:szCs w:val="8"/>
        </w:rPr>
      </w:pPr>
    </w:p>
    <w:p>
      <w:pPr>
        <w:ind w:firstLine="60"/>
        <w:jc w:val="both"/>
        <w:rPr>
          <w:color w:val="000000"/>
          <w:sz w:val="20"/>
          <w:lang w:eastAsia="lt-LT"/>
        </w:rPr>
      </w:pPr>
      <w:r>
        <w:rPr>
          <w:color w:val="000000"/>
          <w:sz w:val="20"/>
          <w:lang w:eastAsia="lt-LT"/>
        </w:rPr>
        <w:t xml:space="preserve">______________________________________________________________________________________________ </w:t>
      </w:r>
    </w:p>
    <w:p>
      <w:pPr>
        <w:ind w:firstLine="850"/>
        <w:jc w:val="both"/>
        <w:rPr>
          <w:color w:val="000000"/>
          <w:sz w:val="20"/>
          <w:lang w:eastAsia="lt-LT"/>
        </w:rPr>
      </w:pPr>
      <w:r>
        <w:rPr>
          <w:color w:val="000000"/>
          <w:sz w:val="20"/>
          <w:lang w:eastAsia="lt-LT"/>
        </w:rPr>
        <w:t>(fizinio asmens vardas ir pavardė, juridinio asmens, kitos organizacijos ar padalinio pavadinimas)</w:t>
      </w:r>
    </w:p>
    <w:p>
      <w:pPr>
        <w:jc w:val="both"/>
        <w:rPr>
          <w:color w:val="000000"/>
          <w:szCs w:val="24"/>
          <w:lang w:eastAsia="lt-LT"/>
        </w:rPr>
      </w:pPr>
      <w:r>
        <w:rPr>
          <w:color w:val="000000"/>
          <w:szCs w:val="24"/>
          <w:lang w:eastAsia="lt-LT"/>
        </w:rPr>
        <w:t>________________________________________________________________________________</w:t>
      </w:r>
    </w:p>
    <w:p>
      <w:pPr>
        <w:jc w:val="both"/>
        <w:rPr>
          <w:color w:val="000000"/>
          <w:sz w:val="20"/>
          <w:lang w:eastAsia="lt-LT"/>
        </w:rPr>
      </w:pPr>
      <w:r>
        <w:rPr>
          <w:color w:val="000000"/>
          <w:sz w:val="20"/>
          <w:lang w:eastAsia="lt-LT"/>
        </w:rPr>
        <w:t>(juridinio asmens, kitos organizacijos ar padalinio kodas, buveinės adresas/fizinio asmens kodas, gyvenamosios vietos adresas)</w:t>
      </w:r>
    </w:p>
    <w:p>
      <w:pPr>
        <w:jc w:val="both"/>
        <w:rPr>
          <w:color w:val="000000"/>
          <w:szCs w:val="24"/>
          <w:lang w:eastAsia="lt-LT"/>
        </w:rPr>
      </w:pPr>
    </w:p>
    <w:p>
      <w:pPr>
        <w:jc w:val="both"/>
        <w:rPr>
          <w:color w:val="000000"/>
          <w:szCs w:val="24"/>
          <w:lang w:eastAsia="lt-LT"/>
        </w:rPr>
      </w:pPr>
      <w:r>
        <w:rPr>
          <w:color w:val="000000"/>
          <w:szCs w:val="24"/>
          <w:lang w:eastAsia="lt-LT"/>
        </w:rPr>
        <w:t>Valstybinės augalininkystės tarnybos</w:t>
      </w:r>
    </w:p>
    <w:p>
      <w:pPr>
        <w:jc w:val="both"/>
        <w:rPr>
          <w:color w:val="000000"/>
          <w:szCs w:val="24"/>
          <w:lang w:eastAsia="lt-LT"/>
        </w:rPr>
      </w:pPr>
      <w:r>
        <w:rPr>
          <w:color w:val="000000"/>
          <w:szCs w:val="24"/>
          <w:lang w:eastAsia="lt-LT"/>
        </w:rPr>
        <w:t>prie Žemės ūkio ministerijos</w:t>
      </w:r>
    </w:p>
    <w:p>
      <w:pPr>
        <w:jc w:val="both"/>
        <w:rPr>
          <w:color w:val="000000"/>
          <w:szCs w:val="24"/>
          <w:lang w:eastAsia="lt-LT"/>
        </w:rPr>
      </w:pPr>
      <w:r>
        <w:rPr>
          <w:color w:val="000000"/>
          <w:szCs w:val="24"/>
          <w:lang w:eastAsia="lt-LT"/>
        </w:rPr>
        <w:t>__________________regioniniam skyriui</w:t>
      </w:r>
    </w:p>
    <w:p>
      <w:pPr>
        <w:rPr>
          <w:sz w:val="8"/>
          <w:szCs w:val="8"/>
        </w:rPr>
      </w:pPr>
    </w:p>
    <w:p>
      <w:pPr>
        <w:ind w:firstLine="60"/>
        <w:jc w:val="both"/>
        <w:rPr>
          <w:color w:val="000000"/>
          <w:szCs w:val="24"/>
          <w:lang w:eastAsia="lt-LT"/>
        </w:rPr>
      </w:pPr>
    </w:p>
    <w:p>
      <w:pPr>
        <w:rPr>
          <w:sz w:val="8"/>
          <w:szCs w:val="8"/>
        </w:rPr>
      </w:pPr>
    </w:p>
    <w:p>
      <w:pPr>
        <w:jc w:val="center"/>
        <w:rPr>
          <w:color w:val="000000"/>
          <w:szCs w:val="24"/>
          <w:lang w:eastAsia="lt-LT"/>
        </w:rPr>
      </w:pPr>
      <w:r>
        <w:rPr>
          <w:b/>
          <w:bCs/>
          <w:color w:val="000000"/>
          <w:szCs w:val="24"/>
          <w:lang w:eastAsia="lt-LT"/>
        </w:rPr>
        <w:t>FITOSANITARIJOS PRIEMONIŲ NAUDOJIMO BULVĖMS, POMIDORŲ DAIGAMS IR AUGALAMS PLANAS</w:t>
      </w:r>
    </w:p>
    <w:p>
      <w:pPr>
        <w:rPr>
          <w:sz w:val="8"/>
          <w:szCs w:val="8"/>
        </w:rPr>
      </w:pPr>
    </w:p>
    <w:p>
      <w:pPr>
        <w:jc w:val="center"/>
        <w:rPr>
          <w:color w:val="000000"/>
          <w:szCs w:val="24"/>
          <w:lang w:eastAsia="lt-LT"/>
        </w:rPr>
      </w:pPr>
      <w:r>
        <w:rPr>
          <w:color w:val="000000"/>
          <w:szCs w:val="24"/>
          <w:lang w:eastAsia="lt-LT"/>
        </w:rPr>
        <w:t>_______________________Nr.</w:t>
      </w:r>
    </w:p>
    <w:p>
      <w:pPr>
        <w:jc w:val="center"/>
        <w:rPr>
          <w:color w:val="000000"/>
          <w:sz w:val="20"/>
          <w:lang w:eastAsia="lt-LT"/>
        </w:rPr>
      </w:pPr>
      <w:r>
        <w:rPr>
          <w:color w:val="000000"/>
          <w:sz w:val="20"/>
          <w:lang w:eastAsia="lt-LT"/>
        </w:rPr>
        <w:t>(data)</w:t>
      </w:r>
    </w:p>
    <w:p>
      <w:pPr>
        <w:jc w:val="center"/>
        <w:rPr>
          <w:color w:val="000000"/>
          <w:sz w:val="20"/>
          <w:lang w:eastAsia="lt-LT"/>
        </w:rPr>
      </w:pPr>
    </w:p>
    <w:p>
      <w:pPr>
        <w:jc w:val="center"/>
        <w:rPr>
          <w:color w:val="000000"/>
          <w:sz w:val="20"/>
          <w:lang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
        <w:gridCol w:w="1781"/>
        <w:gridCol w:w="1760"/>
        <w:gridCol w:w="1183"/>
        <w:gridCol w:w="1896"/>
        <w:gridCol w:w="2487"/>
      </w:tblGrid>
      <w:tr>
        <w:tc>
          <w:tcPr>
            <w:tcW w:w="3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ind w:firstLine="60"/>
              <w:jc w:val="both"/>
              <w:rPr>
                <w:color w:val="000000"/>
                <w:szCs w:val="24"/>
                <w:lang w:eastAsia="lt-LT"/>
              </w:rPr>
            </w:pPr>
            <w:r>
              <w:rPr>
                <w:color w:val="000000"/>
                <w:szCs w:val="24"/>
                <w:lang w:eastAsia="lt-LT"/>
              </w:rPr>
              <w:t>Eil. Nr.</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both"/>
              <w:rPr>
                <w:color w:val="000000"/>
                <w:szCs w:val="24"/>
                <w:lang w:eastAsia="lt-LT"/>
              </w:rPr>
            </w:pPr>
            <w:r>
              <w:rPr>
                <w:color w:val="000000"/>
                <w:szCs w:val="24"/>
                <w:lang w:eastAsia="lt-LT"/>
              </w:rPr>
              <w:t xml:space="preserve">Kenksmingasis </w:t>
            </w:r>
          </w:p>
          <w:p>
            <w:pPr>
              <w:jc w:val="both"/>
              <w:rPr>
                <w:color w:val="000000"/>
                <w:szCs w:val="24"/>
                <w:lang w:eastAsia="lt-LT"/>
              </w:rPr>
            </w:pPr>
            <w:r>
              <w:rPr>
                <w:color w:val="000000"/>
                <w:szCs w:val="24"/>
                <w:lang w:eastAsia="lt-LT"/>
              </w:rPr>
              <w:t>organizmas</w:t>
            </w:r>
          </w:p>
        </w:tc>
        <w:tc>
          <w:tcPr>
            <w:tcW w:w="8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both"/>
              <w:rPr>
                <w:color w:val="000000"/>
                <w:szCs w:val="24"/>
                <w:lang w:eastAsia="lt-LT"/>
              </w:rPr>
            </w:pPr>
            <w:r>
              <w:rPr>
                <w:color w:val="000000"/>
                <w:szCs w:val="24"/>
                <w:lang w:eastAsia="lt-LT"/>
              </w:rPr>
              <w:t>Bulvių, pomidorų daigų ir augalų veislė (kategorija)</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both"/>
              <w:rPr>
                <w:color w:val="000000"/>
                <w:szCs w:val="24"/>
                <w:lang w:eastAsia="lt-LT"/>
              </w:rPr>
            </w:pPr>
            <w:r>
              <w:rPr>
                <w:color w:val="000000"/>
                <w:szCs w:val="24"/>
                <w:lang w:eastAsia="lt-LT"/>
              </w:rPr>
              <w:t>Kiekis, kg,</w:t>
            </w:r>
          </w:p>
          <w:p>
            <w:pPr>
              <w:jc w:val="both"/>
              <w:rPr>
                <w:color w:val="000000"/>
                <w:szCs w:val="24"/>
                <w:lang w:eastAsia="lt-LT"/>
              </w:rPr>
            </w:pPr>
            <w:r>
              <w:rPr>
                <w:color w:val="000000"/>
                <w:szCs w:val="24"/>
                <w:lang w:eastAsia="lt-LT"/>
              </w:rPr>
              <w:t>vnt.</w:t>
            </w:r>
          </w:p>
        </w:tc>
        <w:tc>
          <w:tcPr>
            <w:tcW w:w="9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both"/>
              <w:rPr>
                <w:color w:val="000000"/>
                <w:szCs w:val="24"/>
                <w:lang w:eastAsia="lt-LT"/>
              </w:rPr>
            </w:pPr>
            <w:r>
              <w:rPr>
                <w:color w:val="000000"/>
                <w:szCs w:val="24"/>
                <w:lang w:eastAsia="lt-LT"/>
              </w:rPr>
              <w:t>Sunaikinimo būdas, vieta</w:t>
            </w:r>
          </w:p>
        </w:tc>
        <w:tc>
          <w:tcPr>
            <w:tcW w:w="12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both"/>
              <w:rPr>
                <w:color w:val="000000"/>
                <w:szCs w:val="24"/>
                <w:lang w:eastAsia="lt-LT"/>
              </w:rPr>
            </w:pPr>
            <w:r>
              <w:rPr>
                <w:color w:val="000000"/>
                <w:szCs w:val="24"/>
                <w:lang w:eastAsia="lt-LT"/>
              </w:rPr>
              <w:t>Sunaikinimo terminas (nurodoma data)</w:t>
            </w:r>
          </w:p>
        </w:tc>
      </w:tr>
      <w:t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ind w:firstLine="60"/>
              <w:jc w:val="both"/>
              <w:rPr>
                <w:color w:val="000000"/>
                <w:szCs w:val="24"/>
                <w:lang w:eastAsia="lt-LT"/>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pPr>
              <w:ind w:firstLine="60"/>
              <w:jc w:val="both"/>
              <w:rPr>
                <w:color w:val="000000"/>
                <w:szCs w:val="24"/>
                <w:lang w:eastAsia="lt-LT"/>
              </w:rPr>
            </w:pP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pPr>
              <w:ind w:firstLine="60"/>
              <w:jc w:val="both"/>
              <w:rPr>
                <w:color w:val="000000"/>
                <w:szCs w:val="24"/>
                <w:lang w:eastAsia="lt-LT"/>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pPr>
              <w:ind w:firstLine="60"/>
              <w:jc w:val="both"/>
              <w:rPr>
                <w:color w:val="000000"/>
                <w:szCs w:val="24"/>
                <w:lang w:eastAsia="lt-LT"/>
              </w:rPr>
            </w:pP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pPr>
              <w:ind w:firstLine="60"/>
              <w:jc w:val="both"/>
              <w:rPr>
                <w:color w:val="000000"/>
                <w:szCs w:val="24"/>
                <w:lang w:eastAsia="lt-LT"/>
              </w:rPr>
            </w:pP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pPr>
              <w:ind w:firstLine="60"/>
              <w:jc w:val="both"/>
              <w:rPr>
                <w:color w:val="000000"/>
                <w:szCs w:val="24"/>
                <w:lang w:eastAsia="lt-LT"/>
              </w:rPr>
            </w:pPr>
          </w:p>
        </w:tc>
      </w:tr>
      <w:t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r>
      <w:t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r>
      <w:t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r>
      <w:t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r>
    </w:tbl>
    <w:p>
      <w:pPr>
        <w:rPr>
          <w:sz w:val="8"/>
          <w:szCs w:val="8"/>
        </w:rPr>
      </w:pPr>
    </w:p>
    <w:p>
      <w:pPr>
        <w:ind w:firstLine="60"/>
        <w:jc w:val="both"/>
        <w:rPr>
          <w:color w:val="000000"/>
          <w:szCs w:val="24"/>
          <w:lang w:eastAsia="lt-LT"/>
        </w:rPr>
      </w:pPr>
    </w:p>
    <w:p>
      <w:pPr>
        <w:rPr>
          <w:sz w:val="8"/>
          <w:szCs w:val="8"/>
        </w:rPr>
      </w:pPr>
    </w:p>
    <w:p>
      <w:pPr>
        <w:ind w:firstLine="480"/>
        <w:jc w:val="both"/>
        <w:rPr>
          <w:color w:val="000000"/>
          <w:szCs w:val="24"/>
          <w:lang w:eastAsia="lt-LT"/>
        </w:rPr>
      </w:pPr>
      <w:r>
        <w:rPr>
          <w:color w:val="000000"/>
          <w:szCs w:val="24"/>
          <w:lang w:eastAsia="lt-LT"/>
        </w:rPr>
        <w:t xml:space="preserve">(Pareiškėjas)                                               (Parašas)                              (Vardas ir pavardė)</w:t>
      </w:r>
    </w:p>
    <w:p>
      <w:pPr>
        <w:rPr>
          <w:sz w:val="8"/>
          <w:szCs w:val="8"/>
        </w:rPr>
      </w:pPr>
    </w:p>
    <w:p>
      <w:pPr>
        <w:jc w:val="both"/>
        <w:rPr>
          <w:color w:val="000000"/>
          <w:szCs w:val="24"/>
          <w:lang w:eastAsia="lt-LT"/>
        </w:rPr>
      </w:pPr>
      <w:r>
        <w:rPr>
          <w:color w:val="000000"/>
          <w:szCs w:val="24"/>
          <w:lang w:eastAsia="lt-LT"/>
        </w:rPr>
        <w:t>SUDERINTA</w:t>
      </w:r>
    </w:p>
    <w:p>
      <w:pPr>
        <w:jc w:val="both"/>
        <w:rPr>
          <w:color w:val="000000"/>
          <w:szCs w:val="24"/>
          <w:lang w:eastAsia="lt-LT"/>
        </w:rPr>
      </w:pPr>
      <w:r>
        <w:rPr>
          <w:color w:val="000000"/>
          <w:szCs w:val="24"/>
          <w:lang w:eastAsia="lt-LT"/>
        </w:rPr>
        <w:t>(Valstybinės augalininkystės tarnybos</w:t>
      </w:r>
    </w:p>
    <w:p>
      <w:pPr>
        <w:jc w:val="both"/>
        <w:rPr>
          <w:color w:val="000000"/>
          <w:szCs w:val="24"/>
          <w:lang w:eastAsia="lt-LT"/>
        </w:rPr>
      </w:pPr>
      <w:r>
        <w:rPr>
          <w:color w:val="000000"/>
          <w:szCs w:val="24"/>
          <w:lang w:eastAsia="lt-LT"/>
        </w:rPr>
        <w:t>prie Žemės ūkio ministerijos</w:t>
      </w:r>
    </w:p>
    <w:p>
      <w:pPr>
        <w:jc w:val="both"/>
        <w:rPr>
          <w:color w:val="000000"/>
          <w:szCs w:val="24"/>
          <w:lang w:eastAsia="lt-LT"/>
        </w:rPr>
      </w:pPr>
      <w:r>
        <w:rPr>
          <w:color w:val="000000"/>
          <w:szCs w:val="24"/>
          <w:lang w:eastAsia="lt-LT"/>
        </w:rPr>
        <w:t>regioninio skyriaus pareigūno pareigų pavadinimas)</w:t>
      </w:r>
    </w:p>
    <w:p>
      <w:pPr>
        <w:jc w:val="both"/>
        <w:rPr>
          <w:color w:val="000000"/>
          <w:szCs w:val="24"/>
          <w:lang w:eastAsia="lt-LT"/>
        </w:rPr>
      </w:pPr>
      <w:r>
        <w:rPr>
          <w:color w:val="000000"/>
          <w:szCs w:val="24"/>
          <w:lang w:eastAsia="lt-LT"/>
        </w:rPr>
        <w:t>(Parašas)</w:t>
      </w:r>
    </w:p>
    <w:p>
      <w:pPr>
        <w:jc w:val="both"/>
        <w:rPr>
          <w:color w:val="000000"/>
          <w:szCs w:val="24"/>
          <w:lang w:eastAsia="lt-LT"/>
        </w:rPr>
      </w:pPr>
      <w:r>
        <w:rPr>
          <w:color w:val="000000"/>
          <w:szCs w:val="24"/>
          <w:lang w:eastAsia="lt-LT"/>
        </w:rPr>
        <w:t>(Vardas ir pavardė)</w:t>
      </w:r>
    </w:p>
    <w:p>
      <w:pPr>
        <w:jc w:val="both"/>
      </w:pPr>
      <w:r>
        <w:rPr>
          <w:color w:val="000000"/>
          <w:szCs w:val="24"/>
          <w:lang w:eastAsia="lt-LT"/>
        </w:rPr>
        <w:t>(Data)</w:t>
      </w:r>
    </w:p>
    <w:p>
      <w:pPr>
        <w:jc w:val="both"/>
      </w:pPr>
      <w:r>
        <w:br w:type="page"/>
      </w:r>
    </w:p>
    <w:p>
      <w:pPr>
        <w:ind w:left="5184"/>
        <w:jc w:val="both"/>
        <w:rPr>
          <w:color w:val="000000"/>
          <w:szCs w:val="24"/>
          <w:lang w:eastAsia="lt-LT"/>
        </w:rPr>
      </w:pPr>
      <w:r>
        <w:rPr>
          <w:color w:val="000000"/>
          <w:szCs w:val="24"/>
          <w:lang w:eastAsia="lt-LT"/>
        </w:rPr>
        <w:t>Kompensacijos už nuostolius dėl fitosanitarijos</w:t>
      </w:r>
    </w:p>
    <w:p>
      <w:pPr>
        <w:ind w:left="3888" w:firstLine="1296"/>
        <w:jc w:val="both"/>
        <w:rPr>
          <w:color w:val="000000"/>
          <w:szCs w:val="24"/>
          <w:lang w:eastAsia="lt-LT"/>
        </w:rPr>
      </w:pPr>
      <w:r>
        <w:rPr>
          <w:color w:val="000000"/>
          <w:szCs w:val="24"/>
          <w:lang w:eastAsia="lt-LT"/>
        </w:rPr>
        <w:t>priemonių naudojimo skaičiavimo metodikos</w:t>
      </w:r>
    </w:p>
    <w:p>
      <w:pPr>
        <w:ind w:left="3888" w:firstLine="1296"/>
        <w:jc w:val="both"/>
        <w:rPr>
          <w:color w:val="000000"/>
          <w:szCs w:val="24"/>
          <w:lang w:eastAsia="lt-LT"/>
        </w:rPr>
      </w:pPr>
      <w:r>
        <w:rPr>
          <w:color w:val="000000"/>
          <w:szCs w:val="24"/>
          <w:lang w:eastAsia="lt-LT"/>
        </w:rPr>
        <w:t>2</w:t>
      </w:r>
      <w:r>
        <w:rPr>
          <w:color w:val="000000"/>
          <w:szCs w:val="24"/>
          <w:lang w:eastAsia="lt-LT"/>
        </w:rPr>
        <w:t xml:space="preserve"> priedas</w:t>
      </w:r>
    </w:p>
    <w:p>
      <w:pPr>
        <w:rPr>
          <w:sz w:val="8"/>
          <w:szCs w:val="8"/>
        </w:rPr>
      </w:pPr>
    </w:p>
    <w:p>
      <w:pPr>
        <w:ind w:firstLine="60"/>
        <w:jc w:val="both"/>
        <w:rPr>
          <w:color w:val="000000"/>
          <w:szCs w:val="24"/>
          <w:lang w:eastAsia="lt-LT"/>
        </w:rPr>
      </w:pPr>
      <w:r>
        <w:rPr>
          <w:b/>
          <w:bCs/>
          <w:color w:val="000000"/>
          <w:szCs w:val="24"/>
          <w:lang w:eastAsia="lt-LT"/>
        </w:rPr>
        <w:t>(Fitosanitarijos priemonių naudojimo medžiams, jų sodinukams, vaiskrūmiams ir jų sodinukams, vaismedžiams ir jų sodinukams, dekoratyviniams augalams plano forma)</w:t>
      </w:r>
    </w:p>
    <w:p>
      <w:pPr>
        <w:rPr>
          <w:sz w:val="8"/>
          <w:szCs w:val="8"/>
        </w:rPr>
      </w:pPr>
    </w:p>
    <w:p>
      <w:pPr>
        <w:jc w:val="both"/>
        <w:rPr>
          <w:color w:val="000000"/>
          <w:szCs w:val="24"/>
          <w:lang w:eastAsia="lt-LT"/>
        </w:rPr>
      </w:pPr>
      <w:r>
        <w:rPr>
          <w:color w:val="000000"/>
          <w:szCs w:val="24"/>
          <w:lang w:eastAsia="lt-LT"/>
        </w:rPr>
        <w:t xml:space="preserve">____________________________________________________________________________ </w:t>
      </w:r>
    </w:p>
    <w:p>
      <w:pPr>
        <w:ind w:firstLine="700"/>
        <w:jc w:val="both"/>
        <w:rPr>
          <w:color w:val="000000"/>
          <w:sz w:val="20"/>
          <w:lang w:eastAsia="lt-LT"/>
        </w:rPr>
      </w:pPr>
      <w:r>
        <w:rPr>
          <w:color w:val="000000"/>
          <w:sz w:val="20"/>
          <w:lang w:eastAsia="lt-LT"/>
        </w:rPr>
        <w:t>(fizinio asmens vardas ir pavardė, juridinio asmens, kitos organizacijos ar padalinio pavadinimas)</w:t>
      </w:r>
    </w:p>
    <w:p>
      <w:pPr>
        <w:rPr>
          <w:sz w:val="6"/>
          <w:szCs w:val="6"/>
        </w:rPr>
      </w:pPr>
    </w:p>
    <w:p>
      <w:pPr>
        <w:spacing w:line="360" w:lineRule="auto"/>
        <w:jc w:val="both"/>
        <w:rPr>
          <w:color w:val="000000"/>
          <w:szCs w:val="24"/>
          <w:lang w:eastAsia="lt-LT"/>
        </w:rPr>
      </w:pPr>
    </w:p>
    <w:p>
      <w:pPr>
        <w:rPr>
          <w:sz w:val="6"/>
          <w:szCs w:val="6"/>
        </w:rPr>
      </w:pPr>
    </w:p>
    <w:p>
      <w:pPr>
        <w:jc w:val="both"/>
        <w:rPr>
          <w:color w:val="000000"/>
          <w:szCs w:val="24"/>
          <w:lang w:eastAsia="lt-LT"/>
        </w:rPr>
      </w:pPr>
      <w:r>
        <w:rPr>
          <w:color w:val="000000"/>
          <w:szCs w:val="24"/>
          <w:lang w:eastAsia="lt-LT"/>
        </w:rPr>
        <w:t xml:space="preserve">________________________________________________________________________________ </w:t>
      </w:r>
    </w:p>
    <w:p>
      <w:pPr>
        <w:jc w:val="both"/>
        <w:rPr>
          <w:color w:val="000000"/>
          <w:sz w:val="20"/>
          <w:lang w:eastAsia="lt-LT"/>
        </w:rPr>
      </w:pPr>
      <w:r>
        <w:rPr>
          <w:color w:val="000000"/>
          <w:sz w:val="20"/>
          <w:lang w:eastAsia="lt-LT"/>
        </w:rPr>
        <w:t>(juridinio asmens, kitos organizacijos ar padalinio kodas, buveinės adresas/fizinio asmens kodas, gyvenamosios vietos adresas)</w:t>
      </w:r>
    </w:p>
    <w:p>
      <w:pPr>
        <w:jc w:val="both"/>
        <w:rPr>
          <w:color w:val="000000"/>
          <w:szCs w:val="24"/>
          <w:lang w:eastAsia="lt-LT"/>
        </w:rPr>
      </w:pPr>
    </w:p>
    <w:p>
      <w:pPr>
        <w:jc w:val="both"/>
        <w:rPr>
          <w:color w:val="000000"/>
          <w:szCs w:val="24"/>
          <w:lang w:eastAsia="lt-LT"/>
        </w:rPr>
      </w:pPr>
    </w:p>
    <w:p>
      <w:pPr>
        <w:jc w:val="both"/>
        <w:rPr>
          <w:color w:val="000000"/>
          <w:szCs w:val="24"/>
          <w:lang w:eastAsia="lt-LT"/>
        </w:rPr>
      </w:pPr>
      <w:r>
        <w:rPr>
          <w:color w:val="000000"/>
          <w:szCs w:val="24"/>
          <w:lang w:eastAsia="lt-LT"/>
        </w:rPr>
        <w:t>Valstybinei augalininkystės tarnybai</w:t>
      </w:r>
    </w:p>
    <w:p>
      <w:pPr>
        <w:jc w:val="both"/>
        <w:rPr>
          <w:color w:val="000000"/>
          <w:szCs w:val="24"/>
          <w:lang w:eastAsia="lt-LT"/>
        </w:rPr>
      </w:pPr>
      <w:r>
        <w:rPr>
          <w:color w:val="000000"/>
          <w:szCs w:val="24"/>
          <w:lang w:eastAsia="lt-LT"/>
        </w:rPr>
        <w:t>prie Žemės ūkio ministerijos</w:t>
      </w:r>
    </w:p>
    <w:p>
      <w:pPr>
        <w:jc w:val="both"/>
        <w:rPr>
          <w:color w:val="000000"/>
          <w:szCs w:val="24"/>
          <w:lang w:eastAsia="lt-LT"/>
        </w:rPr>
      </w:pPr>
      <w:r>
        <w:rPr>
          <w:color w:val="000000"/>
          <w:szCs w:val="24"/>
          <w:lang w:eastAsia="lt-LT"/>
        </w:rPr>
        <w:t>______________regioniniam skyriui</w:t>
      </w:r>
    </w:p>
    <w:p>
      <w:pPr>
        <w:rPr>
          <w:sz w:val="8"/>
          <w:szCs w:val="8"/>
        </w:rPr>
      </w:pPr>
    </w:p>
    <w:p>
      <w:pPr>
        <w:jc w:val="center"/>
        <w:rPr>
          <w:color w:val="000000"/>
          <w:szCs w:val="24"/>
          <w:lang w:eastAsia="lt-LT"/>
        </w:rPr>
      </w:pPr>
      <w:r>
        <w:rPr>
          <w:b/>
          <w:bCs/>
          <w:color w:val="000000"/>
          <w:szCs w:val="24"/>
          <w:lang w:eastAsia="lt-LT"/>
        </w:rPr>
        <w:t>FITOSANITARIJOS PRIEMONIŲ NAUDOJIMO MEDŽIAMS, JŲ SODINUKAMS, VAISKRŪMIAMS IR JŲ SODINUKAMS, VAISMEDŽIAMS IR JŲ SODINUKAMS, DEKORATYVINIAMS AUGALAMS PLANAS</w:t>
      </w:r>
    </w:p>
    <w:p>
      <w:pPr>
        <w:rPr>
          <w:sz w:val="8"/>
          <w:szCs w:val="8"/>
        </w:rPr>
      </w:pPr>
    </w:p>
    <w:p>
      <w:pPr>
        <w:jc w:val="center"/>
        <w:rPr>
          <w:color w:val="000000"/>
          <w:szCs w:val="24"/>
          <w:lang w:eastAsia="lt-LT"/>
        </w:rPr>
      </w:pPr>
      <w:r>
        <w:rPr>
          <w:color w:val="000000"/>
          <w:szCs w:val="24"/>
          <w:lang w:eastAsia="lt-LT"/>
        </w:rPr>
        <w:t>_______________________Nr.</w:t>
      </w:r>
    </w:p>
    <w:p>
      <w:pPr>
        <w:jc w:val="center"/>
        <w:rPr>
          <w:color w:val="000000"/>
          <w:szCs w:val="24"/>
          <w:lang w:eastAsia="lt-LT"/>
        </w:rPr>
      </w:pPr>
      <w:r>
        <w:rPr>
          <w:color w:val="000000"/>
          <w:szCs w:val="24"/>
          <w:lang w:eastAsia="lt-LT"/>
        </w:rPr>
        <w:t>(data)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974"/>
        <w:gridCol w:w="1226"/>
        <w:gridCol w:w="1725"/>
        <w:gridCol w:w="1246"/>
        <w:gridCol w:w="1110"/>
        <w:gridCol w:w="1478"/>
        <w:gridCol w:w="1478"/>
      </w:tblGrid>
      <w:tr>
        <w:tc>
          <w:tcPr>
            <w:tcW w:w="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r>
              <w:rPr>
                <w:color w:val="000000"/>
                <w:szCs w:val="24"/>
                <w:lang w:eastAsia="lt-LT"/>
              </w:rPr>
              <w:t>Eil. Nr.</w:t>
            </w:r>
          </w:p>
        </w:tc>
        <w:tc>
          <w:tcPr>
            <w:tcW w:w="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both"/>
              <w:rPr>
                <w:color w:val="000000"/>
                <w:szCs w:val="24"/>
                <w:lang w:eastAsia="lt-LT"/>
              </w:rPr>
            </w:pPr>
            <w:r>
              <w:rPr>
                <w:color w:val="000000"/>
                <w:szCs w:val="24"/>
                <w:lang w:eastAsia="lt-LT"/>
              </w:rPr>
              <w:t>Augalo gentis ir rūšis</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both"/>
              <w:rPr>
                <w:color w:val="000000"/>
                <w:szCs w:val="24"/>
                <w:lang w:eastAsia="lt-LT"/>
              </w:rPr>
            </w:pPr>
            <w:r>
              <w:rPr>
                <w:color w:val="000000"/>
                <w:szCs w:val="24"/>
                <w:lang w:eastAsia="lt-LT"/>
              </w:rPr>
              <w:t>Kamieno skersmuo, cm</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both"/>
              <w:rPr>
                <w:color w:val="000000"/>
                <w:szCs w:val="24"/>
                <w:lang w:eastAsia="lt-LT"/>
              </w:rPr>
            </w:pPr>
            <w:r>
              <w:rPr>
                <w:color w:val="000000"/>
                <w:szCs w:val="24"/>
                <w:lang w:eastAsia="lt-LT"/>
              </w:rPr>
              <w:t>Kenksmingasis organizmas</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both"/>
              <w:rPr>
                <w:color w:val="000000"/>
                <w:szCs w:val="24"/>
                <w:lang w:eastAsia="lt-LT"/>
              </w:rPr>
            </w:pPr>
            <w:r>
              <w:rPr>
                <w:color w:val="000000"/>
                <w:szCs w:val="24"/>
                <w:lang w:eastAsia="lt-LT"/>
              </w:rPr>
              <w:t>Medžių pažeidimo mastas, proc.*</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both"/>
              <w:rPr>
                <w:color w:val="000000"/>
                <w:szCs w:val="24"/>
                <w:lang w:eastAsia="lt-LT"/>
              </w:rPr>
            </w:pPr>
            <w:r>
              <w:rPr>
                <w:color w:val="000000"/>
                <w:szCs w:val="24"/>
                <w:lang w:eastAsia="lt-LT"/>
              </w:rPr>
              <w:t>Užkrėstų augalų pagal gentis ir rūšis kiekis, vnt.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both"/>
              <w:rPr>
                <w:color w:val="000000"/>
                <w:szCs w:val="24"/>
                <w:lang w:eastAsia="lt-LT"/>
              </w:rPr>
            </w:pPr>
            <w:r>
              <w:rPr>
                <w:color w:val="000000"/>
                <w:szCs w:val="24"/>
                <w:lang w:eastAsia="lt-LT"/>
              </w:rPr>
              <w:t>Sunaikinimo būdas, vieta</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jc w:val="both"/>
              <w:rPr>
                <w:color w:val="000000"/>
                <w:szCs w:val="24"/>
                <w:lang w:eastAsia="lt-LT"/>
              </w:rPr>
            </w:pPr>
            <w:r>
              <w:rPr>
                <w:color w:val="000000"/>
                <w:szCs w:val="24"/>
                <w:lang w:eastAsia="lt-LT"/>
              </w:rPr>
              <w:t>Sunaikinimo terminas, data</w:t>
            </w:r>
          </w:p>
        </w:tc>
      </w:tr>
      <w:t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r>
      <w:t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r>
      <w:t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r>
      <w:t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pPr>
              <w:rPr>
                <w:sz w:val="8"/>
                <w:szCs w:val="8"/>
              </w:rPr>
            </w:pPr>
          </w:p>
          <w:p>
            <w:pPr>
              <w:ind w:firstLine="60"/>
              <w:jc w:val="both"/>
              <w:rPr>
                <w:color w:val="000000"/>
                <w:szCs w:val="24"/>
                <w:lang w:eastAsia="lt-LT"/>
              </w:rPr>
            </w:pPr>
          </w:p>
        </w:tc>
      </w:tr>
    </w:tbl>
    <w:p>
      <w:pPr>
        <w:rPr>
          <w:sz w:val="8"/>
          <w:szCs w:val="8"/>
        </w:rPr>
      </w:pPr>
    </w:p>
    <w:p>
      <w:pPr>
        <w:ind w:firstLine="480"/>
        <w:jc w:val="both"/>
        <w:rPr>
          <w:color w:val="000000"/>
          <w:szCs w:val="24"/>
          <w:lang w:eastAsia="lt-LT"/>
        </w:rPr>
      </w:pPr>
      <w:r>
        <w:rPr>
          <w:color w:val="000000"/>
          <w:szCs w:val="24"/>
          <w:lang w:eastAsia="lt-LT"/>
        </w:rPr>
        <w:t>(Pareiškėjas)                                   (Parašas)                              (Vardas ir pavardė)</w:t>
      </w:r>
    </w:p>
    <w:p>
      <w:pPr>
        <w:rPr>
          <w:sz w:val="8"/>
          <w:szCs w:val="8"/>
        </w:rPr>
      </w:pPr>
    </w:p>
    <w:p>
      <w:pPr>
        <w:jc w:val="both"/>
        <w:rPr>
          <w:color w:val="000000"/>
          <w:szCs w:val="24"/>
          <w:lang w:eastAsia="lt-LT"/>
        </w:rPr>
      </w:pPr>
      <w:r>
        <w:rPr>
          <w:color w:val="000000"/>
          <w:szCs w:val="24"/>
          <w:lang w:eastAsia="lt-LT"/>
        </w:rPr>
        <w:t>SUDERINTA</w:t>
      </w:r>
    </w:p>
    <w:p>
      <w:pPr>
        <w:jc w:val="both"/>
        <w:rPr>
          <w:color w:val="000000"/>
          <w:szCs w:val="24"/>
          <w:lang w:eastAsia="lt-LT"/>
        </w:rPr>
      </w:pPr>
      <w:r>
        <w:rPr>
          <w:color w:val="000000"/>
          <w:szCs w:val="24"/>
          <w:lang w:eastAsia="lt-LT"/>
        </w:rPr>
        <w:t>(Valstybinės augalininkystės tarnybos</w:t>
      </w:r>
    </w:p>
    <w:p>
      <w:pPr>
        <w:jc w:val="both"/>
        <w:rPr>
          <w:color w:val="000000"/>
          <w:szCs w:val="24"/>
          <w:lang w:eastAsia="lt-LT"/>
        </w:rPr>
      </w:pPr>
      <w:r>
        <w:rPr>
          <w:color w:val="000000"/>
          <w:szCs w:val="24"/>
          <w:lang w:eastAsia="lt-LT"/>
        </w:rPr>
        <w:t>prie Žemės ūkio ministerijos</w:t>
      </w:r>
    </w:p>
    <w:p>
      <w:pPr>
        <w:jc w:val="both"/>
        <w:rPr>
          <w:color w:val="000000"/>
          <w:szCs w:val="24"/>
          <w:lang w:eastAsia="lt-LT"/>
        </w:rPr>
      </w:pPr>
      <w:r>
        <w:rPr>
          <w:color w:val="000000"/>
          <w:szCs w:val="24"/>
          <w:lang w:eastAsia="lt-LT"/>
        </w:rPr>
        <w:t>regioninio skyriaus pareigūno pareigų pavadinimas)</w:t>
      </w:r>
    </w:p>
    <w:p>
      <w:pPr>
        <w:jc w:val="both"/>
        <w:rPr>
          <w:color w:val="000000"/>
          <w:szCs w:val="24"/>
          <w:lang w:eastAsia="lt-LT"/>
        </w:rPr>
      </w:pPr>
      <w:r>
        <w:rPr>
          <w:color w:val="000000"/>
          <w:szCs w:val="24"/>
          <w:lang w:eastAsia="lt-LT"/>
        </w:rPr>
        <w:t>(Parašas)</w:t>
      </w:r>
    </w:p>
    <w:p>
      <w:pPr>
        <w:jc w:val="both"/>
        <w:rPr>
          <w:color w:val="000000"/>
          <w:szCs w:val="24"/>
          <w:lang w:eastAsia="lt-LT"/>
        </w:rPr>
      </w:pPr>
      <w:r>
        <w:rPr>
          <w:color w:val="000000"/>
          <w:szCs w:val="24"/>
          <w:lang w:eastAsia="lt-LT"/>
        </w:rPr>
        <w:t>(Vardas ir pavardė)</w:t>
      </w:r>
    </w:p>
    <w:p>
      <w:pPr>
        <w:jc w:val="both"/>
        <w:rPr>
          <w:color w:val="000000"/>
          <w:szCs w:val="24"/>
          <w:lang w:eastAsia="lt-LT"/>
        </w:rPr>
      </w:pPr>
      <w:r>
        <w:rPr>
          <w:color w:val="000000"/>
          <w:szCs w:val="24"/>
          <w:lang w:eastAsia="lt-LT"/>
        </w:rPr>
        <w:t>(Data)</w:t>
      </w:r>
    </w:p>
    <w:p>
      <w:pPr>
        <w:rPr>
          <w:sz w:val="8"/>
          <w:szCs w:val="8"/>
        </w:rPr>
      </w:pPr>
    </w:p>
    <w:p>
      <w:pPr>
        <w:ind w:firstLine="60"/>
        <w:jc w:val="both"/>
      </w:pPr>
      <w:r>
        <w:rPr>
          <w:color w:val="000000"/>
          <w:szCs w:val="24"/>
          <w:lang w:eastAsia="lt-LT"/>
        </w:rPr>
        <w:t>*Turi būti nurodytas medžio pažeidimo, atsiradusio ne dėl taisyklių 1 priede nurodytų kenksmingųjų organizmų poveikio, mastas (proc.).</w:t>
      </w:r>
    </w:p>
    <w:p>
      <w:pPr/>
      <w:r>
        <w:br w:type="page"/>
      </w:r>
    </w:p>
    <w:p>
      <w:pPr>
        <w:ind w:left="5831"/>
        <w:rPr>
          <w:rFonts w:eastAsia="Calibri"/>
          <w:szCs w:val="24"/>
        </w:rPr>
      </w:pPr>
      <w:r>
        <w:rPr>
          <w:rFonts w:eastAsia="Calibri"/>
          <w:szCs w:val="24"/>
        </w:rPr>
        <w:t xml:space="preserve">Kompensacijos už nuostolius dėl </w:t>
      </w:r>
    </w:p>
    <w:p>
      <w:pPr>
        <w:ind w:left="5182" w:firstLine="649"/>
        <w:rPr>
          <w:rFonts w:eastAsia="Calibri"/>
          <w:szCs w:val="24"/>
        </w:rPr>
      </w:pPr>
      <w:r>
        <w:rPr>
          <w:rFonts w:eastAsia="Calibri"/>
          <w:szCs w:val="24"/>
        </w:rPr>
        <w:t xml:space="preserve">fitosanitarijos priemonių naudojimo </w:t>
      </w:r>
    </w:p>
    <w:p>
      <w:pPr>
        <w:ind w:left="5182" w:firstLine="649"/>
        <w:rPr>
          <w:rFonts w:eastAsia="Calibri"/>
          <w:szCs w:val="24"/>
        </w:rPr>
      </w:pPr>
      <w:r>
        <w:rPr>
          <w:rFonts w:eastAsia="Calibri"/>
          <w:szCs w:val="24"/>
        </w:rPr>
        <w:t>skaičiavimo metodikos</w:t>
      </w:r>
    </w:p>
    <w:p>
      <w:pPr>
        <w:tabs>
          <w:tab w:val="left" w:pos="1304"/>
          <w:tab w:val="left" w:pos="1457"/>
          <w:tab w:val="left" w:pos="1604"/>
          <w:tab w:val="left" w:pos="1757"/>
        </w:tabs>
        <w:ind w:left="4535" w:firstLine="1964"/>
        <w:rPr>
          <w:rFonts w:eastAsia="Calibri"/>
          <w:szCs w:val="24"/>
        </w:rPr>
      </w:pPr>
      <w:r>
        <w:rPr>
          <w:szCs w:val="24"/>
        </w:rPr>
        <w:t>3</w:t>
      </w:r>
      <w:r>
        <w:rPr>
          <w:rFonts w:eastAsia="Calibri"/>
          <w:szCs w:val="24"/>
        </w:rPr>
        <w:t xml:space="preserve"> priedas</w:t>
      </w:r>
    </w:p>
    <w:p>
      <w:pPr>
        <w:ind w:left="5184" w:firstLine="720"/>
        <w:jc w:val="both"/>
        <w:rPr>
          <w:rFonts w:eastAsia="Calibri"/>
          <w:szCs w:val="24"/>
        </w:rPr>
      </w:pPr>
    </w:p>
    <w:p>
      <w:pPr>
        <w:spacing w:line="360" w:lineRule="auto"/>
        <w:jc w:val="center"/>
        <w:rPr>
          <w:b/>
          <w:szCs w:val="24"/>
        </w:rPr>
      </w:pPr>
      <w:r>
        <w:rPr>
          <w:b/>
          <w:szCs w:val="24"/>
        </w:rPr>
        <w:t>VALSTYBINĖS AUGALININKYSTĖS TARNYBOS PRIE ŽEMĖS ŪKIO MINISTERIJOS</w:t>
      </w:r>
    </w:p>
    <w:p>
      <w:pPr>
        <w:spacing w:line="360" w:lineRule="auto"/>
        <w:jc w:val="center"/>
        <w:rPr>
          <w:b/>
          <w:szCs w:val="24"/>
        </w:rPr>
      </w:pPr>
    </w:p>
    <w:p>
      <w:pPr>
        <w:ind w:left="680" w:right="-1260" w:firstLine="340"/>
        <w:rPr>
          <w:szCs w:val="24"/>
        </w:rPr>
      </w:pPr>
      <w:r>
        <w:rPr>
          <w:szCs w:val="24"/>
        </w:rPr>
        <w:t>__________________________________________________________________________</w:t>
      </w:r>
    </w:p>
    <w:p>
      <w:pPr>
        <w:ind w:left="2160" w:right="-1260" w:firstLine="720"/>
        <w:rPr>
          <w:sz w:val="20"/>
        </w:rPr>
      </w:pPr>
      <w:r>
        <w:rPr>
          <w:sz w:val="20"/>
        </w:rPr>
        <w:t>(regioninio skyriaus pavadinimas)</w:t>
      </w:r>
    </w:p>
    <w:p>
      <w:pPr>
        <w:spacing w:line="360" w:lineRule="auto"/>
        <w:ind w:left="2160" w:right="-1260" w:firstLine="720"/>
        <w:rPr>
          <w:szCs w:val="24"/>
        </w:rPr>
      </w:pPr>
    </w:p>
    <w:p>
      <w:pPr>
        <w:ind w:firstLine="60"/>
        <w:jc w:val="center"/>
        <w:rPr>
          <w:b/>
          <w:szCs w:val="24"/>
        </w:rPr>
      </w:pPr>
      <w:r>
        <w:rPr>
          <w:b/>
          <w:szCs w:val="24"/>
        </w:rPr>
        <w:t>(Kompensacijos už nuostolius dėl fitosanitarijos priemonių naudojimo skaičiavimo akto forma)</w:t>
      </w:r>
    </w:p>
    <w:p>
      <w:pPr>
        <w:ind w:right="1152"/>
        <w:jc w:val="center"/>
        <w:rPr>
          <w:b/>
          <w:caps/>
          <w:szCs w:val="24"/>
        </w:rPr>
      </w:pPr>
    </w:p>
    <w:p>
      <w:pPr>
        <w:ind w:right="1152"/>
        <w:jc w:val="center"/>
        <w:rPr>
          <w:b/>
          <w:szCs w:val="24"/>
        </w:rPr>
      </w:pPr>
      <w:r>
        <w:rPr>
          <w:b/>
          <w:caps/>
          <w:szCs w:val="24"/>
        </w:rPr>
        <w:t>Kompensacijos už nuostolius dėl fitosanitarijos priemonių naudojimo skaičiavimo</w:t>
      </w:r>
      <w:r>
        <w:rPr>
          <w:b/>
          <w:szCs w:val="24"/>
        </w:rPr>
        <w:t xml:space="preserve"> AKTAS</w:t>
      </w:r>
    </w:p>
    <w:p>
      <w:pPr>
        <w:jc w:val="center"/>
        <w:rPr>
          <w:szCs w:val="24"/>
        </w:rPr>
      </w:pPr>
    </w:p>
    <w:p>
      <w:pPr>
        <w:jc w:val="center"/>
        <w:rPr>
          <w:szCs w:val="24"/>
        </w:rPr>
      </w:pPr>
    </w:p>
    <w:p>
      <w:pPr>
        <w:jc w:val="center"/>
        <w:rPr>
          <w:szCs w:val="24"/>
        </w:rPr>
      </w:pPr>
      <w:r>
        <w:rPr>
          <w:szCs w:val="24"/>
        </w:rPr>
        <w:t>20___ m. ______________________ d. Nr.____</w:t>
      </w:r>
    </w:p>
    <w:p>
      <w:pPr>
        <w:ind w:left="3888"/>
        <w:jc w:val="center"/>
        <w:rPr>
          <w:szCs w:val="24"/>
        </w:rPr>
      </w:pPr>
    </w:p>
    <w:p>
      <w:pPr>
        <w:jc w:val="center"/>
        <w:rPr>
          <w:szCs w:val="24"/>
        </w:rPr>
      </w:pPr>
      <w:r>
        <w:rPr>
          <w:szCs w:val="24"/>
        </w:rPr>
        <w:t>____________________</w:t>
      </w:r>
    </w:p>
    <w:p>
      <w:pPr>
        <w:ind w:right="1152" w:firstLine="850"/>
        <w:jc w:val="center"/>
        <w:rPr>
          <w:caps/>
          <w:sz w:val="20"/>
        </w:rPr>
      </w:pPr>
      <w:r>
        <w:rPr>
          <w:spacing w:val="2"/>
          <w:sz w:val="20"/>
        </w:rPr>
        <w:t>(vieta)</w:t>
      </w:r>
    </w:p>
    <w:p>
      <w:pPr>
        <w:jc w:val="center"/>
        <w:rPr>
          <w:b/>
          <w:szCs w:val="24"/>
        </w:rPr>
      </w:pPr>
    </w:p>
    <w:p>
      <w:pPr>
        <w:rPr>
          <w:szCs w:val="24"/>
        </w:rPr>
      </w:pPr>
      <w:r>
        <w:rPr>
          <w:szCs w:val="24"/>
        </w:rPr>
        <w:t>__________________________________________________________________________</w:t>
      </w:r>
    </w:p>
    <w:p>
      <w:pPr>
        <w:jc w:val="center"/>
        <w:rPr>
          <w:sz w:val="20"/>
        </w:rPr>
      </w:pPr>
      <w:r>
        <w:rPr>
          <w:sz w:val="20"/>
        </w:rPr>
        <w:t>(augalo ir (ar) augalinio produkto pavadinimas)</w:t>
      </w:r>
    </w:p>
    <w:p>
      <w:pPr>
        <w:ind w:left="678" w:firstLine="113"/>
        <w:rPr>
          <w:b/>
          <w:sz w:val="20"/>
          <w:lang w:val="en-GB" w:eastAsia="lt-LT"/>
        </w:rPr>
      </w:pPr>
    </w:p>
    <w:p>
      <w:pPr>
        <w:ind w:left="567" w:hanging="141"/>
        <w:jc w:val="center"/>
        <w:rPr>
          <w:b/>
          <w:color w:val="000000"/>
          <w:szCs w:val="24"/>
          <w:lang w:eastAsia="lt-LT"/>
        </w:rPr>
      </w:pPr>
      <w:r>
        <w:rPr>
          <w:b/>
          <w:color w:val="000000"/>
          <w:szCs w:val="24"/>
          <w:lang w:eastAsia="lt-LT"/>
        </w:rPr>
        <w:t>Kompensacijos už nuostolius dėl fitosanitarijos priemonių naudojimo skaičiavimo objektai ir rodikliai</w:t>
      </w:r>
    </w:p>
    <w:p>
      <w:pPr>
        <w:ind w:left="567" w:hanging="141"/>
        <w:jc w:val="center"/>
        <w:rPr>
          <w:b/>
          <w:szCs w:val="24"/>
          <w:lang w:val="en-GB"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26"/>
      </w:tblGrid>
      <w:t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Objektai</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rPr>
            </w:pPr>
            <w:r>
              <w:rPr>
                <w:rFonts w:eastAsia="Calibri"/>
                <w:szCs w:val="24"/>
              </w:rPr>
              <w:t>Rodikliai</w:t>
            </w:r>
          </w:p>
        </w:tc>
      </w:tr>
      <w:t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 xml:space="preserve">SBK </w:t>
            </w:r>
            <w:r>
              <w:rPr>
                <w:rFonts w:eastAsia="Calibri"/>
                <w:szCs w:val="24"/>
              </w:rPr>
              <w:t>– užsodintas sertifikuotos bulvių sėklos kiekis</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rPr>
            </w:pPr>
            <w:r>
              <w:rPr>
                <w:rFonts w:eastAsia="Calibri"/>
                <w:szCs w:val="24"/>
              </w:rPr>
              <w:t>(kg)</w:t>
            </w:r>
          </w:p>
        </w:tc>
      </w:tr>
      <w:t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 xml:space="preserve">mSBK – </w:t>
            </w:r>
            <w:r>
              <w:rPr>
                <w:rFonts w:eastAsia="Calibri"/>
                <w:szCs w:val="24"/>
              </w:rPr>
              <w:t>mažiausias rekomenduojamas sertifikuotos bulvių sėklos kiekis</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rPr>
            </w:pPr>
            <w:r>
              <w:rPr>
                <w:rFonts w:eastAsia="Calibri"/>
                <w:szCs w:val="24"/>
              </w:rPr>
              <w:t>(kg/ha)</w:t>
            </w:r>
          </w:p>
        </w:tc>
      </w:tr>
      <w:tr>
        <w:trPr>
          <w:trHeight w:val="349"/>
        </w:trP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 xml:space="preserve">BBP – </w:t>
            </w:r>
            <w:r>
              <w:rPr>
                <w:rFonts w:eastAsia="Calibri"/>
                <w:szCs w:val="24"/>
              </w:rPr>
              <w:t>bendras bulvių pasėlių plotas</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rPr>
            </w:pPr>
            <w:r>
              <w:rPr>
                <w:rFonts w:eastAsia="Calibri"/>
                <w:szCs w:val="24"/>
              </w:rPr>
              <w:t>(ha)</w:t>
            </w:r>
          </w:p>
        </w:tc>
      </w:tr>
      <w:tr>
        <w:trPr>
          <w:trHeight w:val="384"/>
        </w:trP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 xml:space="preserve">BP – </w:t>
            </w:r>
            <w:r>
              <w:rPr>
                <w:rFonts w:eastAsia="Calibri"/>
                <w:szCs w:val="24"/>
              </w:rPr>
              <w:t>serifikuota bulvių sėkla užsodintas plotas</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rPr>
            </w:pPr>
            <w:r>
              <w:rPr>
                <w:rFonts w:eastAsia="Calibri"/>
                <w:szCs w:val="24"/>
              </w:rPr>
              <w:t>(ha)</w:t>
            </w:r>
          </w:p>
        </w:tc>
      </w:tr>
      <w:tr>
        <w:trPr>
          <w:trHeight w:val="384"/>
        </w:trP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b/>
                <w:color w:val="000000"/>
                <w:szCs w:val="24"/>
              </w:rPr>
              <w:t>B</w:t>
            </w:r>
            <w:r>
              <w:rPr>
                <w:b/>
                <w:color w:val="000000"/>
                <w:szCs w:val="24"/>
                <w:vertAlign w:val="subscript"/>
              </w:rPr>
              <w:t>P</w:t>
            </w:r>
            <w:r>
              <w:rPr>
                <w:b/>
                <w:color w:val="000000"/>
                <w:szCs w:val="24"/>
              </w:rPr>
              <w:t xml:space="preserve">% – </w:t>
            </w:r>
            <w:r>
              <w:rPr>
                <w:rFonts w:eastAsia="Calibri"/>
                <w:szCs w:val="24"/>
              </w:rPr>
              <w:t xml:space="preserve"> serifikuota bulvių sėkla užsodinto ploto procentinė išraiška</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lang w:val="en-US"/>
              </w:rPr>
            </w:pPr>
            <w:r>
              <w:rPr>
                <w:rFonts w:eastAsia="Calibri"/>
                <w:szCs w:val="24"/>
              </w:rPr>
              <w:t>(</w:t>
            </w:r>
            <w:r>
              <w:rPr>
                <w:rFonts w:eastAsia="Calibri"/>
                <w:szCs w:val="24"/>
                <w:lang w:val="en-US"/>
              </w:rPr>
              <w:t>%)</w:t>
            </w:r>
          </w:p>
        </w:tc>
      </w:tr>
      <w:t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 xml:space="preserve">U – </w:t>
            </w:r>
            <w:r>
              <w:rPr>
                <w:color w:val="000000"/>
                <w:szCs w:val="24"/>
              </w:rPr>
              <w:t>kenksmingaisiais organizmais užkrėstų ir (ar) galimai užkrėstų augalų, augalinių produktų kiekis</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rPr>
            </w:pPr>
            <w:r>
              <w:rPr>
                <w:rFonts w:eastAsia="Calibri"/>
                <w:szCs w:val="24"/>
              </w:rPr>
              <w:t>(kg), (vnt.)</w:t>
            </w:r>
          </w:p>
        </w:tc>
      </w:tr>
      <w:t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 xml:space="preserve">k* – </w:t>
            </w:r>
            <w:r>
              <w:rPr>
                <w:color w:val="000000"/>
                <w:szCs w:val="24"/>
              </w:rPr>
              <w:t xml:space="preserve"> augalų ir (ar) augalinių produktų vidutinė rinkos kaina</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rPr>
            </w:pPr>
            <w:r>
              <w:rPr>
                <w:rFonts w:eastAsia="Calibri"/>
                <w:szCs w:val="24"/>
              </w:rPr>
              <w:t>(Eur už kg arba Eur už vnt.)</w:t>
            </w:r>
          </w:p>
        </w:tc>
      </w:tr>
      <w:t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 xml:space="preserve">P – </w:t>
            </w:r>
            <w:r>
              <w:rPr>
                <w:color w:val="000000"/>
                <w:szCs w:val="24"/>
              </w:rPr>
              <w:t>kompensacijos už nuostolius dėl fitosanitarijos priemonių naudojimo procentinis dydis</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rPr>
            </w:pPr>
            <w:r>
              <w:rPr>
                <w:rFonts w:eastAsia="Calibri"/>
                <w:szCs w:val="24"/>
              </w:rPr>
              <w:t>(proc.)</w:t>
            </w:r>
          </w:p>
        </w:tc>
      </w:tr>
      <w:tr>
        <w:trPr>
          <w:trHeight w:val="168"/>
        </w:trPr>
        <w:tc>
          <w:tcPr>
            <w:tcW w:w="6658"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 xml:space="preserve">K – </w:t>
            </w:r>
            <w:r>
              <w:rPr>
                <w:color w:val="000000"/>
                <w:szCs w:val="24"/>
              </w:rPr>
              <w:t>kompensacija už nuostolius dėl fitosanitarijos priemonių naudojimo</w:t>
            </w:r>
          </w:p>
        </w:tc>
        <w:tc>
          <w:tcPr>
            <w:tcW w:w="2126" w:type="dxa"/>
            <w:tcBorders>
              <w:top w:val="single" w:sz="4" w:space="0" w:color="auto"/>
              <w:left w:val="single" w:sz="4" w:space="0" w:color="auto"/>
              <w:bottom w:val="single" w:sz="4" w:space="0" w:color="auto"/>
              <w:right w:val="single" w:sz="4" w:space="0" w:color="auto"/>
            </w:tcBorders>
            <w:hideMark/>
          </w:tcPr>
          <w:p>
            <w:pPr>
              <w:spacing w:line="256" w:lineRule="auto"/>
              <w:jc w:val="right"/>
              <w:rPr>
                <w:rFonts w:eastAsia="Calibri"/>
                <w:szCs w:val="24"/>
              </w:rPr>
            </w:pPr>
            <w:r>
              <w:rPr>
                <w:rFonts w:eastAsia="Calibri"/>
                <w:szCs w:val="24"/>
              </w:rPr>
              <w:t>(Eur)</w:t>
            </w:r>
          </w:p>
        </w:tc>
      </w:tr>
    </w:tbl>
    <w:p>
      <w:pPr>
        <w:tabs>
          <w:tab w:val="left" w:pos="8222"/>
        </w:tabs>
        <w:overflowPunct w:val="0"/>
        <w:contextualSpacing/>
        <w:jc w:val="both"/>
        <w:rPr>
          <w:szCs w:val="24"/>
        </w:rPr>
      </w:pPr>
    </w:p>
    <w:p>
      <w:pPr>
        <w:tabs>
          <w:tab w:val="left" w:pos="8222"/>
        </w:tabs>
        <w:overflowPunct w:val="0"/>
        <w:contextualSpacing/>
        <w:jc w:val="both"/>
        <w:rPr>
          <w:b/>
          <w:szCs w:val="24"/>
        </w:rPr>
      </w:pPr>
      <w:r>
        <w:rPr>
          <w:szCs w:val="24"/>
        </w:rPr>
        <w:t>*</w:t>
      </w:r>
      <w:r>
        <w:rPr>
          <w:color w:val="000000"/>
          <w:szCs w:val="24"/>
          <w:lang w:eastAsia="lt-LT"/>
        </w:rPr>
        <w:t>Tais atvejais, kai duomenų apie vidutinę rinkos kainą nėra, naudojamos Lietuvos Respublikos žemės ūkio ministro įsakymu nustatytos žemės ūkio produkcijos normatyvinės kainos</w:t>
      </w:r>
      <w:r>
        <w:rPr>
          <w:szCs w:val="24"/>
        </w:rPr>
        <w:t>.</w:t>
      </w:r>
    </w:p>
    <w:p>
      <w:pPr>
        <w:tabs>
          <w:tab w:val="left" w:pos="8222"/>
        </w:tabs>
        <w:jc w:val="both"/>
        <w:rPr>
          <w:szCs w:val="24"/>
        </w:rPr>
      </w:pPr>
    </w:p>
    <w:p>
      <w:pPr>
        <w:tabs>
          <w:tab w:val="left" w:pos="8222"/>
        </w:tabs>
        <w:jc w:val="center"/>
        <w:rPr>
          <w:b/>
          <w:color w:val="000000"/>
          <w:szCs w:val="24"/>
        </w:rPr>
      </w:pPr>
    </w:p>
    <w:p>
      <w:pPr>
        <w:tabs>
          <w:tab w:val="left" w:pos="8222"/>
        </w:tabs>
        <w:jc w:val="center"/>
        <w:rPr>
          <w:szCs w:val="24"/>
        </w:rPr>
      </w:pPr>
      <w:r>
        <w:rPr>
          <w:b/>
          <w:color w:val="000000"/>
          <w:szCs w:val="24"/>
        </w:rPr>
        <w:t>Kompensacijos už nuostolius dėl fitosanitarijos priemonių naudojimo skaičiavimo veiksmai</w:t>
      </w:r>
    </w:p>
    <w:p>
      <w:pPr>
        <w:tabs>
          <w:tab w:val="left" w:pos="8222"/>
        </w:tabs>
        <w:jc w:val="both"/>
        <w:rPr>
          <w:szCs w:val="24"/>
        </w:rPr>
      </w:pPr>
    </w:p>
    <w:p>
      <w:pPr>
        <w:tabs>
          <w:tab w:val="left" w:pos="8222"/>
        </w:tabs>
        <w:rPr>
          <w:szCs w:val="24"/>
        </w:rPr>
      </w:pPr>
      <w:r>
        <w:rPr>
          <w:szCs w:val="24"/>
          <w:lang w:eastAsia="lt-LT"/>
        </w:rPr>
        <mc:AlternateContent>
          <mc:Choice Requires="wps">
            <w:drawing>
              <wp:anchor distT="0" distB="0" distL="114300" distR="114300" simplePos="0" relativeHeight="251660288" behindDoc="0" locked="0" layoutInCell="1" allowOverlap="1">
                <wp:simplePos x="0" y="0"/>
                <wp:positionH relativeFrom="column">
                  <wp:posOffset>290195</wp:posOffset>
                </wp:positionH>
                <wp:positionV relativeFrom="paragraph">
                  <wp:posOffset>173990</wp:posOffset>
                </wp:positionV>
                <wp:extent cx="421005" cy="159385"/>
                <wp:effectExtent l="0" t="0" r="17145" b="12065"/>
                <wp:wrapNone/>
                <wp:docPr id="14"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6" o:spid="_x0000_s1026" style="position:absolute;margin-left:22.85pt;margin-top:13.7pt;width:33.1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vaULKAIAAEAEAAAOAAAAZHJzL2Uyb0RvYy54bWysU11uEzEQfkfiDpbf6e6GpLSrbKoqpQip QKXAASZeb9aq/xg72ZQ7cCsOxtibhhR4QvjB8njGn2e+b2Z+tTea7SQG5WzDq7OSM2mFa5XdNPzL 59tXF5yFCLYF7axs+KMM/Grx8sV88LWcuN7pViIjEBvqwTe8j9HXRRFELw2EM+elJWfn0EAkEzdF izAQutHFpCzPi8Fh69EJGQLd3oxOvsj4XSdF/NR1QUamG065xbxj3tdpLxZzqDcIvlfikAb8QxYG lKVPj1A3EIFtUf0BZZRAF1wXz4Qzhes6JWSugaqpyt+qWfXgZa6FyAn+SFP4f7Di4+4emWpJuyln FgxptIrw47uCBzBeBXaeOBp8qCl05e8xVRn8nRMPgVm37MFu5DWiG3oJLWVWpfji2YNkBHrK1sMH 19IPsI0u07Xv0CRAIoLtsyqPR1XkPjJBl9NJVZYzzgS5qtnl64tZ/gHqp8ceQ3wnnWHp0HAk0TM4 7O5CTMlA/RSSk3datbdK62zgZr3UyHZADXKb1wE9nIZpy4aGX84ms4z8zBdOIcq8/gZhVKRO18o0 /OIYBHVi7a1tcx9GUHo8U8raHmhMzI0KrF37SCyiG9uYxo4OvcNvnA3Uwg0PX7eAkjP93pISl9V0 mno+G9PZmwkZeOpZn3rACoJqeORsPC7jOCdbj2rT009Vrt26a1KvU5nZpOyY1SFZatNM+GGk0hyc 2jnq1+AvfgIAAP//AwBQSwMEFAAGAAgAAAAhADPn6wHdAAAACAEAAA8AAABkcnMvZG93bnJldi54 bWxMj8FOwzAQRO9I/IO1SNyoU9NQCNlUCFQkjm164baJTRKI11HstIGvxz3BcTSjmTf5Zra9OJrR d44RlosEhOHa6Y4bhEO5vbkH4QOxpt6xQfg2HjbF5UVOmXYn3pnjPjQilrDPCKENYcik9HVrLPmF GwxH78ONlkKUYyP1SKdYbnupkuROWuo4LrQ0mOfW1F/7ySJUnTrQz658TezD9ja8zeXn9P6CeH01 Pz2CCGYOf2E440d0KCJT5SbWXvQIq3QdkwhqvQJx9pcqfqsQUpWCLHL5/0DxCwAA//8DAFBLAQIt ABQABgAIAAAAIQC2gziS/gAAAOEBAAATAAAAAAAAAAAAAAAAAAAAAABbQ29udGVudF9UeXBlc10u eG1sUEsBAi0AFAAGAAgAAAAhADj9If/WAAAAlAEAAAsAAAAAAAAAAAAAAAAALwEAAF9yZWxzLy5y ZWxzUEsBAi0AFAAGAAgAAAAhAG+9pQsoAgAAQAQAAA4AAAAAAAAAAAAAAAAALgIAAGRycy9lMm9E b2MueG1sUEsBAi0AFAAGAAgAAAAhADPn6wHdAAAACAEAAA8AAAAAAAAAAAAAAAAAggQAAGRycy9k b3ducmV2LnhtbFBLBQYAAAAABAAEAPMAAACMBQAAAAA= "/>
            </w:pict>
          </mc:Fallback>
        </mc:AlternateContent>
        <mc:AlternateContent>
          <mc:Choice Requires="wps">
            <w:drawing>
              <wp:anchor distT="0" distB="0" distL="114300" distR="114300" simplePos="0" relativeHeight="251659264" behindDoc="0" locked="0" layoutInCell="1" allowOverlap="1">
                <wp:simplePos x="0" y="0"/>
                <wp:positionH relativeFrom="column">
                  <wp:posOffset>924560</wp:posOffset>
                </wp:positionH>
                <wp:positionV relativeFrom="paragraph">
                  <wp:posOffset>173990</wp:posOffset>
                </wp:positionV>
                <wp:extent cx="447040" cy="159385"/>
                <wp:effectExtent l="0" t="0" r="10160" b="12065"/>
                <wp:wrapNone/>
                <wp:docPr id="13"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 o:spid="_x0000_s1026" style="position:absolute;margin-left:72.8pt;margin-top:13.7pt;width:35.2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hK74KAIAAEAEAAAOAAAAZHJzL2Uyb0RvYy54bWysU11uEzEQfkfiDpbfySZpQtNVN1WVUoRU oFLgABOvd9eq/xg72ZQ7cKsejLE3DSnwhPCD5fGMP89838zl1d5otpMYlLMVn4zGnEkrXK1sW/Gv X27fLDgLEWwN2llZ8UcZ+NXy9avL3pdy6jqna4mMQGwoe1/xLkZfFkUQnTQQRs5LS87GoYFIJrZF jdATutHFdDx+W/QOa49OyBDo9mZw8mXGbxop4uemCTIyXXHKLeYd875Je7G8hLJF8J0ShzTgH7Iw oCx9eoS6gQhsi+oPKKMEuuCaOBLOFK5plJC5BqpmMv6tmnUHXuZaiJzgjzSF/wcrPu3ukamatDvj zIIhjdYRnn4oeADjVWDniaPeh5JC1/4eU5XB3znxEJh1qw5sK68RXd9JqCmzSYovXjxIRqCnbNN/ dDX9ANvoMl37Bk0CJCLYPqvyeFRF7iMTdDmbnY9npJ0g12R+cbaY5x+gfH7sMcT30hmWDhVHEj2D w+4uxJQMlM8hOXmnVX2rtM4GtpuVRrYDapDbvA7o4TRMW9ZX/GI+nWfkF75wCjHO628QRkXqdK1M xRfHICgTa+9snfswgtLDmVLW9kBjYm5QYOPqR2IR3dDGNHZ06Bx+56ynFq54+LYFlJzpD5aUuJjM Em8xG7P5+ZQMPPVsTj1gBUFVPHI2HFdxmJOtR9V29NMk127dNanXqMxsUnbI6pAstWkm/DBSaQ5O 7Rz1a/CXPwEAAP//AwBQSwMEFAAGAAgAAAAhAFwGFkzeAAAACQEAAA8AAABkcnMvZG93bnJldi54 bWxMj0FPg0AQhe8m/ofNmHizS7GgRZbGaGrisaUXbws7BZSdJezSor/e8VSPL/PlzffyzWx7ccLR d44ULBcRCKTamY4aBYdye/cIwgdNRveOUME3etgU11e5zow70w5P+9AILiGfaQVtCEMmpa9btNov 3IDEt6MbrQ4cx0aaUZ+53PYyjqJUWt0Rf2j1gC8t1l/7ySqouvigf3blW2TX2/vwPpef08erUrc3 8/MTiIBzuMDwp8/qULBT5SYyXvScV0nKqIL4YQWCgXiZ8rhKQRInIItc/l9Q/AIAAP//AwBQSwEC LQAUAAYACAAAACEAtoM4kv4AAADhAQAAEwAAAAAAAAAAAAAAAAAAAAAAW0NvbnRlbnRfVHlwZXNd LnhtbFBLAQItABQABgAIAAAAIQA4/SH/1gAAAJQBAAALAAAAAAAAAAAAAAAAAC8BAABfcmVscy8u cmVsc1BLAQItABQABgAIAAAAIQDrhK74KAIAAEAEAAAOAAAAAAAAAAAAAAAAAC4CAABkcnMvZTJv RG9jLnhtbFBLAQItABQABgAIAAAAIQBcBhZM3gAAAAkBAAAPAAAAAAAAAAAAAAAAAIIEAABkcnMv ZG93bnJldi54bWxQSwUGAAAAAAQABADzAAAAjQUAAAAA "/>
            </w:pict>
          </mc:Fallback>
        </mc:AlternateContent>
      </w:r>
      <w:r>
        <w:rPr>
          <w:color w:val="000000"/>
          <w:szCs w:val="24"/>
        </w:rPr>
        <w:t>BP= SBK / mSBK</w:t>
      </w:r>
    </w:p>
    <w:p>
      <w:pPr>
        <w:tabs>
          <w:tab w:val="left" w:pos="8222"/>
        </w:tabs>
        <w:rPr>
          <w:szCs w:val="24"/>
        </w:rPr>
      </w:pPr>
      <w:r>
        <w:rPr>
          <w:color w:val="000000"/>
          <w:szCs w:val="24"/>
        </w:rPr>
        <w:t xml:space="preserve">BP=             /                =</w:t>
      </w:r>
    </w:p>
    <w:p>
      <w:pPr>
        <w:tabs>
          <w:tab w:val="left" w:pos="8222"/>
        </w:tabs>
        <w:rPr>
          <w:szCs w:val="24"/>
        </w:rPr>
      </w:pPr>
    </w:p>
    <w:p>
      <w:pPr>
        <w:tabs>
          <w:tab w:val="left" w:pos="8222"/>
        </w:tabs>
        <w:rPr>
          <w:color w:val="000000"/>
          <w:szCs w:val="24"/>
        </w:rPr>
      </w:pPr>
      <w:r>
        <w:rPr>
          <w:color w:val="000000"/>
          <w:szCs w:val="24"/>
        </w:rPr>
        <w:t>B</w:t>
      </w:r>
      <w:r>
        <w:rPr>
          <w:color w:val="000000"/>
          <w:szCs w:val="24"/>
          <w:vertAlign w:val="subscript"/>
        </w:rPr>
        <w:t>P</w:t>
      </w:r>
      <w:r>
        <w:rPr>
          <w:color w:val="000000"/>
          <w:szCs w:val="24"/>
        </w:rPr>
        <w:t>%</w:t>
      </w:r>
      <w:r>
        <w:rPr>
          <w:b/>
          <w:color w:val="000000"/>
          <w:szCs w:val="24"/>
        </w:rPr>
        <w:t xml:space="preserve"> </w:t>
      </w:r>
      <w:r>
        <w:rPr>
          <w:color w:val="000000"/>
          <w:szCs w:val="24"/>
        </w:rPr>
        <w:t>= (BP x 100%) / BBP</w:t>
      </w:r>
    </w:p>
    <w:p>
      <w:pPr>
        <w:tabs>
          <w:tab w:val="left" w:pos="8222"/>
        </w:tabs>
        <w:rPr>
          <w:szCs w:val="24"/>
        </w:rPr>
      </w:pPr>
      <w:r>
        <w:rPr>
          <w:szCs w:val="24"/>
          <w:lang w:eastAsia="lt-LT"/>
        </w:rPr>
        <mc:AlternateContent>
          <mc:Choice Requires="wps">
            <w:drawing>
              <wp:anchor distT="0" distB="0" distL="114300" distR="114300" simplePos="0" relativeHeight="251662336" behindDoc="0" locked="0" layoutInCell="1" allowOverlap="1">
                <wp:simplePos x="0" y="0"/>
                <wp:positionH relativeFrom="column">
                  <wp:posOffset>1623060</wp:posOffset>
                </wp:positionH>
                <wp:positionV relativeFrom="paragraph">
                  <wp:posOffset>12700</wp:posOffset>
                </wp:positionV>
                <wp:extent cx="415290" cy="159385"/>
                <wp:effectExtent l="0" t="0" r="22860" b="12065"/>
                <wp:wrapNone/>
                <wp:docPr id="12"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 o:spid="_x0000_s1026" style="position:absolute;margin-left:127.8pt;margin-top:1pt;width:32.7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NgTWKQIAAEAEAAAOAAAAZHJzL2Uyb0RvYy54bWysU9tuEzEQfUfiHyy/k80uCTSrbqqqJQip QKXCB0y83qxV3xg72ZR/4K/6YYy9aUiBJ8Q+WJ6d8fGZc8bnF3uj2U5iUM42vJxMOZNWuFbZTcO/ flm9OuMsRLAtaGdlwx9k4BfLly/OB1/LyvVOtxIZgdhQD77hfYy+LoogemkgTJyXlpKdQwORQtwU LcJA6EYX1XT6phgcth6dkCHQ3+sxyZcZv+ukiJ+7LsjIdMOJW8wr5nWd1mJ5DvUGwfdKHGjAP7Aw oCxdeoS6hghsi+oPKKMEuuC6OBHOFK7rlJC5B+qmnP7WzV0PXuZeSJzgjzKF/wcrPu1ukamWvKs4 s2DIo7sIjz8U3IPxKrB50mjwoabSO3+Lqcvgb5y4D8y6qx7sRl4iuqGX0BKzMtUXzw6kINBRth4+ upZugG10Wa59hyYBkhBsn115OLoi95EJ+jkr59WCvBOUKueL12eZUQH102GPIb6XzrC0aTiS6Rkc djchJjJQP5Vk8k6rdqW0zgFu1lca2Q5oQFb5y/ypx9MybdnQ8MW8mmfkZ7lwCjHN398gjIo06VqZ hp8di6BOqr2zbZ7DCEqPe6Ks7UHGpNzowNq1D6QiunGM6dnRpnf4nbOBRrjh4dsWUHKmP1hyYlHO ZmnmczCbv60owNPM+jQDVhBUwyNn4/Yqju9k61FterqpzL1bd0nudSorm5wdWR3I0phmwQ9PKr2D 0zhX/Xr4y58AAAD//wMAUEsDBBQABgAIAAAAIQAANxs52wAAAAgBAAAPAAAAZHJzL2Rvd25yZXYu eG1sTE9NT4NAFLyb+B82z8SbXaBptcjSGE1NPLb04u0Br4Cybwm7tOiv93nS20xmMh/Zdra9OtPo O8cG4kUEirhydceNgWOxu3sA5QNyjb1jMvBFHrb59VWGae0uvKfzITRKQtinaKANYUi19lVLFv3C DcSindxoMQgdG12PeJFw2+skitbaYsfS0OJAzy1Vn4fJGii75Ijf++I1spvdMrzNxcf0/mLM7c38 9Agq0Bz+zPA7X6ZDLptKN3HtVW8gWa3WYhUgl0RfJrGAUvh9DDrP9P8D+Q8AAAD//wMAUEsBAi0A FAAGAAgAAAAhALaDOJL+AAAA4QEAABMAAAAAAAAAAAAAAAAAAAAAAFtDb250ZW50X1R5cGVzXS54 bWxQSwECLQAUAAYACAAAACEAOP0h/9YAAACUAQAACwAAAAAAAAAAAAAAAAAvAQAAX3JlbHMvLnJl bHNQSwECLQAUAAYACAAAACEAwjYE1ikCAABABAAADgAAAAAAAAAAAAAAAAAuAgAAZHJzL2Uyb0Rv Yy54bWxQSwECLQAUAAYACAAAACEAADcbOdsAAAAIAQAADwAAAAAAAAAAAAAAAACDBAAAZHJzL2Rv d25yZXYueG1sUEsFBgAAAAAEAAQA8wAAAIsFAAAAAA== "/>
            </w:pict>
          </mc:Fallback>
        </mc:AlternateContent>
        <mc:AlternateContent>
          <mc:Choice Requires="wps">
            <w:drawing>
              <wp:anchor distT="0" distB="0" distL="114300" distR="114300" simplePos="0" relativeHeight="251661312" behindDoc="0" locked="0" layoutInCell="1" allowOverlap="1">
                <wp:simplePos x="0" y="0"/>
                <wp:positionH relativeFrom="column">
                  <wp:posOffset>512445</wp:posOffset>
                </wp:positionH>
                <wp:positionV relativeFrom="paragraph">
                  <wp:posOffset>12700</wp:posOffset>
                </wp:positionV>
                <wp:extent cx="412115" cy="159385"/>
                <wp:effectExtent l="0" t="0" r="26035" b="12065"/>
                <wp:wrapNone/>
                <wp:docPr id="11"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40.35pt;margin-top:1pt;width:32.4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4qnfKAIAAEAEAAAOAAAAZHJzL2Uyb0RvYy54bWysU11uEzEQfkfiDpbfyWZDAu2qm6pqCUIq UClwgInXu2vVf4ydbModuFUPxtibhhR4QvjB8njGn2e+b+bicm8020kMytmal5MpZ9IK1yjb1fzr l9WrM85CBNuAdlbW/EEGfrl8+eJi8JWcud7pRiIjEBuqwde8j9FXRRFELw2EifPSkrN1aCCSiV3R IAyEbnQxm07fFIPDxqMTMgS6vRmdfJnx21aK+Lltg4xM15xyi3nHvG/SXiwvoOoQfK/EIQ34hywM KEufHqFuIALbovoDyiiBLrg2ToQzhWtbJWSugaopp79Vs+7By1wLkRP8kabw/2DFp90dMtWQdiVn FgxptI7w+EPBPRivApsnjgYfKgpd+ztMVQZ/68R9YNZd92A7eYXohl5CQ5mVKb549iAZgZ6yzfDR NfQDbKPLdO1bNAmQiGD7rMrDURW5j0zQ5bycleWCM0GucnH++myRf4Dq6bHHEN9LZ1g61BxJ9AwO u9sQUzJQPYXk5J1WzUppnQ3sNtca2Q6oQVZ5HdDDaZi2bKj5+WK2yMjPfOEUYprX3yCMitTpWpma nx2DoEqsvbNN7sMISo9nSlnbA42JuVGBjWseiEV0YxvT2NGhd/ids4FauObh2xZQcqY/WFLivJzP U89nY754OyMDTz2bUw9YQVA1j5yNx+s4zsnWo+p6+qnMtVt3Req1KjOblB2zOiRLbZoJP4xUmoNT O0f9GvzlTwAAAP//AwBQSwMEFAAGAAgAAAAhADQYlb/cAAAABwEAAA8AAABkcnMvZG93bnJldi54 bWxMj8FOwzAQRO9I/IO1SNyo3QBtSeNUCFQkjm164ebE2yQQr6PYaQNfz/YEx9GMZt5km8l14oRD aD1pmM8UCKTK25ZqDYdie7cCEaIhazpPqOEbA2zy66vMpNafaYenfawFl1BIjYYmxj6VMlQNOhNm vkdi7+gHZyLLoZZ2MGcud51MlFpIZ1rihcb0+NJg9bUfnYayTQ7mZ1e8Kfe0vY/vU/E5frxqfXsz Pa9BRJziXxgu+IwOOTOVfiQbRKdhpZac1JDwo4v98LgAUbJezkHmmfzPn/8CAAD//wMAUEsBAi0A FAAGAAgAAAAhALaDOJL+AAAA4QEAABMAAAAAAAAAAAAAAAAAAAAAAFtDb250ZW50X1R5cGVzXS54 bWxQSwECLQAUAAYACAAAACEAOP0h/9YAAACUAQAACwAAAAAAAAAAAAAAAAAvAQAAX3JlbHMvLnJl bHNQSwECLQAUAAYACAAAACEAeeKp3ygCAABABAAADgAAAAAAAAAAAAAAAAAuAgAAZHJzL2Uyb0Rv Yy54bWxQSwECLQAUAAYACAAAACEANBiVv9wAAAAHAQAADwAAAAAAAAAAAAAAAACCBAAAZHJzL2Rv d25yZXYueG1sUEsFBgAAAAAEAAQA8wAAAIsFAAAAAA== "/>
            </w:pict>
          </mc:Fallback>
        </mc:AlternateContent>
      </w:r>
      <w:r>
        <w:rPr>
          <w:color w:val="000000"/>
          <w:szCs w:val="24"/>
        </w:rPr>
        <w:t>B</w:t>
      </w:r>
      <w:r>
        <w:rPr>
          <w:color w:val="000000"/>
          <w:szCs w:val="24"/>
          <w:vertAlign w:val="subscript"/>
        </w:rPr>
        <w:t>P</w:t>
      </w:r>
      <w:r>
        <w:rPr>
          <w:color w:val="000000"/>
          <w:szCs w:val="24"/>
        </w:rPr>
        <w:t xml:space="preserve">% = (             x 100%) /              =</w:t>
      </w:r>
    </w:p>
    <w:p>
      <w:pPr>
        <w:rPr>
          <w:color w:val="000000"/>
          <w:szCs w:val="24"/>
        </w:rPr>
      </w:pPr>
    </w:p>
    <w:p>
      <w:pPr>
        <w:rPr>
          <w:color w:val="000000"/>
          <w:szCs w:val="24"/>
        </w:rPr>
      </w:pPr>
      <w:r>
        <w:rPr>
          <w:color w:val="000000"/>
          <w:szCs w:val="24"/>
        </w:rPr>
        <w:t>K = U x k x P</w:t>
      </w:r>
    </w:p>
    <w:p>
      <w:pPr>
        <w:tabs>
          <w:tab w:val="left" w:pos="8222"/>
        </w:tabs>
        <w:rPr>
          <w:szCs w:val="24"/>
          <w:lang w:val="en-US"/>
        </w:rPr>
      </w:pPr>
      <w:r>
        <w:rPr>
          <w:szCs w:val="24"/>
          <w:lang w:eastAsia="lt-LT"/>
        </w:rPr>
        <mc:AlternateContent>
          <mc:Choice Requires="wps">
            <w:drawing>
              <wp:anchor distT="0" distB="0" distL="114300" distR="114300" simplePos="0" relativeHeight="251664384" behindDoc="0" locked="0" layoutInCell="1" allowOverlap="1">
                <wp:simplePos x="0" y="0"/>
                <wp:positionH relativeFrom="column">
                  <wp:posOffset>927100</wp:posOffset>
                </wp:positionH>
                <wp:positionV relativeFrom="paragraph">
                  <wp:posOffset>29210</wp:posOffset>
                </wp:positionV>
                <wp:extent cx="374650" cy="159385"/>
                <wp:effectExtent l="0" t="0" r="25400" b="12065"/>
                <wp:wrapNone/>
                <wp:docPr id="10"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3" o:spid="_x0000_s1026" style="position:absolute;margin-left:73pt;margin-top:2.3pt;width:29.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a+sFJwIAAEAEAAAOAAAAZHJzL2Uyb0RvYy54bWysU9tuEzEQfUfiHyy/k821bVbZVFVKEFKB SoUPmHi9Wau+MXayKf/AX/FhjL1pSIEnhB8sj2d8fObMzOL6YDTbSwzK2YqPBkPOpBWuVnZb8S+f 12+uOAsRbA3aWVnxJxn49fL1q0XnSzl2rdO1REYgNpSdr3gboy+LIohWGggD56UlZ+PQQCQTt0WN 0BG60cV4OLwoOoe1RydkCHR72zv5MuM3jRTxU9MEGZmuOHGLece8b9JeLBdQbhF8q8SRBvwDCwPK 0qcnqFuIwHao/oAySqALrokD4UzhmkYJmXOgbEbD37J5aMHLnAuJE/xJpvD/YMXH/T0yVVPtSB4L hmr0EOHHdwWPYLwKbJI06nwoKfTB32PKMvg7Jx4Ds27Vgt3KG0TXtRJqYjZK8cWLB8kI9JRtug+u ph9gF12W69CgSYAkBDvkqjydqiIPkQm6nFxOL2ZETpBrNJtPrmb5ByifH3sM8Z10hqVDxZGKnsFh fxdiIgPlc0gm77Sq10rrbOB2s9LI9kANss7riB7Ow7RlXcXns/EsI7/whXOIYV5/gzAqUqdrZSp+ dQqCMqn21ta5DyMo3Z+JsrZHGZNyfQU2rn4iFdH1bUxjR4fW4TfOOmrhioevO0DJmX5vqRLz0XSa ej4b09nlmAw892zOPWAFQVU8ctYfV7Gfk51HtW3pp1HO3bobql6jsrKpsj2rI1lq0yz4caTSHJzb OerX4C9/AgAA//8DAFBLAwQUAAYACAAAACEAeKcoKN0AAAAIAQAADwAAAGRycy9kb3ducmV2Lnht bEyPwU7DMBBE70j8g7VI3KhNKKENcSoEKhLHNr1w28TbJBDbUey0ga9nOcFtn2Y0O5NvZtuLE42h 807D7UKBIFd707lGw6Hc3qxAhIjOYO8dafiiAJvi8iLHzPiz29FpHxvBIS5kqKGNccikDHVLFsPC D+RYO/rRYmQcG2lGPHO47WWiVCotdo4/tDjQc0v1536yGqouOeD3rnxVdr29i29z+TG9v2h9fTU/ PYKINMc/M/zW5+pQcKfKT84E0TMvU94SNSxTEKwn6p654mP9ALLI5f8BxQ8AAAD//wMAUEsBAi0A FAAGAAgAAAAhALaDOJL+AAAA4QEAABMAAAAAAAAAAAAAAAAAAAAAAFtDb250ZW50X1R5cGVzXS54 bWxQSwECLQAUAAYACAAAACEAOP0h/9YAAACUAQAACwAAAAAAAAAAAAAAAAAvAQAAX3JlbHMvLnJl bHNQSwECLQAUAAYACAAAACEAYGvrBScCAABABAAADgAAAAAAAAAAAAAAAAAuAgAAZHJzL2Uyb0Rv Yy54bWxQSwECLQAUAAYACAAAACEAeKcoKN0AAAAIAQAADwAAAAAAAAAAAAAAAACBBAAAZHJzL2Rv d25yZXYueG1sUEsFBgAAAAAEAAQA8wAAAIsFAAAAAA== "/>
            </w:pict>
          </mc:Fallback>
        </mc:AlternateContent>
        <mc:AlternateContent>
          <mc:Choice Requires="wps">
            <w:drawing>
              <wp:anchor distT="0" distB="0" distL="114300" distR="114300" simplePos="0" relativeHeight="251663360" behindDoc="0" locked="0" layoutInCell="1" allowOverlap="1">
                <wp:simplePos x="0" y="0"/>
                <wp:positionH relativeFrom="column">
                  <wp:posOffset>270510</wp:posOffset>
                </wp:positionH>
                <wp:positionV relativeFrom="paragraph">
                  <wp:posOffset>29210</wp:posOffset>
                </wp:positionV>
                <wp:extent cx="370840" cy="159385"/>
                <wp:effectExtent l="0" t="0" r="10160" b="12065"/>
                <wp:wrapNone/>
                <wp:docPr id="9"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21.3pt;margin-top:2.3pt;width:29.2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EPqNJwIAAD8EAAAOAAAAZHJzL2Uyb0RvYy54bWysU11uEzEQfkfiDpbf6W7ShiarbKoqpQip QKXAASZeb9aq/xg72ZQ7cKsejLE3DSnwhPCD5fGMP89838z8am8020kMytmaj85KzqQVrlF2U/Ov X27fTDkLEWwD2llZ80cZ+NXi9at57ys5dp3TjURGIDZUva95F6OviiKIThoIZ85LS87WoYFIJm6K BqEndKOLcVm+LXqHjUcnZAh0ezM4+SLjt60U8XPbBhmZrjnlFvOOeV+nvVjModog+E6JQxrwD1kY UJY+PULdQAS2RfUHlFECXXBtPBPOFK5tlZC5BqpmVP5WzaoDL3MtRE7wR5rC/4MVn3b3yFRT8xln FgxJtIrw9EPBAxivAhsninofKopc+XtMRQZ/58RDYNYtO7AbeY3o+k5CQ4mNUnzx4kEyAj1l6/6j a+gH2EaX2dq3aBIg8cD2WZTHoyhyH5mgy/PLcnpB0glyjSaz8+kk/wDV82OPIb6XzrB0qDmS5hkc dnchpmSgeg7JyTutmluldTZws15qZDug/rjN64AeTsO0ZT0xNBlPMvILXziFKPP6G4RRkRpdK1Pz 6TEIqsTaO9vkNoyg9HCmlLU90JiYGxRYu+aRWEQ3dDFNHR06h98566mDax6+bQElZ/qDJSVmo4vE W8zGxeRyTAaeetanHrCCoGoeORuOyziMydaj2nT00yjXbt01qdeqzGxSdsjqkCx1aSb8MFFpDE7t HPVr7hc/AQAA//8DAFBLAwQUAAYACAAAACEAdWY9R9sAAAAHAQAADwAAAGRycy9kb3ducmV2Lnht bEyPwU7DMBBE70j8g7VI3KjTgAoNcSoEKhLHNr1w28RLEojXUey0ga9ne4LTaDWj2Tf5Zna9OtIY Os8GlosEFHHtbceNgUO5vXkAFSKyxd4zGfimAJvi8iLHzPoT7+i4j42SEg4ZGmhjHDKtQ92Sw7Dw A7F4H350GOUcG21HPEm563WaJCvtsGP50OJAzy3VX/vJGai69IA/u/I1cevtbXyby8/p/cWY66v5 6RFUpDn+heGML+hQCFPlJ7ZB9Qbu0pUkRUXOdrKUaZWBdH0Pusj1f/7iFwAA//8DAFBLAQItABQA BgAIAAAAIQC2gziS/gAAAOEBAAATAAAAAAAAAAAAAAAAAAAAAABbQ29udGVudF9UeXBlc10ueG1s UEsBAi0AFAAGAAgAAAAhADj9If/WAAAAlAEAAAsAAAAAAAAAAAAAAAAALwEAAF9yZWxzLy5yZWxz UEsBAi0AFAAGAAgAAAAhAHsQ+o0nAgAAPwQAAA4AAAAAAAAAAAAAAAAALgIAAGRycy9lMm9Eb2Mu eG1sUEsBAi0AFAAGAAgAAAAhAHVmPUfbAAAABwEAAA8AAAAAAAAAAAAAAAAAgQQAAGRycy9kb3du cmV2LnhtbFBLBQYAAAAABAAEAPMAAACJBQAAAAA= "/>
            </w:pict>
          </mc:Fallback>
        </mc:AlternateContent>
        <mc:AlternateContent>
          <mc:Choice Requires="wps">
            <w:drawing>
              <wp:anchor distT="0" distB="0" distL="114300" distR="114300" simplePos="0" relativeHeight="251665408" behindDoc="0" locked="0" layoutInCell="1" allowOverlap="1">
                <wp:simplePos x="0" y="0"/>
                <wp:positionH relativeFrom="column">
                  <wp:posOffset>1534160</wp:posOffset>
                </wp:positionH>
                <wp:positionV relativeFrom="paragraph">
                  <wp:posOffset>29210</wp:posOffset>
                </wp:positionV>
                <wp:extent cx="351790" cy="159385"/>
                <wp:effectExtent l="0" t="0" r="10160" b="12065"/>
                <wp:wrapNone/>
                <wp:docPr id="8"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120.8pt;margin-top:2.3pt;width:27.7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pkreJQIAAD8EAAAOAAAAZHJzL2Uyb0RvYy54bWysU11uEzEQfkfiDpbfyWbThDarbKoqJQip QKXAASZeb9aq/xg72YQ7cKsejFlvElLgCeEHy+MZf575vpnZ7d5otpMYlLMlzwdDzqQVrlJ2U/Kv X5ZvbjgLEWwF2llZ8oMM/Hb++tWs9YUcucbpSiIjEBuK1pe8idEXWRZEIw2EgfPSkrN2aCCSiZus QmgJ3ehsNBy+zVqHlUcnZAh0e987+Tzh17UU8XNdBxmZLjnlFtOOaV93ezafQbFB8I0SxzTgH7Iw oCx9eoa6hwhsi+oPKKMEuuDqOBDOZK6ulZCpBqomH/5WzaoBL1MtRE7wZ5rC/4MVn3aPyFRVchLK giGJVhGefyh4AuNVYHlHUetDQZEr/4hdkcE/OPEUmHWLBuxG3iG6tpFQUWIpPnvxoDMCPWXr9qOr 6AfYRpfY2tdoOkDige2TKIezKHIfmaDLq0l+PSXpBLnyyfTqZtJllEFxeuwxxPfSGdYdSo6keQKH 3UOIfegpJCXvtKqWSutk4Ga90Mh2QP2xTOuIHi7DtGVtyaeT0SQhv/CFS4hhWn+DMCpSo2tliOlz EBQda+9sldowgtL9marTloo8MdcrsHbVgVhE13cxTR0dGoffOWupg0sevm0BJWf6gyUlpvl43LV8 MsaT6xEZeOlZX3rACoIqeeSsPy5iPyZbj2rT0E95qt26O1KvVonZLr8+q2Oy1KVJm+NEdWNwaaeo X3M//wkAAP//AwBQSwMEFAAGAAgAAAAhAAR0A/ndAAAACAEAAA8AAABkcnMvZG93bnJldi54bWxM j0FPg0AQhe8m/ofNmHizS7GplrI0RlMTjy29eBtgCig7S9ilRX+9o5d6mpm8lzffSzeT7dSJBt86 NjCfRaCIS1e1XBs45Nu7R1A+IFfYOSYDX+Rhk11fpZhU7sw7Ou1DrSSEfYIGmhD6RGtfNmTRz1xP LNrRDRaDnEOtqwHPEm47HUfRUltsWT402NNzQ+XnfrQGijY+4Pcuf43sansf3qb8Y3x/Meb2Znpa gwo0hYsZfvEFHTJhKtzIlVedgXgxX4rVwEKG6PHqQboVfwvoLNX/C2Q/AAAA//8DAFBLAQItABQA BgAIAAAAIQC2gziS/gAAAOEBAAATAAAAAAAAAAAAAAAAAAAAAABbQ29udGVudF9UeXBlc10ueG1s UEsBAi0AFAAGAAgAAAAhADj9If/WAAAAlAEAAAsAAAAAAAAAAAAAAAAALwEAAF9yZWxzLy5yZWxz UEsBAi0AFAAGAAgAAAAhAKemSt4lAgAAPwQAAA4AAAAAAAAAAAAAAAAALgIAAGRycy9lMm9Eb2Mu eG1sUEsBAi0AFAAGAAgAAAAhAAR0A/ndAAAACAEAAA8AAAAAAAAAAAAAAAAAfwQAAGRycy9kb3du cmV2LnhtbFBLBQYAAAAABAAEAPMAAACJBQAAAAA= "/>
            </w:pict>
          </mc:Fallback>
        </mc:AlternateContent>
      </w:r>
      <w:r>
        <w:rPr>
          <w:color w:val="000000"/>
          <w:szCs w:val="24"/>
        </w:rPr>
        <w:t xml:space="preserve">K =             x               x             </w:t>
      </w:r>
      <w:r>
        <w:rPr>
          <w:color w:val="000000"/>
          <w:szCs w:val="24"/>
          <w:lang w:val="en-US"/>
        </w:rPr>
        <w:t>=</w:t>
      </w:r>
    </w:p>
    <w:p>
      <w:pPr>
        <w:tabs>
          <w:tab w:val="left" w:pos="8222"/>
        </w:tabs>
        <w:spacing w:line="360" w:lineRule="auto"/>
        <w:rPr>
          <w:szCs w:val="24"/>
        </w:rPr>
      </w:pPr>
    </w:p>
    <w:p>
      <w:pPr>
        <w:tabs>
          <w:tab w:val="left" w:pos="8222"/>
        </w:tabs>
        <w:spacing w:line="360" w:lineRule="auto"/>
        <w:rPr>
          <w:szCs w:val="24"/>
        </w:rPr>
      </w:pPr>
      <w:r>
        <w:rPr>
          <w:color w:val="000000"/>
          <w:szCs w:val="24"/>
          <w:lang w:eastAsia="lt-LT"/>
        </w:rPr>
        <w:t>Kompensaciją už nuostolius dėl fitosanitarijos priemonių naudojimo apskaičiavo</w:t>
      </w:r>
      <w:r>
        <w:rPr>
          <w:szCs w:val="24"/>
        </w:rPr>
        <w:t>:</w:t>
      </w:r>
    </w:p>
    <w:p>
      <w:pPr>
        <w:spacing w:line="360" w:lineRule="auto"/>
        <w:rPr>
          <w:szCs w:val="24"/>
        </w:rPr>
      </w:pPr>
      <w:r>
        <w:rPr>
          <w:spacing w:val="2"/>
          <w:szCs w:val="24"/>
        </w:rPr>
        <w:t xml:space="preserve">_____________________________    </w:t>
        <w:tab/>
      </w:r>
      <w:r>
        <w:rPr>
          <w:szCs w:val="24"/>
        </w:rPr>
        <w:t>_____________</w:t>
        <w:tab/>
        <w:tab/>
        <w:t>_______________</w:t>
      </w:r>
    </w:p>
    <w:p>
      <w:pPr>
        <w:rPr>
          <w:spacing w:val="2"/>
          <w:szCs w:val="24"/>
          <w:vertAlign w:val="superscript"/>
        </w:rPr>
      </w:pPr>
      <w:r>
        <w:rPr>
          <w:spacing w:val="2"/>
          <w:szCs w:val="24"/>
        </w:rPr>
        <w:t>(</w:t>
      </w:r>
      <w:r>
        <w:rPr>
          <w:szCs w:val="24"/>
        </w:rPr>
        <w:t>pareigų pavadinimas)</w:t>
      </w:r>
      <w:r>
        <w:rPr>
          <w:spacing w:val="2"/>
          <w:szCs w:val="24"/>
          <w:vertAlign w:val="superscript"/>
        </w:rPr>
        <w:t xml:space="preserve">  </w:t>
        <w:tab/>
        <w:tab/>
      </w:r>
      <w:r>
        <w:rPr>
          <w:szCs w:val="24"/>
        </w:rPr>
        <w:t>(parašas)</w:t>
        <w:tab/>
        <w:tab/>
        <w:tab/>
        <w:t xml:space="preserve"> (vardas, pavardė)</w:t>
      </w:r>
    </w:p>
    <w:p>
      <w:pPr>
        <w:spacing w:line="360" w:lineRule="auto"/>
        <w:rPr>
          <w:spacing w:val="2"/>
          <w:szCs w:val="24"/>
          <w:vertAlign w:val="superscript"/>
        </w:rPr>
      </w:pPr>
    </w:p>
    <w:p>
      <w:pPr>
        <w:spacing w:line="360" w:lineRule="auto"/>
        <w:rPr>
          <w:spacing w:val="2"/>
          <w:szCs w:val="24"/>
          <w:vertAlign w:val="superscript"/>
        </w:rPr>
      </w:pPr>
    </w:p>
    <w:p>
      <w:pPr>
        <w:rPr>
          <w:sz w:val="8"/>
          <w:szCs w:val="8"/>
        </w:rPr>
      </w:pPr>
    </w:p>
    <w:p>
      <w:pPr>
        <w:rPr>
          <w:szCs w:val="24"/>
          <w:lang w:eastAsia="lt-LT"/>
        </w:rPr>
      </w:pPr>
      <w:r>
        <w:rPr>
          <w:szCs w:val="24"/>
          <w:lang w:eastAsia="lt-LT"/>
        </w:rPr>
        <w:t>Susipažinau, vieną egzempliorių gavau</w:t>
      </w:r>
    </w:p>
    <w:p>
      <w:pPr>
        <w:rPr>
          <w:sz w:val="8"/>
          <w:szCs w:val="8"/>
        </w:rPr>
      </w:pPr>
    </w:p>
    <w:p>
      <w:pPr>
        <w:jc w:val="both"/>
        <w:rPr>
          <w:szCs w:val="24"/>
        </w:rPr>
      </w:pPr>
    </w:p>
    <w:p>
      <w:pPr>
        <w:jc w:val="both"/>
        <w:rPr>
          <w:szCs w:val="24"/>
        </w:rPr>
      </w:pPr>
      <w:r>
        <w:rPr>
          <w:szCs w:val="24"/>
        </w:rPr>
        <w:t>____________________</w:t>
      </w:r>
    </w:p>
    <w:p>
      <w:pPr>
        <w:jc w:val="both"/>
        <w:rPr>
          <w:color w:val="000000"/>
          <w:szCs w:val="24"/>
        </w:rPr>
      </w:pPr>
      <w:r>
        <w:rPr>
          <w:color w:val="000000"/>
          <w:szCs w:val="24"/>
        </w:rPr>
        <w:t>(parašas)</w:t>
      </w:r>
    </w:p>
    <w:p>
      <w:pPr>
        <w:rPr>
          <w:sz w:val="8"/>
          <w:szCs w:val="8"/>
        </w:rPr>
      </w:pPr>
    </w:p>
    <w:p>
      <w:pPr>
        <w:rPr>
          <w:szCs w:val="24"/>
          <w:lang w:eastAsia="lt-LT"/>
        </w:rPr>
      </w:pPr>
      <w:r>
        <w:rPr>
          <w:szCs w:val="24"/>
          <w:lang w:eastAsia="lt-LT"/>
        </w:rPr>
        <w:t xml:space="preserve">_________________________  </w:t>
      </w:r>
    </w:p>
    <w:p>
      <w:pPr>
        <w:jc w:val="both"/>
        <w:rPr>
          <w:color w:val="000000"/>
          <w:szCs w:val="24"/>
        </w:rPr>
      </w:pPr>
      <w:r>
        <w:rPr>
          <w:color w:val="000000"/>
          <w:szCs w:val="24"/>
        </w:rPr>
        <w:t>(vardas ir pavardė)</w:t>
      </w:r>
    </w:p>
    <w:p>
      <w:pPr>
        <w:jc w:val="both"/>
        <w:rPr>
          <w:color w:val="000000"/>
          <w:szCs w:val="24"/>
        </w:rPr>
      </w:pPr>
    </w:p>
    <w:p>
      <w:pPr>
        <w:jc w:val="both"/>
        <w:rPr>
          <w:color w:val="000000"/>
          <w:szCs w:val="24"/>
        </w:rPr>
      </w:pPr>
      <w:r>
        <w:rPr>
          <w:color w:val="000000"/>
          <w:szCs w:val="24"/>
        </w:rPr>
        <w:t>____________</w:t>
      </w:r>
    </w:p>
    <w:p>
      <w:pPr>
        <w:jc w:val="both"/>
      </w:pPr>
      <w:r>
        <w:rPr>
          <w:color w:val="000000"/>
          <w:szCs w:val="24"/>
        </w:rPr>
        <w:t>(data)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4457EF2E6B5">
        <w:r w:rsidRPr="00532B9F">
          <w:rPr>
            <w:rFonts w:ascii="Times New Roman" w:eastAsia="MS Mincho" w:hAnsi="Times New Roman"/>
            <w:sz w:val="20"/>
            <w:iCs/>
            <w:color w:val="0000FF" w:themeColor="hyperlink"/>
            <w:u w:val="single"/>
          </w:rPr>
          <w:t>3D-75</w:t>
        </w:r>
      </w:fldSimple>
      <w:r>
        <w:rPr>
          <w:rFonts w:ascii="Times New Roman" w:eastAsia="MS Mincho" w:hAnsi="Times New Roman"/>
          <w:sz w:val="20"/>
          <w:iCs/>
        </w:rPr>
        <w:t>,
2006-03-03,
Žin., 2006, Nr.
28-954 (2006-03-09), i. k. 1062330ISAK0003D-75                </w:t>
      </w:r>
    </w:p>
    <w:p>
      <w:pPr>
        <w:jc w:val="both"/>
        <w:rPr>
          <w:rFonts w:ascii="Times New Roman" w:hAnsi="Times New Roman"/>
        </w:rPr>
      </w:pPr>
      <w:r>
        <w:rPr>
          <w:rFonts w:ascii="Times New Roman" w:hAnsi="Times New Roman"/>
          <w:sz w:val="20"/>
        </w:rPr>
        <w:t>Dėl žemės ūkio ministro 2004 m. kovo 1 d. įsakymo Nr. 3D-88 "Dėl Kompensacijos už nuostolius dėl fitosanitarijos priemonių taikymo skaičiavimo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69231F99FE">
        <w:r w:rsidRPr="00532B9F">
          <w:rPr>
            <w:rFonts w:ascii="Times New Roman" w:eastAsia="MS Mincho" w:hAnsi="Times New Roman"/>
            <w:sz w:val="20"/>
            <w:iCs/>
            <w:color w:val="0000FF" w:themeColor="hyperlink"/>
            <w:u w:val="single"/>
          </w:rPr>
          <w:t>3D-707</w:t>
        </w:r>
      </w:fldSimple>
      <w:r>
        <w:rPr>
          <w:rFonts w:ascii="Times New Roman" w:eastAsia="MS Mincho" w:hAnsi="Times New Roman"/>
          <w:sz w:val="20"/>
          <w:iCs/>
        </w:rPr>
        <w:t>,
2008-12-23,
Žin., 2008, Nr.
150-6114 (2008-12-31), i. k. 1082330ISAK003D-707                </w:t>
      </w:r>
    </w:p>
    <w:p>
      <w:pPr>
        <w:jc w:val="both"/>
        <w:rPr>
          <w:rFonts w:ascii="Times New Roman" w:hAnsi="Times New Roman"/>
        </w:rPr>
      </w:pPr>
      <w:r>
        <w:rPr>
          <w:rFonts w:ascii="Times New Roman" w:hAnsi="Times New Roman"/>
          <w:sz w:val="20"/>
        </w:rPr>
        <w:t>Dėl žemės ūkio ministro 2004 m. kovo 1 d. įsakymo Nr. 3D-88 "Dėl Kompensacijos už nuostolius dėl fitosanitarijos priemonių taikymo skaičiavimo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E5F897E1BE">
        <w:r w:rsidRPr="00532B9F">
          <w:rPr>
            <w:rFonts w:ascii="Times New Roman" w:eastAsia="MS Mincho" w:hAnsi="Times New Roman"/>
            <w:sz w:val="20"/>
            <w:iCs/>
            <w:color w:val="0000FF" w:themeColor="hyperlink"/>
            <w:u w:val="single"/>
          </w:rPr>
          <w:t>3D-1013</w:t>
        </w:r>
      </w:fldSimple>
      <w:r>
        <w:rPr>
          <w:rFonts w:ascii="Times New Roman" w:eastAsia="MS Mincho" w:hAnsi="Times New Roman"/>
          <w:sz w:val="20"/>
          <w:iCs/>
        </w:rPr>
        <w:t>,
2009-12-24,
Žin., 2009, Nr.
156-7031 (2009-12-30), i. k. 1092330ISAK03D-1013                </w:t>
      </w:r>
    </w:p>
    <w:p>
      <w:pPr>
        <w:jc w:val="both"/>
        <w:rPr>
          <w:rFonts w:ascii="Times New Roman" w:hAnsi="Times New Roman"/>
        </w:rPr>
      </w:pPr>
      <w:r>
        <w:rPr>
          <w:rFonts w:ascii="Times New Roman" w:hAnsi="Times New Roman"/>
          <w:sz w:val="20"/>
        </w:rPr>
        <w:t>Dėl žemės ūkio ministro 2004 m. kovo 1 d. įsakymo Nr. 3D-88 "Dėl Kompensacijos už nuostolius dėl fitosanitarijos priemonių taikymo skaičiavimo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78309AA063">
        <w:r w:rsidRPr="00532B9F">
          <w:rPr>
            <w:rFonts w:ascii="Times New Roman" w:eastAsia="MS Mincho" w:hAnsi="Times New Roman"/>
            <w:sz w:val="20"/>
            <w:iCs/>
            <w:color w:val="0000FF" w:themeColor="hyperlink"/>
            <w:u w:val="single"/>
          </w:rPr>
          <w:t>3D-556</w:t>
        </w:r>
      </w:fldSimple>
      <w:r>
        <w:rPr>
          <w:rFonts w:ascii="Times New Roman" w:eastAsia="MS Mincho" w:hAnsi="Times New Roman"/>
          <w:sz w:val="20"/>
          <w:iCs/>
        </w:rPr>
        <w:t>,
2011-07-08,
Žin., 2011, Nr.
88-4208 (2011-07-15), i. k. 1112330ISAK003D-556                </w:t>
      </w:r>
    </w:p>
    <w:p>
      <w:pPr>
        <w:jc w:val="both"/>
        <w:rPr>
          <w:rFonts w:ascii="Times New Roman" w:hAnsi="Times New Roman"/>
        </w:rPr>
      </w:pPr>
      <w:r>
        <w:rPr>
          <w:rFonts w:ascii="Times New Roman" w:hAnsi="Times New Roman"/>
          <w:sz w:val="20"/>
        </w:rPr>
        <w:t>Dėl žemės ūkio ministro 2004 m. kovo 1 d. įsakymo Nr. 3D-88 "Dėl Kompensacijos už nuostolius dėl fitosanitarijos priemonių taikymo skaičiavimo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6bfd720876911e4a98a9f2247652cf4">
        <w:r w:rsidRPr="00532B9F">
          <w:rPr>
            <w:rFonts w:ascii="Times New Roman" w:eastAsia="MS Mincho" w:hAnsi="Times New Roman"/>
            <w:sz w:val="20"/>
            <w:iCs/>
            <w:color w:val="0000FF" w:themeColor="hyperlink"/>
            <w:u w:val="single"/>
          </w:rPr>
          <w:t>3D-986</w:t>
        </w:r>
      </w:fldSimple>
      <w:r>
        <w:rPr>
          <w:rFonts w:ascii="Times New Roman" w:eastAsia="MS Mincho" w:hAnsi="Times New Roman"/>
          <w:sz w:val="20"/>
          <w:iCs/>
        </w:rPr>
        <w:t>,
2014-12-19,
paskelbta TAR 2014-12-19, i. k. 2014-20123                </w:t>
      </w:r>
    </w:p>
    <w:p>
      <w:pPr>
        <w:jc w:val="both"/>
        <w:rPr>
          <w:rFonts w:ascii="Times New Roman" w:hAnsi="Times New Roman"/>
        </w:rPr>
      </w:pPr>
      <w:r>
        <w:rPr>
          <w:rFonts w:ascii="Times New Roman" w:hAnsi="Times New Roman"/>
          <w:sz w:val="20"/>
        </w:rPr>
        <w:t>Dėl žemės ūkio ministro 2004 m. kovo 1 d. įsakymo Nr. 3D-88 „Dėl Kompensacijos už nuostolius dėl fitosanitarijos priemonių naudojimo skaičiavimo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e71320288b11e6acf89da936cb7409">
        <w:r w:rsidRPr="00532B9F">
          <w:rPr>
            <w:rFonts w:ascii="Times New Roman" w:eastAsia="MS Mincho" w:hAnsi="Times New Roman"/>
            <w:sz w:val="20"/>
            <w:iCs/>
            <w:color w:val="0000FF" w:themeColor="hyperlink"/>
            <w:u w:val="single"/>
          </w:rPr>
          <w:t>3D-342</w:t>
        </w:r>
      </w:fldSimple>
      <w:r>
        <w:rPr>
          <w:rFonts w:ascii="Times New Roman" w:eastAsia="MS Mincho" w:hAnsi="Times New Roman"/>
          <w:sz w:val="20"/>
          <w:iCs/>
        </w:rPr>
        <w:t>,
2016-06-02,
paskelbta TAR 2016-06-02, i. k. 2016-14727                </w:t>
      </w:r>
    </w:p>
    <w:p>
      <w:pPr>
        <w:jc w:val="both"/>
        <w:rPr>
          <w:rFonts w:ascii="Times New Roman" w:hAnsi="Times New Roman"/>
        </w:rPr>
      </w:pPr>
      <w:r>
        <w:rPr>
          <w:rFonts w:ascii="Times New Roman" w:hAnsi="Times New Roman"/>
          <w:sz w:val="20"/>
        </w:rPr>
        <w:t>Dėl žemės ūkio ministro 2004 m. kovo 1 d. įsakymo Nr. 3D-88 „Dėl Kompensacijos už nuostolius dėl fitosanitarijos priemonių naudojimo skaičiavimo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C50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8765123">
      <w:bodyDiv w:val="1"/>
      <w:marLeft w:val="0"/>
      <w:marRight w:val="0"/>
      <w:marTop w:val="0"/>
      <w:marBottom w:val="0"/>
      <w:divBdr>
        <w:top w:val="none" w:sz="0" w:space="0" w:color="auto"/>
        <w:left w:val="none" w:sz="0" w:space="0" w:color="auto"/>
        <w:bottom w:val="none" w:sz="0" w:space="0" w:color="auto"/>
        <w:right w:val="none" w:sz="0" w:space="0" w:color="auto"/>
      </w:divBdr>
    </w:div>
    <w:div w:id="553660925">
      <w:bodyDiv w:val="1"/>
      <w:marLeft w:val="0"/>
      <w:marRight w:val="0"/>
      <w:marTop w:val="0"/>
      <w:marBottom w:val="0"/>
      <w:divBdr>
        <w:top w:val="none" w:sz="0" w:space="0" w:color="auto"/>
        <w:left w:val="none" w:sz="0" w:space="0" w:color="auto"/>
        <w:bottom w:val="none" w:sz="0" w:space="0" w:color="auto"/>
        <w:right w:val="none" w:sz="0" w:space="0" w:color="auto"/>
      </w:divBdr>
    </w:div>
    <w:div w:id="12830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6A3C7C36CD07"/>
  <Relationship Id="rId11" Type="http://schemas.openxmlformats.org/officeDocument/2006/relationships/hyperlink" TargetMode="External" Target="https://www.e-tar.lt/portal/lt/legalAct/TAR.6E88564CC16B"/>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yperlink" TargetMode="External" Target="https://www.e-tar.lt/portal/lt/legalAct/TAR.6E88564CC16B"/>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16</Pages>
  <Words>18668</Words>
  <Characters>10641</Characters>
  <Application>Microsoft Office Word</Application>
  <DocSecurity>0</DocSecurity>
  <Lines>88</Lines>
  <Paragraphs>58</Paragraphs>
  <ScaleCrop>false</ScaleCrop>
  <Company/>
  <LinksUpToDate>false</LinksUpToDate>
  <CharactersWithSpaces>29251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2015-09-07T16:54:00Z</dcterms:created>
  <dc:creator>marina.buivid@gmail.com</dc:creator>
  <lastModifiedBy>PAPINIGIENĖ Augustė</lastModifiedBy>
  <dcterms:modified xsi:type="dcterms:W3CDTF">2016-06-13T13:25:00Z</dcterms:modified>
  <revision>11</revision>
</coreProperties>
</file>