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2019-06-01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66D007A8358C">
        <w:r w:rsidRPr="00532B9F">
          <w:rPr>
            <w:rFonts w:ascii="Times New Roman" w:eastAsia="MS Mincho" w:hAnsi="Times New Roman"/>
            <w:sz w:val="20"/>
            <w:i/>
            <w:iCs/>
            <w:color w:val="0000FF" w:themeColor="hyperlink"/>
            <w:u w:val="single"/>
          </w:rPr>
          <w:t>20-973</w:t>
        </w:r>
      </w:fldSimple>
      <w:r>
        <w:rPr>
          <w:rFonts w:ascii="Times New Roman" w:eastAsia="MS Mincho" w:hAnsi="Times New Roman"/>
          <w:sz w:val="20"/>
          <w:i/>
          <w:iCs/>
        </w:rPr>
        <w:t>, i. k. 111301MISAK00D1-129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2019-06-01:</w:t>
      </w:r>
    </w:p>
    <w:p>
      <w:pPr>
        <w:rPr>
          <w:rFonts w:ascii="Times New Roman" w:hAnsi="Times New Roman"/>
          <w:sz w:val="20"/>
          <w:i/>
        </w:rPr>
      </w:pPr>
      <w:r>
        <w:rPr>
          <w:rFonts w:ascii="Times New Roman" w:hAnsi="Times New Roman"/>
          <w:sz w:val="20"/>
          <w:i/>
        </w:rPr>
        <w:t xml:space="preserve">Nr. </w:t>
      </w:r>
      <w:fldSimple w:instr="HYPERLINK https://www.e-tar.lt/portal/legalAct.html?documentId=ddbfc130839811e993ffd4361ddf8976">
        <w:r w:rsidRPr="00532B9F">
          <w:rPr>
            <w:rFonts w:ascii="Times New Roman" w:eastAsia="MS Mincho" w:hAnsi="Times New Roman"/>
            <w:sz w:val="20"/>
            <w:i/>
            <w:iCs/>
            <w:color w:val="0000FF" w:themeColor="hyperlink"/>
            <w:u w:val="single"/>
          </w:rPr>
          <w:t>D1-337</w:t>
        </w:r>
      </w:fldSimple>
      <w:r>
        <w:rPr>
          <w:rFonts w:ascii="Times New Roman" w:eastAsia="MS Mincho" w:hAnsi="Times New Roman"/>
          <w:sz w:val="20"/>
          <w:i/>
          <w:iCs/>
        </w:rPr>
        <w:t>,
2019-05-31,
paskelbta TAR 2019-05-31, i. k. 2019-08739                </w:t>
      </w:r>
    </w:p>
    <w:p>
      <w:pPr>
        <w:rPr>
          <w:rFonts w:ascii="Times New Roman" w:hAnsi="Times New Roman"/>
          <w:sz w:val="22"/>
        </w:rPr>
      </w:pPr>
    </w:p>
    <w:p>
      <w:pPr>
        <w:jc w:val="center"/>
        <w:rPr>
          <w:b/>
        </w:rPr>
      </w:pPr>
      <w:r>
        <w:rPr>
          <w:b/>
        </w:rPr>
        <w:t>LIETUVOS RESPUBLIKOS APLINKOS MINISTRAS</w:t>
      </w:r>
    </w:p>
    <w:p>
      <w:pPr>
        <w:jc w:val="center"/>
        <w:rPr>
          <w:b/>
        </w:rPr>
      </w:pPr>
    </w:p>
    <w:p>
      <w:pPr>
        <w:jc w:val="center"/>
        <w:rPr>
          <w:b/>
          <w:lang w:val="pt-BR"/>
        </w:rPr>
      </w:pPr>
      <w:r>
        <w:rPr>
          <w:b/>
          <w:lang w:val="pt-BR"/>
        </w:rPr>
        <w:t>ĮSAKYMAS</w:t>
      </w:r>
    </w:p>
    <w:p>
      <w:pPr>
        <w:jc w:val="center"/>
        <w:rPr>
          <w:b/>
          <w:bCs/>
        </w:rPr>
      </w:pPr>
      <w:r>
        <w:rPr>
          <w:b/>
          <w:bCs/>
        </w:rPr>
        <w:t>DĖL MAŽOS, VIDUTINĖS IR DIDELĖS APIMTIES PROJEKTŲ, FINANSUOJAMŲ IŠ KLIMATO KAITOS PROGRAMOS LĖŠŲ, APLINKOSAUGINIŲ-TECHNINIŲ KRITERIJŲ PATVIRTINIMO</w:t>
      </w:r>
    </w:p>
    <w:p>
      <w:pPr>
        <w:jc w:val="center"/>
      </w:pPr>
    </w:p>
    <w:p>
      <w:pPr>
        <w:jc w:val="center"/>
      </w:pPr>
      <w:r>
        <w:t>2011 m. vasario 10 d. Nr. D1-129</w:t>
      </w:r>
    </w:p>
    <w:p>
      <w:pPr>
        <w:jc w:val="center"/>
      </w:pPr>
      <w:r>
        <w:t>Vilnius</w:t>
      </w:r>
    </w:p>
    <w:p>
      <w:pPr>
        <w:jc w:val="center"/>
      </w:pPr>
    </w:p>
    <w:p>
      <w:pPr>
        <w:jc w:val="center"/>
      </w:pPr>
    </w:p>
    <w:p>
      <w:pPr>
        <w:ind w:firstLine="851"/>
        <w:jc w:val="both"/>
      </w:pPr>
      <w:r>
        <w:t>Vadovaudamasis Lietuvos Respublikos klimato kaitos valdymo finansinių instrumentų įstatymo 10 straipsniu, Lietuvos Respublikos Vyriausybės 2009 m. lapkričio 4 d. nutarimo Nr. 1443 „Dėl Lietuvos Respublikos Vyriausybės 2009 m. lapkričio 4 d. nutarimo Nr. 1443 „Dėl įgaliojimų suteikimo įgyvendinant Lietuvos Respublikos klimato kaitos valdymo finansinių instrumentų įstatymą“ 1.2 papunkčiu ir Klimato kaitos programos lėšų naudojimo tvarkos aprašo, patvirtinto Lietuvos Respublikos aplinkos ministro 2010 m. balandžio 6 d. įsakymu Nr. D1-275 „Dėl Klimato kaitos programos lėšų naudojimo tvarkos aprašo patvirtinimo“, 106 punktu,</w:t>
      </w:r>
    </w:p>
    <w:p>
      <w:pPr>
        <w:ind w:firstLine="851"/>
        <w:jc w:val="both"/>
      </w:pPr>
      <w:r>
        <w:rPr>
          <w:spacing w:val="60"/>
        </w:rPr>
        <w:t>tvirtinu</w:t>
      </w:r>
      <w:r>
        <w:t xml:space="preserve"> Mažos, vidutinės ir didelės apimties projektų, finansuojamų iš Klimato kaitos programos lėšų, aplinkosauginius-techninius kriterijus (pridedama).</w:t>
      </w:r>
    </w:p>
    <w:p>
      <w:pPr>
        <w:widowControl w:val="0"/>
        <w:tabs>
          <w:tab w:val="right" w:pos="9071"/>
        </w:tabs>
        <w:suppressAutoHyphens/>
        <w:rPr>
          <w:caps/>
        </w:rPr>
      </w:pPr>
    </w:p>
    <w:p>
      <w:pPr>
        <w:widowControl w:val="0"/>
        <w:tabs>
          <w:tab w:val="right" w:pos="9071"/>
        </w:tabs>
        <w:suppressAutoHyphens/>
        <w:rPr>
          <w:caps/>
        </w:rPr>
      </w:pPr>
    </w:p>
    <w:p>
      <w:pPr>
        <w:widowControl w:val="0"/>
        <w:tabs>
          <w:tab w:val="right" w:pos="9071"/>
        </w:tabs>
        <w:suppressAutoHyphens/>
        <w:rPr>
          <w:caps/>
        </w:rPr>
      </w:pPr>
    </w:p>
    <w:p>
      <w:pPr>
        <w:widowControl w:val="0"/>
        <w:tabs>
          <w:tab w:val="right" w:pos="9071"/>
        </w:tabs>
        <w:suppressAutoHyphens/>
      </w:pPr>
      <w:r>
        <w:rPr>
          <w:caps/>
        </w:rPr>
        <w:t>Aplinkos ministras</w:t>
        <w:tab/>
        <w:t>Gediminas Kazlauskas</w:t>
      </w:r>
    </w:p>
    <w:p/>
    <w:p>
      <w:pPr>
        <w:keepLines/>
        <w:widowControl w:val="0"/>
        <w:suppressAutoHyphens/>
        <w:ind w:firstLine="5102"/>
        <w:sectPr>
          <w:headerReference w:type="first" r:id="rId21"/>
          <w:pgSz w:w="11906" w:h="16838"/>
          <w:pgMar w:top="1134" w:right="567" w:bottom="1134" w:left="1701" w:header="567" w:footer="567" w:gutter="0"/>
          <w:cols w:space="1296"/>
          <w:titlePg/>
          <w:docGrid w:linePitch="360"/>
        </w:sectPr>
      </w:pPr>
    </w:p>
    <w:p>
      <w:pPr>
        <w:keepLines/>
        <w:widowControl w:val="0"/>
        <w:suppressAutoHyphens/>
        <w:ind w:firstLine="5102"/>
      </w:pPr>
      <w:r>
        <w:t>PATVIRTINTA</w:t>
      </w:r>
    </w:p>
    <w:p>
      <w:pPr>
        <w:keepLines/>
        <w:widowControl w:val="0"/>
        <w:suppressAutoHyphens/>
        <w:ind w:firstLine="5102"/>
      </w:pPr>
      <w:r>
        <w:t xml:space="preserve">Lietuvos Respublikos aplinkos ministro </w:t>
      </w:r>
    </w:p>
    <w:p>
      <w:pPr>
        <w:keepLines/>
        <w:widowControl w:val="0"/>
        <w:suppressAutoHyphens/>
        <w:ind w:firstLine="5102"/>
      </w:pPr>
      <w:r>
        <w:t>2011 m. vasario 10 d. įsakymu Nr. D1-129</w:t>
      </w:r>
    </w:p>
    <w:p>
      <w:pPr>
        <w:keepLines/>
        <w:widowControl w:val="0"/>
        <w:suppressAutoHyphens/>
        <w:ind w:firstLine="5102"/>
      </w:pPr>
      <w:r>
        <w:t>(Lietuvos Respublikos aplinkos ministro</w:t>
      </w:r>
    </w:p>
    <w:p>
      <w:pPr>
        <w:keepLines/>
        <w:widowControl w:val="0"/>
        <w:suppressAutoHyphens/>
        <w:ind w:left="5102"/>
      </w:pPr>
      <w:r>
        <w:t>2019 m. gegužės 31 d. įsakymu Nr. D1-337 redakcija)</w:t>
      </w:r>
    </w:p>
    <w:p>
      <w:pPr>
        <w:ind w:firstLine="851"/>
        <w:jc w:val="center"/>
      </w:pPr>
    </w:p>
    <w:p>
      <w:pPr>
        <w:ind w:firstLine="851"/>
        <w:jc w:val="center"/>
      </w:pPr>
    </w:p>
    <w:p>
      <w:pPr>
        <w:jc w:val="center"/>
      </w:pPr>
      <w:r>
        <w:rPr>
          <w:b/>
          <w:bCs/>
          <w:caps/>
        </w:rPr>
        <w:t>MAŽOS, VIDUTINĖS IR DIDELĖS APIMTIES PROJEKTŲ, FINANSUOJAMŲ IŠ KLIMATO KAITOS PROGRAMOS LĖŠŲ, APLINKOSAUGINIAI-TECHNINIAI KRITERIJAI</w:t>
      </w:r>
    </w:p>
    <w:p>
      <w:pPr>
        <w:ind w:firstLine="851"/>
        <w:jc w:val="both"/>
      </w:pPr>
    </w:p>
    <w:tbl>
      <w:tblPr>
        <w:tblW w:w="9070" w:type="dxa"/>
        <w:tblInd w:w="57" w:type="dxa"/>
        <w:tblLayout w:type="fixed"/>
        <w:tblCellMar>
          <w:left w:w="0" w:type="dxa"/>
          <w:right w:w="0" w:type="dxa"/>
        </w:tblCellMar>
        <w:tblLook w:val="0000" w:firstRow="0" w:lastRow="0" w:firstColumn="0" w:lastColumn="0" w:noHBand="0" w:noVBand="0"/>
      </w:tblPr>
      <w:tblGrid>
        <w:gridCol w:w="665"/>
        <w:gridCol w:w="8405"/>
      </w:tblGrid>
      <w:tr>
        <w:trPr>
          <w:trHeight w:val="60"/>
          <w:tblHeader/>
        </w:trPr>
        <w:tc>
          <w:tcPr>
            <w:tcW w:w="6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c>
          <w:tcPr>
            <w:tcW w:w="84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sz w:val="22"/>
              </w:rPr>
            </w:pPr>
            <w:r>
              <w:rPr>
                <w:b/>
                <w:bCs/>
                <w:sz w:val="22"/>
              </w:rPr>
              <w:t>Kriterijaus pavadinimas</w:t>
            </w:r>
          </w:p>
        </w:tc>
      </w:tr>
      <w:tr>
        <w:trPr>
          <w:trHeight w:val="60"/>
        </w:trPr>
        <w:tc>
          <w:tcPr>
            <w:tcW w:w="6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sz w:val="22"/>
                <w:szCs w:val="22"/>
              </w:rPr>
            </w:pPr>
            <w:r>
              <w:rPr>
                <w:sz w:val="22"/>
                <w:szCs w:val="22"/>
              </w:rPr>
              <w:t>1.</w:t>
            </w:r>
          </w:p>
        </w:tc>
        <w:tc>
          <w:tcPr>
            <w:tcW w:w="84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sz w:val="22"/>
                <w:szCs w:val="22"/>
              </w:rPr>
            </w:pPr>
            <w:r>
              <w:rPr>
                <w:sz w:val="22"/>
                <w:szCs w:val="22"/>
              </w:rPr>
              <w:t>Projektas atitinka aplinkos ministro įsakymu, kuriuo tvirtinamos Klimato kaitos programos lėšų naudojimo metinės sąmatos, nustatytas finansavimo kryptis</w:t>
            </w:r>
          </w:p>
        </w:tc>
      </w:tr>
      <w:tr>
        <w:trPr>
          <w:trHeight w:val="60"/>
        </w:trPr>
        <w:tc>
          <w:tcPr>
            <w:tcW w:w="6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sz w:val="22"/>
                <w:szCs w:val="22"/>
              </w:rPr>
            </w:pPr>
            <w:r>
              <w:rPr>
                <w:sz w:val="22"/>
                <w:szCs w:val="22"/>
              </w:rPr>
              <w:t>2.</w:t>
            </w:r>
          </w:p>
        </w:tc>
        <w:tc>
          <w:tcPr>
            <w:tcW w:w="84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sz w:val="22"/>
                <w:szCs w:val="22"/>
              </w:rPr>
            </w:pPr>
            <w:r>
              <w:rPr>
                <w:sz w:val="22"/>
                <w:szCs w:val="22"/>
              </w:rPr>
              <w:t>Projektas atitinka nors vieną aplinkos ministro įsakymu, kuriuo tvirtinamos tinkamų projektų išlaidų kategorijos pagal Klimato kaitos programos lėšų naudojimo metinės sąmatos finansavimo kryptis, nustatytą išlaidų kategoriją</w:t>
            </w:r>
          </w:p>
        </w:tc>
      </w:tr>
      <w:tr>
        <w:trPr>
          <w:trHeight w:val="60"/>
        </w:trPr>
        <w:tc>
          <w:tcPr>
            <w:tcW w:w="6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sz w:val="22"/>
                <w:szCs w:val="22"/>
              </w:rPr>
            </w:pPr>
            <w:r>
              <w:rPr>
                <w:sz w:val="22"/>
                <w:szCs w:val="22"/>
              </w:rPr>
              <w:t>3.</w:t>
            </w:r>
          </w:p>
        </w:tc>
        <w:tc>
          <w:tcPr>
            <w:tcW w:w="84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sz w:val="22"/>
                <w:szCs w:val="22"/>
              </w:rPr>
            </w:pPr>
            <w:r>
              <w:rPr>
                <w:sz w:val="22"/>
                <w:szCs w:val="22"/>
              </w:rPr>
              <w:t xml:space="preserve">Projekte siūloma įdiegti įranga ir (ar) sprendimai  atitinka technines savybes, kurios yra būtinos projekto rezultatams pasiekti</w:t>
            </w:r>
          </w:p>
        </w:tc>
      </w:tr>
      <w:tr>
        <w:trPr>
          <w:trHeight w:val="60"/>
        </w:trPr>
        <w:tc>
          <w:tcPr>
            <w:tcW w:w="6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sz w:val="22"/>
                <w:szCs w:val="22"/>
              </w:rPr>
            </w:pPr>
            <w:r>
              <w:rPr>
                <w:sz w:val="22"/>
                <w:szCs w:val="22"/>
              </w:rPr>
              <w:t>4.</w:t>
            </w:r>
          </w:p>
        </w:tc>
        <w:tc>
          <w:tcPr>
            <w:tcW w:w="84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sz w:val="22"/>
                <w:szCs w:val="22"/>
              </w:rPr>
            </w:pPr>
            <w:r>
              <w:rPr>
                <w:sz w:val="22"/>
                <w:szCs w:val="22"/>
              </w:rPr>
              <w:t>Projekto numatyta įranga atitinka tokiai įrangai taikomas normas ir standartus, taip pat numatyta įdiegti įranga, įrenginiai yra nauji ir nenaudoti kituose objektuose.</w:t>
            </w:r>
          </w:p>
        </w:tc>
      </w:tr>
      <w:tr>
        <w:trPr>
          <w:trHeight w:val="60"/>
        </w:trPr>
        <w:tc>
          <w:tcPr>
            <w:tcW w:w="6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sz w:val="22"/>
                <w:szCs w:val="22"/>
              </w:rPr>
            </w:pPr>
            <w:r>
              <w:rPr>
                <w:sz w:val="22"/>
                <w:szCs w:val="22"/>
              </w:rPr>
              <w:t>5.</w:t>
            </w:r>
          </w:p>
        </w:tc>
        <w:tc>
          <w:tcPr>
            <w:tcW w:w="84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sz w:val="22"/>
                <w:szCs w:val="22"/>
              </w:rPr>
            </w:pPr>
            <w:r>
              <w:rPr>
                <w:sz w:val="22"/>
                <w:szCs w:val="22"/>
              </w:rPr>
              <w:t>Projekte siūlomos finansuoti išlaidos atitinka numatytas projekto veiklas ir atitinka ekonomiškumo principą</w:t>
            </w:r>
          </w:p>
        </w:tc>
      </w:tr>
      <w:tr>
        <w:trPr>
          <w:trHeight w:val="60"/>
        </w:trPr>
        <w:tc>
          <w:tcPr>
            <w:tcW w:w="6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sz w:val="22"/>
                <w:szCs w:val="22"/>
              </w:rPr>
            </w:pPr>
            <w:r>
              <w:rPr>
                <w:sz w:val="22"/>
                <w:szCs w:val="22"/>
              </w:rPr>
              <w:t>6.</w:t>
            </w:r>
          </w:p>
        </w:tc>
        <w:tc>
          <w:tcPr>
            <w:tcW w:w="84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sz w:val="22"/>
                <w:szCs w:val="22"/>
              </w:rPr>
            </w:pPr>
            <w:r>
              <w:rPr>
                <w:sz w:val="22"/>
                <w:szCs w:val="22"/>
              </w:rPr>
              <w:t xml:space="preserve">Projekte yra numatytas Pareiškėjo įnašas į projekto finansavimą (pareiškėjas nurodo lėšų, kurias planuojama skirti, šaltinius, dydį ir laikotarpį, per kurį planuojama lėšas skirti) </w:t>
            </w:r>
          </w:p>
        </w:tc>
      </w:tr>
      <w:tr>
        <w:trPr>
          <w:trHeight w:val="60"/>
        </w:trPr>
        <w:tc>
          <w:tcPr>
            <w:tcW w:w="6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b/>
                <w:sz w:val="22"/>
                <w:szCs w:val="22"/>
              </w:rPr>
            </w:pPr>
            <w:r>
              <w:rPr>
                <w:sz w:val="22"/>
                <w:szCs w:val="22"/>
              </w:rPr>
              <w:t>7.</w:t>
            </w:r>
          </w:p>
        </w:tc>
        <w:tc>
          <w:tcPr>
            <w:tcW w:w="84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sz w:val="22"/>
                <w:szCs w:val="22"/>
              </w:rPr>
            </w:pPr>
            <w:r>
              <w:rPr>
                <w:sz w:val="22"/>
                <w:szCs w:val="22"/>
              </w:rPr>
              <w:t xml:space="preserve">Įgyvendinus projektą bus sumažintas išmetamų į aplinką šiltnamio efektą sukeliančių dujų kiekis </w:t>
            </w:r>
          </w:p>
        </w:tc>
      </w:tr>
    </w:tbl>
    <w:p>
      <w:pPr>
        <w:ind w:firstLine="851"/>
        <w:jc w:val="both"/>
      </w:pPr>
    </w:p>
    <w:p>
      <w:pPr>
        <w:jc w:val="center"/>
      </w:pPr>
      <w:r>
        <w:t>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dbfc130839811e993ffd4361ddf8976">
        <w:r w:rsidRPr="00532B9F">
          <w:rPr>
            <w:rFonts w:ascii="Times New Roman" w:eastAsia="MS Mincho" w:hAnsi="Times New Roman"/>
            <w:sz w:val="20"/>
            <w:iCs/>
            <w:color w:val="0000FF" w:themeColor="hyperlink"/>
            <w:u w:val="single"/>
          </w:rPr>
          <w:t>D1-337</w:t>
        </w:r>
      </w:fldSimple>
      <w:r>
        <w:rPr>
          <w:rFonts w:ascii="Times New Roman" w:eastAsia="MS Mincho" w:hAnsi="Times New Roman"/>
          <w:sz w:val="20"/>
          <w:iCs/>
        </w:rPr>
        <w:t>,
2019-05-31,
paskelbta TAR 2019-05-31, i. k. 2019-08739                </w:t>
      </w:r>
    </w:p>
    <w:p>
      <w:pPr>
        <w:jc w:val="both"/>
        <w:rPr>
          <w:rFonts w:ascii="Times New Roman" w:hAnsi="Times New Roman"/>
        </w:rPr>
      </w:pPr>
      <w:r>
        <w:rPr>
          <w:rFonts w:ascii="Times New Roman" w:hAnsi="Times New Roman"/>
          <w:sz w:val="20"/>
        </w:rPr>
        <w:t>Dėl Lietuvos Respublikos aplinkos ministro 2011 m. vasario 10 d. įsakymo Nr. D1-129 „Dėl Mažos, vidutinės ir didelės apimties projektų, finansuojamų iš Klimato kaitos specialiosios programos lėšų, aplinkosauginių-techninių kriterijų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567"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F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6D877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3.xml"/>
  <Relationship Id="rId11" Type="http://schemas.openxmlformats.org/officeDocument/2006/relationships/hyperlink" TargetMode="External" Target="https://www.e-tar.lt/portal/lt/legalAct/TAR.A2E8B0079BC9"/>
  <Relationship Id="rId12" Type="http://schemas.openxmlformats.org/officeDocument/2006/relationships/hyperlink" TargetMode="External" Target="https://www.e-tar.lt/portal/lt/legalAct/TAR.B77E00EAEBEB"/>
  <Relationship Id="rId13" Type="http://schemas.openxmlformats.org/officeDocument/2006/relationships/hyperlink" TargetMode="External" Target="https://www.e-tar.lt/portal/lt/legalAct/TAR.F68FF50385F5"/>
  <Relationship Id="rId14" Type="http://schemas.openxmlformats.org/officeDocument/2006/relationships/hyperlink" TargetMode="External" Target="https://www.e-tar.lt/portal/lt/legalAct/TAR.FF47C9C9E75E"/>
  <Relationship Id="rId15" Type="http://schemas.openxmlformats.org/officeDocument/2006/relationships/image" Target="media/image1.wmf"/>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endnotes" Target="endnotes.xml"/>
  <Relationship Id="rId20" Type="http://schemas.openxmlformats.org/officeDocument/2006/relationships/webSettings" Target="webSettings.xml"/>
  <Relationship Id="rId21" Type="http://schemas.openxmlformats.org/officeDocument/2006/relationships/header" Target="header8.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3</Pages>
  <Words>3555</Words>
  <Characters>2027</Characters>
  <Application>Microsoft Office Word</Application>
  <DocSecurity>0</DocSecurity>
  <Lines>16</Lines>
  <Paragraphs>11</Paragraphs>
  <ScaleCrop>false</ScaleCrop>
  <Company/>
  <LinksUpToDate>false</LinksUpToDate>
  <CharactersWithSpaces>5571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2015-07-02T15:20:00Z</dcterms:created>
  <dc:creator>Rima</dc:creator>
  <lastModifiedBy>JUOSPONIENĖ Karolina</lastModifiedBy>
  <dcterms:modified xsi:type="dcterms:W3CDTF">2019-06-05T06:51:00Z</dcterms:modified>
  <revision>7</revision>
  <dc:title>LIETUVOS RESPUBLIKOS APLINKOS MINISTRO</dc:title>
</coreProperties>
</file>