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3" Type="http://schemas.openxmlformats.org/officeDocument/2006/relationships/officeDocument" Target="word/document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taisx="http://lrs.lt/TAIS/DocPartXmlMark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Suvestinė redakcija nuo 2009-10-11 iki 2010-08-28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  <w:i/>
        </w:rPr>
        <w:t xml:space="preserve">Įsakymas paskelbtas: Žin. 2008, Nr. </w:t>
      </w:r>
      <w:fldSimple w:instr="HYPERLINK https://www.e-tar.lt/portal/legalAct.html?documentId=TAR.6C57C1C66436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32-1122</w:t>
        </w:r>
      </w:fldSimple>
      <w:r>
        <w:rPr>
          <w:rFonts w:ascii="Times New Roman" w:eastAsia="MS Mincho" w:hAnsi="Times New Roman"/>
          <w:sz w:val="20"/>
          <w:i/>
          <w:iCs/>
        </w:rPr>
        <w:t>, i. k. 1082250ISAK000V-180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shd w:val="clear" w:color="auto" w:fill="FFFFFF"/>
        <w:jc w:val="center"/>
      </w:pPr>
      <w:r>
        <w:pict w14:anchorId="75CFCB56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7" o:title=""/>
          </v:shape>
          <w:control r:id="rId8" w:name="Control 2" w:shapeid="_x0000_s1026"/>
        </w:pict>
        <w:t>LIETUVOS RESPUBLIKOS SVEIKATOS APSAUGOS MINISTRO</w:t>
      </w:r>
    </w:p>
    <w:p>
      <w:pPr>
        <w:widowControl w:val="0"/>
        <w:shd w:val="clear" w:color="auto" w:fill="FFFFFF"/>
        <w:jc w:val="center"/>
      </w:pPr>
      <w:r>
        <w:rPr>
          <w:spacing w:val="60"/>
        </w:rPr>
        <w:t>ĮSAKYMA</w:t>
      </w:r>
      <w:r>
        <w:t>S</w:t>
      </w:r>
    </w:p>
    <w:p>
      <w:pPr>
        <w:jc w:val="center"/>
      </w:pPr>
    </w:p>
    <w:p>
      <w:pPr>
        <w:widowControl w:val="0"/>
        <w:shd w:val="clear" w:color="auto" w:fill="FFFFFF"/>
        <w:jc w:val="center"/>
      </w:pPr>
      <w:r>
        <w:rPr>
          <w:b/>
          <w:bCs/>
        </w:rPr>
        <w:t>DĖL CENTRINĖS DARBO MEDICINOS EKSPERTŲ KOMISIJOS PATVIRTINIMO</w:t>
      </w:r>
    </w:p>
    <w:p>
      <w:pPr>
        <w:jc w:val="center"/>
      </w:pPr>
    </w:p>
    <w:p>
      <w:pPr>
        <w:widowControl w:val="0"/>
        <w:shd w:val="clear" w:color="auto" w:fill="FFFFFF"/>
        <w:jc w:val="center"/>
      </w:pPr>
      <w:r>
        <w:t>2008 m. kovo 6 d. Nr. V-180</w:t>
      </w:r>
    </w:p>
    <w:p>
      <w:pPr>
        <w:widowControl w:val="0"/>
        <w:shd w:val="clear" w:color="auto" w:fill="FFFFFF"/>
        <w:jc w:val="center"/>
      </w:pPr>
      <w:r>
        <w:t>Vilnius</w:t>
      </w:r>
    </w:p>
    <w:p>
      <w:pPr>
        <w:jc w:val="both"/>
      </w:pPr>
    </w:p>
    <w:p>
      <w:pPr>
        <w:jc w:val="both"/>
      </w:pPr>
    </w:p>
    <w:p>
      <w:pPr>
        <w:widowControl w:val="0"/>
        <w:shd w:val="clear" w:color="auto" w:fill="FFFFFF"/>
        <w:ind w:firstLine="567"/>
        <w:jc w:val="both"/>
      </w:pPr>
      <w:r>
        <w:t xml:space="preserve">Vadovaudamasis Lietuvos Respublikos darbuotojų saugos ir sveikatos įstatymo (Žin., 2003, Nr. </w:t>
      </w:r>
      <w:hyperlink r:id="rId9" w:tgtFrame="_blank" w:history="1">
        <w:r>
          <w:rPr>
            <w:color w:val="0000FF" w:themeColor="hyperlink"/>
            <w:u w:val="single"/>
          </w:rPr>
          <w:t>70-3170</w:t>
        </w:r>
      </w:hyperlink>
      <w:r>
        <w:t xml:space="preserve">; 2007, Nr. </w:t>
      </w:r>
      <w:hyperlink r:id="rId10" w:tgtFrame="_blank" w:history="1">
        <w:r>
          <w:rPr>
            <w:color w:val="0000FF" w:themeColor="hyperlink"/>
            <w:u w:val="single"/>
          </w:rPr>
          <w:t>69-2720</w:t>
        </w:r>
      </w:hyperlink>
      <w:r>
        <w:t>) 44 straipsnio 13 dalimi:</w:t>
      </w:r>
    </w:p>
    <w:p>
      <w:pPr>
        <w:ind w:firstLine="567"/>
        <w:jc w:val="both"/>
      </w:pPr>
      <w:r>
        <w:t>1</w:t>
      </w:r>
      <w:r>
        <w:t xml:space="preserve">. </w:t>
      </w:r>
      <w:r>
        <w:rPr>
          <w:spacing w:val="60"/>
        </w:rPr>
        <w:t>Tvirtinu</w:t>
      </w:r>
      <w:r>
        <w:t xml:space="preserve"> Centrinės darbo medicinos ekspertų komisijos sudėtį:</w:t>
      </w:r>
    </w:p>
    <w:p>
      <w:pPr>
        <w:ind w:firstLine="567"/>
        <w:jc w:val="both"/>
      </w:pPr>
      <w:r>
        <w:t>V. Januškevičius – Kauno medicinos universiteto klinikų Darbo medicinos tarnybos vadovas (komisijos pirmininkas);</w:t>
      </w:r>
    </w:p>
    <w:p>
      <w:pPr>
        <w:ind w:firstLine="567"/>
        <w:jc w:val="both"/>
      </w:pPr>
      <w:r>
        <w:t>T. Bagdonienė – Kauno medicinos universiteto klinikų darbo medicinos gydytoja;</w:t>
      </w:r>
    </w:p>
    <w:p>
      <w:pPr>
        <w:ind w:firstLine="567"/>
        <w:jc w:val="both"/>
      </w:pPr>
      <w:r>
        <w:t>I. Baikienė – Vilniaus universitetinės Antakalnio ligoninės darbo medicinos gydytoja;</w:t>
      </w:r>
    </w:p>
    <w:p>
      <w:pPr>
        <w:ind w:firstLine="567"/>
        <w:jc w:val="both"/>
      </w:pPr>
      <w:r>
        <w:t>S. Balsytė – Vilniaus universitetinės Antakalnio ligoninės darbo medicinos gydytoja;</w:t>
      </w:r>
    </w:p>
    <w:p>
      <w:pPr>
        <w:ind w:firstLine="567"/>
        <w:jc w:val="both"/>
      </w:pPr>
      <w:r>
        <w:t>A. Einikienė – Valstybinės darbo inspekcijos Nelaimingų atsitikimų ir profesinių ligų skyriaus vyriausioji darbo inspektorė;</w:t>
      </w:r>
    </w:p>
    <w:p>
      <w:pPr>
        <w:ind w:firstLine="567"/>
        <w:jc w:val="both"/>
      </w:pPr>
      <w:r>
        <w:t>D. Gorobecienė – Valstybinio aplinkos sveikatos centro Visuomenės sveikatos saugos ekspertizės skyriaus darbo higienos gydytoja;</w:t>
      </w:r>
    </w:p>
    <w:p>
      <w:pPr>
        <w:ind w:firstLine="567"/>
        <w:jc w:val="both"/>
      </w:pPr>
      <w:r>
        <w:t>E. Jegelavičius – Lietuvos pramonininkų konfederacijos Verslo socialinės politikos koordinavimo narys;</w:t>
      </w:r>
    </w:p>
    <w:p>
      <w:pPr>
        <w:ind w:firstLine="567"/>
        <w:jc w:val="both"/>
      </w:pPr>
      <w:r>
        <w:t>S. Vainauskas – Vilniaus universiteto Medicinos fakulteto Visuomenės sveikatos instituto docentas, biomedicinos mokslų daktaras;</w:t>
      </w:r>
    </w:p>
    <w:p>
      <w:pPr>
        <w:ind w:firstLine="567"/>
        <w:jc w:val="both"/>
      </w:pPr>
      <w:r>
        <w:t>A. Minelgienė – Valstybinio socialinio draudimo fondo valdybos Pašalpų ir nedarbingumo kontrolės skyriaus vyriausioji specialistė;</w:t>
      </w:r>
    </w:p>
    <w:p>
      <w:pPr>
        <w:ind w:firstLine="567"/>
        <w:jc w:val="both"/>
      </w:pPr>
      <w:r>
        <w:t>A. Naujūnas – Sveikatos apsaugos ministerijos Teisės ir personalo departamento Atstovavimo ir teisės taikymo skyriaus vyriausiasis specialistas;</w:t>
      </w:r>
    </w:p>
    <w:p>
      <w:pPr>
        <w:ind w:firstLine="567"/>
        <w:jc w:val="both"/>
      </w:pPr>
      <w:r>
        <w:t>R. Raškevičienė – Kauno medicinos universiteto Aplinkos ir darbo medicinos katedros lektorė;</w:t>
      </w:r>
    </w:p>
    <w:p>
      <w:pPr>
        <w:ind w:firstLine="567"/>
        <w:jc w:val="both"/>
      </w:pPr>
      <w:r>
        <w:t>V. Šimkienė – Sveikatos apsaugos ministerijos Asmens sveikatos departamento Specializuotos medicinos pagalbos skyriaus vyriausioji specialistė;</w:t>
      </w:r>
    </w:p>
    <w:p>
      <w:pPr>
        <w:ind w:firstLine="567"/>
        <w:jc w:val="both"/>
      </w:pPr>
      <w:r>
        <w:t xml:space="preserve">P. Vasilavičius – Kauno medicinos universiteto klinikų Darbo medicinos tarnybos sveikatos ekologas.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A64DC72FB89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V-691</w:t>
        </w:r>
      </w:fldSimple>
      <w:r>
        <w:rPr>
          <w:rFonts w:ascii="Times New Roman" w:eastAsia="MS Mincho" w:hAnsi="Times New Roman"/>
          <w:sz w:val="20"/>
          <w:i/>
          <w:iCs/>
        </w:rPr>
        <w:t>,
2008-07-28,
Žin., 2008, Nr.
89-3582 (2008-08-05), i. k. 1082250ISAK000V-691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A47642C726A8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V-282</w:t>
        </w:r>
      </w:fldSimple>
      <w:r>
        <w:rPr>
          <w:rFonts w:ascii="Times New Roman" w:eastAsia="MS Mincho" w:hAnsi="Times New Roman"/>
          <w:sz w:val="20"/>
          <w:i/>
          <w:iCs/>
        </w:rPr>
        <w:t>,
2009-04-15,
Žin., 2009, Nr.
45-1770 (2009-04-23), i. k. 1092250ISAK000V-282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0E2413BFCF08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V-833</w:t>
        </w:r>
      </w:fldSimple>
      <w:r>
        <w:rPr>
          <w:rFonts w:ascii="Times New Roman" w:eastAsia="MS Mincho" w:hAnsi="Times New Roman"/>
          <w:sz w:val="20"/>
          <w:i/>
          <w:iCs/>
        </w:rPr>
        <w:t>,
2009-10-07,
Žin., 2009, Nr.
121-5239 (2009-10-10), i. k. 1092250ISAK000V-833            </w:t>
      </w:r>
    </w:p>
    <w:p/>
    <w:p>
      <w:pPr>
        <w:widowControl w:val="0"/>
        <w:shd w:val="clear" w:color="auto" w:fill="FFFFFF"/>
        <w:ind w:firstLine="567"/>
        <w:jc w:val="both"/>
      </w:pPr>
      <w:r>
        <w:t>2</w:t>
      </w:r>
      <w:r>
        <w:t xml:space="preserve">. </w:t>
      </w:r>
      <w:r>
        <w:rPr>
          <w:spacing w:val="60"/>
        </w:rPr>
        <w:t>Paved</w:t>
      </w:r>
      <w:r>
        <w:t>u:</w:t>
      </w:r>
    </w:p>
    <w:p>
      <w:pPr>
        <w:widowControl w:val="0"/>
        <w:shd w:val="clear" w:color="auto" w:fill="FFFFFF"/>
        <w:ind w:firstLine="567"/>
        <w:jc w:val="both"/>
      </w:pPr>
      <w:r>
        <w:t>2.1</w:t>
      </w:r>
      <w:r>
        <w:t>. S. Balsytei, buvusiai Centrinės darbo medicinos komisijos pirmininkei, perduoti visą su Centrinės darbo medicinos ekspertų komisijos veikla susijusią medžiagą Higienos institute įkurtam Centrinės darbo medicinos ekspertų komisijos sekretoriatui;</w:t>
      </w:r>
    </w:p>
    <w:p>
      <w:pPr>
        <w:widowControl w:val="0"/>
        <w:shd w:val="clear" w:color="auto" w:fill="FFFFFF"/>
        <w:ind w:firstLine="567"/>
        <w:jc w:val="both"/>
      </w:pPr>
      <w:r>
        <w:t>2.2</w:t>
      </w:r>
      <w:r>
        <w:t>. R. Jankauskui, Higienos instituto direktoriui, organizuoti Centrinės darbo medicinos ekspertų komisijos medžiagos perėmimą;</w:t>
      </w:r>
    </w:p>
    <w:p>
      <w:pPr>
        <w:widowControl w:val="0"/>
        <w:shd w:val="clear" w:color="auto" w:fill="FFFFFF"/>
        <w:ind w:firstLine="567"/>
        <w:jc w:val="both"/>
      </w:pPr>
      <w:r>
        <w:t>2.3</w:t>
      </w:r>
      <w:r>
        <w:t>. ministerijos sekretoriui pagal administravimo sritį kontroliuoti šio įsakymo vykdymą.</w:t>
      </w:r>
    </w:p>
    <w:p>
      <w:pPr>
        <w:widowControl w:val="0"/>
        <w:shd w:val="clear" w:color="auto" w:fill="FFFFFF"/>
        <w:tabs>
          <w:tab w:val="right" w:pos="9071"/>
        </w:tabs>
      </w:pPr>
    </w:p>
    <w:p>
      <w:pPr>
        <w:widowControl w:val="0"/>
        <w:shd w:val="clear" w:color="auto" w:fill="FFFFFF"/>
        <w:tabs>
          <w:tab w:val="right" w:pos="9071"/>
        </w:tabs>
      </w:pPr>
    </w:p>
    <w:p>
      <w:pPr>
        <w:widowControl w:val="0"/>
        <w:shd w:val="clear" w:color="auto" w:fill="FFFFFF"/>
        <w:tabs>
          <w:tab w:val="right" w:pos="9071"/>
        </w:tabs>
      </w:pPr>
    </w:p>
    <w:p>
      <w:pPr>
        <w:widowControl w:val="0"/>
        <w:shd w:val="clear" w:color="auto" w:fill="FFFFFF"/>
        <w:tabs>
          <w:tab w:val="right" w:pos="9071"/>
        </w:tabs>
      </w:pPr>
      <w:r>
        <w:t>SVEIKATOS APSAUGOS MINISTRAS</w:t>
        <w:tab/>
        <w:t>RIMVYDAS TURČINSKAS</w:t>
      </w: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b/>
        </w:rPr>
        <w:t>Pakeitimai: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A64DC72FB891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V-691</w:t>
        </w:r>
      </w:fldSimple>
      <w:r>
        <w:rPr>
          <w:rFonts w:ascii="Times New Roman" w:eastAsia="MS Mincho" w:hAnsi="Times New Roman"/>
          <w:sz w:val="20"/>
          <w:iCs/>
        </w:rPr>
        <w:t>,
2008-07-28,
Žin., 2008, Nr.
89-3582 (2008-08-05), i. k. 1082250ISAK000V-691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2008 m. kovo 6 d. įsakymo Nr. V-180 "Dėl Centrinės darbo medicinos ekspertų komisijos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A47642C726A8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V-282</w:t>
        </w:r>
      </w:fldSimple>
      <w:r>
        <w:rPr>
          <w:rFonts w:ascii="Times New Roman" w:eastAsia="MS Mincho" w:hAnsi="Times New Roman"/>
          <w:sz w:val="20"/>
          <w:iCs/>
        </w:rPr>
        <w:t>,
2009-04-15,
Žin., 2009, Nr.
45-1770 (2009-04-23), i. k. 1092250ISAK000V-282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2008 m. kovo 6 d. įsakymo Nr. V-180 "Dėl Centrinės darbo medicinos ekspertų komisijos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3.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0E2413BFCF08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V-833</w:t>
        </w:r>
      </w:fldSimple>
      <w:r>
        <w:rPr>
          <w:rFonts w:ascii="Times New Roman" w:eastAsia="MS Mincho" w:hAnsi="Times New Roman"/>
          <w:sz w:val="20"/>
          <w:iCs/>
        </w:rPr>
        <w:t>,
2009-10-07,
Žin., 2009, Nr.
121-5239 (2009-10-10), i. k. 1092250ISAK000V-833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2008 m. kovo 6 d. įsakymo Nr. V-180 "Dėl Centrinės darbo medicinos ekspertų komisijos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rPr>
          <w:rFonts w:ascii="Times New Roman" w:hAnsi="Times New Roman"/>
          <w:snapToGrid w:val="0"/>
        </w:rPr>
      </w:pPr>
    </w:p>
    <w:sectPr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zoom w:val="bestFit" w:percent="92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F20CAF8"/>
</w:settings>
</file>

<file path=word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fontTable" Target="fontTable.xml"/>
  <Relationship Id="rId10" Type="http://schemas.openxmlformats.org/officeDocument/2006/relationships/hyperlink" TargetMode="External" Target="https://www.e-tar.lt/portal/lt/legalAct/TAR.94C8747D9F01"/>
  <Relationship Id="rId2" Type="http://schemas.openxmlformats.org/officeDocument/2006/relationships/settings" Target="settings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theme" Target="theme/theme1.xml"/>
  <Relationship Id="rId6" Type="http://schemas.openxmlformats.org/officeDocument/2006/relationships/webSettings" Target="webSetting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yperlink" TargetMode="External" Target="https://www.e-tar.lt/portal/lt/legalAct/TAR.95C79D036AA4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3</TotalTime>
  <Pages>2</Pages>
  <Words>2555</Words>
  <Characters>1457</Characters>
  <Application>Microsoft Office Word</Application>
  <DocSecurity>0</DocSecurity>
  <Lines>12</Lines>
  <Paragraphs>8</Paragraphs>
  <ScaleCrop>false</ScaleCrop>
  <Company/>
  <LinksUpToDate>false</LinksUpToDate>
  <CharactersWithSpaces>4004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2015-08-28T00:32:00Z</dcterms:created>
  <dc:creator>Rima</dc:creator>
  <lastModifiedBy>PETRAUSKAITĖ Girmantė</lastModifiedBy>
  <dcterms:modified xsi:type="dcterms:W3CDTF">2015-09-30T11:29:00Z</dcterms:modified>
  <revision>7</revision>
  <dc:title>LIETUVOS RESPUBLIKOS SVEIKATOS APSAUGOS MINISTRO</dc:title>
</coreProperties>
</file>