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2336">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1998, Nr. 112-31</w:t>
      </w:r>
      <w:r>
        <w:rPr>
          <w:rFonts w:ascii="Times New Roman" w:hAnsi="Times New Roman"/>
          <w:sz w:val="20"/>
        </w:rPr>
        <w:t>00</w:t>
      </w:r>
    </w:p>
    <w:p w:rsidR="00000000" w:rsidRDefault="007A2336">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7A2336">
      <w:pPr>
        <w:pStyle w:val="statymopavad"/>
        <w:spacing w:after="80" w:line="240" w:lineRule="auto"/>
        <w:ind w:firstLine="0"/>
        <w:rPr>
          <w:rFonts w:ascii="Times New Roman" w:hAnsi="Times New Roman"/>
          <w:sz w:val="22"/>
        </w:rPr>
      </w:pPr>
    </w:p>
    <w:p w:rsidR="00000000" w:rsidRDefault="007A2336">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7A2336">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 xml:space="preserve">MOTERŲ IR VYRŲ LYGIŲ GALIMYBIŲ </w:t>
      </w:r>
      <w:r>
        <w:rPr>
          <w:rFonts w:ascii="Times New Roman" w:hAnsi="Times New Roman"/>
          <w:b/>
          <w:sz w:val="22"/>
        </w:rPr>
        <w:fldChar w:fldCharType="end"/>
      </w:r>
      <w:bookmarkEnd w:id="2"/>
    </w:p>
    <w:p w:rsidR="00000000" w:rsidRDefault="007A2336">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7A2336">
      <w:pPr>
        <w:spacing w:after="600" w:line="240" w:lineRule="auto"/>
        <w:ind w:firstLine="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1998</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VIII-947</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7A2336">
      <w:pPr>
        <w:spacing w:line="240" w:lineRule="auto"/>
        <w:ind w:firstLine="0"/>
        <w:jc w:val="center"/>
        <w:rPr>
          <w:rFonts w:ascii="Times New Roman" w:hAnsi="Times New Roman"/>
          <w:sz w:val="22"/>
        </w:rPr>
        <w:sectPr w:rsidR="00000000">
          <w:footerReference w:type="even" r:id="rId8"/>
          <w:footerReference w:type="default" r:id="rId9"/>
          <w:type w:val="continuous"/>
          <w:pgSz w:w="11907" w:h="16840" w:code="9"/>
          <w:pgMar w:top="1134" w:right="851" w:bottom="1134" w:left="1985" w:header="567" w:footer="567" w:gutter="0"/>
          <w:cols w:space="1296"/>
          <w:titlePg/>
        </w:sectPr>
      </w:pPr>
    </w:p>
    <w:p w:rsidR="00000000" w:rsidRDefault="007A2336">
      <w:pPr>
        <w:spacing w:line="240" w:lineRule="auto"/>
        <w:ind w:firstLine="0"/>
        <w:jc w:val="center"/>
        <w:rPr>
          <w:rFonts w:ascii="Times New Roman" w:hAnsi="Times New Roman"/>
          <w:b/>
          <w:sz w:val="22"/>
        </w:rPr>
      </w:pPr>
      <w:r>
        <w:rPr>
          <w:rFonts w:ascii="Times New Roman" w:hAnsi="Times New Roman"/>
          <w:b/>
          <w:sz w:val="22"/>
        </w:rPr>
        <w:lastRenderedPageBreak/>
        <w:t>I SKYRIUS</w:t>
      </w:r>
    </w:p>
    <w:p w:rsidR="00000000" w:rsidRDefault="007A2336">
      <w:pPr>
        <w:spacing w:line="240" w:lineRule="auto"/>
        <w:ind w:firstLine="0"/>
        <w:jc w:val="center"/>
        <w:rPr>
          <w:rFonts w:ascii="Times New Roman" w:hAnsi="Times New Roman"/>
          <w:b/>
          <w:sz w:val="22"/>
        </w:rPr>
      </w:pPr>
      <w:r>
        <w:rPr>
          <w:rFonts w:ascii="Times New Roman" w:hAnsi="Times New Roman"/>
          <w:b/>
          <w:sz w:val="22"/>
        </w:rPr>
        <w:t>BENDROSIOS NUOSTATOS</w:t>
      </w:r>
    </w:p>
    <w:p w:rsidR="00000000" w:rsidRDefault="007A2336">
      <w:pPr>
        <w:spacing w:line="240" w:lineRule="auto"/>
        <w:jc w:val="center"/>
        <w:rPr>
          <w:rFonts w:ascii="Times New Roman" w:hAnsi="Times New Roman"/>
          <w:sz w:val="22"/>
        </w:rPr>
      </w:pPr>
    </w:p>
    <w:p w:rsidR="00000000" w:rsidRDefault="007A2336">
      <w:pPr>
        <w:spacing w:line="240" w:lineRule="auto"/>
        <w:rPr>
          <w:rFonts w:ascii="Times New Roman" w:hAnsi="Times New Roman"/>
          <w:b/>
          <w:sz w:val="22"/>
        </w:rPr>
      </w:pPr>
      <w:r>
        <w:rPr>
          <w:rFonts w:ascii="Times New Roman" w:hAnsi="Times New Roman"/>
          <w:b/>
          <w:sz w:val="22"/>
        </w:rPr>
        <w:t>1 straipsnis. Įstatymo paskirtis</w:t>
      </w:r>
    </w:p>
    <w:p w:rsidR="00000000" w:rsidRDefault="007A2336">
      <w:pPr>
        <w:spacing w:line="240" w:lineRule="auto"/>
        <w:rPr>
          <w:rFonts w:ascii="Times New Roman" w:hAnsi="Times New Roman"/>
          <w:sz w:val="22"/>
        </w:rPr>
      </w:pPr>
      <w:r>
        <w:rPr>
          <w:rFonts w:ascii="Times New Roman" w:hAnsi="Times New Roman"/>
          <w:sz w:val="22"/>
        </w:rPr>
        <w:t>1. Šio įstatymo paskirtis – užtikrinti, kad būtų įgyvendintos Lietuvos Respublikos Konstitucijoje įtvirtintos moterų ir vyrų lygios teisės,</w:t>
      </w:r>
      <w:r>
        <w:rPr>
          <w:rFonts w:ascii="Times New Roman" w:hAnsi="Times New Roman"/>
          <w:b/>
          <w:sz w:val="22"/>
        </w:rPr>
        <w:t xml:space="preserve"> </w:t>
      </w:r>
      <w:r>
        <w:rPr>
          <w:rFonts w:ascii="Times New Roman" w:hAnsi="Times New Roman"/>
          <w:sz w:val="22"/>
        </w:rPr>
        <w:t>bei uždrausti bet kokią tiesioginę ir net</w:t>
      </w:r>
      <w:r>
        <w:rPr>
          <w:rFonts w:ascii="Times New Roman" w:hAnsi="Times New Roman"/>
          <w:sz w:val="22"/>
        </w:rPr>
        <w:t>iesioginę diskriminaciją dėl asmens lyties.</w:t>
      </w:r>
    </w:p>
    <w:p w:rsidR="00000000" w:rsidRDefault="007A2336">
      <w:pPr>
        <w:spacing w:line="240" w:lineRule="auto"/>
        <w:rPr>
          <w:rFonts w:ascii="Times New Roman" w:hAnsi="Times New Roman"/>
          <w:sz w:val="22"/>
        </w:rPr>
      </w:pPr>
      <w:r>
        <w:rPr>
          <w:rFonts w:ascii="Times New Roman" w:hAnsi="Times New Roman"/>
          <w:sz w:val="22"/>
        </w:rPr>
        <w:t xml:space="preserve">2. Įstatymo nuostatos nėra taikomos šeimos ir privataus gyvenimo srityse. </w:t>
      </w:r>
    </w:p>
    <w:p w:rsidR="00000000" w:rsidRDefault="007A2336">
      <w:pPr>
        <w:pStyle w:val="PlainText"/>
        <w:jc w:val="both"/>
        <w:rPr>
          <w:rFonts w:ascii="Times New Roman" w:hAnsi="Times New Roman"/>
          <w:i/>
        </w:rPr>
      </w:pPr>
      <w:r>
        <w:rPr>
          <w:rFonts w:ascii="Times New Roman" w:hAnsi="Times New Roman"/>
          <w:i/>
        </w:rPr>
        <w:t>Straipsnio pakeitimai:</w:t>
      </w:r>
    </w:p>
    <w:p w:rsidR="00000000" w:rsidRDefault="007A2336">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IX-956</w:t>
        </w:r>
      </w:hyperlink>
      <w:r>
        <w:rPr>
          <w:rFonts w:ascii="Times New Roman" w:hAnsi="Times New Roman"/>
          <w:i/>
        </w:rPr>
        <w:t>, 2002-06-18, Žin., 2002, Nr. 68-2761 (20</w:t>
      </w:r>
      <w:r>
        <w:rPr>
          <w:rFonts w:ascii="Times New Roman" w:hAnsi="Times New Roman"/>
          <w:i/>
        </w:rPr>
        <w:t>02-07-03)</w:t>
      </w: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b/>
          <w:sz w:val="22"/>
        </w:rPr>
      </w:pPr>
      <w:r>
        <w:rPr>
          <w:rFonts w:ascii="Times New Roman" w:hAnsi="Times New Roman"/>
          <w:b/>
          <w:sz w:val="22"/>
        </w:rPr>
        <w:t>2 straipsnis. Pagrindinės šio įstatymo sąvokos</w:t>
      </w:r>
    </w:p>
    <w:p w:rsidR="00000000" w:rsidRDefault="007A2336">
      <w:pPr>
        <w:pStyle w:val="BodyTextIndent"/>
        <w:spacing w:line="240" w:lineRule="auto"/>
        <w:rPr>
          <w:sz w:val="22"/>
        </w:rPr>
      </w:pPr>
      <w:r>
        <w:rPr>
          <w:sz w:val="22"/>
        </w:rPr>
        <w:t xml:space="preserve">1. </w:t>
      </w:r>
      <w:r>
        <w:rPr>
          <w:b/>
          <w:sz w:val="22"/>
        </w:rPr>
        <w:t>Moterų ir vyrų lygios galimybės</w:t>
      </w:r>
      <w:r>
        <w:rPr>
          <w:sz w:val="22"/>
        </w:rPr>
        <w:t xml:space="preserve"> – tarptautiniuose žmogaus ir piliečių teisių dokumentuose ir Lietuvos Respublikos įstatymuose įtvirtintų žmogaus teisių įgyvendinimas. </w:t>
      </w:r>
    </w:p>
    <w:p w:rsidR="00000000" w:rsidRDefault="007A2336">
      <w:pPr>
        <w:spacing w:line="240" w:lineRule="auto"/>
        <w:rPr>
          <w:rFonts w:ascii="Times New Roman" w:hAnsi="Times New Roman"/>
          <w:sz w:val="22"/>
        </w:rPr>
      </w:pPr>
      <w:r>
        <w:rPr>
          <w:rFonts w:ascii="Times New Roman" w:hAnsi="Times New Roman"/>
          <w:sz w:val="22"/>
        </w:rPr>
        <w:t>2.</w:t>
      </w:r>
      <w:r>
        <w:rPr>
          <w:rFonts w:ascii="Times New Roman" w:hAnsi="Times New Roman"/>
          <w:b/>
          <w:sz w:val="22"/>
        </w:rPr>
        <w:t xml:space="preserve"> Moterų ir vyrų lygių tei</w:t>
      </w:r>
      <w:r>
        <w:rPr>
          <w:rFonts w:ascii="Times New Roman" w:hAnsi="Times New Roman"/>
          <w:b/>
          <w:sz w:val="22"/>
        </w:rPr>
        <w:t>sių pažeidimas</w:t>
      </w:r>
      <w:r>
        <w:rPr>
          <w:rFonts w:ascii="Times New Roman" w:hAnsi="Times New Roman"/>
          <w:sz w:val="22"/>
        </w:rPr>
        <w:t xml:space="preserve"> – tiesioginė ar netiesioginė diskriminacija dėl lyties. </w:t>
      </w:r>
    </w:p>
    <w:p w:rsidR="00000000" w:rsidRDefault="007A2336">
      <w:pPr>
        <w:pStyle w:val="BodyText"/>
        <w:ind w:firstLine="720"/>
        <w:jc w:val="both"/>
        <w:rPr>
          <w:sz w:val="22"/>
        </w:rPr>
      </w:pPr>
      <w:r>
        <w:rPr>
          <w:sz w:val="22"/>
        </w:rPr>
        <w:t xml:space="preserve">3. </w:t>
      </w:r>
      <w:r>
        <w:rPr>
          <w:b/>
          <w:sz w:val="22"/>
        </w:rPr>
        <w:t>Tiesioginė diskriminacija dėl lyties</w:t>
      </w:r>
      <w:r>
        <w:rPr>
          <w:sz w:val="22"/>
        </w:rPr>
        <w:t xml:space="preserve"> – pasyvus ar aktyvus elgesys, kuriuo išreiškiamas pažeminimas, paniekinimas, taip pat teisių apribojimas ar privilegijų teikimas dėl asmens lyti</w:t>
      </w:r>
      <w:r>
        <w:rPr>
          <w:sz w:val="22"/>
        </w:rPr>
        <w:t>es, išskyrus:</w:t>
      </w:r>
    </w:p>
    <w:p w:rsidR="00000000" w:rsidRDefault="007A2336">
      <w:pPr>
        <w:spacing w:line="240" w:lineRule="auto"/>
        <w:rPr>
          <w:rFonts w:ascii="Times New Roman" w:hAnsi="Times New Roman"/>
          <w:b/>
          <w:sz w:val="22"/>
        </w:rPr>
      </w:pPr>
      <w:r>
        <w:rPr>
          <w:rFonts w:ascii="Times New Roman" w:hAnsi="Times New Roman"/>
          <w:sz w:val="22"/>
        </w:rPr>
        <w:t>1) specialią moterų apsaugą nėštumo bei gimdymo ir vaiko žindymo metu;</w:t>
      </w:r>
    </w:p>
    <w:p w:rsidR="00000000" w:rsidRDefault="007A2336">
      <w:pPr>
        <w:pStyle w:val="Footer"/>
        <w:tabs>
          <w:tab w:val="clear" w:pos="4320"/>
          <w:tab w:val="clear" w:pos="8640"/>
        </w:tabs>
        <w:spacing w:line="240" w:lineRule="auto"/>
        <w:rPr>
          <w:rFonts w:ascii="Times New Roman" w:hAnsi="Times New Roman"/>
          <w:sz w:val="22"/>
        </w:rPr>
      </w:pPr>
      <w:r>
        <w:rPr>
          <w:rFonts w:ascii="Times New Roman" w:hAnsi="Times New Roman"/>
          <w:sz w:val="22"/>
        </w:rPr>
        <w:t>2) tik vyrams taikomą karinę prievolę;</w:t>
      </w:r>
    </w:p>
    <w:p w:rsidR="00000000" w:rsidRDefault="007A2336">
      <w:pPr>
        <w:spacing w:line="240" w:lineRule="auto"/>
        <w:rPr>
          <w:rFonts w:ascii="Times New Roman" w:hAnsi="Times New Roman"/>
          <w:sz w:val="22"/>
        </w:rPr>
      </w:pPr>
      <w:r>
        <w:rPr>
          <w:rFonts w:ascii="Times New Roman" w:hAnsi="Times New Roman"/>
          <w:sz w:val="22"/>
        </w:rPr>
        <w:t>3) skirtingą moterų ir vyrų pensinį amžių;</w:t>
      </w:r>
    </w:p>
    <w:p w:rsidR="00000000" w:rsidRDefault="007A2336">
      <w:pPr>
        <w:spacing w:line="240" w:lineRule="auto"/>
        <w:rPr>
          <w:rFonts w:ascii="Times New Roman" w:hAnsi="Times New Roman"/>
          <w:sz w:val="22"/>
        </w:rPr>
      </w:pPr>
      <w:r>
        <w:rPr>
          <w:rFonts w:ascii="Times New Roman" w:hAnsi="Times New Roman"/>
          <w:sz w:val="22"/>
        </w:rPr>
        <w:t>4) moterims taikomus žmonių saugos darbe reikalavimus, kuriais, atsižvelgiant į moterų fi</w:t>
      </w:r>
      <w:r>
        <w:rPr>
          <w:rFonts w:ascii="Times New Roman" w:hAnsi="Times New Roman"/>
          <w:sz w:val="22"/>
        </w:rPr>
        <w:t>ziologines savybes, siekiama išsaugoti jų sveikatą;</w:t>
      </w:r>
    </w:p>
    <w:p w:rsidR="00000000" w:rsidRDefault="007A2336">
      <w:pPr>
        <w:spacing w:line="240" w:lineRule="auto"/>
        <w:rPr>
          <w:rFonts w:ascii="Times New Roman" w:hAnsi="Times New Roman"/>
          <w:sz w:val="22"/>
        </w:rPr>
      </w:pPr>
      <w:r>
        <w:rPr>
          <w:rFonts w:ascii="Times New Roman" w:hAnsi="Times New Roman"/>
          <w:sz w:val="22"/>
        </w:rPr>
        <w:t>5) tam tikrą darbą, kurį atlikti gali tik konkrečios lyties asmuo;</w:t>
      </w:r>
    </w:p>
    <w:p w:rsidR="00000000" w:rsidRDefault="007A2336">
      <w:pPr>
        <w:pStyle w:val="BodyTextIndent"/>
        <w:spacing w:line="240" w:lineRule="auto"/>
        <w:rPr>
          <w:sz w:val="22"/>
        </w:rPr>
      </w:pPr>
      <w:r>
        <w:rPr>
          <w:sz w:val="22"/>
        </w:rPr>
        <w:t>6) įstatymų nustatytas specialias laikinąsias priemones, taikomas siekiant paspartinti faktinės vyrų ir moterų lygybės įtvirtinimą, ir ku</w:t>
      </w:r>
      <w:r>
        <w:rPr>
          <w:sz w:val="22"/>
        </w:rPr>
        <w:t>rios, įgyvendinus moterų ir vyrų lygias teises ir vienodas galimybes, turi būti atšauktos;</w:t>
      </w:r>
    </w:p>
    <w:p w:rsidR="00000000" w:rsidRDefault="007A2336">
      <w:pPr>
        <w:spacing w:line="240" w:lineRule="auto"/>
        <w:rPr>
          <w:rFonts w:ascii="Times New Roman" w:hAnsi="Times New Roman"/>
          <w:sz w:val="22"/>
        </w:rPr>
      </w:pPr>
      <w:r>
        <w:rPr>
          <w:rFonts w:ascii="Times New Roman" w:hAnsi="Times New Roman"/>
          <w:sz w:val="22"/>
        </w:rPr>
        <w:t>7) skirtingų tam tikrų bausmių vykdymo tvarką ir sąlygas.</w:t>
      </w:r>
    </w:p>
    <w:p w:rsidR="00000000" w:rsidRDefault="007A2336">
      <w:pPr>
        <w:pStyle w:val="BodyTextIndent3"/>
        <w:spacing w:line="240" w:lineRule="auto"/>
        <w:rPr>
          <w:b w:val="0"/>
          <w:sz w:val="22"/>
        </w:rPr>
      </w:pPr>
      <w:r>
        <w:rPr>
          <w:b w:val="0"/>
          <w:sz w:val="22"/>
        </w:rPr>
        <w:t xml:space="preserve">4. </w:t>
      </w:r>
      <w:r>
        <w:rPr>
          <w:sz w:val="22"/>
        </w:rPr>
        <w:t>Netiesioginė diskriminacija dėl lyties</w:t>
      </w:r>
      <w:r>
        <w:rPr>
          <w:b w:val="0"/>
          <w:sz w:val="22"/>
        </w:rPr>
        <w:t xml:space="preserve"> – veikimas ar neveikimas, teisės norma ar vertinimo kriterijus, k</w:t>
      </w:r>
      <w:r>
        <w:rPr>
          <w:b w:val="0"/>
          <w:sz w:val="22"/>
        </w:rPr>
        <w:t>urie formaliai yra vienodi moterims ir vyrams, bet juos įgyvendinant ar pritaikant atsiranda faktinis naudojimosi teisėmis apribojimas ar privilegijų, pirmenybės ar pranašumo teikimas vienai iš lyčių.</w:t>
      </w:r>
    </w:p>
    <w:p w:rsidR="00000000" w:rsidRDefault="007A2336">
      <w:pPr>
        <w:spacing w:line="240" w:lineRule="auto"/>
        <w:rPr>
          <w:rFonts w:ascii="Times New Roman" w:hAnsi="Times New Roman"/>
          <w:sz w:val="22"/>
        </w:rPr>
      </w:pPr>
      <w:r>
        <w:rPr>
          <w:rFonts w:ascii="Times New Roman" w:hAnsi="Times New Roman"/>
          <w:sz w:val="22"/>
        </w:rPr>
        <w:t xml:space="preserve">5. </w:t>
      </w:r>
      <w:r>
        <w:rPr>
          <w:rFonts w:ascii="Times New Roman" w:hAnsi="Times New Roman"/>
          <w:b/>
          <w:sz w:val="22"/>
        </w:rPr>
        <w:t>Seksualinis priekabiavimas</w:t>
      </w:r>
      <w:r>
        <w:rPr>
          <w:rFonts w:ascii="Times New Roman" w:hAnsi="Times New Roman"/>
          <w:sz w:val="22"/>
        </w:rPr>
        <w:t xml:space="preserve"> – užgaulus, žodžiu ar fiz</w:t>
      </w:r>
      <w:r>
        <w:rPr>
          <w:rFonts w:ascii="Times New Roman" w:hAnsi="Times New Roman"/>
          <w:sz w:val="22"/>
        </w:rPr>
        <w:t>iniu veiksmu išreikštas seksualinio pobūdžio elgesys su asmeniu, su kuriuo sieja darbo, tarnybiniai ar kitokio priklausomumo santykiai.</w:t>
      </w:r>
    </w:p>
    <w:p w:rsidR="00000000" w:rsidRDefault="007A2336">
      <w:pPr>
        <w:pStyle w:val="PlainText"/>
        <w:jc w:val="both"/>
        <w:rPr>
          <w:rFonts w:ascii="Times New Roman" w:hAnsi="Times New Roman"/>
          <w:i/>
        </w:rPr>
      </w:pPr>
      <w:r>
        <w:rPr>
          <w:rFonts w:ascii="Times New Roman" w:hAnsi="Times New Roman"/>
          <w:i/>
        </w:rPr>
        <w:t>Straipsnio pakeitimai:</w:t>
      </w:r>
    </w:p>
    <w:p w:rsidR="00000000" w:rsidRDefault="007A2336">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IX-956</w:t>
        </w:r>
      </w:hyperlink>
      <w:r>
        <w:rPr>
          <w:rFonts w:ascii="Times New Roman" w:hAnsi="Times New Roman"/>
          <w:i/>
        </w:rPr>
        <w:t>, 2002-06-18, Žin., 2002</w:t>
      </w:r>
      <w:r>
        <w:rPr>
          <w:rFonts w:ascii="Times New Roman" w:hAnsi="Times New Roman"/>
          <w:i/>
        </w:rPr>
        <w:t>, Nr. 68-2761 (2002-07-03)</w:t>
      </w:r>
    </w:p>
    <w:p w:rsidR="00000000" w:rsidRDefault="007A2336">
      <w:pPr>
        <w:spacing w:line="240" w:lineRule="auto"/>
        <w:jc w:val="center"/>
        <w:rPr>
          <w:rFonts w:ascii="Times New Roman" w:hAnsi="Times New Roman"/>
          <w:b/>
          <w:sz w:val="22"/>
        </w:rPr>
      </w:pPr>
    </w:p>
    <w:p w:rsidR="00000000" w:rsidRDefault="007A2336">
      <w:pPr>
        <w:spacing w:line="240" w:lineRule="auto"/>
        <w:ind w:firstLine="0"/>
        <w:jc w:val="center"/>
        <w:rPr>
          <w:rFonts w:ascii="Times New Roman" w:hAnsi="Times New Roman"/>
          <w:b/>
          <w:sz w:val="22"/>
        </w:rPr>
      </w:pPr>
      <w:r>
        <w:rPr>
          <w:rFonts w:ascii="Times New Roman" w:hAnsi="Times New Roman"/>
          <w:b/>
          <w:sz w:val="22"/>
        </w:rPr>
        <w:t>II SKYRIUS</w:t>
      </w:r>
    </w:p>
    <w:p w:rsidR="00000000" w:rsidRDefault="007A2336">
      <w:pPr>
        <w:spacing w:line="240" w:lineRule="auto"/>
        <w:ind w:firstLine="0"/>
        <w:jc w:val="center"/>
        <w:rPr>
          <w:rFonts w:ascii="Times New Roman" w:hAnsi="Times New Roman"/>
          <w:b/>
          <w:sz w:val="22"/>
        </w:rPr>
      </w:pPr>
      <w:r>
        <w:rPr>
          <w:rFonts w:ascii="Times New Roman" w:hAnsi="Times New Roman"/>
          <w:b/>
          <w:sz w:val="22"/>
        </w:rPr>
        <w:t>MOTERŲ IR VYRŲ LYGIŲ TEISIŲ ĮGYVENDINIMAS</w:t>
      </w:r>
    </w:p>
    <w:p w:rsidR="00000000" w:rsidRDefault="007A2336">
      <w:pPr>
        <w:spacing w:line="240" w:lineRule="auto"/>
        <w:jc w:val="center"/>
        <w:rPr>
          <w:rFonts w:ascii="Times New Roman" w:hAnsi="Times New Roman"/>
          <w:sz w:val="22"/>
        </w:rPr>
      </w:pPr>
    </w:p>
    <w:p w:rsidR="00000000" w:rsidRDefault="007A2336">
      <w:pPr>
        <w:spacing w:line="240" w:lineRule="auto"/>
        <w:ind w:left="2160" w:hanging="1440"/>
        <w:rPr>
          <w:rFonts w:ascii="Times New Roman" w:hAnsi="Times New Roman"/>
          <w:b/>
          <w:sz w:val="22"/>
        </w:rPr>
      </w:pPr>
      <w:r>
        <w:rPr>
          <w:rFonts w:ascii="Times New Roman" w:hAnsi="Times New Roman"/>
          <w:b/>
          <w:sz w:val="22"/>
        </w:rPr>
        <w:t xml:space="preserve">3 straipsnis. Valdžios ir valdymo institucijų pareiga įgyvendinti moterų ir vyrų lygias </w:t>
      </w:r>
    </w:p>
    <w:p w:rsidR="00000000" w:rsidRDefault="007A2336">
      <w:pPr>
        <w:spacing w:line="240" w:lineRule="auto"/>
        <w:ind w:left="2160" w:hanging="175"/>
        <w:rPr>
          <w:rFonts w:ascii="Times New Roman" w:hAnsi="Times New Roman"/>
          <w:b/>
          <w:sz w:val="22"/>
        </w:rPr>
      </w:pPr>
      <w:r>
        <w:rPr>
          <w:rFonts w:ascii="Times New Roman" w:hAnsi="Times New Roman"/>
          <w:b/>
          <w:sz w:val="22"/>
        </w:rPr>
        <w:t xml:space="preserve">teises </w:t>
      </w:r>
    </w:p>
    <w:p w:rsidR="00000000" w:rsidRDefault="007A2336">
      <w:pPr>
        <w:spacing w:line="240" w:lineRule="auto"/>
        <w:rPr>
          <w:rFonts w:ascii="Times New Roman" w:hAnsi="Times New Roman"/>
          <w:sz w:val="22"/>
        </w:rPr>
      </w:pPr>
      <w:r>
        <w:rPr>
          <w:rFonts w:ascii="Times New Roman" w:hAnsi="Times New Roman"/>
          <w:sz w:val="22"/>
        </w:rPr>
        <w:lastRenderedPageBreak/>
        <w:t>Valdžios ir valdymo institucijos pagal kompetenciją privalo:</w:t>
      </w:r>
    </w:p>
    <w:p w:rsidR="00000000" w:rsidRDefault="007A2336">
      <w:pPr>
        <w:pStyle w:val="BodyTextIndent2"/>
      </w:pPr>
      <w:r>
        <w:t>1) užtikrinti, k</w:t>
      </w:r>
      <w:r>
        <w:t>ad visuose jų rengiamuose ir priimamuose teisės aktuose būtų įtvirtintos lygios moterų ir vyrų teisės;</w:t>
      </w:r>
    </w:p>
    <w:p w:rsidR="00000000" w:rsidRDefault="007A2336">
      <w:pPr>
        <w:spacing w:line="240" w:lineRule="auto"/>
        <w:rPr>
          <w:rFonts w:ascii="Times New Roman" w:hAnsi="Times New Roman"/>
          <w:sz w:val="22"/>
        </w:rPr>
      </w:pPr>
      <w:r>
        <w:rPr>
          <w:rFonts w:ascii="Times New Roman" w:hAnsi="Times New Roman"/>
          <w:sz w:val="22"/>
        </w:rPr>
        <w:t>2) rengti ir įgyvendinti programas ir priemones, skirtas moterų ir vyrų lygių galimybių užtikrinimui;</w:t>
      </w:r>
    </w:p>
    <w:p w:rsidR="00000000" w:rsidRDefault="007A2336">
      <w:pPr>
        <w:spacing w:line="240" w:lineRule="auto"/>
        <w:rPr>
          <w:rFonts w:ascii="Times New Roman" w:hAnsi="Times New Roman"/>
          <w:sz w:val="22"/>
        </w:rPr>
      </w:pPr>
      <w:r>
        <w:rPr>
          <w:rFonts w:ascii="Times New Roman" w:hAnsi="Times New Roman"/>
          <w:sz w:val="22"/>
        </w:rPr>
        <w:t>3) įstatymų nustatyta tvarka remti visuomeninių org</w:t>
      </w:r>
      <w:r>
        <w:rPr>
          <w:rFonts w:ascii="Times New Roman" w:hAnsi="Times New Roman"/>
          <w:sz w:val="22"/>
        </w:rPr>
        <w:t>anizacijų, viešųjų įstaigų, asociacijų ir labdaros fondų programas, kurios padeda įgyvendinti moterų ir vyrų lygias galimybes.</w:t>
      </w:r>
    </w:p>
    <w:p w:rsidR="00000000" w:rsidRDefault="007A2336">
      <w:pPr>
        <w:pStyle w:val="PlainText"/>
        <w:jc w:val="both"/>
        <w:rPr>
          <w:rFonts w:ascii="Times New Roman" w:hAnsi="Times New Roman"/>
          <w:i/>
        </w:rPr>
      </w:pPr>
      <w:r>
        <w:rPr>
          <w:rFonts w:ascii="Times New Roman" w:hAnsi="Times New Roman"/>
          <w:i/>
        </w:rPr>
        <w:t>Straipsnio pakeitimai:</w:t>
      </w:r>
    </w:p>
    <w:p w:rsidR="00000000" w:rsidRDefault="007A2336">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IX-956</w:t>
        </w:r>
      </w:hyperlink>
      <w:r>
        <w:rPr>
          <w:rFonts w:ascii="Times New Roman" w:hAnsi="Times New Roman"/>
          <w:i/>
        </w:rPr>
        <w:t>, 2002-06-18, Žin., 2002, Nr. 68-</w:t>
      </w:r>
      <w:r>
        <w:rPr>
          <w:rFonts w:ascii="Times New Roman" w:hAnsi="Times New Roman"/>
          <w:i/>
        </w:rPr>
        <w:t>2761 (2002-07-03)</w:t>
      </w:r>
    </w:p>
    <w:p w:rsidR="00000000" w:rsidRDefault="007A2336">
      <w:pPr>
        <w:spacing w:line="240" w:lineRule="auto"/>
        <w:rPr>
          <w:rFonts w:ascii="Times New Roman" w:hAnsi="Times New Roman"/>
          <w:sz w:val="22"/>
        </w:rPr>
      </w:pPr>
    </w:p>
    <w:p w:rsidR="00000000" w:rsidRDefault="007A2336">
      <w:pPr>
        <w:spacing w:line="240" w:lineRule="auto"/>
        <w:ind w:left="2160" w:hanging="1440"/>
        <w:rPr>
          <w:rFonts w:ascii="Times New Roman" w:hAnsi="Times New Roman"/>
          <w:b/>
          <w:sz w:val="22"/>
        </w:rPr>
      </w:pPr>
      <w:r>
        <w:rPr>
          <w:rFonts w:ascii="Times New Roman" w:hAnsi="Times New Roman"/>
          <w:b/>
          <w:sz w:val="22"/>
        </w:rPr>
        <w:t xml:space="preserve">4 straipsnis. Švietimo įstaigų, mokslo ir studijų institucijų pareiga įgyvendinti moterų ir </w:t>
      </w:r>
    </w:p>
    <w:p w:rsidR="00000000" w:rsidRDefault="007A2336">
      <w:pPr>
        <w:spacing w:line="240" w:lineRule="auto"/>
        <w:ind w:left="2160" w:hanging="317"/>
        <w:rPr>
          <w:rFonts w:ascii="Times New Roman" w:hAnsi="Times New Roman"/>
          <w:b/>
          <w:sz w:val="22"/>
        </w:rPr>
      </w:pPr>
      <w:r>
        <w:rPr>
          <w:rFonts w:ascii="Times New Roman" w:hAnsi="Times New Roman"/>
          <w:b/>
          <w:sz w:val="22"/>
        </w:rPr>
        <w:t xml:space="preserve">vyrų lygias teises </w:t>
      </w:r>
    </w:p>
    <w:p w:rsidR="00000000" w:rsidRDefault="007A2336">
      <w:pPr>
        <w:spacing w:line="240" w:lineRule="auto"/>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Švietimo ir mokslo įstaigos privalo užtikrinti moterims ir vyrams vienodas sąlygas:</w:t>
      </w:r>
    </w:p>
    <w:p w:rsidR="00000000" w:rsidRDefault="007A2336">
      <w:pPr>
        <w:spacing w:line="240" w:lineRule="auto"/>
        <w:rPr>
          <w:rFonts w:ascii="Times New Roman" w:hAnsi="Times New Roman"/>
          <w:sz w:val="22"/>
        </w:rPr>
      </w:pPr>
      <w:r>
        <w:rPr>
          <w:rFonts w:ascii="Times New Roman" w:hAnsi="Times New Roman"/>
          <w:sz w:val="22"/>
        </w:rPr>
        <w:t>1) priimant į profesinio mokymo įstai</w:t>
      </w:r>
      <w:r>
        <w:rPr>
          <w:rFonts w:ascii="Times New Roman" w:hAnsi="Times New Roman"/>
          <w:sz w:val="22"/>
        </w:rPr>
        <w:t>gas, aukštesniąsias, aukštąsias mokyklas ir kvalifikacijos kėlimo kursus;</w:t>
      </w:r>
    </w:p>
    <w:p w:rsidR="00000000" w:rsidRDefault="007A2336">
      <w:pPr>
        <w:spacing w:line="240" w:lineRule="auto"/>
        <w:rPr>
          <w:rFonts w:ascii="Times New Roman" w:hAnsi="Times New Roman"/>
          <w:sz w:val="22"/>
        </w:rPr>
      </w:pPr>
      <w:r>
        <w:rPr>
          <w:rFonts w:ascii="Times New Roman" w:hAnsi="Times New Roman"/>
          <w:sz w:val="22"/>
        </w:rPr>
        <w:t>2) skiriant stipendijas bei teikiant kreditus studijoms;</w:t>
      </w:r>
    </w:p>
    <w:p w:rsidR="00000000" w:rsidRDefault="007A2336">
      <w:pPr>
        <w:spacing w:line="240" w:lineRule="auto"/>
        <w:rPr>
          <w:rFonts w:ascii="Times New Roman" w:hAnsi="Times New Roman"/>
          <w:sz w:val="22"/>
        </w:rPr>
      </w:pPr>
      <w:r>
        <w:rPr>
          <w:rFonts w:ascii="Times New Roman" w:hAnsi="Times New Roman"/>
          <w:sz w:val="22"/>
        </w:rPr>
        <w:t>3) parenkant mokymo programas;</w:t>
      </w:r>
    </w:p>
    <w:p w:rsidR="00000000" w:rsidRDefault="007A2336">
      <w:pPr>
        <w:spacing w:line="240" w:lineRule="auto"/>
        <w:rPr>
          <w:rFonts w:ascii="Times New Roman" w:hAnsi="Times New Roman"/>
          <w:sz w:val="22"/>
        </w:rPr>
      </w:pPr>
      <w:r>
        <w:rPr>
          <w:rFonts w:ascii="Times New Roman" w:hAnsi="Times New Roman"/>
          <w:sz w:val="22"/>
        </w:rPr>
        <w:t>4) vertinant žinias.</w:t>
      </w:r>
    </w:p>
    <w:p w:rsidR="00000000" w:rsidRDefault="007A2336">
      <w:pPr>
        <w:spacing w:line="240" w:lineRule="auto"/>
        <w:rPr>
          <w:rFonts w:ascii="Times New Roman" w:hAnsi="Times New Roman"/>
          <w:b/>
          <w:sz w:val="22"/>
        </w:rPr>
      </w:pPr>
      <w:r>
        <w:rPr>
          <w:rFonts w:ascii="Times New Roman" w:hAnsi="Times New Roman"/>
          <w:sz w:val="22"/>
        </w:rPr>
        <w:t>2. Švietimo ir mokslo įstaigos pagal kompetenciją privalo užtikrinti, kad</w:t>
      </w:r>
      <w:r>
        <w:rPr>
          <w:rFonts w:ascii="Times New Roman" w:hAnsi="Times New Roman"/>
          <w:sz w:val="22"/>
        </w:rPr>
        <w:t xml:space="preserve"> mokymo programose ir vadovėliuose nebūtų moterų ir vyrų diskriminavimo propagavimo.</w:t>
      </w:r>
    </w:p>
    <w:p w:rsidR="00000000" w:rsidRDefault="007A2336">
      <w:pPr>
        <w:spacing w:line="240" w:lineRule="auto"/>
        <w:rPr>
          <w:rFonts w:ascii="Times New Roman" w:hAnsi="Times New Roman"/>
          <w:b/>
          <w:sz w:val="22"/>
        </w:rPr>
      </w:pPr>
    </w:p>
    <w:p w:rsidR="00000000" w:rsidRDefault="007A2336">
      <w:pPr>
        <w:spacing w:line="240" w:lineRule="auto"/>
        <w:rPr>
          <w:rFonts w:ascii="Times New Roman" w:hAnsi="Times New Roman"/>
          <w:b/>
          <w:sz w:val="22"/>
        </w:rPr>
      </w:pPr>
      <w:r>
        <w:rPr>
          <w:rFonts w:ascii="Times New Roman" w:hAnsi="Times New Roman"/>
          <w:b/>
          <w:sz w:val="22"/>
        </w:rPr>
        <w:t>5 straipsnis. Darbdavio pareiga įgyvendinti lygias moterų ir vyrų teises darbe</w:t>
      </w:r>
    </w:p>
    <w:p w:rsidR="00000000" w:rsidRDefault="007A2336">
      <w:pPr>
        <w:spacing w:line="240" w:lineRule="auto"/>
        <w:rPr>
          <w:rFonts w:ascii="Times New Roman" w:hAnsi="Times New Roman"/>
          <w:b/>
          <w:i/>
          <w:sz w:val="22"/>
        </w:rPr>
      </w:pPr>
      <w:r>
        <w:rPr>
          <w:rFonts w:ascii="Times New Roman" w:hAnsi="Times New Roman"/>
          <w:sz w:val="22"/>
        </w:rPr>
        <w:t>Įgyvendindamas lygias moterų ir vyrų teises, darbdavys privalo:</w:t>
      </w:r>
    </w:p>
    <w:p w:rsidR="00000000" w:rsidRDefault="007A2336">
      <w:pPr>
        <w:spacing w:line="240" w:lineRule="auto"/>
        <w:rPr>
          <w:rFonts w:ascii="Times New Roman" w:hAnsi="Times New Roman"/>
          <w:sz w:val="22"/>
        </w:rPr>
      </w:pPr>
      <w:r>
        <w:rPr>
          <w:rFonts w:ascii="Times New Roman" w:hAnsi="Times New Roman"/>
          <w:sz w:val="22"/>
        </w:rPr>
        <w:t>1) priimdamas į darbą, taik</w:t>
      </w:r>
      <w:r>
        <w:rPr>
          <w:rFonts w:ascii="Times New Roman" w:hAnsi="Times New Roman"/>
          <w:sz w:val="22"/>
        </w:rPr>
        <w:t>yti vienodus atrankos kriterijus, išskyrus 2 straipsnio 2 dalies 5 punkte numatytą atvejį;</w:t>
      </w:r>
    </w:p>
    <w:p w:rsidR="00000000" w:rsidRDefault="007A2336">
      <w:pPr>
        <w:spacing w:line="240" w:lineRule="auto"/>
        <w:rPr>
          <w:rFonts w:ascii="Times New Roman" w:hAnsi="Times New Roman"/>
          <w:sz w:val="22"/>
        </w:rPr>
      </w:pPr>
      <w:r>
        <w:rPr>
          <w:rFonts w:ascii="Times New Roman" w:hAnsi="Times New Roman"/>
          <w:sz w:val="22"/>
        </w:rPr>
        <w:t>2) sudaryti vienodas darbo sąlygas, galimybes kelti kvalifikaciją, taip pat teikti vienodas lengvatas;</w:t>
      </w:r>
    </w:p>
    <w:p w:rsidR="00000000" w:rsidRDefault="007A2336">
      <w:pPr>
        <w:spacing w:line="240" w:lineRule="auto"/>
        <w:rPr>
          <w:rFonts w:ascii="Times New Roman" w:hAnsi="Times New Roman"/>
          <w:sz w:val="22"/>
        </w:rPr>
      </w:pPr>
      <w:r>
        <w:rPr>
          <w:rFonts w:ascii="Times New Roman" w:hAnsi="Times New Roman"/>
          <w:sz w:val="22"/>
        </w:rPr>
        <w:t>3) naudoti vienodus darbo kokybės vertinimo kriterijus;</w:t>
      </w:r>
    </w:p>
    <w:p w:rsidR="00000000" w:rsidRDefault="007A2336">
      <w:pPr>
        <w:spacing w:line="240" w:lineRule="auto"/>
        <w:rPr>
          <w:rFonts w:ascii="Times New Roman" w:hAnsi="Times New Roman"/>
          <w:sz w:val="22"/>
        </w:rPr>
      </w:pPr>
      <w:r>
        <w:rPr>
          <w:rFonts w:ascii="Times New Roman" w:hAnsi="Times New Roman"/>
          <w:sz w:val="22"/>
        </w:rPr>
        <w:t xml:space="preserve">4) už </w:t>
      </w:r>
      <w:r>
        <w:rPr>
          <w:rFonts w:ascii="Times New Roman" w:hAnsi="Times New Roman"/>
          <w:sz w:val="22"/>
        </w:rPr>
        <w:t>tokį pat darbą mokėti vienodą užmokestį;</w:t>
      </w:r>
    </w:p>
    <w:p w:rsidR="00000000" w:rsidRDefault="007A2336">
      <w:pPr>
        <w:spacing w:line="240" w:lineRule="auto"/>
        <w:rPr>
          <w:rFonts w:ascii="Times New Roman" w:hAnsi="Times New Roman"/>
          <w:sz w:val="22"/>
        </w:rPr>
      </w:pPr>
      <w:r>
        <w:rPr>
          <w:rFonts w:ascii="Times New Roman" w:hAnsi="Times New Roman"/>
          <w:sz w:val="22"/>
        </w:rPr>
        <w:t>5) imtis priemonių, kad darbuotojas nepatirtų seksualinio priekabiavimo;</w:t>
      </w:r>
    </w:p>
    <w:p w:rsidR="00000000" w:rsidRDefault="007A2336">
      <w:pPr>
        <w:spacing w:line="240" w:lineRule="auto"/>
        <w:rPr>
          <w:rFonts w:ascii="Times New Roman" w:hAnsi="Times New Roman"/>
          <w:sz w:val="22"/>
        </w:rPr>
      </w:pPr>
      <w:r>
        <w:rPr>
          <w:rFonts w:ascii="Times New Roman" w:hAnsi="Times New Roman"/>
          <w:sz w:val="22"/>
        </w:rPr>
        <w:t>6) imtis priemonių, kad nebūtų persekiojamas darbuotojas, pateikęs skundą dėl diskriminacijos.</w:t>
      </w:r>
    </w:p>
    <w:p w:rsidR="00000000" w:rsidRDefault="007A2336">
      <w:pPr>
        <w:pStyle w:val="PlainText"/>
        <w:jc w:val="both"/>
        <w:rPr>
          <w:rFonts w:ascii="Times New Roman" w:hAnsi="Times New Roman"/>
          <w:i/>
        </w:rPr>
      </w:pPr>
    </w:p>
    <w:p w:rsidR="00000000" w:rsidRDefault="007A2336">
      <w:pPr>
        <w:spacing w:line="240" w:lineRule="auto"/>
        <w:ind w:left="2340" w:hanging="1620"/>
        <w:rPr>
          <w:rFonts w:ascii="Times New Roman" w:hAnsi="Times New Roman"/>
          <w:b/>
          <w:sz w:val="22"/>
        </w:rPr>
      </w:pPr>
      <w:r>
        <w:rPr>
          <w:rFonts w:ascii="Times New Roman" w:hAnsi="Times New Roman"/>
          <w:b/>
          <w:sz w:val="22"/>
        </w:rPr>
        <w:t>5</w:t>
      </w:r>
      <w:r>
        <w:rPr>
          <w:rFonts w:ascii="Times New Roman" w:hAnsi="Times New Roman"/>
          <w:b/>
          <w:sz w:val="22"/>
          <w:vertAlign w:val="superscript"/>
        </w:rPr>
        <w:t>(1)</w:t>
      </w:r>
      <w:r>
        <w:rPr>
          <w:rFonts w:ascii="Times New Roman" w:hAnsi="Times New Roman"/>
          <w:b/>
          <w:sz w:val="22"/>
        </w:rPr>
        <w:t xml:space="preserve"> straipsnis. Moterų ir vyrų lygių galimybi</w:t>
      </w:r>
      <w:r>
        <w:rPr>
          <w:rFonts w:ascii="Times New Roman" w:hAnsi="Times New Roman"/>
          <w:b/>
          <w:sz w:val="22"/>
        </w:rPr>
        <w:t xml:space="preserve">ų įgyvendinimas vartotojų teisių apsaugos </w:t>
      </w:r>
    </w:p>
    <w:p w:rsidR="00000000" w:rsidRDefault="007A2336">
      <w:pPr>
        <w:spacing w:line="240" w:lineRule="auto"/>
        <w:ind w:left="2340" w:hanging="355"/>
        <w:rPr>
          <w:rFonts w:ascii="Times New Roman" w:hAnsi="Times New Roman"/>
          <w:b/>
          <w:sz w:val="22"/>
        </w:rPr>
      </w:pPr>
      <w:r>
        <w:rPr>
          <w:rFonts w:ascii="Times New Roman" w:hAnsi="Times New Roman"/>
          <w:b/>
          <w:sz w:val="22"/>
        </w:rPr>
        <w:t>srityje</w:t>
      </w:r>
    </w:p>
    <w:p w:rsidR="00000000" w:rsidRDefault="007A2336">
      <w:pPr>
        <w:pStyle w:val="BodyTextIndent"/>
        <w:spacing w:line="240" w:lineRule="auto"/>
        <w:rPr>
          <w:sz w:val="22"/>
        </w:rPr>
      </w:pPr>
      <w:r>
        <w:rPr>
          <w:sz w:val="22"/>
        </w:rPr>
        <w:t>Prekių pardavėjas, gamintojas ar paslaugų teikėjas, įgyvendindamas moterų ir vyrų lygias teises, privalo:</w:t>
      </w:r>
    </w:p>
    <w:p w:rsidR="00000000" w:rsidRDefault="007A2336">
      <w:pPr>
        <w:spacing w:line="240" w:lineRule="auto"/>
        <w:rPr>
          <w:rFonts w:ascii="Times New Roman" w:hAnsi="Times New Roman"/>
          <w:sz w:val="22"/>
        </w:rPr>
      </w:pPr>
      <w:r>
        <w:rPr>
          <w:rFonts w:ascii="Times New Roman" w:hAnsi="Times New Roman"/>
          <w:sz w:val="22"/>
        </w:rPr>
        <w:t>1) visiems vartotojams, nesvarbu, kokia jų lytis, taikyti vienodas apmokėjimo sąlygas ir garantijas</w:t>
      </w:r>
      <w:r>
        <w:rPr>
          <w:rFonts w:ascii="Times New Roman" w:hAnsi="Times New Roman"/>
          <w:sz w:val="22"/>
        </w:rPr>
        <w:t xml:space="preserve"> už tokius pačius ir vienodos vertės gaminius, prekes ir paslaugas;</w:t>
      </w:r>
    </w:p>
    <w:p w:rsidR="00000000" w:rsidRDefault="007A2336">
      <w:pPr>
        <w:spacing w:line="240" w:lineRule="auto"/>
        <w:rPr>
          <w:rFonts w:ascii="Times New Roman" w:hAnsi="Times New Roman"/>
          <w:sz w:val="22"/>
        </w:rPr>
      </w:pPr>
      <w:r>
        <w:rPr>
          <w:rFonts w:ascii="Times New Roman" w:hAnsi="Times New Roman"/>
          <w:sz w:val="22"/>
        </w:rPr>
        <w:t>2) suteikdamas vartotojams informaciją apie gaminius, prekes ir paslaugas arba jas reklamuodamas, užtikrinti, kad joje nebūtų išreiškiamas pažeminimas, paniekinimas arba teisių apribojimas</w:t>
      </w:r>
      <w:r>
        <w:rPr>
          <w:rFonts w:ascii="Times New Roman" w:hAnsi="Times New Roman"/>
          <w:sz w:val="22"/>
        </w:rPr>
        <w:t xml:space="preserve"> ar privilegijų teikimas dėl asmens lyties bei formuojamos visuomenės nuostatos, kad viena lytis pranašesnė už kitą.</w:t>
      </w:r>
    </w:p>
    <w:p w:rsidR="00000000" w:rsidRDefault="007A2336">
      <w:pPr>
        <w:pStyle w:val="PlainText"/>
        <w:jc w:val="both"/>
        <w:rPr>
          <w:rFonts w:ascii="Times New Roman" w:hAnsi="Times New Roman"/>
          <w:i/>
        </w:rPr>
      </w:pPr>
      <w:r>
        <w:rPr>
          <w:rFonts w:ascii="Times New Roman" w:hAnsi="Times New Roman"/>
          <w:i/>
        </w:rPr>
        <w:t>Įstatymas papildytas straipsniu:</w:t>
      </w:r>
    </w:p>
    <w:p w:rsidR="00000000" w:rsidRDefault="007A2336">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IX-956</w:t>
        </w:r>
      </w:hyperlink>
      <w:r>
        <w:rPr>
          <w:rFonts w:ascii="Times New Roman" w:hAnsi="Times New Roman"/>
          <w:i/>
        </w:rPr>
        <w:t>, 2002-06-18, Žin., 2002, Nr. 68-</w:t>
      </w:r>
      <w:r>
        <w:rPr>
          <w:rFonts w:ascii="Times New Roman" w:hAnsi="Times New Roman"/>
          <w:i/>
        </w:rPr>
        <w:t>2761 (2002-07-03)</w:t>
      </w:r>
    </w:p>
    <w:p w:rsidR="00000000" w:rsidRDefault="007A2336">
      <w:pPr>
        <w:spacing w:line="240" w:lineRule="auto"/>
        <w:jc w:val="center"/>
        <w:rPr>
          <w:rFonts w:ascii="Times New Roman" w:hAnsi="Times New Roman"/>
          <w:b/>
          <w:sz w:val="22"/>
        </w:rPr>
      </w:pPr>
    </w:p>
    <w:p w:rsidR="00000000" w:rsidRDefault="007A2336">
      <w:pPr>
        <w:spacing w:line="240" w:lineRule="auto"/>
        <w:ind w:firstLine="0"/>
        <w:jc w:val="center"/>
        <w:rPr>
          <w:rFonts w:ascii="Times New Roman" w:hAnsi="Times New Roman"/>
          <w:b/>
          <w:sz w:val="22"/>
        </w:rPr>
      </w:pPr>
      <w:r>
        <w:rPr>
          <w:rFonts w:ascii="Times New Roman" w:hAnsi="Times New Roman"/>
          <w:b/>
          <w:sz w:val="22"/>
        </w:rPr>
        <w:t>III SKYRIUS</w:t>
      </w:r>
    </w:p>
    <w:p w:rsidR="00000000" w:rsidRDefault="007A2336">
      <w:pPr>
        <w:spacing w:line="240" w:lineRule="auto"/>
        <w:ind w:firstLine="0"/>
        <w:jc w:val="center"/>
        <w:rPr>
          <w:rFonts w:ascii="Times New Roman" w:hAnsi="Times New Roman"/>
          <w:b/>
          <w:sz w:val="22"/>
        </w:rPr>
      </w:pPr>
      <w:r>
        <w:rPr>
          <w:rFonts w:ascii="Times New Roman" w:hAnsi="Times New Roman"/>
          <w:b/>
          <w:sz w:val="22"/>
        </w:rPr>
        <w:t>MOTERŲ IR VYRŲ LYGIŲ TEISIŲ PAŽEIDIMAS</w:t>
      </w:r>
    </w:p>
    <w:p w:rsidR="00000000" w:rsidRDefault="007A2336">
      <w:pPr>
        <w:spacing w:line="240" w:lineRule="auto"/>
        <w:jc w:val="center"/>
        <w:rPr>
          <w:rFonts w:ascii="Times New Roman" w:hAnsi="Times New Roman"/>
          <w:sz w:val="22"/>
        </w:rPr>
      </w:pPr>
    </w:p>
    <w:p w:rsidR="00000000" w:rsidRDefault="007A2336">
      <w:pPr>
        <w:spacing w:line="240" w:lineRule="auto"/>
        <w:rPr>
          <w:rFonts w:ascii="Times New Roman" w:hAnsi="Times New Roman"/>
          <w:b/>
          <w:sz w:val="22"/>
        </w:rPr>
      </w:pPr>
      <w:r>
        <w:rPr>
          <w:rFonts w:ascii="Times New Roman" w:hAnsi="Times New Roman"/>
          <w:b/>
          <w:sz w:val="22"/>
        </w:rPr>
        <w:t>6 straipsnis. Moterų ir vyrų lygias teises pažeidžiantys darbdavio veiksmai</w:t>
      </w:r>
    </w:p>
    <w:p w:rsidR="00000000" w:rsidRDefault="007A2336">
      <w:pPr>
        <w:spacing w:line="240" w:lineRule="auto"/>
        <w:rPr>
          <w:rFonts w:ascii="Times New Roman" w:hAnsi="Times New Roman"/>
          <w:sz w:val="22"/>
        </w:rPr>
      </w:pPr>
      <w:r>
        <w:rPr>
          <w:rFonts w:ascii="Times New Roman" w:hAnsi="Times New Roman"/>
          <w:sz w:val="22"/>
        </w:rPr>
        <w:t>Darbdavio veiksmai yra pripažįstami pažeidžiančiais moterų ir vyrų lygias teises, jeigu jis dėl asmens lyties</w:t>
      </w:r>
      <w:r>
        <w:rPr>
          <w:rFonts w:ascii="Times New Roman" w:hAnsi="Times New Roman"/>
          <w:sz w:val="22"/>
        </w:rPr>
        <w:t xml:space="preserve"> :</w:t>
      </w:r>
    </w:p>
    <w:p w:rsidR="00000000" w:rsidRDefault="007A2336">
      <w:pPr>
        <w:spacing w:line="240" w:lineRule="auto"/>
        <w:rPr>
          <w:rFonts w:ascii="Times New Roman" w:hAnsi="Times New Roman"/>
          <w:sz w:val="22"/>
        </w:rPr>
      </w:pPr>
      <w:r>
        <w:rPr>
          <w:rFonts w:ascii="Times New Roman" w:hAnsi="Times New Roman"/>
          <w:sz w:val="22"/>
        </w:rPr>
        <w:t>1) už tokį pat darbą taiko asmeniui mažiau (daugiau) palankias įdarbinimo arba darbo apmokėjimo sąlygas;</w:t>
      </w:r>
    </w:p>
    <w:p w:rsidR="00000000" w:rsidRDefault="007A2336">
      <w:pPr>
        <w:spacing w:line="240" w:lineRule="auto"/>
        <w:rPr>
          <w:rFonts w:ascii="Times New Roman" w:hAnsi="Times New Roman"/>
          <w:sz w:val="22"/>
        </w:rPr>
      </w:pPr>
      <w:r>
        <w:rPr>
          <w:rFonts w:ascii="Times New Roman" w:hAnsi="Times New Roman"/>
          <w:sz w:val="22"/>
        </w:rPr>
        <w:t>2) organizuodamas darbą, sukuria darbuotojui blogesnes (geresnes) darbo sąlygas;</w:t>
      </w:r>
    </w:p>
    <w:p w:rsidR="00000000" w:rsidRDefault="007A2336">
      <w:pPr>
        <w:spacing w:line="240" w:lineRule="auto"/>
        <w:rPr>
          <w:rFonts w:ascii="Times New Roman" w:hAnsi="Times New Roman"/>
          <w:sz w:val="22"/>
        </w:rPr>
      </w:pPr>
      <w:r>
        <w:rPr>
          <w:rFonts w:ascii="Times New Roman" w:hAnsi="Times New Roman"/>
          <w:sz w:val="22"/>
        </w:rPr>
        <w:lastRenderedPageBreak/>
        <w:t>3) skiria darbuotojui drausminę nuobaudą, keičia darbo sąlygas, per</w:t>
      </w:r>
      <w:r>
        <w:rPr>
          <w:rFonts w:ascii="Times New Roman" w:hAnsi="Times New Roman"/>
          <w:sz w:val="22"/>
        </w:rPr>
        <w:t xml:space="preserve">kelia į kitą darbą arba nutraukia darbo sutartį; </w:t>
      </w:r>
    </w:p>
    <w:p w:rsidR="00000000" w:rsidRDefault="007A2336">
      <w:pPr>
        <w:spacing w:line="240" w:lineRule="auto"/>
        <w:rPr>
          <w:rFonts w:ascii="Times New Roman" w:hAnsi="Times New Roman"/>
          <w:sz w:val="22"/>
        </w:rPr>
      </w:pPr>
      <w:r>
        <w:rPr>
          <w:rFonts w:ascii="Times New Roman" w:hAnsi="Times New Roman"/>
          <w:sz w:val="22"/>
        </w:rPr>
        <w:t>4) persekioja darbuotoją, pateikusį skundą dėl diskriminacijos.</w:t>
      </w:r>
    </w:p>
    <w:p w:rsidR="00000000" w:rsidRDefault="007A2336">
      <w:pPr>
        <w:spacing w:line="240" w:lineRule="auto"/>
        <w:rPr>
          <w:rFonts w:ascii="Times New Roman" w:hAnsi="Times New Roman"/>
          <w:sz w:val="22"/>
        </w:rPr>
      </w:pPr>
    </w:p>
    <w:p w:rsidR="00000000" w:rsidRDefault="007A2336">
      <w:pPr>
        <w:spacing w:line="240" w:lineRule="auto"/>
        <w:ind w:left="2160" w:hanging="1440"/>
        <w:rPr>
          <w:rFonts w:ascii="Times New Roman" w:hAnsi="Times New Roman"/>
          <w:b/>
          <w:sz w:val="22"/>
        </w:rPr>
      </w:pPr>
      <w:r>
        <w:rPr>
          <w:rFonts w:ascii="Times New Roman" w:hAnsi="Times New Roman"/>
          <w:b/>
          <w:sz w:val="22"/>
        </w:rPr>
        <w:t xml:space="preserve">7 straipsnis. Moterų ir vyrų lygias teises pažeidžiantys švietimo įstaigų, mokslo ir </w:t>
      </w:r>
    </w:p>
    <w:p w:rsidR="00000000" w:rsidRDefault="007A2336">
      <w:pPr>
        <w:spacing w:line="240" w:lineRule="auto"/>
        <w:ind w:left="2160" w:hanging="317"/>
        <w:rPr>
          <w:rFonts w:ascii="Times New Roman" w:hAnsi="Times New Roman"/>
          <w:b/>
          <w:sz w:val="22"/>
        </w:rPr>
      </w:pPr>
      <w:r>
        <w:rPr>
          <w:rFonts w:ascii="Times New Roman" w:hAnsi="Times New Roman"/>
          <w:b/>
          <w:sz w:val="22"/>
        </w:rPr>
        <w:t>studijų institucijų veiksmai</w:t>
      </w:r>
    </w:p>
    <w:p w:rsidR="00000000" w:rsidRDefault="007A2336">
      <w:pPr>
        <w:spacing w:line="240" w:lineRule="auto"/>
        <w:rPr>
          <w:rFonts w:ascii="Times New Roman" w:hAnsi="Times New Roman"/>
          <w:sz w:val="22"/>
        </w:rPr>
      </w:pPr>
      <w:r>
        <w:rPr>
          <w:rFonts w:ascii="Times New Roman" w:hAnsi="Times New Roman"/>
          <w:sz w:val="22"/>
        </w:rPr>
        <w:t>Švietimo įstaigų, mokslo i</w:t>
      </w:r>
      <w:r>
        <w:rPr>
          <w:rFonts w:ascii="Times New Roman" w:hAnsi="Times New Roman"/>
          <w:sz w:val="22"/>
        </w:rPr>
        <w:t>r studijų institucijų veiksmai pripažįstami pažeidžiančiais moterų ir vyrų lygias teises, jeigu dėl asmens lyties:</w:t>
      </w:r>
    </w:p>
    <w:p w:rsidR="00000000" w:rsidRDefault="007A2336">
      <w:pPr>
        <w:spacing w:line="240" w:lineRule="auto"/>
        <w:rPr>
          <w:rFonts w:ascii="Times New Roman" w:hAnsi="Times New Roman"/>
          <w:sz w:val="22"/>
        </w:rPr>
      </w:pPr>
      <w:r>
        <w:rPr>
          <w:rFonts w:ascii="Times New Roman" w:hAnsi="Times New Roman"/>
          <w:sz w:val="22"/>
        </w:rPr>
        <w:t>1) taikomi skirtingi reikalavimai ir sąlygos priimant mokytis ar studijuoti, rengiant mokymo programas, vertinant žinias;</w:t>
      </w:r>
    </w:p>
    <w:p w:rsidR="00000000" w:rsidRDefault="007A2336">
      <w:pPr>
        <w:spacing w:line="240" w:lineRule="auto"/>
        <w:rPr>
          <w:rFonts w:ascii="Times New Roman" w:hAnsi="Times New Roman"/>
          <w:sz w:val="22"/>
        </w:rPr>
      </w:pPr>
      <w:r>
        <w:rPr>
          <w:rFonts w:ascii="Times New Roman" w:hAnsi="Times New Roman"/>
          <w:sz w:val="22"/>
        </w:rPr>
        <w:t>2) nustatomos skirt</w:t>
      </w:r>
      <w:r>
        <w:rPr>
          <w:rFonts w:ascii="Times New Roman" w:hAnsi="Times New Roman"/>
          <w:sz w:val="22"/>
        </w:rPr>
        <w:t>ingos dėstomų dalykų pasirinkimo galimybės.</w:t>
      </w:r>
    </w:p>
    <w:p w:rsidR="00000000" w:rsidRDefault="007A2336">
      <w:pPr>
        <w:spacing w:line="240" w:lineRule="auto"/>
        <w:rPr>
          <w:rFonts w:ascii="Times New Roman" w:hAnsi="Times New Roman"/>
          <w:sz w:val="22"/>
        </w:rPr>
      </w:pPr>
    </w:p>
    <w:p w:rsidR="00000000" w:rsidRDefault="007A2336">
      <w:pPr>
        <w:spacing w:line="240" w:lineRule="auto"/>
        <w:ind w:left="2340" w:hanging="1620"/>
        <w:rPr>
          <w:rFonts w:ascii="Times New Roman" w:hAnsi="Times New Roman"/>
          <w:b/>
          <w:sz w:val="22"/>
        </w:rPr>
      </w:pPr>
      <w:r>
        <w:rPr>
          <w:rFonts w:ascii="Times New Roman" w:hAnsi="Times New Roman"/>
          <w:b/>
          <w:sz w:val="22"/>
        </w:rPr>
        <w:t>7</w:t>
      </w:r>
      <w:r>
        <w:rPr>
          <w:rFonts w:ascii="Times New Roman" w:hAnsi="Times New Roman"/>
          <w:b/>
          <w:sz w:val="22"/>
          <w:vertAlign w:val="superscript"/>
        </w:rPr>
        <w:t>(1)</w:t>
      </w:r>
      <w:r>
        <w:rPr>
          <w:rFonts w:ascii="Times New Roman" w:hAnsi="Times New Roman"/>
          <w:b/>
          <w:sz w:val="22"/>
        </w:rPr>
        <w:t xml:space="preserve"> straipsnis. Moterų ir vyrų lygias teises pažeidžiantys prekių pardavėjo, gamintojo ar </w:t>
      </w:r>
    </w:p>
    <w:p w:rsidR="00000000" w:rsidRDefault="007A2336">
      <w:pPr>
        <w:spacing w:line="240" w:lineRule="auto"/>
        <w:ind w:left="2340" w:hanging="213"/>
        <w:rPr>
          <w:rFonts w:ascii="Times New Roman" w:hAnsi="Times New Roman"/>
          <w:sz w:val="22"/>
        </w:rPr>
      </w:pPr>
      <w:r>
        <w:rPr>
          <w:rFonts w:ascii="Times New Roman" w:hAnsi="Times New Roman"/>
          <w:b/>
          <w:sz w:val="22"/>
        </w:rPr>
        <w:t>paslaugų teikėjo veiksmai</w:t>
      </w:r>
    </w:p>
    <w:p w:rsidR="00000000" w:rsidRDefault="007A2336">
      <w:pPr>
        <w:spacing w:line="240" w:lineRule="auto"/>
        <w:rPr>
          <w:rFonts w:ascii="Times New Roman" w:hAnsi="Times New Roman"/>
          <w:sz w:val="22"/>
        </w:rPr>
      </w:pPr>
      <w:r>
        <w:rPr>
          <w:rFonts w:ascii="Times New Roman" w:hAnsi="Times New Roman"/>
          <w:sz w:val="22"/>
        </w:rPr>
        <w:t>Prekių pardavėjo, gamintojo ar paslaugų teikėjo veiksmai pripažįstami pažeidžiantys moterų ir</w:t>
      </w:r>
      <w:r>
        <w:rPr>
          <w:rFonts w:ascii="Times New Roman" w:hAnsi="Times New Roman"/>
          <w:sz w:val="22"/>
        </w:rPr>
        <w:t xml:space="preserve"> vyrų lygias teises, jeigu dėl asmens lyties:</w:t>
      </w:r>
    </w:p>
    <w:p w:rsidR="00000000" w:rsidRDefault="007A2336">
      <w:pPr>
        <w:pStyle w:val="BodyTextIndent"/>
        <w:spacing w:line="240" w:lineRule="auto"/>
        <w:rPr>
          <w:sz w:val="22"/>
        </w:rPr>
      </w:pPr>
      <w:r>
        <w:rPr>
          <w:sz w:val="22"/>
        </w:rPr>
        <w:t>1) taikomos skirtingos apmokėjimo sąlygos ar garantijos už tokias pačias ir tokios pačios vertės prekes, paslaugas bei gaminius ar nustatomos skirtingos prekių ir paslaugų pasirinkimo galimybės;</w:t>
      </w:r>
    </w:p>
    <w:p w:rsidR="00000000" w:rsidRDefault="007A2336">
      <w:pPr>
        <w:spacing w:line="240" w:lineRule="auto"/>
        <w:rPr>
          <w:rFonts w:ascii="Times New Roman" w:hAnsi="Times New Roman"/>
          <w:sz w:val="22"/>
        </w:rPr>
      </w:pPr>
      <w:r>
        <w:rPr>
          <w:rFonts w:ascii="Times New Roman" w:hAnsi="Times New Roman"/>
          <w:sz w:val="22"/>
        </w:rPr>
        <w:t>2) informuojant</w:t>
      </w:r>
      <w:r>
        <w:rPr>
          <w:rFonts w:ascii="Times New Roman" w:hAnsi="Times New Roman"/>
          <w:sz w:val="22"/>
        </w:rPr>
        <w:t xml:space="preserve"> apie gaminius, prekes ir paslaugas arba reklamuojant jas, formuojamos visuomenės nuostatos, kad viena lytis pranašesnė už kitą, taip pat vartotojai diskriminuojami dėl jų lyties.</w:t>
      </w:r>
    </w:p>
    <w:p w:rsidR="00000000" w:rsidRDefault="007A2336">
      <w:pPr>
        <w:pStyle w:val="PlainText"/>
        <w:jc w:val="both"/>
        <w:rPr>
          <w:rFonts w:ascii="Times New Roman" w:hAnsi="Times New Roman"/>
          <w:i/>
        </w:rPr>
      </w:pPr>
      <w:r>
        <w:rPr>
          <w:rFonts w:ascii="Times New Roman" w:hAnsi="Times New Roman"/>
          <w:i/>
        </w:rPr>
        <w:t>Įstatymas papildytas straipsniu:</w:t>
      </w:r>
    </w:p>
    <w:p w:rsidR="00000000" w:rsidRDefault="007A2336">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IX-956</w:t>
        </w:r>
      </w:hyperlink>
      <w:r>
        <w:rPr>
          <w:rFonts w:ascii="Times New Roman" w:hAnsi="Times New Roman"/>
          <w:i/>
        </w:rPr>
        <w:t>, 2002-06-18, Žin., 2002, Nr. 68-2761 (2002-07-03)</w:t>
      </w:r>
    </w:p>
    <w:p w:rsidR="00000000" w:rsidRDefault="007A2336">
      <w:pPr>
        <w:spacing w:line="240" w:lineRule="auto"/>
        <w:rPr>
          <w:rFonts w:ascii="Times New Roman" w:hAnsi="Times New Roman"/>
          <w:sz w:val="22"/>
        </w:rPr>
      </w:pPr>
    </w:p>
    <w:p w:rsidR="00000000" w:rsidRDefault="007A2336">
      <w:pPr>
        <w:pStyle w:val="Header"/>
        <w:tabs>
          <w:tab w:val="clear" w:pos="4320"/>
          <w:tab w:val="clear" w:pos="8640"/>
        </w:tabs>
        <w:ind w:firstLine="720"/>
        <w:jc w:val="both"/>
        <w:rPr>
          <w:b/>
          <w:sz w:val="22"/>
        </w:rPr>
      </w:pPr>
      <w:r>
        <w:rPr>
          <w:b/>
          <w:sz w:val="22"/>
        </w:rPr>
        <w:t>8 straipsnis. Diskriminuojantys skelbimai</w:t>
      </w:r>
    </w:p>
    <w:p w:rsidR="00000000" w:rsidRDefault="007A2336">
      <w:pPr>
        <w:spacing w:line="240" w:lineRule="auto"/>
        <w:rPr>
          <w:rFonts w:ascii="Times New Roman" w:hAnsi="Times New Roman"/>
          <w:sz w:val="22"/>
        </w:rPr>
      </w:pPr>
      <w:r>
        <w:rPr>
          <w:rFonts w:ascii="Times New Roman" w:hAnsi="Times New Roman"/>
          <w:sz w:val="22"/>
        </w:rPr>
        <w:t>Skelbimuose priimti į darbą, valstybės tarnybą arba mokytis draudžiama nurodyti reikalavimus, suteikiančius pirmenybę vienai iš lyči</w:t>
      </w:r>
      <w:r>
        <w:rPr>
          <w:rFonts w:ascii="Times New Roman" w:hAnsi="Times New Roman"/>
          <w:sz w:val="22"/>
        </w:rPr>
        <w:t>ų, išskyrus 2 straipsnio 3 dalies 5 punkte nurodytą atvejį, reikalauti iš darbo ieškančių asmenų informacijos apie jų šeiminę padėtį, amžių (išskyrus įstatyme numatytus atvejus), privatų gyvenimą ar šeimos planus.</w:t>
      </w:r>
    </w:p>
    <w:p w:rsidR="00000000" w:rsidRDefault="007A2336">
      <w:pPr>
        <w:pStyle w:val="PlainText"/>
        <w:jc w:val="both"/>
        <w:rPr>
          <w:rFonts w:ascii="Times New Roman" w:hAnsi="Times New Roman"/>
          <w:i/>
        </w:rPr>
      </w:pPr>
      <w:r>
        <w:rPr>
          <w:rFonts w:ascii="Times New Roman" w:hAnsi="Times New Roman"/>
          <w:i/>
        </w:rPr>
        <w:t>Straipsnio pakeitimai:</w:t>
      </w:r>
    </w:p>
    <w:p w:rsidR="00000000" w:rsidRDefault="007A2336">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IX-956</w:t>
        </w:r>
      </w:hyperlink>
      <w:r>
        <w:rPr>
          <w:rFonts w:ascii="Times New Roman" w:hAnsi="Times New Roman"/>
          <w:i/>
        </w:rPr>
        <w:t>, 2002-06-18, Žin., 2002, Nr. 68-2761 (2002-07-03)</w:t>
      </w:r>
    </w:p>
    <w:p w:rsidR="00000000" w:rsidRDefault="007A2336">
      <w:pPr>
        <w:spacing w:line="240" w:lineRule="auto"/>
        <w:rPr>
          <w:rFonts w:ascii="Times New Roman" w:hAnsi="Times New Roman"/>
          <w:b/>
          <w:sz w:val="22"/>
        </w:rPr>
      </w:pPr>
    </w:p>
    <w:p w:rsidR="00000000" w:rsidRDefault="007A2336">
      <w:pPr>
        <w:spacing w:line="240" w:lineRule="auto"/>
        <w:rPr>
          <w:rFonts w:ascii="Times New Roman" w:hAnsi="Times New Roman"/>
          <w:b/>
          <w:sz w:val="22"/>
        </w:rPr>
      </w:pPr>
      <w:r>
        <w:rPr>
          <w:rFonts w:ascii="Times New Roman" w:hAnsi="Times New Roman"/>
          <w:b/>
          <w:sz w:val="22"/>
        </w:rPr>
        <w:t>9 straipsnis. Diskriminuojamo asmens teisės</w:t>
      </w:r>
    </w:p>
    <w:p w:rsidR="00000000" w:rsidRDefault="007A2336">
      <w:pPr>
        <w:spacing w:line="240" w:lineRule="auto"/>
        <w:rPr>
          <w:rFonts w:ascii="Times New Roman" w:hAnsi="Times New Roman"/>
          <w:sz w:val="22"/>
        </w:rPr>
      </w:pPr>
      <w:r>
        <w:rPr>
          <w:rFonts w:ascii="Times New Roman" w:hAnsi="Times New Roman"/>
          <w:sz w:val="22"/>
        </w:rPr>
        <w:t>Asmuo, manantis, kad jam buvo taikomi šiame skyriuje nurodyti diskriminuojantys veiksmai, arba tapęs seksu</w:t>
      </w:r>
      <w:r>
        <w:rPr>
          <w:rFonts w:ascii="Times New Roman" w:hAnsi="Times New Roman"/>
          <w:sz w:val="22"/>
        </w:rPr>
        <w:t>alinio priekabiavimo objektu, turi teisę kreiptis į moterų ir vyrų lygių galimybių kontrolierių.</w:t>
      </w:r>
    </w:p>
    <w:p w:rsidR="00000000" w:rsidRDefault="007A2336">
      <w:pPr>
        <w:spacing w:line="240" w:lineRule="auto"/>
        <w:jc w:val="center"/>
        <w:rPr>
          <w:rFonts w:ascii="Times New Roman" w:hAnsi="Times New Roman"/>
          <w:b/>
          <w:sz w:val="22"/>
        </w:rPr>
      </w:pPr>
    </w:p>
    <w:p w:rsidR="00000000" w:rsidRDefault="007A2336">
      <w:pPr>
        <w:spacing w:line="240" w:lineRule="auto"/>
        <w:ind w:firstLine="0"/>
        <w:jc w:val="center"/>
        <w:rPr>
          <w:rFonts w:ascii="Times New Roman" w:hAnsi="Times New Roman"/>
          <w:b/>
          <w:sz w:val="22"/>
        </w:rPr>
      </w:pPr>
      <w:r>
        <w:rPr>
          <w:rFonts w:ascii="Times New Roman" w:hAnsi="Times New Roman"/>
          <w:b/>
          <w:sz w:val="22"/>
        </w:rPr>
        <w:t>IV SKYRIUS</w:t>
      </w:r>
    </w:p>
    <w:p w:rsidR="00000000" w:rsidRDefault="007A2336">
      <w:pPr>
        <w:spacing w:line="240" w:lineRule="auto"/>
        <w:ind w:firstLine="0"/>
        <w:jc w:val="center"/>
        <w:rPr>
          <w:rFonts w:ascii="Times New Roman" w:hAnsi="Times New Roman"/>
          <w:b/>
          <w:sz w:val="22"/>
        </w:rPr>
      </w:pPr>
      <w:r>
        <w:rPr>
          <w:rFonts w:ascii="Times New Roman" w:hAnsi="Times New Roman"/>
          <w:b/>
          <w:sz w:val="22"/>
        </w:rPr>
        <w:t>ĮSTATYMO VYKDYMO KONTROLĖ IR PRIEŽIŪRA</w:t>
      </w:r>
    </w:p>
    <w:p w:rsidR="00000000" w:rsidRDefault="007A2336">
      <w:pPr>
        <w:spacing w:line="240" w:lineRule="auto"/>
        <w:rPr>
          <w:rFonts w:ascii="Times New Roman" w:hAnsi="Times New Roman"/>
          <w:b/>
          <w:sz w:val="22"/>
        </w:rPr>
      </w:pPr>
    </w:p>
    <w:p w:rsidR="00000000" w:rsidRDefault="007A2336">
      <w:pPr>
        <w:spacing w:line="240" w:lineRule="auto"/>
        <w:rPr>
          <w:rFonts w:ascii="Times New Roman" w:hAnsi="Times New Roman"/>
          <w:b/>
          <w:sz w:val="22"/>
        </w:rPr>
      </w:pPr>
      <w:r>
        <w:rPr>
          <w:rFonts w:ascii="Times New Roman" w:hAnsi="Times New Roman"/>
          <w:b/>
          <w:sz w:val="22"/>
        </w:rPr>
        <w:t>10 straipsnis. Įstatymo vykdymo priežiūra</w:t>
      </w:r>
    </w:p>
    <w:p w:rsidR="00000000" w:rsidRDefault="007A2336">
      <w:pPr>
        <w:spacing w:line="240" w:lineRule="auto"/>
        <w:rPr>
          <w:rFonts w:ascii="Times New Roman" w:hAnsi="Times New Roman"/>
          <w:sz w:val="22"/>
        </w:rPr>
      </w:pPr>
      <w:r>
        <w:rPr>
          <w:rFonts w:ascii="Times New Roman" w:hAnsi="Times New Roman"/>
          <w:sz w:val="22"/>
        </w:rPr>
        <w:t>1. Moterų ir vyrų lygių galimybių įstatymo vykdymo priežiūrą atli</w:t>
      </w:r>
      <w:r>
        <w:rPr>
          <w:rFonts w:ascii="Times New Roman" w:hAnsi="Times New Roman"/>
          <w:sz w:val="22"/>
        </w:rPr>
        <w:t>eka Moterų ir vyrų lygių galimybių kontrolierius.</w:t>
      </w:r>
    </w:p>
    <w:p w:rsidR="00000000" w:rsidRDefault="007A2336">
      <w:pPr>
        <w:spacing w:line="240" w:lineRule="auto"/>
        <w:rPr>
          <w:rFonts w:ascii="Times New Roman" w:hAnsi="Times New Roman"/>
          <w:sz w:val="22"/>
        </w:rPr>
      </w:pPr>
      <w:r>
        <w:rPr>
          <w:rFonts w:ascii="Times New Roman" w:hAnsi="Times New Roman"/>
          <w:sz w:val="22"/>
        </w:rPr>
        <w:t>2. Moterų ir vyrų lygių galimybių kontrolieriaus darbui užtikrinti steigiama Moterų ir vyrų lygių galimybių kontrolieriaus tarnyba.</w:t>
      </w:r>
    </w:p>
    <w:p w:rsidR="00000000" w:rsidRDefault="007A2336">
      <w:pPr>
        <w:spacing w:line="240" w:lineRule="auto"/>
        <w:rPr>
          <w:rFonts w:ascii="Times New Roman" w:hAnsi="Times New Roman"/>
          <w:sz w:val="22"/>
        </w:rPr>
      </w:pPr>
    </w:p>
    <w:p w:rsidR="00000000" w:rsidRDefault="007A2336">
      <w:pPr>
        <w:spacing w:line="240" w:lineRule="auto"/>
        <w:ind w:left="2250" w:hanging="1530"/>
        <w:rPr>
          <w:rFonts w:ascii="Times New Roman" w:hAnsi="Times New Roman"/>
          <w:b/>
          <w:sz w:val="22"/>
        </w:rPr>
      </w:pPr>
      <w:r>
        <w:rPr>
          <w:rFonts w:ascii="Times New Roman" w:hAnsi="Times New Roman"/>
          <w:b/>
          <w:sz w:val="22"/>
        </w:rPr>
        <w:t>11 straipsnis. Moterų ir vyrų lygių galimybių kontrolieriaus tarnybos tei</w:t>
      </w:r>
      <w:r>
        <w:rPr>
          <w:rFonts w:ascii="Times New Roman" w:hAnsi="Times New Roman"/>
          <w:b/>
          <w:sz w:val="22"/>
        </w:rPr>
        <w:t>siniai pagrindai</w:t>
      </w:r>
    </w:p>
    <w:p w:rsidR="00000000" w:rsidRDefault="007A2336">
      <w:pPr>
        <w:spacing w:line="240" w:lineRule="auto"/>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Moterų ir vyrų lygių galimybių kontrolieriaus tarnyba vadovaujasi Lietuvos Respublikos Konstitucija, šiuo įstatymu, Lietuvos Respublikos tarptautinėmis sutartimis ir kitais teisės aktais.</w:t>
      </w:r>
    </w:p>
    <w:p w:rsidR="00000000" w:rsidRDefault="007A2336">
      <w:pPr>
        <w:spacing w:line="240" w:lineRule="auto"/>
        <w:rPr>
          <w:rFonts w:ascii="Times New Roman" w:hAnsi="Times New Roman"/>
          <w:sz w:val="22"/>
        </w:rPr>
      </w:pPr>
      <w:r>
        <w:rPr>
          <w:rFonts w:ascii="Times New Roman" w:hAnsi="Times New Roman"/>
          <w:sz w:val="22"/>
        </w:rPr>
        <w:t>2. Moterų ir vyrų lygių galimybių kontrolieriaus</w:t>
      </w:r>
      <w:r>
        <w:rPr>
          <w:rFonts w:ascii="Times New Roman" w:hAnsi="Times New Roman"/>
          <w:sz w:val="22"/>
        </w:rPr>
        <w:t xml:space="preserve"> tarnyba savo veiklą grindžia teisėtumo, bešališkumo ir teisingumo principais.</w:t>
      </w:r>
    </w:p>
    <w:p w:rsidR="00000000" w:rsidRDefault="007A2336">
      <w:pPr>
        <w:spacing w:line="240" w:lineRule="auto"/>
        <w:rPr>
          <w:rFonts w:ascii="Times New Roman" w:hAnsi="Times New Roman"/>
          <w:sz w:val="22"/>
        </w:rPr>
      </w:pPr>
      <w:r>
        <w:rPr>
          <w:rFonts w:ascii="Times New Roman" w:hAnsi="Times New Roman"/>
          <w:sz w:val="22"/>
        </w:rPr>
        <w:t>3. Moterų ir vyrų lygių galimybių kontrolieriaus tarnybai vadovauja moterų ir vyrų lygių galimybių kontrolierius.</w:t>
      </w:r>
    </w:p>
    <w:p w:rsidR="00000000" w:rsidRDefault="007A2336">
      <w:pPr>
        <w:spacing w:line="240" w:lineRule="auto"/>
        <w:rPr>
          <w:rFonts w:ascii="Times New Roman" w:hAnsi="Times New Roman"/>
          <w:i/>
          <w:sz w:val="22"/>
        </w:rPr>
      </w:pPr>
    </w:p>
    <w:p w:rsidR="00000000" w:rsidRDefault="007A2336">
      <w:pPr>
        <w:spacing w:line="240" w:lineRule="auto"/>
        <w:rPr>
          <w:rFonts w:ascii="Times New Roman" w:hAnsi="Times New Roman"/>
          <w:sz w:val="22"/>
        </w:rPr>
      </w:pPr>
      <w:r>
        <w:rPr>
          <w:rFonts w:ascii="Times New Roman" w:hAnsi="Times New Roman"/>
          <w:b/>
          <w:sz w:val="22"/>
        </w:rPr>
        <w:t>12 straipsnis. Moterų ir vyrų lygių galimybių kontrolieriaus k</w:t>
      </w:r>
      <w:r>
        <w:rPr>
          <w:rFonts w:ascii="Times New Roman" w:hAnsi="Times New Roman"/>
          <w:b/>
          <w:sz w:val="22"/>
        </w:rPr>
        <w:t>ompetencija</w:t>
      </w:r>
    </w:p>
    <w:p w:rsidR="00000000" w:rsidRDefault="007A2336">
      <w:pPr>
        <w:pStyle w:val="BodyTextIndent2"/>
      </w:pPr>
      <w:r>
        <w:t>1. Moterų ir vyrų lygių galimybių kontrolierius tiria skundus dėl tiesioginės ar netiesioginės diskriminacijos ir seksualinio priekabiavimo.</w:t>
      </w:r>
    </w:p>
    <w:p w:rsidR="00000000" w:rsidRDefault="007A2336">
      <w:pPr>
        <w:spacing w:line="240" w:lineRule="auto"/>
        <w:rPr>
          <w:rFonts w:ascii="Times New Roman" w:hAnsi="Times New Roman"/>
          <w:b/>
          <w:sz w:val="22"/>
        </w:rPr>
      </w:pPr>
      <w:r>
        <w:rPr>
          <w:rFonts w:ascii="Times New Roman" w:hAnsi="Times New Roman"/>
          <w:sz w:val="22"/>
        </w:rPr>
        <w:t xml:space="preserve">2. Moterų ir vyrų lygių galimybių kontrolierius teikia išvadas dėl šio įstatymo įgyvendinimo, taip pat </w:t>
      </w:r>
      <w:r>
        <w:rPr>
          <w:rFonts w:ascii="Times New Roman" w:hAnsi="Times New Roman"/>
          <w:sz w:val="22"/>
        </w:rPr>
        <w:t>pasiūlymus Lietuvos Respublikos valdžios ir valdymo institucijoms dėl teisės aktų tobulinimo ir lygių teisių įgyvendinimo politikos prioritetų.</w:t>
      </w:r>
    </w:p>
    <w:p w:rsidR="00000000" w:rsidRDefault="007A2336">
      <w:pPr>
        <w:pStyle w:val="PlainText"/>
        <w:jc w:val="both"/>
        <w:rPr>
          <w:rFonts w:ascii="Times New Roman" w:hAnsi="Times New Roman"/>
          <w:i/>
        </w:rPr>
      </w:pPr>
      <w:r>
        <w:rPr>
          <w:rFonts w:ascii="Times New Roman" w:hAnsi="Times New Roman"/>
          <w:i/>
        </w:rPr>
        <w:t>Straipsnio pakeitimai:</w:t>
      </w:r>
    </w:p>
    <w:p w:rsidR="00000000" w:rsidRDefault="007A2336">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IX-956</w:t>
        </w:r>
      </w:hyperlink>
      <w:r>
        <w:rPr>
          <w:rFonts w:ascii="Times New Roman" w:hAnsi="Times New Roman"/>
          <w:i/>
        </w:rPr>
        <w:t>, 2002-06-18, Ži</w:t>
      </w:r>
      <w:r>
        <w:rPr>
          <w:rFonts w:ascii="Times New Roman" w:hAnsi="Times New Roman"/>
          <w:i/>
        </w:rPr>
        <w:t>n., 2002, Nr. 68-2761 (2002-07-03)</w:t>
      </w:r>
    </w:p>
    <w:p w:rsidR="00000000" w:rsidRDefault="007A2336">
      <w:pPr>
        <w:spacing w:line="240" w:lineRule="auto"/>
        <w:rPr>
          <w:rFonts w:ascii="Times New Roman" w:hAnsi="Times New Roman"/>
          <w:b/>
          <w:sz w:val="22"/>
        </w:rPr>
      </w:pPr>
    </w:p>
    <w:p w:rsidR="00000000" w:rsidRDefault="007A2336">
      <w:pPr>
        <w:spacing w:line="240" w:lineRule="auto"/>
        <w:rPr>
          <w:rFonts w:ascii="Times New Roman" w:hAnsi="Times New Roman"/>
          <w:b/>
          <w:sz w:val="22"/>
        </w:rPr>
      </w:pPr>
      <w:r>
        <w:rPr>
          <w:rFonts w:ascii="Times New Roman" w:hAnsi="Times New Roman"/>
          <w:b/>
          <w:sz w:val="22"/>
        </w:rPr>
        <w:t>13 straipsnis. Moterų ir vyrų lygių galimybių kontrolieriui keliami reikalavimai</w:t>
      </w:r>
    </w:p>
    <w:p w:rsidR="00000000" w:rsidRDefault="007A2336">
      <w:pPr>
        <w:spacing w:line="240" w:lineRule="auto"/>
        <w:rPr>
          <w:rFonts w:ascii="Times New Roman" w:hAnsi="Times New Roman"/>
          <w:sz w:val="22"/>
        </w:rPr>
      </w:pPr>
      <w:r>
        <w:rPr>
          <w:rFonts w:ascii="Times New Roman" w:hAnsi="Times New Roman"/>
          <w:sz w:val="22"/>
        </w:rPr>
        <w:t>Moterų ir vyrų lygių galimybių kontrolieriumi gali būti skiriamas nepriekaištingos reputacijos Lietuvos Respublikos pilietis, turintis aukš</w:t>
      </w:r>
      <w:r>
        <w:rPr>
          <w:rFonts w:ascii="Times New Roman" w:hAnsi="Times New Roman"/>
          <w:sz w:val="22"/>
        </w:rPr>
        <w:t>tąjį teisinį išsilavinimą ir ne mažesnį kaip penkerių metų teisinio darbo arba darbo valstybės valdžios bei valdymo institucijose stažą.</w:t>
      </w: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b/>
          <w:sz w:val="22"/>
        </w:rPr>
      </w:pPr>
      <w:r>
        <w:rPr>
          <w:rFonts w:ascii="Times New Roman" w:hAnsi="Times New Roman"/>
          <w:b/>
          <w:sz w:val="22"/>
        </w:rPr>
        <w:t>14 straipsnis. Moterų ir vyrų lygių galimybių kontrolieriaus skyrimo tvarka</w:t>
      </w:r>
    </w:p>
    <w:p w:rsidR="00000000" w:rsidRDefault="007A2336">
      <w:pPr>
        <w:spacing w:line="240" w:lineRule="auto"/>
        <w:rPr>
          <w:rFonts w:ascii="Times New Roman" w:hAnsi="Times New Roman"/>
          <w:sz w:val="22"/>
        </w:rPr>
      </w:pPr>
      <w:r>
        <w:rPr>
          <w:rFonts w:ascii="Times New Roman" w:hAnsi="Times New Roman"/>
          <w:sz w:val="22"/>
        </w:rPr>
        <w:t>1. Moterų ir vyrų lygių galimybių kontroli</w:t>
      </w:r>
      <w:r>
        <w:rPr>
          <w:rFonts w:ascii="Times New Roman" w:hAnsi="Times New Roman"/>
          <w:sz w:val="22"/>
        </w:rPr>
        <w:t xml:space="preserve">erių Seimo Pirmininko teikimu 4 metams skiria ir atleidžia Seimas. </w:t>
      </w:r>
    </w:p>
    <w:p w:rsidR="00000000" w:rsidRDefault="007A2336">
      <w:pPr>
        <w:spacing w:line="240" w:lineRule="auto"/>
        <w:rPr>
          <w:rFonts w:ascii="Times New Roman" w:hAnsi="Times New Roman"/>
          <w:sz w:val="22"/>
        </w:rPr>
      </w:pPr>
      <w:r>
        <w:rPr>
          <w:rFonts w:ascii="Times New Roman" w:hAnsi="Times New Roman"/>
          <w:sz w:val="22"/>
        </w:rPr>
        <w:t>2. Moterų ir vyrų lygių galimybių kontrolieriaus kadencijų skaičius neribojamas.</w:t>
      </w:r>
    </w:p>
    <w:p w:rsidR="00000000" w:rsidRDefault="007A2336">
      <w:pPr>
        <w:spacing w:line="240" w:lineRule="auto"/>
        <w:rPr>
          <w:rFonts w:ascii="Times New Roman" w:hAnsi="Times New Roman"/>
          <w:sz w:val="22"/>
        </w:rPr>
      </w:pPr>
    </w:p>
    <w:p w:rsidR="00000000" w:rsidRDefault="007A2336">
      <w:pPr>
        <w:spacing w:line="240" w:lineRule="auto"/>
        <w:ind w:left="2430" w:hanging="1710"/>
        <w:rPr>
          <w:rFonts w:ascii="Times New Roman" w:hAnsi="Times New Roman"/>
          <w:b/>
          <w:sz w:val="22"/>
        </w:rPr>
      </w:pPr>
      <w:r>
        <w:rPr>
          <w:rFonts w:ascii="Times New Roman" w:hAnsi="Times New Roman"/>
          <w:b/>
          <w:sz w:val="22"/>
        </w:rPr>
        <w:t>15 straipsnis. Moterų ir vyrų lygių galimybių kontrolieriaus įgaliojimų pasibaigimas</w:t>
      </w:r>
    </w:p>
    <w:p w:rsidR="00000000" w:rsidRDefault="007A2336">
      <w:pPr>
        <w:spacing w:line="240" w:lineRule="auto"/>
        <w:rPr>
          <w:rFonts w:ascii="Times New Roman" w:hAnsi="Times New Roman"/>
          <w:sz w:val="22"/>
        </w:rPr>
      </w:pPr>
      <w:r>
        <w:rPr>
          <w:rFonts w:ascii="Times New Roman" w:hAnsi="Times New Roman"/>
          <w:sz w:val="22"/>
        </w:rPr>
        <w:t>1. Moterų ir vyrų lyg</w:t>
      </w:r>
      <w:r>
        <w:rPr>
          <w:rFonts w:ascii="Times New Roman" w:hAnsi="Times New Roman"/>
          <w:sz w:val="22"/>
        </w:rPr>
        <w:t>ių galimybių kontrolierius atleidžiamas iš pareigų:</w:t>
      </w:r>
    </w:p>
    <w:p w:rsidR="00000000" w:rsidRDefault="007A2336">
      <w:pPr>
        <w:spacing w:line="240" w:lineRule="auto"/>
        <w:rPr>
          <w:rFonts w:ascii="Times New Roman" w:hAnsi="Times New Roman"/>
          <w:sz w:val="22"/>
        </w:rPr>
      </w:pPr>
      <w:r>
        <w:rPr>
          <w:rFonts w:ascii="Times New Roman" w:hAnsi="Times New Roman"/>
          <w:sz w:val="22"/>
        </w:rPr>
        <w:t>1) paties prašymu;</w:t>
      </w:r>
    </w:p>
    <w:p w:rsidR="00000000" w:rsidRDefault="007A2336">
      <w:pPr>
        <w:spacing w:line="240" w:lineRule="auto"/>
        <w:rPr>
          <w:rFonts w:ascii="Times New Roman" w:hAnsi="Times New Roman"/>
          <w:sz w:val="22"/>
        </w:rPr>
      </w:pPr>
      <w:r>
        <w:rPr>
          <w:rFonts w:ascii="Times New Roman" w:hAnsi="Times New Roman"/>
          <w:sz w:val="22"/>
        </w:rPr>
        <w:t>2) pasibaigus įgaliojimų laikui;</w:t>
      </w:r>
    </w:p>
    <w:p w:rsidR="00000000" w:rsidRDefault="007A2336">
      <w:pPr>
        <w:spacing w:line="240" w:lineRule="auto"/>
        <w:rPr>
          <w:rFonts w:ascii="Times New Roman" w:hAnsi="Times New Roman"/>
          <w:sz w:val="22"/>
        </w:rPr>
      </w:pPr>
      <w:r>
        <w:rPr>
          <w:rFonts w:ascii="Times New Roman" w:hAnsi="Times New Roman"/>
          <w:sz w:val="22"/>
        </w:rPr>
        <w:t>3) kai negali eiti pareigų dėl sveikatos būklės, t.y. per vienerius kalendorinius metus kontrolierius serga daugiau kaip 120 kalendorinių dienų iš eilės</w:t>
      </w:r>
      <w:r>
        <w:rPr>
          <w:rFonts w:ascii="Times New Roman" w:hAnsi="Times New Roman"/>
          <w:sz w:val="22"/>
        </w:rPr>
        <w:t xml:space="preserve"> arba daugiau kaip 140 kalendorinių dienų per paskutiniuosius dvylika mėnesių;</w:t>
      </w:r>
    </w:p>
    <w:p w:rsidR="00000000" w:rsidRDefault="007A2336">
      <w:pPr>
        <w:spacing w:line="240" w:lineRule="auto"/>
        <w:rPr>
          <w:rFonts w:ascii="Times New Roman" w:hAnsi="Times New Roman"/>
          <w:sz w:val="22"/>
        </w:rPr>
      </w:pPr>
      <w:r>
        <w:rPr>
          <w:rFonts w:ascii="Times New Roman" w:hAnsi="Times New Roman"/>
          <w:sz w:val="22"/>
        </w:rPr>
        <w:t>4) kai jam įsiteisėja apkaltinamasis teismo nuosprendis;</w:t>
      </w:r>
    </w:p>
    <w:p w:rsidR="00000000" w:rsidRDefault="007A2336">
      <w:pPr>
        <w:spacing w:line="240" w:lineRule="auto"/>
        <w:rPr>
          <w:rFonts w:ascii="Times New Roman" w:hAnsi="Times New Roman"/>
          <w:sz w:val="22"/>
        </w:rPr>
      </w:pPr>
      <w:r>
        <w:rPr>
          <w:rFonts w:ascii="Times New Roman" w:hAnsi="Times New Roman"/>
          <w:sz w:val="22"/>
        </w:rPr>
        <w:t>5) kai Lietuvos Respublikos Seimas pareiškia jam nepasitikėjimą.</w:t>
      </w:r>
    </w:p>
    <w:p w:rsidR="00000000" w:rsidRDefault="007A2336">
      <w:pPr>
        <w:spacing w:line="240" w:lineRule="auto"/>
        <w:rPr>
          <w:rFonts w:ascii="Times New Roman" w:hAnsi="Times New Roman"/>
          <w:sz w:val="22"/>
        </w:rPr>
      </w:pPr>
      <w:r>
        <w:rPr>
          <w:rFonts w:ascii="Times New Roman" w:hAnsi="Times New Roman"/>
          <w:sz w:val="22"/>
        </w:rPr>
        <w:t>2. Moterų ir vyrų lygių galimybų kontrolieriaus įgalioj</w:t>
      </w:r>
      <w:r>
        <w:rPr>
          <w:rFonts w:ascii="Times New Roman" w:hAnsi="Times New Roman"/>
          <w:sz w:val="22"/>
        </w:rPr>
        <w:t>imai pasibaigia jam mirus.</w:t>
      </w:r>
    </w:p>
    <w:p w:rsidR="00000000" w:rsidRDefault="007A2336">
      <w:pPr>
        <w:spacing w:line="240" w:lineRule="auto"/>
        <w:rPr>
          <w:rFonts w:ascii="Times New Roman" w:hAnsi="Times New Roman"/>
          <w:b/>
          <w:sz w:val="22"/>
        </w:rPr>
      </w:pPr>
    </w:p>
    <w:p w:rsidR="00000000" w:rsidRDefault="007A2336">
      <w:pPr>
        <w:spacing w:line="240" w:lineRule="auto"/>
        <w:rPr>
          <w:rFonts w:ascii="Times New Roman" w:hAnsi="Times New Roman"/>
          <w:b/>
          <w:sz w:val="22"/>
        </w:rPr>
      </w:pPr>
      <w:r>
        <w:rPr>
          <w:rFonts w:ascii="Times New Roman" w:hAnsi="Times New Roman"/>
          <w:b/>
          <w:sz w:val="22"/>
        </w:rPr>
        <w:t>16 straipsnis. Draudimai moterų ir vyrų lygių galimybių kontrolieriui</w:t>
      </w:r>
    </w:p>
    <w:p w:rsidR="00000000" w:rsidRDefault="007A2336">
      <w:pPr>
        <w:spacing w:line="240" w:lineRule="auto"/>
        <w:rPr>
          <w:rFonts w:ascii="Times New Roman" w:hAnsi="Times New Roman"/>
          <w:sz w:val="22"/>
        </w:rPr>
      </w:pPr>
      <w:r>
        <w:rPr>
          <w:rFonts w:ascii="Times New Roman" w:hAnsi="Times New Roman"/>
          <w:sz w:val="22"/>
        </w:rPr>
        <w:t>1. Moterų ir vyrų lygių galimybių kontrolierius negali eiti jokių kitų pareigų valstybinėse įstaigose ir organizacijose, taip pat dirbti verslo, komercijos be</w:t>
      </w:r>
      <w:r>
        <w:rPr>
          <w:rFonts w:ascii="Times New Roman" w:hAnsi="Times New Roman"/>
          <w:sz w:val="22"/>
        </w:rPr>
        <w:t>i kitose privačiose įstaigose ar įmonėse.</w:t>
      </w:r>
    </w:p>
    <w:p w:rsidR="00000000" w:rsidRDefault="007A2336">
      <w:pPr>
        <w:spacing w:line="240" w:lineRule="auto"/>
        <w:rPr>
          <w:rFonts w:ascii="Times New Roman" w:hAnsi="Times New Roman"/>
          <w:sz w:val="22"/>
        </w:rPr>
      </w:pPr>
      <w:r>
        <w:rPr>
          <w:rFonts w:ascii="Times New Roman" w:hAnsi="Times New Roman"/>
          <w:sz w:val="22"/>
        </w:rPr>
        <w:t>2. Moterų ir vyrų lygių galimybių kontrolierius negali gauti kito atlyginimo, išskyrus nustatytąjį pagal einamas pareigas bei užmokestį už pedagoginę ar kūrybinę veiklą.</w:t>
      </w:r>
    </w:p>
    <w:p w:rsidR="00000000" w:rsidRDefault="007A2336">
      <w:pPr>
        <w:spacing w:line="240" w:lineRule="auto"/>
        <w:rPr>
          <w:rFonts w:ascii="Times New Roman" w:hAnsi="Times New Roman"/>
          <w:b/>
          <w:sz w:val="22"/>
        </w:rPr>
      </w:pPr>
    </w:p>
    <w:p w:rsidR="00000000" w:rsidRDefault="007A2336">
      <w:pPr>
        <w:spacing w:line="240" w:lineRule="auto"/>
        <w:ind w:left="2520" w:hanging="1800"/>
        <w:rPr>
          <w:rFonts w:ascii="Times New Roman" w:hAnsi="Times New Roman"/>
          <w:b/>
          <w:sz w:val="22"/>
        </w:rPr>
      </w:pPr>
      <w:r>
        <w:rPr>
          <w:rFonts w:ascii="Times New Roman" w:hAnsi="Times New Roman"/>
          <w:b/>
          <w:sz w:val="22"/>
        </w:rPr>
        <w:t>17 straipsnis. Moterų ir vyrų lygių galimyb</w:t>
      </w:r>
      <w:r>
        <w:rPr>
          <w:rFonts w:ascii="Times New Roman" w:hAnsi="Times New Roman"/>
          <w:b/>
          <w:sz w:val="22"/>
        </w:rPr>
        <w:t>ių kontrolieriaus tarnybos finansavimas</w:t>
      </w:r>
    </w:p>
    <w:p w:rsidR="00000000" w:rsidRDefault="007A2336">
      <w:pPr>
        <w:spacing w:line="240" w:lineRule="auto"/>
        <w:rPr>
          <w:rFonts w:ascii="Times New Roman" w:hAnsi="Times New Roman"/>
          <w:sz w:val="22"/>
        </w:rPr>
      </w:pPr>
      <w:r>
        <w:rPr>
          <w:rFonts w:ascii="Times New Roman" w:hAnsi="Times New Roman"/>
          <w:sz w:val="22"/>
        </w:rPr>
        <w:t>Moterų ir vyrų lygių galimybių kontrolieriaus tarnybos veikla finansuojama iš valstybės biudžeto.</w:t>
      </w:r>
    </w:p>
    <w:p w:rsidR="00000000" w:rsidRDefault="007A2336">
      <w:pPr>
        <w:spacing w:line="240" w:lineRule="auto"/>
        <w:rPr>
          <w:rFonts w:ascii="Times New Roman" w:hAnsi="Times New Roman"/>
          <w:sz w:val="22"/>
        </w:rPr>
      </w:pPr>
    </w:p>
    <w:p w:rsidR="00000000" w:rsidRDefault="007A2336">
      <w:pPr>
        <w:spacing w:line="240" w:lineRule="auto"/>
        <w:ind w:firstLine="0"/>
        <w:jc w:val="center"/>
        <w:rPr>
          <w:rFonts w:ascii="Times New Roman" w:hAnsi="Times New Roman"/>
          <w:b/>
          <w:sz w:val="22"/>
        </w:rPr>
      </w:pPr>
      <w:r>
        <w:rPr>
          <w:rFonts w:ascii="Times New Roman" w:hAnsi="Times New Roman"/>
          <w:b/>
          <w:sz w:val="22"/>
        </w:rPr>
        <w:t>V SKYRIUS</w:t>
      </w:r>
    </w:p>
    <w:p w:rsidR="00000000" w:rsidRDefault="007A2336">
      <w:pPr>
        <w:spacing w:line="240" w:lineRule="auto"/>
        <w:ind w:firstLine="0"/>
        <w:jc w:val="center"/>
        <w:rPr>
          <w:rFonts w:ascii="Times New Roman" w:hAnsi="Times New Roman"/>
          <w:b/>
          <w:sz w:val="22"/>
        </w:rPr>
      </w:pPr>
      <w:r>
        <w:rPr>
          <w:rFonts w:ascii="Times New Roman" w:hAnsi="Times New Roman"/>
          <w:b/>
          <w:sz w:val="22"/>
        </w:rPr>
        <w:t>SKUNDŲ PRIĖMIMAS IR TYRIMAS</w:t>
      </w:r>
    </w:p>
    <w:p w:rsidR="00000000" w:rsidRDefault="007A2336">
      <w:pPr>
        <w:spacing w:line="240" w:lineRule="auto"/>
        <w:jc w:val="center"/>
        <w:rPr>
          <w:rFonts w:ascii="Times New Roman" w:hAnsi="Times New Roman"/>
          <w:b/>
          <w:sz w:val="22"/>
        </w:rPr>
      </w:pPr>
    </w:p>
    <w:p w:rsidR="00000000" w:rsidRDefault="007A2336">
      <w:pPr>
        <w:spacing w:line="240" w:lineRule="auto"/>
        <w:rPr>
          <w:rFonts w:ascii="Times New Roman" w:hAnsi="Times New Roman"/>
          <w:b/>
          <w:sz w:val="22"/>
        </w:rPr>
      </w:pPr>
      <w:r>
        <w:rPr>
          <w:rFonts w:ascii="Times New Roman" w:hAnsi="Times New Roman"/>
          <w:b/>
          <w:sz w:val="22"/>
        </w:rPr>
        <w:t>18 straipsnis. Skundų priėmimas</w:t>
      </w:r>
    </w:p>
    <w:p w:rsidR="00000000" w:rsidRDefault="007A2336">
      <w:pPr>
        <w:spacing w:line="240" w:lineRule="auto"/>
        <w:rPr>
          <w:rFonts w:ascii="Times New Roman" w:hAnsi="Times New Roman"/>
          <w:sz w:val="22"/>
        </w:rPr>
      </w:pPr>
      <w:r>
        <w:rPr>
          <w:rFonts w:ascii="Times New Roman" w:hAnsi="Times New Roman"/>
          <w:sz w:val="22"/>
        </w:rPr>
        <w:t xml:space="preserve">1. Kiekvienas fizinis ir juridinis asmuo turi </w:t>
      </w:r>
      <w:r>
        <w:rPr>
          <w:rFonts w:ascii="Times New Roman" w:hAnsi="Times New Roman"/>
          <w:sz w:val="22"/>
        </w:rPr>
        <w:t>teisę pateikti moterų ir vyrų lygių galimybių kontrolieriui skundą dėl lygių teisių pažeidimo.</w:t>
      </w:r>
    </w:p>
    <w:p w:rsidR="00000000" w:rsidRDefault="007A2336">
      <w:pPr>
        <w:spacing w:line="240" w:lineRule="auto"/>
        <w:rPr>
          <w:rFonts w:ascii="Times New Roman" w:hAnsi="Times New Roman"/>
          <w:sz w:val="22"/>
        </w:rPr>
      </w:pPr>
      <w:r>
        <w:rPr>
          <w:rFonts w:ascii="Times New Roman" w:hAnsi="Times New Roman"/>
          <w:sz w:val="22"/>
        </w:rPr>
        <w:t>2. Skundai teikiami raštu. Skundų registravimo bei paskirstymo spręsti tvarką nustato Moterų ir vyrų lygių galimybių kontrolieriaus tarnybos reglamentas, kurį tv</w:t>
      </w:r>
      <w:r>
        <w:rPr>
          <w:rFonts w:ascii="Times New Roman" w:hAnsi="Times New Roman"/>
          <w:sz w:val="22"/>
        </w:rPr>
        <w:t>irtina moterų ir vyrų lygių galimybių kontrolierius.</w:t>
      </w:r>
    </w:p>
    <w:p w:rsidR="00000000" w:rsidRDefault="007A2336">
      <w:pPr>
        <w:spacing w:line="240" w:lineRule="auto"/>
        <w:rPr>
          <w:rFonts w:ascii="Times New Roman" w:hAnsi="Times New Roman"/>
          <w:sz w:val="22"/>
        </w:rPr>
      </w:pPr>
      <w:r>
        <w:rPr>
          <w:rFonts w:ascii="Times New Roman" w:hAnsi="Times New Roman"/>
          <w:sz w:val="22"/>
        </w:rPr>
        <w:t>3. Jeigu skundas gautas žodžiu ar telefonu arba jeigu moterų ir vyrų lygių galimybių kontrolierius nustatė lygių teisių pažeidimo požymius iš spaudos ir kitų visuomenės informavimo priemonių ar kitokių š</w:t>
      </w:r>
      <w:r>
        <w:rPr>
          <w:rFonts w:ascii="Times New Roman" w:hAnsi="Times New Roman"/>
          <w:sz w:val="22"/>
        </w:rPr>
        <w:t xml:space="preserve">altinių, jis gali pradėti tyrimą savo iniciatyva. </w:t>
      </w:r>
    </w:p>
    <w:p w:rsidR="00000000" w:rsidRDefault="007A2336">
      <w:pPr>
        <w:spacing w:line="240" w:lineRule="auto"/>
        <w:rPr>
          <w:rFonts w:ascii="Times New Roman" w:hAnsi="Times New Roman"/>
          <w:sz w:val="22"/>
        </w:rPr>
      </w:pPr>
      <w:r>
        <w:rPr>
          <w:rFonts w:ascii="Times New Roman" w:hAnsi="Times New Roman"/>
          <w:sz w:val="22"/>
        </w:rPr>
        <w:t>4. Anoniminiai skundai nenagrinėjami, jeigu moterų ir vyrų lygių galimybių kontrolierius nenusprendžia kitaip.</w:t>
      </w: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b/>
          <w:sz w:val="22"/>
        </w:rPr>
      </w:pPr>
      <w:r>
        <w:rPr>
          <w:rFonts w:ascii="Times New Roman" w:hAnsi="Times New Roman"/>
          <w:b/>
          <w:sz w:val="22"/>
        </w:rPr>
        <w:t xml:space="preserve">19 straipsnis. Skundo reikalavimai </w:t>
      </w:r>
    </w:p>
    <w:p w:rsidR="00000000" w:rsidRDefault="007A2336">
      <w:pPr>
        <w:spacing w:line="240" w:lineRule="auto"/>
        <w:rPr>
          <w:rFonts w:ascii="Times New Roman" w:hAnsi="Times New Roman"/>
          <w:sz w:val="22"/>
        </w:rPr>
      </w:pPr>
      <w:r>
        <w:rPr>
          <w:rFonts w:ascii="Times New Roman" w:hAnsi="Times New Roman"/>
          <w:sz w:val="22"/>
        </w:rPr>
        <w:t>1. Skunde turi būti:</w:t>
      </w:r>
    </w:p>
    <w:p w:rsidR="00000000" w:rsidRDefault="007A2336">
      <w:pPr>
        <w:spacing w:line="240" w:lineRule="auto"/>
        <w:rPr>
          <w:rFonts w:ascii="Times New Roman" w:hAnsi="Times New Roman"/>
          <w:sz w:val="22"/>
        </w:rPr>
      </w:pPr>
      <w:r>
        <w:rPr>
          <w:rFonts w:ascii="Times New Roman" w:hAnsi="Times New Roman"/>
          <w:sz w:val="22"/>
        </w:rPr>
        <w:t xml:space="preserve">1) adresatas - moterų ir vyrų lygių </w:t>
      </w:r>
      <w:r>
        <w:rPr>
          <w:rFonts w:ascii="Times New Roman" w:hAnsi="Times New Roman"/>
          <w:sz w:val="22"/>
        </w:rPr>
        <w:t>galimybių kontrolierius;</w:t>
      </w:r>
    </w:p>
    <w:p w:rsidR="00000000" w:rsidRDefault="007A2336">
      <w:pPr>
        <w:spacing w:line="240" w:lineRule="auto"/>
        <w:rPr>
          <w:rFonts w:ascii="Times New Roman" w:hAnsi="Times New Roman"/>
          <w:sz w:val="22"/>
        </w:rPr>
      </w:pPr>
      <w:r>
        <w:rPr>
          <w:rFonts w:ascii="Times New Roman" w:hAnsi="Times New Roman"/>
          <w:sz w:val="22"/>
        </w:rPr>
        <w:t>2) pareiškėjo vardas, pavardė ar institucijos pavadinimas ir adresas;</w:t>
      </w:r>
    </w:p>
    <w:p w:rsidR="00000000" w:rsidRDefault="007A2336">
      <w:pPr>
        <w:spacing w:line="240" w:lineRule="auto"/>
        <w:rPr>
          <w:rFonts w:ascii="Times New Roman" w:hAnsi="Times New Roman"/>
          <w:sz w:val="22"/>
        </w:rPr>
      </w:pPr>
      <w:r>
        <w:rPr>
          <w:rFonts w:ascii="Times New Roman" w:hAnsi="Times New Roman"/>
          <w:sz w:val="22"/>
        </w:rPr>
        <w:t>3) apskundžiamų institucijų pavadinimai ar asmenų vardai, pavardės ir institucija, kurioje jie dirba;</w:t>
      </w:r>
    </w:p>
    <w:p w:rsidR="00000000" w:rsidRDefault="007A2336">
      <w:pPr>
        <w:spacing w:line="240" w:lineRule="auto"/>
        <w:rPr>
          <w:rFonts w:ascii="Times New Roman" w:hAnsi="Times New Roman"/>
          <w:sz w:val="22"/>
        </w:rPr>
      </w:pPr>
      <w:r>
        <w:rPr>
          <w:rFonts w:ascii="Times New Roman" w:hAnsi="Times New Roman"/>
          <w:sz w:val="22"/>
        </w:rPr>
        <w:t>4) apibūdintas skundžiamas sprendimas arba skundžiami veiks</w:t>
      </w:r>
      <w:r>
        <w:rPr>
          <w:rFonts w:ascii="Times New Roman" w:hAnsi="Times New Roman"/>
          <w:sz w:val="22"/>
        </w:rPr>
        <w:t>mai, nurodytas jų padarymo laikas ir aplinkybės;</w:t>
      </w:r>
    </w:p>
    <w:p w:rsidR="00000000" w:rsidRDefault="007A2336">
      <w:pPr>
        <w:spacing w:line="240" w:lineRule="auto"/>
        <w:rPr>
          <w:rFonts w:ascii="Times New Roman" w:hAnsi="Times New Roman"/>
          <w:sz w:val="22"/>
        </w:rPr>
      </w:pPr>
      <w:r>
        <w:rPr>
          <w:rFonts w:ascii="Times New Roman" w:hAnsi="Times New Roman"/>
          <w:sz w:val="22"/>
        </w:rPr>
        <w:t>5) prašymas moterų ir vyrų lygių galimybių kontrolieriui;</w:t>
      </w:r>
    </w:p>
    <w:p w:rsidR="00000000" w:rsidRDefault="007A2336">
      <w:pPr>
        <w:spacing w:line="240" w:lineRule="auto"/>
        <w:rPr>
          <w:rFonts w:ascii="Times New Roman" w:hAnsi="Times New Roman"/>
          <w:sz w:val="22"/>
        </w:rPr>
      </w:pPr>
      <w:r>
        <w:rPr>
          <w:rFonts w:ascii="Times New Roman" w:hAnsi="Times New Roman"/>
          <w:sz w:val="22"/>
        </w:rPr>
        <w:t>6) skundo parašymo data ir pareiškėjo parašas.</w:t>
      </w:r>
    </w:p>
    <w:p w:rsidR="00000000" w:rsidRDefault="007A2336">
      <w:pPr>
        <w:spacing w:line="240" w:lineRule="auto"/>
        <w:rPr>
          <w:rFonts w:ascii="Times New Roman" w:hAnsi="Times New Roman"/>
          <w:sz w:val="22"/>
        </w:rPr>
      </w:pPr>
      <w:r>
        <w:rPr>
          <w:rFonts w:ascii="Times New Roman" w:hAnsi="Times New Roman"/>
          <w:sz w:val="22"/>
        </w:rPr>
        <w:t>2. Prie skundo gali būti pridedama:</w:t>
      </w:r>
    </w:p>
    <w:p w:rsidR="00000000" w:rsidRDefault="007A2336">
      <w:pPr>
        <w:spacing w:line="240" w:lineRule="auto"/>
        <w:rPr>
          <w:rFonts w:ascii="Times New Roman" w:hAnsi="Times New Roman"/>
          <w:sz w:val="22"/>
        </w:rPr>
      </w:pPr>
      <w:r>
        <w:rPr>
          <w:rFonts w:ascii="Times New Roman" w:hAnsi="Times New Roman"/>
          <w:sz w:val="22"/>
        </w:rPr>
        <w:t>1) ginčijamo sprendimo nuorašas;</w:t>
      </w:r>
    </w:p>
    <w:p w:rsidR="00000000" w:rsidRDefault="007A2336">
      <w:pPr>
        <w:spacing w:line="240" w:lineRule="auto"/>
        <w:rPr>
          <w:rFonts w:ascii="Times New Roman" w:hAnsi="Times New Roman"/>
          <w:sz w:val="22"/>
        </w:rPr>
      </w:pPr>
      <w:r>
        <w:rPr>
          <w:rFonts w:ascii="Times New Roman" w:hAnsi="Times New Roman"/>
          <w:sz w:val="22"/>
        </w:rPr>
        <w:t>2) turimi įrodymai ir jų aprašyma</w:t>
      </w:r>
      <w:r>
        <w:rPr>
          <w:rFonts w:ascii="Times New Roman" w:hAnsi="Times New Roman"/>
          <w:sz w:val="22"/>
        </w:rPr>
        <w:t>s;</w:t>
      </w:r>
    </w:p>
    <w:p w:rsidR="00000000" w:rsidRDefault="007A2336">
      <w:pPr>
        <w:spacing w:line="240" w:lineRule="auto"/>
        <w:rPr>
          <w:rFonts w:ascii="Times New Roman" w:hAnsi="Times New Roman"/>
          <w:sz w:val="22"/>
        </w:rPr>
      </w:pPr>
      <w:r>
        <w:rPr>
          <w:rFonts w:ascii="Times New Roman" w:hAnsi="Times New Roman"/>
          <w:sz w:val="22"/>
        </w:rPr>
        <w:t>3) siūlomų apklausti asmenų sąrašas su jų adresais ir nurodymu, kokias aplinkybes kiekvienas iš jų gali patvirtinti.</w:t>
      </w:r>
    </w:p>
    <w:p w:rsidR="00000000" w:rsidRDefault="007A2336">
      <w:pPr>
        <w:spacing w:line="240" w:lineRule="auto"/>
        <w:rPr>
          <w:rFonts w:ascii="Times New Roman" w:hAnsi="Times New Roman"/>
          <w:sz w:val="22"/>
        </w:rPr>
      </w:pPr>
      <w:r>
        <w:rPr>
          <w:rFonts w:ascii="Times New Roman" w:hAnsi="Times New Roman"/>
          <w:sz w:val="22"/>
        </w:rPr>
        <w:t xml:space="preserve">3. Šio straipsnio 1 dalyje nurodytų skundo reikalavimų nesilaikymas ar rekvizitų nenurodymas negali būti pagrindas atsisakyti nagrinėti </w:t>
      </w:r>
      <w:r>
        <w:rPr>
          <w:rFonts w:ascii="Times New Roman" w:hAnsi="Times New Roman"/>
          <w:sz w:val="22"/>
        </w:rPr>
        <w:t>skundą.</w:t>
      </w: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b/>
          <w:sz w:val="22"/>
        </w:rPr>
      </w:pPr>
      <w:r>
        <w:rPr>
          <w:rFonts w:ascii="Times New Roman" w:hAnsi="Times New Roman"/>
          <w:b/>
          <w:sz w:val="22"/>
        </w:rPr>
        <w:t>20 straipsnis. Skundų padavimo terminas</w:t>
      </w:r>
    </w:p>
    <w:p w:rsidR="00000000" w:rsidRDefault="007A2336">
      <w:pPr>
        <w:spacing w:line="240" w:lineRule="auto"/>
        <w:rPr>
          <w:rFonts w:ascii="Times New Roman" w:hAnsi="Times New Roman"/>
          <w:sz w:val="22"/>
        </w:rPr>
      </w:pPr>
      <w:r>
        <w:rPr>
          <w:rFonts w:ascii="Times New Roman" w:hAnsi="Times New Roman"/>
          <w:sz w:val="22"/>
        </w:rPr>
        <w:t>Skundą galima paduoti per 3 mėnesius nuo skundžiamų veiksmų padarymo. Skundai, paduoti praėjus šiam terminui, nenagrinėjami, jeigu moterų ir vyrų lygių galimybių kontrolierius nenusprendžia kitaip.</w:t>
      </w: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b/>
          <w:sz w:val="22"/>
        </w:rPr>
      </w:pPr>
      <w:r>
        <w:rPr>
          <w:rFonts w:ascii="Times New Roman" w:hAnsi="Times New Roman"/>
          <w:b/>
          <w:sz w:val="22"/>
        </w:rPr>
        <w:t>21 strai</w:t>
      </w:r>
      <w:r>
        <w:rPr>
          <w:rFonts w:ascii="Times New Roman" w:hAnsi="Times New Roman"/>
          <w:b/>
          <w:sz w:val="22"/>
        </w:rPr>
        <w:t>psnis. Atsisakymas nagrinėti skundą</w:t>
      </w:r>
    </w:p>
    <w:p w:rsidR="00000000" w:rsidRDefault="007A2336">
      <w:pPr>
        <w:spacing w:line="240" w:lineRule="auto"/>
        <w:rPr>
          <w:rFonts w:ascii="Times New Roman" w:hAnsi="Times New Roman"/>
          <w:sz w:val="22"/>
        </w:rPr>
      </w:pPr>
      <w:r>
        <w:rPr>
          <w:rFonts w:ascii="Times New Roman" w:hAnsi="Times New Roman"/>
          <w:sz w:val="22"/>
        </w:rPr>
        <w:t>1. Moterų ir vyrų lygių galimybių kontrolierius atsisako nagrinėti skundą ir ne vėliau kaip per 15 dienų grąžina jį pareiškėjui, jeigu:</w:t>
      </w:r>
    </w:p>
    <w:p w:rsidR="00000000" w:rsidRDefault="007A2336">
      <w:pPr>
        <w:spacing w:line="240" w:lineRule="auto"/>
        <w:rPr>
          <w:rFonts w:ascii="Times New Roman" w:hAnsi="Times New Roman"/>
          <w:sz w:val="22"/>
        </w:rPr>
      </w:pPr>
      <w:r>
        <w:rPr>
          <w:rFonts w:ascii="Times New Roman" w:hAnsi="Times New Roman"/>
          <w:sz w:val="22"/>
        </w:rPr>
        <w:t xml:space="preserve">1) neįmanoma pradėti tyrimo dėl duomenų trūkumo, o pareiškėjas moterų ir vyrų lygių </w:t>
      </w:r>
      <w:r>
        <w:rPr>
          <w:rFonts w:ascii="Times New Roman" w:hAnsi="Times New Roman"/>
          <w:sz w:val="22"/>
        </w:rPr>
        <w:t>galimybių kontrolieriaus prašymu nepateikia reikiamų duomenų;</w:t>
      </w:r>
    </w:p>
    <w:p w:rsidR="00000000" w:rsidRDefault="007A2336">
      <w:pPr>
        <w:spacing w:line="240" w:lineRule="auto"/>
        <w:rPr>
          <w:rFonts w:ascii="Times New Roman" w:hAnsi="Times New Roman"/>
          <w:sz w:val="22"/>
        </w:rPr>
      </w:pPr>
      <w:r>
        <w:rPr>
          <w:rFonts w:ascii="Times New Roman" w:hAnsi="Times New Roman"/>
          <w:sz w:val="22"/>
        </w:rPr>
        <w:t>2) skundas paduotas praėjus šio įstatymo 20 straipsnyje nustatytam terminui;</w:t>
      </w:r>
    </w:p>
    <w:p w:rsidR="00000000" w:rsidRDefault="007A2336">
      <w:pPr>
        <w:spacing w:line="240" w:lineRule="auto"/>
        <w:rPr>
          <w:rFonts w:ascii="Times New Roman" w:hAnsi="Times New Roman"/>
          <w:sz w:val="22"/>
        </w:rPr>
      </w:pPr>
      <w:r>
        <w:rPr>
          <w:rFonts w:ascii="Times New Roman" w:hAnsi="Times New Roman"/>
          <w:sz w:val="22"/>
        </w:rPr>
        <w:t>3) skunde nurodytų aplinkybių tyrimas nepriskirtas moterų ir vyrų lygių galimybių kontrolieriaus kompetencijai;</w:t>
      </w:r>
    </w:p>
    <w:p w:rsidR="00000000" w:rsidRDefault="007A2336">
      <w:pPr>
        <w:pStyle w:val="BodyTextIndent2"/>
      </w:pPr>
      <w:r>
        <w:t>4) sk</w:t>
      </w:r>
      <w:r>
        <w:t>undas tuo pačiu klausimu buvo išnagrinėtas, yra nagrinėjamas teisme arba pagal įstatymus turi būti nagrinėjamas teisme;</w:t>
      </w:r>
    </w:p>
    <w:p w:rsidR="00000000" w:rsidRDefault="007A2336">
      <w:pPr>
        <w:pStyle w:val="HTMLPreformatted"/>
        <w:ind w:firstLine="720"/>
        <w:jc w:val="both"/>
        <w:rPr>
          <w:rFonts w:ascii="Times New Roman" w:hAnsi="Times New Roman"/>
          <w:sz w:val="22"/>
        </w:rPr>
      </w:pPr>
      <w:r>
        <w:rPr>
          <w:rFonts w:ascii="Times New Roman" w:hAnsi="Times New Roman"/>
          <w:sz w:val="22"/>
        </w:rPr>
        <w:t>5) dėl skunde keliamo dalyko yra priimtas procesinis sprendimas pradėti ikiteisminį tyrimą.</w:t>
      </w:r>
    </w:p>
    <w:p w:rsidR="00000000" w:rsidRDefault="007A2336">
      <w:pPr>
        <w:spacing w:line="240" w:lineRule="auto"/>
        <w:rPr>
          <w:rFonts w:ascii="Times New Roman" w:hAnsi="Times New Roman"/>
          <w:sz w:val="22"/>
        </w:rPr>
      </w:pPr>
      <w:r>
        <w:rPr>
          <w:rFonts w:ascii="Times New Roman" w:hAnsi="Times New Roman"/>
          <w:sz w:val="22"/>
        </w:rPr>
        <w:t>2. Jeigu pareiškėjui skundas grąžinamas, tur</w:t>
      </w:r>
      <w:r>
        <w:rPr>
          <w:rFonts w:ascii="Times New Roman" w:hAnsi="Times New Roman"/>
          <w:sz w:val="22"/>
        </w:rPr>
        <w:t>i būti nurodyti atsisakymo jį nagrinėti pagrindai. Tais atvejais, kai skundas nepriklauso moterų ir vyrų lygių galimybių kontrolieriaus kompetencijai, atsisakyme nagrinėti nurodoma, į kokią instituciją tuo klausimu galėtų kreiptis pareiškėjas.</w:t>
      </w:r>
    </w:p>
    <w:p w:rsidR="00000000" w:rsidRDefault="007A2336">
      <w:pPr>
        <w:spacing w:line="240" w:lineRule="auto"/>
        <w:rPr>
          <w:rFonts w:ascii="Times New Roman" w:hAnsi="Times New Roman"/>
          <w:sz w:val="22"/>
        </w:rPr>
      </w:pPr>
      <w:r>
        <w:rPr>
          <w:rFonts w:ascii="Times New Roman" w:hAnsi="Times New Roman"/>
          <w:sz w:val="22"/>
        </w:rPr>
        <w:t>3. Po ištyri</w:t>
      </w:r>
      <w:r>
        <w:rPr>
          <w:rFonts w:ascii="Times New Roman" w:hAnsi="Times New Roman"/>
          <w:sz w:val="22"/>
        </w:rPr>
        <w:t>mo pakartotinai paduotas skundas nenagrinėjamas, išskyrus atvejus, kai nurodomos naujos aplinkybės ar pateikiami nauji faktai.</w:t>
      </w:r>
    </w:p>
    <w:p w:rsidR="00000000" w:rsidRDefault="007A2336">
      <w:pPr>
        <w:spacing w:line="240" w:lineRule="auto"/>
        <w:rPr>
          <w:rFonts w:ascii="Times New Roman" w:hAnsi="Times New Roman"/>
          <w:sz w:val="22"/>
        </w:rPr>
      </w:pPr>
      <w:r>
        <w:rPr>
          <w:rFonts w:ascii="Times New Roman" w:hAnsi="Times New Roman"/>
          <w:sz w:val="22"/>
        </w:rPr>
        <w:t xml:space="preserve">4. Jeigu skundo tyrimo metu išaiškėja šio straipsnio 1 dalyje nurodytos aplinkybės arba jeigu pareiškėjas nepateikia duomenų, be </w:t>
      </w:r>
      <w:r>
        <w:rPr>
          <w:rFonts w:ascii="Times New Roman" w:hAnsi="Times New Roman"/>
          <w:sz w:val="22"/>
        </w:rPr>
        <w:t>kurių neįmanoma pradėti skundo tyrimo, skundas paliekamas nenagrinėtas.</w:t>
      </w:r>
    </w:p>
    <w:p w:rsidR="00000000" w:rsidRDefault="007A2336">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7A2336">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IX-1433</w:t>
        </w:r>
      </w:hyperlink>
      <w:r>
        <w:rPr>
          <w:rFonts w:ascii="Times New Roman" w:hAnsi="Times New Roman"/>
          <w:i/>
        </w:rPr>
        <w:t>, 2003-04-03, Žin., 2003, Nr. 38-1678 (2003-04-24)</w:t>
      </w: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b/>
          <w:sz w:val="22"/>
        </w:rPr>
      </w:pPr>
      <w:r>
        <w:rPr>
          <w:rFonts w:ascii="Times New Roman" w:hAnsi="Times New Roman"/>
          <w:b/>
          <w:sz w:val="22"/>
        </w:rPr>
        <w:t>22 straipsnis. Skundo ištyrimo term</w:t>
      </w:r>
      <w:r>
        <w:rPr>
          <w:rFonts w:ascii="Times New Roman" w:hAnsi="Times New Roman"/>
          <w:b/>
          <w:sz w:val="22"/>
        </w:rPr>
        <w:t>inai</w:t>
      </w:r>
    </w:p>
    <w:p w:rsidR="00000000" w:rsidRDefault="007A2336">
      <w:pPr>
        <w:spacing w:line="240" w:lineRule="auto"/>
        <w:rPr>
          <w:rFonts w:ascii="Times New Roman" w:hAnsi="Times New Roman"/>
          <w:sz w:val="22"/>
        </w:rPr>
      </w:pPr>
      <w:r>
        <w:rPr>
          <w:rFonts w:ascii="Times New Roman" w:hAnsi="Times New Roman"/>
          <w:sz w:val="22"/>
        </w:rPr>
        <w:t>Skundas turi būti ištirtas ir pareiškėjui atsakyta per vieną mėnesį nuo skundo gavimo dienos. Prireikus, moterų ir vyrų lygių galimybių kontrolierius tyrimo terminą gali pratęsti iki dviejų</w:t>
      </w:r>
      <w:r>
        <w:rPr>
          <w:rFonts w:ascii="Times New Roman" w:hAnsi="Times New Roman"/>
          <w:b/>
          <w:sz w:val="22"/>
        </w:rPr>
        <w:t xml:space="preserve"> </w:t>
      </w:r>
      <w:r>
        <w:rPr>
          <w:rFonts w:ascii="Times New Roman" w:hAnsi="Times New Roman"/>
          <w:sz w:val="22"/>
        </w:rPr>
        <w:t>mėnesių. Apie tai turi būti informuojamas pareiškėjas.</w:t>
      </w: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b/>
          <w:sz w:val="22"/>
        </w:rPr>
      </w:pPr>
      <w:r>
        <w:rPr>
          <w:rFonts w:ascii="Times New Roman" w:hAnsi="Times New Roman"/>
          <w:b/>
          <w:sz w:val="22"/>
        </w:rPr>
        <w:t>23 st</w:t>
      </w:r>
      <w:r>
        <w:rPr>
          <w:rFonts w:ascii="Times New Roman" w:hAnsi="Times New Roman"/>
          <w:b/>
          <w:sz w:val="22"/>
        </w:rPr>
        <w:t>raipsnis. Skundo tyrimo eiga</w:t>
      </w:r>
    </w:p>
    <w:p w:rsidR="00000000" w:rsidRDefault="007A2336">
      <w:pPr>
        <w:spacing w:line="240" w:lineRule="auto"/>
        <w:rPr>
          <w:rFonts w:ascii="Times New Roman" w:hAnsi="Times New Roman"/>
          <w:sz w:val="22"/>
        </w:rPr>
      </w:pPr>
      <w:r>
        <w:rPr>
          <w:rFonts w:ascii="Times New Roman" w:hAnsi="Times New Roman"/>
          <w:sz w:val="22"/>
        </w:rPr>
        <w:t>1. Tirdamas skundą, moterų ir vyrų lygių galimybių kontrolierius išsiaiškina:</w:t>
      </w:r>
    </w:p>
    <w:p w:rsidR="00000000" w:rsidRDefault="007A2336">
      <w:pPr>
        <w:spacing w:line="240" w:lineRule="auto"/>
        <w:rPr>
          <w:rFonts w:ascii="Times New Roman" w:hAnsi="Times New Roman"/>
          <w:sz w:val="22"/>
        </w:rPr>
      </w:pPr>
      <w:r>
        <w:rPr>
          <w:rFonts w:ascii="Times New Roman" w:hAnsi="Times New Roman"/>
          <w:sz w:val="22"/>
        </w:rPr>
        <w:t xml:space="preserve">1) skunde minimų sprendimų ar skundžiamų veiksmų buvimo ar nebuvimo faktą; </w:t>
      </w:r>
    </w:p>
    <w:p w:rsidR="00000000" w:rsidRDefault="007A2336">
      <w:pPr>
        <w:spacing w:line="240" w:lineRule="auto"/>
        <w:rPr>
          <w:rFonts w:ascii="Times New Roman" w:hAnsi="Times New Roman"/>
          <w:sz w:val="22"/>
        </w:rPr>
      </w:pPr>
      <w:r>
        <w:rPr>
          <w:rFonts w:ascii="Times New Roman" w:hAnsi="Times New Roman"/>
          <w:sz w:val="22"/>
        </w:rPr>
        <w:t>2) kuo remiantis ir kokiomis aplinkybėmis sprendimai arba veiksmai padary</w:t>
      </w:r>
      <w:r>
        <w:rPr>
          <w:rFonts w:ascii="Times New Roman" w:hAnsi="Times New Roman"/>
          <w:sz w:val="22"/>
        </w:rPr>
        <w:t>ti;</w:t>
      </w:r>
    </w:p>
    <w:p w:rsidR="00000000" w:rsidRDefault="007A2336">
      <w:pPr>
        <w:spacing w:line="240" w:lineRule="auto"/>
        <w:rPr>
          <w:rFonts w:ascii="Times New Roman" w:hAnsi="Times New Roman"/>
          <w:sz w:val="22"/>
        </w:rPr>
      </w:pPr>
      <w:r>
        <w:rPr>
          <w:rFonts w:ascii="Times New Roman" w:hAnsi="Times New Roman"/>
          <w:sz w:val="22"/>
        </w:rPr>
        <w:t>3) ar skunde minimi sprendimai arba veiksmai prieštarauja įstatymams bei kitiems teisės aktams;</w:t>
      </w:r>
    </w:p>
    <w:p w:rsidR="00000000" w:rsidRDefault="007A2336">
      <w:pPr>
        <w:spacing w:line="240" w:lineRule="auto"/>
        <w:rPr>
          <w:rFonts w:ascii="Times New Roman" w:hAnsi="Times New Roman"/>
          <w:sz w:val="22"/>
        </w:rPr>
      </w:pPr>
      <w:r>
        <w:rPr>
          <w:rFonts w:ascii="Times New Roman" w:hAnsi="Times New Roman"/>
          <w:sz w:val="22"/>
        </w:rPr>
        <w:t>4) kas padarė pažeidimą, dėl kokių priežasčių (ar tikslų) tai padaryta, koks pažeidimų mastas, kaip pažeidimą padariusieji asmenys aiškina savo veiksmus;</w:t>
      </w:r>
    </w:p>
    <w:p w:rsidR="00000000" w:rsidRDefault="007A2336">
      <w:pPr>
        <w:spacing w:line="240" w:lineRule="auto"/>
        <w:rPr>
          <w:rFonts w:ascii="Times New Roman" w:hAnsi="Times New Roman"/>
          <w:sz w:val="22"/>
        </w:rPr>
      </w:pPr>
      <w:r>
        <w:rPr>
          <w:rFonts w:ascii="Times New Roman" w:hAnsi="Times New Roman"/>
          <w:sz w:val="22"/>
        </w:rPr>
        <w:t>5)</w:t>
      </w:r>
      <w:r>
        <w:rPr>
          <w:rFonts w:ascii="Times New Roman" w:hAnsi="Times New Roman"/>
          <w:sz w:val="22"/>
        </w:rPr>
        <w:t xml:space="preserve"> kokie faktai ar įrodymai patvirtina padarytąjį teisės aktų pažeidimą. </w:t>
      </w:r>
    </w:p>
    <w:p w:rsidR="00000000" w:rsidRDefault="007A2336">
      <w:pPr>
        <w:spacing w:line="240" w:lineRule="auto"/>
        <w:rPr>
          <w:rFonts w:ascii="Times New Roman" w:hAnsi="Times New Roman"/>
          <w:sz w:val="22"/>
        </w:rPr>
      </w:pPr>
      <w:r>
        <w:rPr>
          <w:rFonts w:ascii="Times New Roman" w:hAnsi="Times New Roman"/>
          <w:sz w:val="22"/>
        </w:rPr>
        <w:t>2. Jeigu moterų ir vyrų lygių galimybių kontrolierius dėl giminystės ryšių ar kitų svarbių priežasčių negali bešališkai nagrinėti konkretaus skundo, jis paveda skundą tirti vienam iš s</w:t>
      </w:r>
      <w:r>
        <w:rPr>
          <w:rFonts w:ascii="Times New Roman" w:hAnsi="Times New Roman"/>
          <w:sz w:val="22"/>
        </w:rPr>
        <w:t>avo tarnybos darbuotojų.</w:t>
      </w:r>
    </w:p>
    <w:p w:rsidR="00000000" w:rsidRDefault="007A2336">
      <w:pPr>
        <w:spacing w:line="240" w:lineRule="auto"/>
        <w:rPr>
          <w:rFonts w:ascii="Times New Roman" w:hAnsi="Times New Roman"/>
          <w:b/>
          <w:sz w:val="22"/>
        </w:rPr>
      </w:pPr>
      <w:r>
        <w:rPr>
          <w:rFonts w:ascii="Times New Roman" w:hAnsi="Times New Roman"/>
          <w:sz w:val="22"/>
        </w:rPr>
        <w:t>3. Baigus nagrinėti skundą, parašoma pažyma, kurioje nurodoma tyrimo metu nustatytos aplinkybės, surinkti įrodymai bei veiksmų juridinis įvertinimas. Pažymą pasirašo moterų ir vyrų lygių galimybių kontrolierius.</w:t>
      </w:r>
    </w:p>
    <w:p w:rsidR="00000000" w:rsidRDefault="007A2336">
      <w:pPr>
        <w:spacing w:line="240" w:lineRule="auto"/>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Su tyrimo rezult</w:t>
      </w:r>
      <w:r>
        <w:rPr>
          <w:rFonts w:ascii="Times New Roman" w:hAnsi="Times New Roman"/>
          <w:sz w:val="22"/>
        </w:rPr>
        <w:t>atais supažindinamas skundo autorius, institucijos, kurioje buvo atliekamas tyrimas, vadovas ir asmuo, kurio veiksmai buvo tiriami. Jiems išsiunčiami arba įteikiami pažymos nuorašai.</w:t>
      </w:r>
    </w:p>
    <w:p w:rsidR="00000000" w:rsidRDefault="007A2336">
      <w:pPr>
        <w:spacing w:line="240" w:lineRule="auto"/>
        <w:rPr>
          <w:rFonts w:ascii="Times New Roman" w:hAnsi="Times New Roman"/>
          <w:b/>
          <w:sz w:val="22"/>
        </w:rPr>
      </w:pPr>
    </w:p>
    <w:p w:rsidR="00000000" w:rsidRDefault="007A2336">
      <w:pPr>
        <w:spacing w:line="240" w:lineRule="auto"/>
        <w:rPr>
          <w:rFonts w:ascii="Times New Roman" w:hAnsi="Times New Roman"/>
          <w:b/>
          <w:sz w:val="22"/>
        </w:rPr>
      </w:pPr>
      <w:r>
        <w:rPr>
          <w:rFonts w:ascii="Times New Roman" w:hAnsi="Times New Roman"/>
          <w:b/>
          <w:sz w:val="22"/>
        </w:rPr>
        <w:t>24 straipsnis. Moterų ir vyrų lygių galimybių kontrolieriaus sprendimai</w:t>
      </w:r>
    </w:p>
    <w:p w:rsidR="00000000" w:rsidRDefault="007A2336">
      <w:pPr>
        <w:spacing w:line="240" w:lineRule="auto"/>
        <w:rPr>
          <w:rFonts w:ascii="Times New Roman" w:hAnsi="Times New Roman"/>
          <w:sz w:val="22"/>
        </w:rPr>
      </w:pPr>
      <w:r>
        <w:rPr>
          <w:rFonts w:ascii="Times New Roman" w:hAnsi="Times New Roman"/>
          <w:sz w:val="22"/>
        </w:rPr>
        <w:t>1. Atlikęs tyrimą, moterų ir vyrų lygių galimybių kontrolierius gali priimti sprendimą:</w:t>
      </w:r>
    </w:p>
    <w:p w:rsidR="00000000" w:rsidRDefault="007A2336">
      <w:pPr>
        <w:spacing w:line="240" w:lineRule="auto"/>
        <w:rPr>
          <w:rFonts w:ascii="Times New Roman" w:hAnsi="Times New Roman"/>
          <w:sz w:val="22"/>
        </w:rPr>
      </w:pPr>
      <w:r>
        <w:rPr>
          <w:rFonts w:ascii="Times New Roman" w:hAnsi="Times New Roman"/>
          <w:sz w:val="22"/>
        </w:rPr>
        <w:t>1) perduoti tyrimo medžiagą ikiteisminio tyrimo įstaigai ar prokurorui, jeigu nustatomi nusikalstamos veikos požymiai;</w:t>
      </w:r>
    </w:p>
    <w:p w:rsidR="00000000" w:rsidRDefault="007A2336">
      <w:pPr>
        <w:spacing w:line="240" w:lineRule="auto"/>
        <w:rPr>
          <w:rFonts w:ascii="Times New Roman" w:hAnsi="Times New Roman"/>
          <w:sz w:val="22"/>
        </w:rPr>
      </w:pPr>
      <w:r>
        <w:rPr>
          <w:rFonts w:ascii="Times New Roman" w:hAnsi="Times New Roman"/>
          <w:sz w:val="22"/>
        </w:rPr>
        <w:t>2) kreiptis į atitinkamą asmenį ar instituciją ir</w:t>
      </w:r>
      <w:r>
        <w:rPr>
          <w:rFonts w:ascii="Times New Roman" w:hAnsi="Times New Roman"/>
          <w:sz w:val="22"/>
        </w:rPr>
        <w:t xml:space="preserve"> siūlyti nutraukti lygias teises pažeidžiančius veiksmus ar panaikinti su tuo susijusį aktą;</w:t>
      </w:r>
    </w:p>
    <w:p w:rsidR="00000000" w:rsidRDefault="007A2336">
      <w:pPr>
        <w:spacing w:line="240" w:lineRule="auto"/>
        <w:rPr>
          <w:rFonts w:ascii="Times New Roman" w:hAnsi="Times New Roman"/>
          <w:sz w:val="22"/>
        </w:rPr>
      </w:pPr>
      <w:r>
        <w:rPr>
          <w:rFonts w:ascii="Times New Roman" w:hAnsi="Times New Roman"/>
          <w:sz w:val="22"/>
        </w:rPr>
        <w:t>3) nagrinėti administracinių teisės pažeidimų bylas ir skirti administracines nuobaudas;</w:t>
      </w:r>
    </w:p>
    <w:p w:rsidR="00000000" w:rsidRDefault="007A2336">
      <w:pPr>
        <w:spacing w:line="240" w:lineRule="auto"/>
        <w:rPr>
          <w:rFonts w:ascii="Times New Roman" w:hAnsi="Times New Roman"/>
          <w:sz w:val="22"/>
        </w:rPr>
      </w:pPr>
      <w:r>
        <w:rPr>
          <w:rFonts w:ascii="Times New Roman" w:hAnsi="Times New Roman"/>
          <w:sz w:val="22"/>
        </w:rPr>
        <w:t>4) atmesti skundą, jeigu nepasitvirtino jame nurodyti pažeidimai;</w:t>
      </w:r>
    </w:p>
    <w:p w:rsidR="00000000" w:rsidRDefault="007A2336">
      <w:pPr>
        <w:pStyle w:val="Header"/>
        <w:tabs>
          <w:tab w:val="clear" w:pos="4320"/>
          <w:tab w:val="clear" w:pos="8640"/>
        </w:tabs>
        <w:ind w:firstLine="720"/>
        <w:jc w:val="both"/>
        <w:rPr>
          <w:sz w:val="22"/>
        </w:rPr>
      </w:pPr>
      <w:r>
        <w:rPr>
          <w:sz w:val="22"/>
        </w:rPr>
        <w:t>5) nutra</w:t>
      </w:r>
      <w:r>
        <w:rPr>
          <w:sz w:val="22"/>
        </w:rPr>
        <w:t>ukti tyrimą, jeigu pareiškėjas skundą atsiima arba kai trūksta objektyvių duomenų apie padarytą pažeidimą;</w:t>
      </w:r>
    </w:p>
    <w:p w:rsidR="00000000" w:rsidRDefault="007A2336">
      <w:pPr>
        <w:pStyle w:val="Header"/>
        <w:tabs>
          <w:tab w:val="clear" w:pos="4320"/>
          <w:tab w:val="clear" w:pos="8640"/>
        </w:tabs>
        <w:ind w:firstLine="720"/>
        <w:jc w:val="both"/>
        <w:rPr>
          <w:sz w:val="22"/>
        </w:rPr>
      </w:pPr>
      <w:r>
        <w:rPr>
          <w:sz w:val="22"/>
        </w:rPr>
        <w:t>6) įspėti dėl padaryto pažeidimo;</w:t>
      </w:r>
    </w:p>
    <w:p w:rsidR="00000000" w:rsidRDefault="007A2336">
      <w:pPr>
        <w:spacing w:line="240" w:lineRule="auto"/>
        <w:rPr>
          <w:rFonts w:ascii="Times New Roman" w:hAnsi="Times New Roman"/>
          <w:sz w:val="22"/>
        </w:rPr>
      </w:pPr>
      <w:r>
        <w:rPr>
          <w:rFonts w:ascii="Times New Roman" w:hAnsi="Times New Roman"/>
          <w:sz w:val="22"/>
        </w:rPr>
        <w:t>7) laikinai sustabdyti tyrimą, jei asmuo, kurio skundas ar apskundžiami veiksmai tiriami, serga arba yra išvykęs.</w:t>
      </w:r>
    </w:p>
    <w:p w:rsidR="00000000" w:rsidRDefault="007A2336">
      <w:pPr>
        <w:pStyle w:val="PlainText"/>
        <w:jc w:val="both"/>
        <w:rPr>
          <w:rFonts w:ascii="Times New Roman" w:hAnsi="Times New Roman"/>
          <w:i/>
        </w:rPr>
      </w:pPr>
      <w:r>
        <w:rPr>
          <w:rFonts w:ascii="Times New Roman" w:hAnsi="Times New Roman"/>
          <w:i/>
        </w:rPr>
        <w:t>S</w:t>
      </w:r>
      <w:r>
        <w:rPr>
          <w:rFonts w:ascii="Times New Roman" w:hAnsi="Times New Roman"/>
          <w:i/>
        </w:rPr>
        <w:t>traipsnio pakeitimai:</w:t>
      </w:r>
    </w:p>
    <w:p w:rsidR="00000000" w:rsidRDefault="007A2336">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IX-956</w:t>
        </w:r>
      </w:hyperlink>
      <w:r>
        <w:rPr>
          <w:rFonts w:ascii="Times New Roman" w:hAnsi="Times New Roman"/>
          <w:i/>
        </w:rPr>
        <w:t>, 2002-06-18, Žin., 2002, Nr. 68-2761 (2002-07-03)</w:t>
      </w:r>
    </w:p>
    <w:p w:rsidR="00000000" w:rsidRDefault="007A2336">
      <w:pPr>
        <w:pStyle w:val="PlainText"/>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IX-1433</w:t>
        </w:r>
      </w:hyperlink>
      <w:r>
        <w:rPr>
          <w:rFonts w:ascii="Times New Roman" w:hAnsi="Times New Roman"/>
          <w:i/>
        </w:rPr>
        <w:t>, 2003-04-03, Žin., 2003, Nr. 38-167</w:t>
      </w:r>
      <w:r>
        <w:rPr>
          <w:rFonts w:ascii="Times New Roman" w:hAnsi="Times New Roman"/>
          <w:i/>
        </w:rPr>
        <w:t>8 (2003-04-24)</w:t>
      </w:r>
    </w:p>
    <w:p w:rsidR="00000000" w:rsidRDefault="007A2336">
      <w:pPr>
        <w:spacing w:line="240" w:lineRule="auto"/>
        <w:rPr>
          <w:rFonts w:ascii="Times New Roman" w:hAnsi="Times New Roman"/>
          <w:sz w:val="22"/>
        </w:rPr>
      </w:pPr>
    </w:p>
    <w:p w:rsidR="00000000" w:rsidRDefault="007A2336">
      <w:pPr>
        <w:spacing w:line="240" w:lineRule="auto"/>
        <w:ind w:left="2430" w:hanging="1710"/>
        <w:rPr>
          <w:rFonts w:ascii="Times New Roman" w:hAnsi="Times New Roman"/>
          <w:b/>
          <w:sz w:val="22"/>
        </w:rPr>
      </w:pPr>
      <w:r>
        <w:rPr>
          <w:rFonts w:ascii="Times New Roman" w:hAnsi="Times New Roman"/>
          <w:b/>
          <w:sz w:val="22"/>
        </w:rPr>
        <w:t>25 straipsnis. Moterų ir vyrų lygių galimybių kontrolieriaus reikalavimų privalomumas</w:t>
      </w:r>
    </w:p>
    <w:p w:rsidR="00000000" w:rsidRDefault="007A2336">
      <w:pPr>
        <w:spacing w:line="240" w:lineRule="auto"/>
        <w:rPr>
          <w:rFonts w:ascii="Times New Roman" w:hAnsi="Times New Roman"/>
          <w:sz w:val="22"/>
        </w:rPr>
      </w:pPr>
      <w:r>
        <w:rPr>
          <w:rFonts w:ascii="Times New Roman" w:hAnsi="Times New Roman"/>
          <w:sz w:val="22"/>
        </w:rPr>
        <w:t>1. Valdžios ir valdymo institucijos, įmonės, įstaigos, organizacijos moterų ir vyrų lygių galimybių kontrolieriaus reikalavimu privalo nedelsdamos pateikt</w:t>
      </w:r>
      <w:r>
        <w:rPr>
          <w:rFonts w:ascii="Times New Roman" w:hAnsi="Times New Roman"/>
          <w:sz w:val="22"/>
        </w:rPr>
        <w:t>i jam informaciją, dokumentus ir medžiagą, būtinus kontrolieriaus funkcijoms atlikti.</w:t>
      </w:r>
    </w:p>
    <w:p w:rsidR="00000000" w:rsidRDefault="007A2336">
      <w:pPr>
        <w:spacing w:line="240" w:lineRule="auto"/>
        <w:rPr>
          <w:rFonts w:ascii="Times New Roman" w:hAnsi="Times New Roman"/>
          <w:sz w:val="22"/>
        </w:rPr>
      </w:pPr>
      <w:r>
        <w:rPr>
          <w:rFonts w:ascii="Times New Roman" w:hAnsi="Times New Roman"/>
          <w:sz w:val="22"/>
        </w:rPr>
        <w:t>2. Tirdamas skundą, moterų ir vyrų lygių galimybių kontrolierius turi teisę kreiptis į asmenį, kurio veiksmai nagrinėjami, ir reikalauti paaiškinimo. Tokį paaiškinimą asm</w:t>
      </w:r>
      <w:r>
        <w:rPr>
          <w:rFonts w:ascii="Times New Roman" w:hAnsi="Times New Roman"/>
          <w:sz w:val="22"/>
        </w:rPr>
        <w:t xml:space="preserve">uo privalo pateikti per 10 darbo dienų. </w:t>
      </w:r>
    </w:p>
    <w:p w:rsidR="00000000" w:rsidRDefault="007A2336">
      <w:pPr>
        <w:spacing w:line="240" w:lineRule="auto"/>
        <w:rPr>
          <w:rFonts w:ascii="Times New Roman" w:hAnsi="Times New Roman"/>
          <w:i/>
          <w:sz w:val="22"/>
        </w:rPr>
      </w:pPr>
      <w:r>
        <w:rPr>
          <w:rFonts w:ascii="Times New Roman" w:hAnsi="Times New Roman"/>
          <w:sz w:val="22"/>
        </w:rPr>
        <w:t>3. Asmenys, trukdantys moterų ir vyrų lygių galimybių kontrolieriui atlikti pareigas, atsako pagal įstatymus.</w:t>
      </w:r>
      <w:r>
        <w:rPr>
          <w:rFonts w:ascii="Times New Roman" w:hAnsi="Times New Roman"/>
          <w:i/>
          <w:sz w:val="22"/>
        </w:rPr>
        <w:t xml:space="preserve"> </w:t>
      </w:r>
    </w:p>
    <w:p w:rsidR="00000000" w:rsidRDefault="007A2336">
      <w:pPr>
        <w:spacing w:line="240" w:lineRule="auto"/>
        <w:ind w:firstLine="0"/>
        <w:rPr>
          <w:rFonts w:ascii="Times New Roman" w:hAnsi="Times New Roman"/>
          <w:sz w:val="22"/>
        </w:rPr>
      </w:pPr>
    </w:p>
    <w:p w:rsidR="00000000" w:rsidRDefault="007A2336">
      <w:pPr>
        <w:spacing w:line="240" w:lineRule="auto"/>
        <w:rPr>
          <w:rFonts w:ascii="Times New Roman" w:hAnsi="Times New Roman"/>
          <w:b/>
        </w:rPr>
      </w:pPr>
      <w:r>
        <w:rPr>
          <w:rFonts w:ascii="Times New Roman" w:hAnsi="Times New Roman"/>
          <w:b/>
        </w:rPr>
        <w:t>26 straipsnis. Moterų ir vyrų lygių galimybių kontrolieriaus atlyginimas ir</w:t>
      </w:r>
    </w:p>
    <w:p w:rsidR="00000000" w:rsidRDefault="007A2336">
      <w:pPr>
        <w:spacing w:line="240" w:lineRule="auto"/>
        <w:ind w:left="1247" w:firstLine="880"/>
        <w:rPr>
          <w:rFonts w:ascii="Times New Roman" w:hAnsi="Times New Roman"/>
          <w:b/>
          <w:sz w:val="22"/>
        </w:rPr>
      </w:pPr>
      <w:r>
        <w:rPr>
          <w:rFonts w:ascii="Times New Roman" w:hAnsi="Times New Roman"/>
          <w:b/>
        </w:rPr>
        <w:t>socialinės garantijos</w:t>
      </w:r>
    </w:p>
    <w:p w:rsidR="00000000" w:rsidRDefault="007A2336">
      <w:pPr>
        <w:spacing w:line="240" w:lineRule="auto"/>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Mo</w:t>
      </w:r>
      <w:r>
        <w:rPr>
          <w:rFonts w:ascii="Times New Roman" w:hAnsi="Times New Roman"/>
          <w:sz w:val="22"/>
        </w:rPr>
        <w:t>terų ir vyrų lygių galimybių kontrolieriui mokamas paskutinio paskelbto šalies ūkio vidutinio mėnesinio darbo užmokesčio (VMDU) 5 dydžių atlyginimas. Kiti priedai ar premijos moterų ir vyrų lygių galimybių kontrolieriui nemokami.</w:t>
      </w:r>
    </w:p>
    <w:p w:rsidR="00000000" w:rsidRDefault="007A2336">
      <w:pPr>
        <w:widowControl w:val="0"/>
        <w:spacing w:line="240" w:lineRule="auto"/>
        <w:rPr>
          <w:rFonts w:ascii="Times New Roman" w:hAnsi="Times New Roman"/>
          <w:sz w:val="22"/>
        </w:rPr>
      </w:pPr>
      <w:r>
        <w:rPr>
          <w:rFonts w:ascii="Times New Roman" w:hAnsi="Times New Roman"/>
          <w:sz w:val="22"/>
        </w:rPr>
        <w:t>2. Pradėjus įgyvendinti Li</w:t>
      </w:r>
      <w:r>
        <w:rPr>
          <w:rFonts w:ascii="Times New Roman" w:hAnsi="Times New Roman"/>
          <w:sz w:val="22"/>
        </w:rPr>
        <w:t>etuvos Respublikos valstybės politikų, teisėjų ir valstybės pareigūnų darbo apmokėjimo įstatymo nustatytą darbo apmokėjimo sistemą, moterų ir vyrų lygių galimybių kontrolieriui taikomos minėtu įstatymu nustatytos darbo apmokėjimo sąlygos.</w:t>
      </w:r>
    </w:p>
    <w:p w:rsidR="00000000" w:rsidRDefault="007A2336">
      <w:pPr>
        <w:widowControl w:val="0"/>
        <w:spacing w:line="240" w:lineRule="auto"/>
        <w:rPr>
          <w:rFonts w:ascii="Times New Roman" w:hAnsi="Times New Roman"/>
          <w:i/>
          <w:snapToGrid w:val="0"/>
          <w:sz w:val="22"/>
        </w:rPr>
      </w:pPr>
      <w:r>
        <w:rPr>
          <w:rFonts w:ascii="Times New Roman" w:hAnsi="Times New Roman"/>
          <w:sz w:val="22"/>
        </w:rPr>
        <w:t>3. Moterų ir vyrų</w:t>
      </w:r>
      <w:r>
        <w:rPr>
          <w:rFonts w:ascii="Times New Roman" w:hAnsi="Times New Roman"/>
          <w:sz w:val="22"/>
        </w:rPr>
        <w:t xml:space="preserve"> lygių galimybių kontrolierius valstybiniu socialiniu draudimu draudžiamas Valstybinio socialinio draudimo įstatymo nustatyta tvarka.</w:t>
      </w:r>
    </w:p>
    <w:p w:rsidR="00000000" w:rsidRDefault="007A2336">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7A2336">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0" w:history="1">
        <w:r>
          <w:rPr>
            <w:rStyle w:val="Hyperlink"/>
            <w:rFonts w:ascii="Times New Roman" w:hAnsi="Times New Roman"/>
            <w:i/>
            <w:sz w:val="20"/>
          </w:rPr>
          <w:t>IX-272</w:t>
        </w:r>
      </w:hyperlink>
      <w:r>
        <w:rPr>
          <w:rFonts w:ascii="Times New Roman" w:hAnsi="Times New Roman"/>
          <w:i/>
          <w:snapToGrid w:val="0"/>
          <w:sz w:val="20"/>
        </w:rPr>
        <w:t xml:space="preserve">, 2001 04 19, Žin., 2001, </w:t>
      </w:r>
      <w:r>
        <w:rPr>
          <w:rFonts w:ascii="Times New Roman" w:hAnsi="Times New Roman"/>
          <w:i/>
          <w:snapToGrid w:val="0"/>
          <w:sz w:val="20"/>
        </w:rPr>
        <w:t>Nr. 39-1343 (2001 05 09)</w:t>
      </w:r>
    </w:p>
    <w:p w:rsidR="00000000" w:rsidRDefault="007A2336">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1" w:history="1">
        <w:r>
          <w:rPr>
            <w:rStyle w:val="Hyperlink"/>
            <w:rFonts w:ascii="Times New Roman" w:hAnsi="Times New Roman"/>
            <w:i/>
            <w:sz w:val="20"/>
          </w:rPr>
          <w:t>IX-443</w:t>
        </w:r>
      </w:hyperlink>
      <w:r>
        <w:rPr>
          <w:rFonts w:ascii="Times New Roman" w:hAnsi="Times New Roman"/>
          <w:i/>
          <w:snapToGrid w:val="0"/>
          <w:sz w:val="20"/>
        </w:rPr>
        <w:t>, 2001-07-10, Žin., 2001, Nr. 64-2328 (2001-07-25)</w:t>
      </w: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b/>
          <w:sz w:val="22"/>
        </w:rPr>
      </w:pPr>
      <w:r>
        <w:rPr>
          <w:rFonts w:ascii="Times New Roman" w:hAnsi="Times New Roman"/>
          <w:b/>
          <w:sz w:val="22"/>
        </w:rPr>
        <w:t>27 straipsnis. Moterų ir vyrų lygių galimybių kontrolieriaus tarnybos veiklos ataskaita</w:t>
      </w:r>
    </w:p>
    <w:p w:rsidR="00000000" w:rsidRDefault="007A2336">
      <w:pPr>
        <w:spacing w:line="240" w:lineRule="auto"/>
        <w:rPr>
          <w:rFonts w:ascii="Times New Roman" w:hAnsi="Times New Roman"/>
          <w:sz w:val="22"/>
        </w:rPr>
      </w:pPr>
      <w:r>
        <w:rPr>
          <w:rFonts w:ascii="Times New Roman" w:hAnsi="Times New Roman"/>
          <w:sz w:val="22"/>
        </w:rPr>
        <w:t>Moterų ir vyrų lyg</w:t>
      </w:r>
      <w:r>
        <w:rPr>
          <w:rFonts w:ascii="Times New Roman" w:hAnsi="Times New Roman"/>
          <w:sz w:val="22"/>
        </w:rPr>
        <w:t>ių galimybių kontrolierius kasmet iki kovo 15 dienos raštu pateikia Seimui praėjusių kalendorinių metų Moterų ir vyrų lygių galimybių kontrolieriaus tarnybos veiklos ataskaitą, kuri nagrinėjama Seime. Visa ataskaita turi būti paskelbta Moterų ir vyrų lygių</w:t>
      </w:r>
      <w:r>
        <w:rPr>
          <w:rFonts w:ascii="Times New Roman" w:hAnsi="Times New Roman"/>
          <w:sz w:val="22"/>
        </w:rPr>
        <w:t xml:space="preserve"> galimybių kontrolieriaus tarnybos interneto tinklalapyje, o esant galimybei, – ir per kitas visuomenės informavimo priemones.</w:t>
      </w:r>
    </w:p>
    <w:p w:rsidR="00000000" w:rsidRDefault="007A233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7A2336">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IX-1771</w:t>
        </w:r>
      </w:hyperlink>
      <w:r>
        <w:rPr>
          <w:rFonts w:ascii="Times New Roman" w:eastAsia="MS Mincho" w:hAnsi="Times New Roman"/>
          <w:i/>
          <w:iCs/>
        </w:rPr>
        <w:t>, 2003-10-14, Žin., 2003, Nr. 10</w:t>
      </w:r>
      <w:r>
        <w:rPr>
          <w:rFonts w:ascii="Times New Roman" w:eastAsia="MS Mincho" w:hAnsi="Times New Roman"/>
          <w:i/>
          <w:iCs/>
        </w:rPr>
        <w:t>4-4641 (2003-11-05)</w:t>
      </w:r>
    </w:p>
    <w:p w:rsidR="00000000" w:rsidRDefault="007A2336">
      <w:pPr>
        <w:spacing w:line="240" w:lineRule="auto"/>
        <w:rPr>
          <w:rFonts w:ascii="Times New Roman" w:hAnsi="Times New Roman"/>
          <w:sz w:val="22"/>
        </w:rPr>
      </w:pPr>
    </w:p>
    <w:p w:rsidR="00000000" w:rsidRDefault="007A2336">
      <w:pPr>
        <w:spacing w:line="240" w:lineRule="auto"/>
        <w:ind w:left="2250" w:hanging="1530"/>
        <w:rPr>
          <w:rFonts w:ascii="Times New Roman" w:hAnsi="Times New Roman"/>
          <w:b/>
          <w:sz w:val="22"/>
        </w:rPr>
      </w:pPr>
      <w:r>
        <w:rPr>
          <w:rFonts w:ascii="Times New Roman" w:hAnsi="Times New Roman"/>
          <w:b/>
          <w:sz w:val="22"/>
        </w:rPr>
        <w:t>28 straipsnis. Moterų ir vyrų lygių galimybių kontrolieriaus tarnybos veiklos viešumas</w:t>
      </w:r>
    </w:p>
    <w:p w:rsidR="00000000" w:rsidRDefault="007A2336">
      <w:pPr>
        <w:spacing w:line="240" w:lineRule="auto"/>
        <w:rPr>
          <w:rFonts w:ascii="Times New Roman" w:hAnsi="Times New Roman"/>
          <w:sz w:val="22"/>
        </w:rPr>
      </w:pPr>
      <w:r>
        <w:rPr>
          <w:rFonts w:ascii="Times New Roman" w:hAnsi="Times New Roman"/>
          <w:sz w:val="22"/>
        </w:rPr>
        <w:t>Moterų ir vyrų lygių galimybių kontrolieriaus tarnyba informaciją spaudai ir kitoms visuomenės informavimo priemonėms apie skundo dėl lygių teisių p</w:t>
      </w:r>
      <w:r>
        <w:rPr>
          <w:rFonts w:ascii="Times New Roman" w:hAnsi="Times New Roman"/>
          <w:sz w:val="22"/>
        </w:rPr>
        <w:t>ažeidimo tyrimą teikia tik pareiškėjui sutikus.</w:t>
      </w:r>
    </w:p>
    <w:p w:rsidR="00000000" w:rsidRDefault="007A2336">
      <w:pPr>
        <w:spacing w:line="240" w:lineRule="auto"/>
        <w:rPr>
          <w:rFonts w:ascii="Times New Roman" w:hAnsi="Times New Roman"/>
          <w:b/>
          <w:sz w:val="22"/>
        </w:rPr>
      </w:pPr>
    </w:p>
    <w:p w:rsidR="00000000" w:rsidRDefault="007A2336">
      <w:pPr>
        <w:spacing w:line="240" w:lineRule="auto"/>
        <w:ind w:firstLine="0"/>
        <w:jc w:val="center"/>
        <w:rPr>
          <w:rFonts w:ascii="Times New Roman" w:hAnsi="Times New Roman"/>
          <w:b/>
          <w:sz w:val="22"/>
        </w:rPr>
      </w:pPr>
      <w:r>
        <w:rPr>
          <w:rFonts w:ascii="Times New Roman" w:hAnsi="Times New Roman"/>
          <w:b/>
          <w:sz w:val="22"/>
        </w:rPr>
        <w:t>VI SKYRIUS</w:t>
      </w:r>
    </w:p>
    <w:p w:rsidR="00000000" w:rsidRDefault="007A2336">
      <w:pPr>
        <w:spacing w:line="240" w:lineRule="auto"/>
        <w:ind w:firstLine="0"/>
        <w:jc w:val="center"/>
        <w:rPr>
          <w:rFonts w:ascii="Times New Roman" w:hAnsi="Times New Roman"/>
          <w:b/>
          <w:sz w:val="22"/>
        </w:rPr>
      </w:pPr>
      <w:r>
        <w:rPr>
          <w:rFonts w:ascii="Times New Roman" w:hAnsi="Times New Roman"/>
          <w:b/>
          <w:sz w:val="22"/>
        </w:rPr>
        <w:t>BAIGIAMOSIOS NUOSTATOS</w:t>
      </w: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b/>
          <w:sz w:val="22"/>
        </w:rPr>
      </w:pPr>
      <w:r>
        <w:rPr>
          <w:rFonts w:ascii="Times New Roman" w:hAnsi="Times New Roman"/>
          <w:b/>
          <w:sz w:val="22"/>
        </w:rPr>
        <w:t xml:space="preserve">29 straipsnis. Pasiūlymai Lietuvos Respublikos Vyriausybei </w:t>
      </w:r>
    </w:p>
    <w:p w:rsidR="00000000" w:rsidRDefault="007A2336">
      <w:pPr>
        <w:spacing w:line="240" w:lineRule="auto"/>
        <w:rPr>
          <w:rFonts w:ascii="Times New Roman" w:hAnsi="Times New Roman"/>
          <w:sz w:val="22"/>
        </w:rPr>
      </w:pPr>
      <w:r>
        <w:rPr>
          <w:rFonts w:ascii="Times New Roman" w:hAnsi="Times New Roman"/>
          <w:sz w:val="22"/>
        </w:rPr>
        <w:t>Pasiūlyti Vyriausybei per 10 dienų nuo šio įstatymo įsigaliojimo Moterų ir vyrų lygių galimybių kontrolieriaus t</w:t>
      </w:r>
      <w:r>
        <w:rPr>
          <w:rFonts w:ascii="Times New Roman" w:hAnsi="Times New Roman"/>
          <w:sz w:val="22"/>
        </w:rPr>
        <w:t>arnybai skirti patalpas.</w:t>
      </w:r>
    </w:p>
    <w:p w:rsidR="00000000" w:rsidRDefault="007A2336">
      <w:pPr>
        <w:spacing w:line="240" w:lineRule="auto"/>
        <w:rPr>
          <w:rFonts w:ascii="Times New Roman" w:hAnsi="Times New Roman"/>
          <w:b/>
          <w:sz w:val="22"/>
        </w:rPr>
      </w:pPr>
    </w:p>
    <w:p w:rsidR="00000000" w:rsidRDefault="007A2336">
      <w:pPr>
        <w:spacing w:line="240" w:lineRule="auto"/>
        <w:rPr>
          <w:rFonts w:ascii="Times New Roman" w:hAnsi="Times New Roman"/>
          <w:b/>
          <w:sz w:val="22"/>
        </w:rPr>
      </w:pPr>
      <w:r>
        <w:rPr>
          <w:rFonts w:ascii="Times New Roman" w:hAnsi="Times New Roman"/>
          <w:b/>
          <w:sz w:val="22"/>
        </w:rPr>
        <w:t>30 straipsnis. Įstatymo įsigaliojimas</w:t>
      </w:r>
    </w:p>
    <w:p w:rsidR="00000000" w:rsidRDefault="007A2336">
      <w:pPr>
        <w:spacing w:line="240" w:lineRule="auto"/>
        <w:rPr>
          <w:rFonts w:ascii="Times New Roman" w:hAnsi="Times New Roman"/>
          <w:sz w:val="22"/>
        </w:rPr>
      </w:pPr>
      <w:r>
        <w:rPr>
          <w:rFonts w:ascii="Times New Roman" w:hAnsi="Times New Roman"/>
          <w:sz w:val="22"/>
        </w:rPr>
        <w:t>Šis įstatymas įsigalioja 1999 m. kovo 1 d.</w:t>
      </w: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i/>
          <w:sz w:val="22"/>
        </w:rPr>
      </w:pPr>
      <w:r>
        <w:rPr>
          <w:rFonts w:ascii="Times New Roman" w:hAnsi="Times New Roman"/>
          <w:i/>
          <w:sz w:val="22"/>
        </w:rPr>
        <w:t>Skelbiu šį Lietuvos Respublikos Seimo priimtą įstatymą.</w:t>
      </w: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sz w:val="22"/>
        </w:rPr>
      </w:pPr>
    </w:p>
    <w:p w:rsidR="00000000" w:rsidRDefault="007A2336">
      <w:pPr>
        <w:spacing w:line="240" w:lineRule="auto"/>
        <w:rPr>
          <w:rFonts w:ascii="Times New Roman" w:hAnsi="Times New Roman"/>
          <w:sz w:val="22"/>
        </w:rPr>
      </w:pPr>
    </w:p>
    <w:p w:rsidR="00000000" w:rsidRDefault="007A2336">
      <w:pPr>
        <w:tabs>
          <w:tab w:val="right" w:pos="9639"/>
        </w:tabs>
        <w:spacing w:before="360" w:line="240" w:lineRule="auto"/>
        <w:rPr>
          <w:rFonts w:ascii="Times New Roman" w:hAnsi="Times New Roman"/>
          <w:sz w:val="22"/>
        </w:rPr>
        <w:sectPr w:rsidR="00000000">
          <w:type w:val="continuous"/>
          <w:pgSz w:w="11907" w:h="16840" w:code="9"/>
          <w:pgMar w:top="1134" w:right="851" w:bottom="1134" w:left="1985" w:header="567" w:footer="567" w:gutter="0"/>
          <w:cols w:space="1296"/>
          <w:formProt w:val="0"/>
          <w:titlePg/>
        </w:sectPr>
      </w:pPr>
    </w:p>
    <w:p w:rsidR="00000000" w:rsidRDefault="007A2336">
      <w:pPr>
        <w:widowControl w:val="0"/>
        <w:spacing w:line="240" w:lineRule="auto"/>
        <w:rPr>
          <w:rFonts w:ascii="Times New Roman" w:hAnsi="Times New Roman"/>
          <w:snapToGrid w:val="0"/>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7A2336">
      <w:pPr>
        <w:widowControl w:val="0"/>
        <w:spacing w:line="240" w:lineRule="auto"/>
        <w:rPr>
          <w:rFonts w:ascii="Times New Roman" w:hAnsi="Times New Roman"/>
          <w:snapToGrid w:val="0"/>
          <w:sz w:val="22"/>
        </w:rPr>
      </w:pPr>
    </w:p>
    <w:p w:rsidR="00000000" w:rsidRDefault="007A2336">
      <w:pPr>
        <w:widowControl w:val="0"/>
        <w:spacing w:line="240" w:lineRule="auto"/>
        <w:jc w:val="center"/>
        <w:rPr>
          <w:rFonts w:ascii="Times New Roman" w:hAnsi="Times New Roman"/>
          <w:snapToGrid w:val="0"/>
          <w:sz w:val="22"/>
        </w:rPr>
      </w:pPr>
      <w:r>
        <w:rPr>
          <w:rFonts w:ascii="Times New Roman" w:hAnsi="Times New Roman"/>
          <w:snapToGrid w:val="0"/>
          <w:sz w:val="22"/>
        </w:rPr>
        <w:t>______________</w:t>
      </w:r>
    </w:p>
    <w:p w:rsidR="00000000" w:rsidRDefault="007A2336">
      <w:pPr>
        <w:widowControl w:val="0"/>
        <w:spacing w:line="240" w:lineRule="auto"/>
        <w:rPr>
          <w:rFonts w:ascii="Times New Roman" w:hAnsi="Times New Roman"/>
          <w:snapToGrid w:val="0"/>
          <w:sz w:val="22"/>
        </w:rPr>
      </w:pPr>
    </w:p>
    <w:p w:rsidR="00000000" w:rsidRDefault="007A2336">
      <w:pPr>
        <w:widowControl w:val="0"/>
        <w:spacing w:line="240" w:lineRule="auto"/>
        <w:ind w:firstLine="0"/>
        <w:rPr>
          <w:rFonts w:ascii="Times New Roman" w:hAnsi="Times New Roman"/>
          <w:b/>
          <w:snapToGrid w:val="0"/>
          <w:sz w:val="20"/>
        </w:rPr>
      </w:pPr>
      <w:r>
        <w:rPr>
          <w:rFonts w:ascii="Times New Roman" w:hAnsi="Times New Roman"/>
          <w:b/>
          <w:snapToGrid w:val="0"/>
          <w:sz w:val="20"/>
        </w:rPr>
        <w:t>Pa</w:t>
      </w:r>
      <w:r>
        <w:rPr>
          <w:rFonts w:ascii="Times New Roman" w:hAnsi="Times New Roman"/>
          <w:b/>
          <w:snapToGrid w:val="0"/>
          <w:sz w:val="20"/>
        </w:rPr>
        <w:t>keitimai:</w:t>
      </w:r>
    </w:p>
    <w:p w:rsidR="00000000" w:rsidRDefault="007A2336">
      <w:pPr>
        <w:widowControl w:val="0"/>
        <w:spacing w:line="240" w:lineRule="auto"/>
        <w:ind w:firstLine="0"/>
        <w:rPr>
          <w:rFonts w:ascii="Times New Roman" w:hAnsi="Times New Roman"/>
          <w:snapToGrid w:val="0"/>
          <w:sz w:val="20"/>
        </w:rPr>
      </w:pPr>
    </w:p>
    <w:p w:rsidR="00000000" w:rsidRDefault="007A2336">
      <w:pPr>
        <w:widowControl w:val="0"/>
        <w:spacing w:line="240" w:lineRule="auto"/>
        <w:ind w:firstLine="0"/>
        <w:rPr>
          <w:rFonts w:ascii="Times New Roman" w:hAnsi="Times New Roman"/>
          <w:snapToGrid w:val="0"/>
          <w:sz w:val="20"/>
        </w:rPr>
      </w:pPr>
      <w:r>
        <w:rPr>
          <w:rFonts w:ascii="Times New Roman" w:hAnsi="Times New Roman"/>
          <w:snapToGrid w:val="0"/>
          <w:sz w:val="20"/>
        </w:rPr>
        <w:t>1.</w:t>
      </w:r>
    </w:p>
    <w:p w:rsidR="00000000" w:rsidRDefault="007A2336">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7A2336">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23" w:history="1">
        <w:r>
          <w:rPr>
            <w:rStyle w:val="Hyperlink"/>
            <w:rFonts w:ascii="Times New Roman" w:hAnsi="Times New Roman"/>
            <w:sz w:val="20"/>
          </w:rPr>
          <w:t>IX</w:t>
        </w:r>
        <w:bookmarkStart w:id="10" w:name="_Hlt514469527"/>
        <w:r>
          <w:rPr>
            <w:rStyle w:val="Hyperlink"/>
            <w:rFonts w:ascii="Times New Roman" w:hAnsi="Times New Roman"/>
            <w:sz w:val="20"/>
          </w:rPr>
          <w:t>-</w:t>
        </w:r>
        <w:bookmarkEnd w:id="10"/>
        <w:r>
          <w:rPr>
            <w:rStyle w:val="Hyperlink"/>
            <w:rFonts w:ascii="Times New Roman" w:hAnsi="Times New Roman"/>
            <w:sz w:val="20"/>
          </w:rPr>
          <w:t>272</w:t>
        </w:r>
      </w:hyperlink>
      <w:r>
        <w:rPr>
          <w:rFonts w:ascii="Times New Roman" w:hAnsi="Times New Roman"/>
          <w:snapToGrid w:val="0"/>
          <w:sz w:val="20"/>
        </w:rPr>
        <w:t>, 2001 04 19, Žin., 2001, Nr. 39-1343 (2001 05 09)</w:t>
      </w:r>
    </w:p>
    <w:p w:rsidR="00000000" w:rsidRDefault="007A2336">
      <w:pPr>
        <w:widowControl w:val="0"/>
        <w:spacing w:line="240" w:lineRule="auto"/>
        <w:ind w:firstLine="0"/>
        <w:rPr>
          <w:rFonts w:ascii="Times New Roman" w:hAnsi="Times New Roman"/>
          <w:snapToGrid w:val="0"/>
          <w:sz w:val="20"/>
        </w:rPr>
      </w:pPr>
      <w:r>
        <w:rPr>
          <w:rFonts w:ascii="Times New Roman" w:hAnsi="Times New Roman"/>
          <w:snapToGrid w:val="0"/>
          <w:sz w:val="20"/>
        </w:rPr>
        <w:t>MOTERŲ IR VYRŲ LYGIŲ GALIMYBIŲ ĮSTATYMO 26 STRAIPSNIO PAKEITIMO IR PAPILDYMO ĮS</w:t>
      </w:r>
      <w:r>
        <w:rPr>
          <w:rFonts w:ascii="Times New Roman" w:hAnsi="Times New Roman"/>
          <w:snapToGrid w:val="0"/>
          <w:sz w:val="20"/>
        </w:rPr>
        <w:t>TATYMAS</w:t>
      </w:r>
    </w:p>
    <w:p w:rsidR="00000000" w:rsidRDefault="007A2336">
      <w:pPr>
        <w:widowControl w:val="0"/>
        <w:spacing w:line="240" w:lineRule="auto"/>
        <w:ind w:firstLine="0"/>
        <w:rPr>
          <w:rFonts w:ascii="Times New Roman" w:hAnsi="Times New Roman"/>
          <w:snapToGrid w:val="0"/>
          <w:sz w:val="20"/>
        </w:rPr>
      </w:pPr>
    </w:p>
    <w:p w:rsidR="00000000" w:rsidRDefault="007A2336">
      <w:pPr>
        <w:widowControl w:val="0"/>
        <w:spacing w:line="240" w:lineRule="auto"/>
        <w:ind w:firstLine="0"/>
        <w:rPr>
          <w:rFonts w:ascii="Times New Roman" w:hAnsi="Times New Roman"/>
          <w:snapToGrid w:val="0"/>
          <w:sz w:val="20"/>
        </w:rPr>
      </w:pPr>
      <w:r>
        <w:rPr>
          <w:rFonts w:ascii="Times New Roman" w:hAnsi="Times New Roman"/>
          <w:snapToGrid w:val="0"/>
          <w:sz w:val="20"/>
        </w:rPr>
        <w:t>2.</w:t>
      </w:r>
    </w:p>
    <w:p w:rsidR="00000000" w:rsidRDefault="007A2336">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7A2336">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24" w:history="1">
        <w:r>
          <w:rPr>
            <w:rStyle w:val="Hyperlink"/>
            <w:rFonts w:ascii="Times New Roman" w:hAnsi="Times New Roman"/>
            <w:sz w:val="20"/>
          </w:rPr>
          <w:t>IX-443</w:t>
        </w:r>
      </w:hyperlink>
      <w:r>
        <w:rPr>
          <w:rFonts w:ascii="Times New Roman" w:hAnsi="Times New Roman"/>
          <w:snapToGrid w:val="0"/>
          <w:sz w:val="20"/>
        </w:rPr>
        <w:t>, 2001-07-10, Žin., 2001, Nr. 64-2328 (2001-07-25)</w:t>
      </w:r>
    </w:p>
    <w:p w:rsidR="00000000" w:rsidRDefault="007A2336">
      <w:pPr>
        <w:widowControl w:val="0"/>
        <w:spacing w:line="240" w:lineRule="auto"/>
        <w:ind w:firstLine="0"/>
        <w:rPr>
          <w:rFonts w:ascii="Times New Roman" w:hAnsi="Times New Roman"/>
          <w:snapToGrid w:val="0"/>
          <w:sz w:val="20"/>
        </w:rPr>
      </w:pPr>
      <w:r>
        <w:rPr>
          <w:rFonts w:ascii="Times New Roman" w:hAnsi="Times New Roman"/>
          <w:snapToGrid w:val="0"/>
          <w:sz w:val="20"/>
        </w:rPr>
        <w:t>VALSTYBĖS KONTROLĖS ĮSTATYMO, TEISMŲ ĮSTATYMO, KONSTITUCINIO TEISMO ĮSTATYMO, SEI</w:t>
      </w:r>
      <w:r>
        <w:rPr>
          <w:rFonts w:ascii="Times New Roman" w:hAnsi="Times New Roman"/>
          <w:snapToGrid w:val="0"/>
          <w:sz w:val="20"/>
        </w:rPr>
        <w:t>MO KONTROLIERIŲ ĮSTATYMO, SEIMO NARIŲ DARBO SĄLYGŲ ĮSTATYMO, PROKURATŪROS ĮSTATYMO, TARNYBOS LIETUVOS RESPUBLIKOS PROKURATŪROJE STATUTO, MOTERŲ IR VYRŲ LYGIŲ GALIMYBIŲ ĮSTATYMO, VAIKO TEISIŲ APSAUGOS KONTROLIERIAUS ĮSTATYMO PAKEITIMO IR PAPILDYMO ĮSTATYMAS</w:t>
      </w:r>
    </w:p>
    <w:p w:rsidR="00000000" w:rsidRDefault="007A2336">
      <w:pPr>
        <w:widowControl w:val="0"/>
        <w:spacing w:line="240" w:lineRule="auto"/>
        <w:ind w:firstLine="0"/>
        <w:rPr>
          <w:rFonts w:ascii="Times New Roman" w:hAnsi="Times New Roman"/>
          <w:snapToGrid w:val="0"/>
          <w:sz w:val="20"/>
        </w:rPr>
      </w:pPr>
    </w:p>
    <w:p w:rsidR="00000000" w:rsidRDefault="007A2336">
      <w:pPr>
        <w:pStyle w:val="PlainText"/>
        <w:jc w:val="both"/>
        <w:rPr>
          <w:rFonts w:ascii="Times New Roman" w:hAnsi="Times New Roman"/>
        </w:rPr>
      </w:pPr>
      <w:r>
        <w:rPr>
          <w:rFonts w:ascii="Times New Roman" w:hAnsi="Times New Roman"/>
        </w:rPr>
        <w:t>3.</w:t>
      </w:r>
    </w:p>
    <w:p w:rsidR="00000000" w:rsidRDefault="007A2336">
      <w:pPr>
        <w:pStyle w:val="PlainText"/>
        <w:jc w:val="both"/>
        <w:rPr>
          <w:rFonts w:ascii="Times New Roman" w:hAnsi="Times New Roman"/>
        </w:rPr>
      </w:pPr>
      <w:r>
        <w:rPr>
          <w:rFonts w:ascii="Times New Roman" w:hAnsi="Times New Roman"/>
        </w:rPr>
        <w:t>Lietuvos Respublikos Seimas, Įstatymas</w:t>
      </w:r>
    </w:p>
    <w:p w:rsidR="00000000" w:rsidRDefault="007A2336">
      <w:pPr>
        <w:pStyle w:val="PlainText"/>
        <w:jc w:val="both"/>
        <w:rPr>
          <w:rFonts w:ascii="Times New Roman" w:hAnsi="Times New Roman"/>
        </w:rPr>
      </w:pPr>
      <w:r>
        <w:rPr>
          <w:rFonts w:ascii="Times New Roman" w:hAnsi="Times New Roman"/>
        </w:rPr>
        <w:t xml:space="preserve">Nr. </w:t>
      </w:r>
      <w:hyperlink r:id="rId25" w:history="1">
        <w:r>
          <w:rPr>
            <w:rStyle w:val="Hyperlink"/>
            <w:rFonts w:ascii="Times New Roman" w:hAnsi="Times New Roman"/>
          </w:rPr>
          <w:t>IX-956</w:t>
        </w:r>
      </w:hyperlink>
      <w:r>
        <w:rPr>
          <w:rFonts w:ascii="Times New Roman" w:hAnsi="Times New Roman"/>
        </w:rPr>
        <w:t>, 2002-06-18, Žin., 2002, Nr. 68-2761 (2002-07-03)</w:t>
      </w:r>
    </w:p>
    <w:p w:rsidR="00000000" w:rsidRDefault="007A2336">
      <w:pPr>
        <w:pStyle w:val="PlainText"/>
        <w:jc w:val="both"/>
        <w:rPr>
          <w:rFonts w:ascii="Times New Roman" w:hAnsi="Times New Roman"/>
        </w:rPr>
      </w:pPr>
      <w:r>
        <w:rPr>
          <w:rFonts w:ascii="Times New Roman" w:hAnsi="Times New Roman"/>
        </w:rPr>
        <w:t>MOTERŲ IR VYRŲ LYGIŲ GALIMYBIŲ ĮSTATYMO 1, 2, 3, 8, 12, 24 STRAIPSNIŲ PAKEITIMO IR PAPIL</w:t>
      </w:r>
      <w:r>
        <w:rPr>
          <w:rFonts w:ascii="Times New Roman" w:hAnsi="Times New Roman"/>
        </w:rPr>
        <w:t>DYMO BEI ĮSTATYMO PAPILDYMO 5(1) IR 7(1) STRAIPSNIAIS ĮSTATYMAS</w:t>
      </w:r>
    </w:p>
    <w:p w:rsidR="00000000" w:rsidRDefault="007A2336">
      <w:pPr>
        <w:pStyle w:val="PlainText"/>
        <w:jc w:val="both"/>
        <w:rPr>
          <w:rFonts w:ascii="Times New Roman" w:hAnsi="Times New Roman"/>
        </w:rPr>
      </w:pPr>
    </w:p>
    <w:p w:rsidR="00000000" w:rsidRDefault="007A2336">
      <w:pPr>
        <w:pStyle w:val="PlainText"/>
        <w:rPr>
          <w:rFonts w:ascii="Times New Roman" w:hAnsi="Times New Roman"/>
        </w:rPr>
      </w:pPr>
      <w:r>
        <w:rPr>
          <w:rFonts w:ascii="Times New Roman" w:hAnsi="Times New Roman"/>
        </w:rPr>
        <w:t>4.</w:t>
      </w:r>
    </w:p>
    <w:p w:rsidR="00000000" w:rsidRDefault="007A2336">
      <w:pPr>
        <w:pStyle w:val="PlainText"/>
        <w:rPr>
          <w:rFonts w:ascii="Times New Roman" w:hAnsi="Times New Roman"/>
        </w:rPr>
      </w:pPr>
      <w:r>
        <w:rPr>
          <w:rFonts w:ascii="Times New Roman" w:hAnsi="Times New Roman"/>
        </w:rPr>
        <w:t>Lietuvos Respublikos Seimas, Įstatymas</w:t>
      </w:r>
    </w:p>
    <w:p w:rsidR="00000000" w:rsidRDefault="007A2336">
      <w:pPr>
        <w:pStyle w:val="PlainText"/>
        <w:rPr>
          <w:rFonts w:ascii="Times New Roman" w:hAnsi="Times New Roman"/>
        </w:rPr>
      </w:pPr>
      <w:r>
        <w:rPr>
          <w:rFonts w:ascii="Times New Roman" w:hAnsi="Times New Roman"/>
        </w:rPr>
        <w:t xml:space="preserve">Nr. </w:t>
      </w:r>
      <w:hyperlink r:id="rId26" w:history="1">
        <w:r>
          <w:rPr>
            <w:rStyle w:val="Hyperlink"/>
            <w:rFonts w:ascii="Times New Roman" w:hAnsi="Times New Roman"/>
          </w:rPr>
          <w:t>IX-1433</w:t>
        </w:r>
      </w:hyperlink>
      <w:r>
        <w:rPr>
          <w:rFonts w:ascii="Times New Roman" w:hAnsi="Times New Roman"/>
        </w:rPr>
        <w:t>, 2003-04-03, Žin., 2003, Nr. 38-1678 (2003-04-24)</w:t>
      </w:r>
    </w:p>
    <w:p w:rsidR="00000000" w:rsidRDefault="007A2336">
      <w:pPr>
        <w:pStyle w:val="PlainText"/>
        <w:rPr>
          <w:rFonts w:ascii="Times New Roman" w:hAnsi="Times New Roman"/>
        </w:rPr>
      </w:pPr>
      <w:r>
        <w:rPr>
          <w:rFonts w:ascii="Times New Roman" w:hAnsi="Times New Roman"/>
        </w:rPr>
        <w:t>MOTERŲ IR VYRŲ LYGIŲ GAL</w:t>
      </w:r>
      <w:r>
        <w:rPr>
          <w:rFonts w:ascii="Times New Roman" w:hAnsi="Times New Roman"/>
        </w:rPr>
        <w:t>IMYBIŲ ĮSTATYMO 21 IR 24 STRAIPSNIŲ PAKEITIMO ĮSTATYMAS</w:t>
      </w:r>
    </w:p>
    <w:p w:rsidR="00000000" w:rsidRDefault="007A2336">
      <w:pPr>
        <w:spacing w:line="240" w:lineRule="auto"/>
        <w:ind w:firstLine="0"/>
        <w:rPr>
          <w:rFonts w:ascii="Times New Roman" w:hAnsi="Times New Roman"/>
          <w:sz w:val="20"/>
        </w:rPr>
      </w:pPr>
      <w:r>
        <w:rPr>
          <w:rFonts w:ascii="Times New Roman" w:hAnsi="Times New Roman"/>
          <w:sz w:val="20"/>
        </w:rPr>
        <w:t>Šis Įstatymas įsigalioja kartu su Lietuvos Respublikos baudžiamuoju kodeksu (Žin., 2000, Nr. 89-2741) ir Lietuvos Respublikos baudžiamojo proceso kodeksu (Žin., 2002, Nr. 37-1341), t.y. nuo 2003 m. ge</w:t>
      </w:r>
      <w:r>
        <w:rPr>
          <w:rFonts w:ascii="Times New Roman" w:hAnsi="Times New Roman"/>
          <w:sz w:val="20"/>
        </w:rPr>
        <w:t>gužės 1 d.</w:t>
      </w:r>
    </w:p>
    <w:p w:rsidR="00000000" w:rsidRDefault="007A2336">
      <w:pPr>
        <w:pStyle w:val="PlainText"/>
        <w:rPr>
          <w:rFonts w:ascii="Times New Roman" w:hAnsi="Times New Roman"/>
        </w:rPr>
      </w:pPr>
    </w:p>
    <w:p w:rsidR="00000000" w:rsidRDefault="007A2336">
      <w:pPr>
        <w:pStyle w:val="PlainText"/>
        <w:rPr>
          <w:rFonts w:ascii="Times New Roman" w:eastAsia="MS Mincho" w:hAnsi="Times New Roman"/>
        </w:rPr>
      </w:pPr>
      <w:r>
        <w:rPr>
          <w:rFonts w:ascii="Times New Roman" w:eastAsia="MS Mincho" w:hAnsi="Times New Roman"/>
        </w:rPr>
        <w:t>5.</w:t>
      </w:r>
    </w:p>
    <w:p w:rsidR="00000000" w:rsidRDefault="007A2336">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7A2336">
      <w:pPr>
        <w:pStyle w:val="PlainText"/>
        <w:rPr>
          <w:rFonts w:ascii="Times New Roman" w:eastAsia="MS Mincho" w:hAnsi="Times New Roman"/>
        </w:rPr>
      </w:pPr>
      <w:r>
        <w:rPr>
          <w:rFonts w:ascii="Times New Roman" w:eastAsia="MS Mincho" w:hAnsi="Times New Roman"/>
        </w:rPr>
        <w:t xml:space="preserve">Nr. </w:t>
      </w:r>
      <w:hyperlink r:id="rId27" w:history="1">
        <w:r>
          <w:rPr>
            <w:rStyle w:val="Hyperlink"/>
            <w:rFonts w:ascii="Times New Roman" w:eastAsia="MS Mincho" w:hAnsi="Times New Roman"/>
          </w:rPr>
          <w:t>IX-1771</w:t>
        </w:r>
      </w:hyperlink>
      <w:r>
        <w:rPr>
          <w:rFonts w:ascii="Times New Roman" w:eastAsia="MS Mincho" w:hAnsi="Times New Roman"/>
        </w:rPr>
        <w:t>, 2003-10-14, Žin., 2003, Nr. 104-4641 (2003-11-05)</w:t>
      </w:r>
    </w:p>
    <w:p w:rsidR="00000000" w:rsidRDefault="007A2336">
      <w:pPr>
        <w:pStyle w:val="PlainText"/>
        <w:rPr>
          <w:rFonts w:ascii="Times New Roman" w:eastAsia="MS Mincho" w:hAnsi="Times New Roman"/>
        </w:rPr>
      </w:pPr>
      <w:r>
        <w:rPr>
          <w:rFonts w:ascii="Times New Roman" w:eastAsia="MS Mincho" w:hAnsi="Times New Roman"/>
        </w:rPr>
        <w:t>MOTERŲ IR VYRŲ LYGIŲ GALIMYBIŲ ĮSTATYMO 27 STRAIPSNIO PAKEITIMO ĮSTATYMAS</w:t>
      </w:r>
    </w:p>
    <w:p w:rsidR="00000000" w:rsidRDefault="007A2336">
      <w:pPr>
        <w:pStyle w:val="PlainText"/>
        <w:rPr>
          <w:rFonts w:ascii="Times New Roman" w:eastAsia="MS Mincho" w:hAnsi="Times New Roman"/>
        </w:rPr>
      </w:pPr>
    </w:p>
    <w:p w:rsidR="00000000" w:rsidRDefault="007A2336">
      <w:pPr>
        <w:pStyle w:val="PlainText"/>
        <w:rPr>
          <w:rFonts w:ascii="Times New Roman" w:eastAsia="MS Mincho" w:hAnsi="Times New Roman"/>
        </w:rPr>
      </w:pPr>
      <w:r>
        <w:rPr>
          <w:rFonts w:ascii="Times New Roman" w:eastAsia="MS Mincho" w:hAnsi="Times New Roman"/>
        </w:rPr>
        <w:t>*</w:t>
      </w:r>
      <w:r>
        <w:rPr>
          <w:rFonts w:ascii="Times New Roman" w:eastAsia="MS Mincho" w:hAnsi="Times New Roman"/>
        </w:rPr>
        <w:t>** Pabaiga ***</w:t>
      </w:r>
    </w:p>
    <w:p w:rsidR="00000000" w:rsidRDefault="007A2336">
      <w:pPr>
        <w:pStyle w:val="PlainText"/>
        <w:rPr>
          <w:rFonts w:ascii="Times New Roman" w:eastAsia="MS Mincho" w:hAnsi="Times New Roman"/>
        </w:rPr>
      </w:pPr>
    </w:p>
    <w:p w:rsidR="00000000" w:rsidRDefault="007A2336">
      <w:pPr>
        <w:pStyle w:val="PlainText"/>
        <w:rPr>
          <w:rFonts w:ascii="Times New Roman" w:eastAsia="MS Mincho" w:hAnsi="Times New Roman"/>
        </w:rPr>
      </w:pPr>
    </w:p>
    <w:p w:rsidR="00000000" w:rsidRDefault="007A2336">
      <w:pPr>
        <w:pStyle w:val="PlainText"/>
        <w:rPr>
          <w:rFonts w:ascii="Times New Roman" w:eastAsia="MS Mincho" w:hAnsi="Times New Roman"/>
        </w:rPr>
      </w:pPr>
      <w:r>
        <w:rPr>
          <w:rFonts w:ascii="Times New Roman" w:eastAsia="MS Mincho" w:hAnsi="Times New Roman"/>
        </w:rPr>
        <w:t>Redagavo: Aušrinė Trapinskienė (2003-11-05)</w:t>
      </w:r>
    </w:p>
    <w:p w:rsidR="00000000" w:rsidRDefault="007A2336">
      <w:pPr>
        <w:pStyle w:val="PlainText"/>
        <w:rPr>
          <w:rFonts w:ascii="Times New Roman" w:eastAsia="MS Mincho" w:hAnsi="Times New Roman"/>
        </w:rPr>
      </w:pPr>
      <w:r>
        <w:rPr>
          <w:rFonts w:ascii="Times New Roman" w:eastAsia="MS Mincho" w:hAnsi="Times New Roman"/>
        </w:rPr>
        <w:t xml:space="preserve">                  autrap@lrs.lt</w:t>
      </w:r>
    </w:p>
    <w:p w:rsidR="00000000" w:rsidRDefault="007A2336">
      <w:pPr>
        <w:widowControl w:val="0"/>
        <w:spacing w:line="240" w:lineRule="auto"/>
        <w:ind w:firstLine="0"/>
        <w:rPr>
          <w:rFonts w:ascii="Times New Roman" w:hAnsi="Times New Roman"/>
          <w:snapToGrid w:val="0"/>
          <w:sz w:val="20"/>
        </w:rPr>
      </w:pPr>
    </w:p>
    <w:sectPr w:rsidR="00000000">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2336">
      <w:pPr>
        <w:spacing w:line="240" w:lineRule="auto"/>
      </w:pPr>
      <w:r>
        <w:separator/>
      </w:r>
    </w:p>
  </w:endnote>
  <w:endnote w:type="continuationSeparator" w:id="0">
    <w:p w:rsidR="00000000" w:rsidRDefault="007A2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2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A2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2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7A2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2336">
      <w:pPr>
        <w:spacing w:line="240" w:lineRule="auto"/>
      </w:pPr>
      <w:r>
        <w:separator/>
      </w:r>
    </w:p>
  </w:footnote>
  <w:footnote w:type="continuationSeparator" w:id="0">
    <w:p w:rsidR="00000000" w:rsidRDefault="007A23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36"/>
    <w:rsid w:val="007A23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styleId="BodyText">
    <w:name w:val="Body Text"/>
    <w:basedOn w:val="Normal"/>
    <w:semiHidden/>
    <w:pPr>
      <w:spacing w:line="240" w:lineRule="auto"/>
      <w:ind w:firstLine="0"/>
      <w:jc w:val="left"/>
    </w:pPr>
    <w:rPr>
      <w:rFonts w:ascii="Times New Roman" w:hAnsi="Times New Roman"/>
      <w:color w:val="000000"/>
    </w:rPr>
  </w:style>
  <w:style w:type="paragraph" w:styleId="BodyTextIndent">
    <w:name w:val="Body Text Indent"/>
    <w:basedOn w:val="Normal"/>
    <w:semiHidden/>
    <w:rPr>
      <w:rFonts w:ascii="Times New Roman" w:hAnsi="Times New Roman"/>
    </w:rPr>
  </w:style>
  <w:style w:type="paragraph" w:styleId="BodyTextIndent3">
    <w:name w:val="Body Text Indent 3"/>
    <w:basedOn w:val="Normal"/>
    <w:semiHidden/>
    <w:rPr>
      <w:rFonts w:ascii="Times New Roman" w:hAnsi="Times New Roman"/>
      <w:b/>
    </w:rPr>
  </w:style>
  <w:style w:type="paragraph" w:styleId="BodyTextIndent2">
    <w:name w:val="Body Text Indent 2"/>
    <w:basedOn w:val="Normal"/>
    <w:semiHidden/>
    <w:pPr>
      <w:spacing w:line="240" w:lineRule="auto"/>
    </w:pPr>
    <w:rPr>
      <w:rFonts w:ascii="Times New Roman" w:hAnsi="Times New Roman"/>
      <w:sz w:val="22"/>
    </w:rPr>
  </w:style>
  <w:style w:type="paragraph" w:styleId="Header">
    <w:name w:val="header"/>
    <w:basedOn w:val="Normal"/>
    <w:semiHidden/>
    <w:pPr>
      <w:tabs>
        <w:tab w:val="center" w:pos="4320"/>
        <w:tab w:val="right" w:pos="8640"/>
      </w:tabs>
      <w:spacing w:line="240" w:lineRule="auto"/>
      <w:ind w:firstLine="0"/>
      <w:jc w:val="left"/>
    </w:pPr>
    <w:rPr>
      <w:rFonts w:ascii="Times New Roman" w:hAnsi="Times New Roman"/>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styleId="BodyText">
    <w:name w:val="Body Text"/>
    <w:basedOn w:val="Normal"/>
    <w:semiHidden/>
    <w:pPr>
      <w:spacing w:line="240" w:lineRule="auto"/>
      <w:ind w:firstLine="0"/>
      <w:jc w:val="left"/>
    </w:pPr>
    <w:rPr>
      <w:rFonts w:ascii="Times New Roman" w:hAnsi="Times New Roman"/>
      <w:color w:val="000000"/>
    </w:rPr>
  </w:style>
  <w:style w:type="paragraph" w:styleId="BodyTextIndent">
    <w:name w:val="Body Text Indent"/>
    <w:basedOn w:val="Normal"/>
    <w:semiHidden/>
    <w:rPr>
      <w:rFonts w:ascii="Times New Roman" w:hAnsi="Times New Roman"/>
    </w:rPr>
  </w:style>
  <w:style w:type="paragraph" w:styleId="BodyTextIndent3">
    <w:name w:val="Body Text Indent 3"/>
    <w:basedOn w:val="Normal"/>
    <w:semiHidden/>
    <w:rPr>
      <w:rFonts w:ascii="Times New Roman" w:hAnsi="Times New Roman"/>
      <w:b/>
    </w:rPr>
  </w:style>
  <w:style w:type="paragraph" w:styleId="BodyTextIndent2">
    <w:name w:val="Body Text Indent 2"/>
    <w:basedOn w:val="Normal"/>
    <w:semiHidden/>
    <w:pPr>
      <w:spacing w:line="240" w:lineRule="auto"/>
    </w:pPr>
    <w:rPr>
      <w:rFonts w:ascii="Times New Roman" w:hAnsi="Times New Roman"/>
      <w:sz w:val="22"/>
    </w:rPr>
  </w:style>
  <w:style w:type="paragraph" w:styleId="Header">
    <w:name w:val="header"/>
    <w:basedOn w:val="Normal"/>
    <w:semiHidden/>
    <w:pPr>
      <w:tabs>
        <w:tab w:val="center" w:pos="4320"/>
        <w:tab w:val="right" w:pos="8640"/>
      </w:tabs>
      <w:spacing w:line="240" w:lineRule="auto"/>
      <w:ind w:firstLine="0"/>
      <w:jc w:val="left"/>
    </w:pPr>
    <w:rPr>
      <w:rFonts w:ascii="Times New Roman" w:hAnsi="Times New Roman"/>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170272&amp;b=" TargetMode="External"/><Relationship Id="rId18" Type="http://schemas.openxmlformats.org/officeDocument/2006/relationships/hyperlink" Target="http://www3.lrs.lt/cgi-bin/preps2?a=170272&amp;b=" TargetMode="External"/><Relationship Id="rId26" Type="http://schemas.openxmlformats.org/officeDocument/2006/relationships/hyperlink" Target="http://www3.lrs.lt/cgi-bin/preps2?a=209630&amp;b=" TargetMode="External"/><Relationship Id="rId3" Type="http://schemas.microsoft.com/office/2007/relationships/stylesWithEffects" Target="stylesWithEffects.xml"/><Relationship Id="rId21" Type="http://schemas.openxmlformats.org/officeDocument/2006/relationships/hyperlink" Target="http://www3.lrs.lt/cgi-bin/preps2?a=145522&amp;b=" TargetMode="External"/><Relationship Id="rId7" Type="http://schemas.openxmlformats.org/officeDocument/2006/relationships/endnotes" Target="endnotes.xml"/><Relationship Id="rId12" Type="http://schemas.openxmlformats.org/officeDocument/2006/relationships/hyperlink" Target="http://www3.lrs.lt/cgi-bin/preps2?a=170272&amp;b=" TargetMode="External"/><Relationship Id="rId17" Type="http://schemas.openxmlformats.org/officeDocument/2006/relationships/hyperlink" Target="http://www3.lrs.lt/cgi-bin/preps2?a=209630&amp;b=" TargetMode="External"/><Relationship Id="rId25" Type="http://schemas.openxmlformats.org/officeDocument/2006/relationships/hyperlink" Target="http://www3.lrs.lt/cgi-bin/preps2?a=170272&amp;b=" TargetMode="External"/><Relationship Id="rId2" Type="http://schemas.openxmlformats.org/officeDocument/2006/relationships/styles" Target="styles.xml"/><Relationship Id="rId16" Type="http://schemas.openxmlformats.org/officeDocument/2006/relationships/hyperlink" Target="http://www3.lrs.lt/cgi-bin/preps2?a=170272&amp;b=" TargetMode="External"/><Relationship Id="rId20" Type="http://schemas.openxmlformats.org/officeDocument/2006/relationships/hyperlink" Target="http://www3.lrs.lt/cgi-bin/preps2?a=131432&amp;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70272&amp;b=" TargetMode="External"/><Relationship Id="rId24" Type="http://schemas.openxmlformats.org/officeDocument/2006/relationships/hyperlink" Target="http://www3.lrs.lt/cgi-bin/preps2?a=145522&amp;b=" TargetMode="External"/><Relationship Id="rId5" Type="http://schemas.openxmlformats.org/officeDocument/2006/relationships/webSettings" Target="webSettings.xml"/><Relationship Id="rId15" Type="http://schemas.openxmlformats.org/officeDocument/2006/relationships/hyperlink" Target="http://www3.lrs.lt/cgi-bin/preps2?a=170272&amp;b=" TargetMode="External"/><Relationship Id="rId23" Type="http://schemas.openxmlformats.org/officeDocument/2006/relationships/hyperlink" Target="http://www3.lrs.lt/cgi-bin/preps2?a=131432&amp;b=" TargetMode="External"/><Relationship Id="rId28" Type="http://schemas.openxmlformats.org/officeDocument/2006/relationships/fontTable" Target="fontTable.xml"/><Relationship Id="rId10" Type="http://schemas.openxmlformats.org/officeDocument/2006/relationships/hyperlink" Target="http://www3.lrs.lt/cgi-bin/preps2?a=170272&amp;b=" TargetMode="External"/><Relationship Id="rId19" Type="http://schemas.openxmlformats.org/officeDocument/2006/relationships/hyperlink" Target="http://www3.lrs.lt/cgi-bin/preps2?a=209630&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170272&amp;b=" TargetMode="External"/><Relationship Id="rId22" Type="http://schemas.openxmlformats.org/officeDocument/2006/relationships/hyperlink" Target="http://www3.lrs.lt/cgi-bin/preps2?a=220280&amp;b=" TargetMode="External"/><Relationship Id="rId27" Type="http://schemas.openxmlformats.org/officeDocument/2006/relationships/hyperlink" Target="http://www3.lrs.lt/cgi-bin/preps2?a=22028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2852</Words>
  <Characters>19514</Characters>
  <Application>Microsoft Office Word</Application>
  <DocSecurity>4</DocSecurity>
  <Lines>415</Lines>
  <Paragraphs>279</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22087</CharactersWithSpaces>
  <SharedDoc>false</SharedDoc>
  <HLinks>
    <vt:vector size="108" baseType="variant">
      <vt:variant>
        <vt:i4>1900624</vt:i4>
      </vt:variant>
      <vt:variant>
        <vt:i4>75</vt:i4>
      </vt:variant>
      <vt:variant>
        <vt:i4>0</vt:i4>
      </vt:variant>
      <vt:variant>
        <vt:i4>5</vt:i4>
      </vt:variant>
      <vt:variant>
        <vt:lpwstr>http://www3.lrs.lt/cgi-bin/preps2?a=220280&amp;b=</vt:lpwstr>
      </vt:variant>
      <vt:variant>
        <vt:lpwstr/>
      </vt:variant>
      <vt:variant>
        <vt:i4>1769554</vt:i4>
      </vt:variant>
      <vt:variant>
        <vt:i4>72</vt:i4>
      </vt:variant>
      <vt:variant>
        <vt:i4>0</vt:i4>
      </vt:variant>
      <vt:variant>
        <vt:i4>5</vt:i4>
      </vt:variant>
      <vt:variant>
        <vt:lpwstr>http://www3.lrs.lt/cgi-bin/preps2?a=209630&amp;b=</vt:lpwstr>
      </vt:variant>
      <vt:variant>
        <vt:lpwstr/>
      </vt:variant>
      <vt:variant>
        <vt:i4>1704028</vt:i4>
      </vt:variant>
      <vt:variant>
        <vt:i4>69</vt:i4>
      </vt:variant>
      <vt:variant>
        <vt:i4>0</vt:i4>
      </vt:variant>
      <vt:variant>
        <vt:i4>5</vt:i4>
      </vt:variant>
      <vt:variant>
        <vt:lpwstr>http://www3.lrs.lt/cgi-bin/preps2?a=170272&amp;b=</vt:lpwstr>
      </vt:variant>
      <vt:variant>
        <vt:lpwstr/>
      </vt:variant>
      <vt:variant>
        <vt:i4>1966172</vt:i4>
      </vt:variant>
      <vt:variant>
        <vt:i4>66</vt:i4>
      </vt:variant>
      <vt:variant>
        <vt:i4>0</vt:i4>
      </vt:variant>
      <vt:variant>
        <vt:i4>5</vt:i4>
      </vt:variant>
      <vt:variant>
        <vt:lpwstr>http://www3.lrs.lt/cgi-bin/preps2?a=145522&amp;b=</vt:lpwstr>
      </vt:variant>
      <vt:variant>
        <vt:lpwstr/>
      </vt:variant>
      <vt:variant>
        <vt:i4>1572953</vt:i4>
      </vt:variant>
      <vt:variant>
        <vt:i4>63</vt:i4>
      </vt:variant>
      <vt:variant>
        <vt:i4>0</vt:i4>
      </vt:variant>
      <vt:variant>
        <vt:i4>5</vt:i4>
      </vt:variant>
      <vt:variant>
        <vt:lpwstr>http://www3.lrs.lt/cgi-bin/preps2?a=131432&amp;b=</vt:lpwstr>
      </vt:variant>
      <vt:variant>
        <vt:lpwstr/>
      </vt:variant>
      <vt:variant>
        <vt:i4>1900624</vt:i4>
      </vt:variant>
      <vt:variant>
        <vt:i4>54</vt:i4>
      </vt:variant>
      <vt:variant>
        <vt:i4>0</vt:i4>
      </vt:variant>
      <vt:variant>
        <vt:i4>5</vt:i4>
      </vt:variant>
      <vt:variant>
        <vt:lpwstr>http://www3.lrs.lt/cgi-bin/preps2?a=220280&amp;b=</vt:lpwstr>
      </vt:variant>
      <vt:variant>
        <vt:lpwstr/>
      </vt:variant>
      <vt:variant>
        <vt:i4>1966172</vt:i4>
      </vt:variant>
      <vt:variant>
        <vt:i4>51</vt:i4>
      </vt:variant>
      <vt:variant>
        <vt:i4>0</vt:i4>
      </vt:variant>
      <vt:variant>
        <vt:i4>5</vt:i4>
      </vt:variant>
      <vt:variant>
        <vt:lpwstr>http://www3.lrs.lt/cgi-bin/preps2?a=145522&amp;b=</vt:lpwstr>
      </vt:variant>
      <vt:variant>
        <vt:lpwstr/>
      </vt:variant>
      <vt:variant>
        <vt:i4>1572953</vt:i4>
      </vt:variant>
      <vt:variant>
        <vt:i4>48</vt:i4>
      </vt:variant>
      <vt:variant>
        <vt:i4>0</vt:i4>
      </vt:variant>
      <vt:variant>
        <vt:i4>5</vt:i4>
      </vt:variant>
      <vt:variant>
        <vt:lpwstr>http://www3.lrs.lt/cgi-bin/preps2?a=131432&amp;b=</vt:lpwstr>
      </vt:variant>
      <vt:variant>
        <vt:lpwstr/>
      </vt:variant>
      <vt:variant>
        <vt:i4>1769554</vt:i4>
      </vt:variant>
      <vt:variant>
        <vt:i4>45</vt:i4>
      </vt:variant>
      <vt:variant>
        <vt:i4>0</vt:i4>
      </vt:variant>
      <vt:variant>
        <vt:i4>5</vt:i4>
      </vt:variant>
      <vt:variant>
        <vt:lpwstr>http://www3.lrs.lt/cgi-bin/preps2?a=209630&amp;b=</vt:lpwstr>
      </vt:variant>
      <vt:variant>
        <vt:lpwstr/>
      </vt:variant>
      <vt:variant>
        <vt:i4>1704028</vt:i4>
      </vt:variant>
      <vt:variant>
        <vt:i4>42</vt:i4>
      </vt:variant>
      <vt:variant>
        <vt:i4>0</vt:i4>
      </vt:variant>
      <vt:variant>
        <vt:i4>5</vt:i4>
      </vt:variant>
      <vt:variant>
        <vt:lpwstr>http://www3.lrs.lt/cgi-bin/preps2?a=170272&amp;b=</vt:lpwstr>
      </vt:variant>
      <vt:variant>
        <vt:lpwstr/>
      </vt:variant>
      <vt:variant>
        <vt:i4>1769554</vt:i4>
      </vt:variant>
      <vt:variant>
        <vt:i4>39</vt:i4>
      </vt:variant>
      <vt:variant>
        <vt:i4>0</vt:i4>
      </vt:variant>
      <vt:variant>
        <vt:i4>5</vt:i4>
      </vt:variant>
      <vt:variant>
        <vt:lpwstr>http://www3.lrs.lt/cgi-bin/preps2?a=209630&amp;b=</vt:lpwstr>
      </vt:variant>
      <vt:variant>
        <vt:lpwstr/>
      </vt:variant>
      <vt:variant>
        <vt:i4>1704028</vt:i4>
      </vt:variant>
      <vt:variant>
        <vt:i4>36</vt:i4>
      </vt:variant>
      <vt:variant>
        <vt:i4>0</vt:i4>
      </vt:variant>
      <vt:variant>
        <vt:i4>5</vt:i4>
      </vt:variant>
      <vt:variant>
        <vt:lpwstr>http://www3.lrs.lt/cgi-bin/preps2?a=170272&amp;b=</vt:lpwstr>
      </vt:variant>
      <vt:variant>
        <vt:lpwstr/>
      </vt:variant>
      <vt:variant>
        <vt:i4>1704028</vt:i4>
      </vt:variant>
      <vt:variant>
        <vt:i4>33</vt:i4>
      </vt:variant>
      <vt:variant>
        <vt:i4>0</vt:i4>
      </vt:variant>
      <vt:variant>
        <vt:i4>5</vt:i4>
      </vt:variant>
      <vt:variant>
        <vt:lpwstr>http://www3.lrs.lt/cgi-bin/preps2?a=170272&amp;b=</vt:lpwstr>
      </vt:variant>
      <vt:variant>
        <vt:lpwstr/>
      </vt:variant>
      <vt:variant>
        <vt:i4>1704028</vt:i4>
      </vt:variant>
      <vt:variant>
        <vt:i4>30</vt:i4>
      </vt:variant>
      <vt:variant>
        <vt:i4>0</vt:i4>
      </vt:variant>
      <vt:variant>
        <vt:i4>5</vt:i4>
      </vt:variant>
      <vt:variant>
        <vt:lpwstr>http://www3.lrs.lt/cgi-bin/preps2?a=170272&amp;b=</vt:lpwstr>
      </vt:variant>
      <vt:variant>
        <vt:lpwstr/>
      </vt:variant>
      <vt:variant>
        <vt:i4>1704028</vt:i4>
      </vt:variant>
      <vt:variant>
        <vt:i4>27</vt:i4>
      </vt:variant>
      <vt:variant>
        <vt:i4>0</vt:i4>
      </vt:variant>
      <vt:variant>
        <vt:i4>5</vt:i4>
      </vt:variant>
      <vt:variant>
        <vt:lpwstr>http://www3.lrs.lt/cgi-bin/preps2?a=170272&amp;b=</vt:lpwstr>
      </vt:variant>
      <vt:variant>
        <vt:lpwstr/>
      </vt:variant>
      <vt:variant>
        <vt:i4>1704028</vt:i4>
      </vt:variant>
      <vt:variant>
        <vt:i4>24</vt:i4>
      </vt:variant>
      <vt:variant>
        <vt:i4>0</vt:i4>
      </vt:variant>
      <vt:variant>
        <vt:i4>5</vt:i4>
      </vt:variant>
      <vt:variant>
        <vt:lpwstr>http://www3.lrs.lt/cgi-bin/preps2?a=170272&amp;b=</vt:lpwstr>
      </vt:variant>
      <vt:variant>
        <vt:lpwstr/>
      </vt:variant>
      <vt:variant>
        <vt:i4>1704028</vt:i4>
      </vt:variant>
      <vt:variant>
        <vt:i4>21</vt:i4>
      </vt:variant>
      <vt:variant>
        <vt:i4>0</vt:i4>
      </vt:variant>
      <vt:variant>
        <vt:i4>5</vt:i4>
      </vt:variant>
      <vt:variant>
        <vt:lpwstr>http://www3.lrs.lt/cgi-bin/preps2?a=170272&amp;b=</vt:lpwstr>
      </vt:variant>
      <vt:variant>
        <vt:lpwstr/>
      </vt:variant>
      <vt:variant>
        <vt:i4>1704028</vt:i4>
      </vt:variant>
      <vt:variant>
        <vt:i4>18</vt:i4>
      </vt:variant>
      <vt:variant>
        <vt:i4>0</vt:i4>
      </vt:variant>
      <vt:variant>
        <vt:i4>5</vt:i4>
      </vt:variant>
      <vt:variant>
        <vt:lpwstr>http://www3.lrs.lt/cgi-bin/preps2?a=170272&amp;b=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2015-02-14T05:21:00Z</dcterms:created>
  <dcterms:modified xsi:type="dcterms:W3CDTF">2015-02-14T05:21:00Z</dcterms:modified>
</cp:coreProperties>
</file>