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2017-02-22 iki 2017-06-30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2005, Nr. </w:t>
      </w:r>
      <w:fldSimple w:instr="HYPERLINK https://www.e-tar.lt/portal/legalAct.html?documentId=TAR.836EC615EFCE">
        <w:r w:rsidRPr="00532B9F">
          <w:rPr>
            <w:rFonts w:ascii="Times New Roman" w:eastAsia="MS Mincho" w:hAnsi="Times New Roman"/>
            <w:sz w:val="20"/>
            <w:i/>
            <w:iCs/>
            <w:color w:val="0000FF" w:themeColor="hyperlink"/>
            <w:u w:val="single"/>
          </w:rPr>
          <w:t>114-4179</w:t>
        </w:r>
      </w:fldSimple>
      <w:r>
        <w:rPr>
          <w:rFonts w:ascii="Times New Roman" w:eastAsia="MS Mincho" w:hAnsi="Times New Roman"/>
          <w:sz w:val="20"/>
          <w:i/>
          <w:iCs/>
        </w:rPr>
        <w:t>, i. k. 1052250ISAK000V-713</w:t>
      </w:r>
    </w:p>
    <w:p>
      <w:pPr>
        <w:jc w:val="both"/>
        <w:rPr>
          <w:rFonts w:ascii="Times New Roman" w:hAnsi="Times New Roman"/>
          <w:sz w:val="20"/>
        </w:rPr>
      </w:pPr>
    </w:p>
    <w:p>
      <w:pPr>
        <w:tabs>
          <w:tab w:val="center" w:pos="4153"/>
          <w:tab w:val="right" w:pos="8306"/>
        </w:tabs>
        <w:rPr>
          <w:lang w:val="en-GB"/>
        </w:rPr>
      </w:pPr>
      <w:r>
        <w:t xml:space="preserve"> </w:t>
      </w: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7" o:title=""/>
          </v:shape>
          <w:control r:id="rId18" w:name="Control 3" w:shapeid="_x0000_s1027"/>
        </w:pict>
      </w:r>
      <w:r>
        <w:rPr>
          <w:b/>
          <w:color w:val="000000"/>
        </w:rPr>
        <w:t>LIETUVOS RESPUBLIKOS SVEIKATOS APSAUGOS MINISTRAS</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 xml:space="preserve">DĖL VAIKŲ KRŪMINIŲ DANTŲ DENGIMO SILANTINĖMIS MEDŽIAGOMIS IR IŠLAIDŲ KOMPENSAVIMO IŠ PRIVALOMOJO SVEIKATOS DRAUDIMO FONDO BIUDŽETO TVARKOS APRAŠO BEI VAIKŲ KRŪMINIŲ DANTŲ DENGIMO SILANTINĖMIS MEDŽIAGOMIS PASLAUGŲ BAZINIŲ KAINŲ SĄRAŠO PATVIRTINIMO </w:t>
      </w:r>
    </w:p>
    <w:p>
      <w:pPr>
        <w:jc w:val="center"/>
        <w:rPr>
          <w:color w:val="000000"/>
        </w:rPr>
      </w:pPr>
    </w:p>
    <w:p>
      <w:pPr>
        <w:jc w:val="center"/>
        <w:rPr>
          <w:color w:val="000000"/>
        </w:rPr>
      </w:pPr>
      <w:r>
        <w:rPr>
          <w:color w:val="000000"/>
        </w:rPr>
        <w:t>2005 m. rugsėjo 16 d. Nr. V-713</w:t>
      </w:r>
    </w:p>
    <w:p>
      <w:pPr>
        <w:jc w:val="center"/>
        <w:rPr>
          <w:color w:val="000000"/>
        </w:rPr>
      </w:pPr>
      <w:r>
        <w:rPr>
          <w:color w:val="000000"/>
        </w:rPr>
        <w:t>Vilnius</w:t>
      </w:r>
    </w:p>
    <w:p>
      <w:pPr>
        <w:ind w:firstLine="709"/>
        <w:jc w:val="both"/>
        <w:rPr>
          <w:color w:val="000000"/>
        </w:rPr>
      </w:pPr>
    </w:p>
    <w:p>
      <w:pPr>
        <w:ind w:firstLine="709"/>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teisės akto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9ba3d105eac11e4bad5c03f56793630">
        <w:r w:rsidRPr="00532B9F">
          <w:rPr>
            <w:rFonts w:ascii="Times New Roman" w:eastAsia="MS Mincho" w:hAnsi="Times New Roman"/>
            <w:sz w:val="20"/>
            <w:i/>
            <w:iCs/>
            <w:color w:val="0000FF" w:themeColor="hyperlink"/>
            <w:u w:val="single"/>
          </w:rPr>
          <w:t>V-1105</w:t>
        </w:r>
      </w:fldSimple>
      <w:r>
        <w:rPr>
          <w:rFonts w:ascii="Times New Roman" w:eastAsia="MS Mincho" w:hAnsi="Times New Roman"/>
          <w:sz w:val="20"/>
          <w:i/>
          <w:iCs/>
        </w:rPr>
        <w:t>,
2014-10-28,
paskelbta TAR 2014-10-28, i. k. 2014-14996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szCs w:val="22"/>
          <w:lang w:eastAsia="lt-LT"/>
        </w:rPr>
        <w:t>Vadovaudamasis Lietuvos Respublikos sveikatos draudimo įstatymo 9 straipsnio 6 dalimi ir 25 straipsnio 1 dalimi ir atsižvelgdamas į Privalomojo sveikatos draudimo tarybos 2005 m. rugpjūčio 23 d. nutarimą Nr. 8/1 „Dėl Vaikų krūminių dantų dengimo silantinėmis medžiagomis ir išlaidų kompensavimo iš Privalomojo sveikatos draudimo fondo biudžeto tvarkos aprašo bei krūminių dantų dengimo silantinėmis medžiagomis paslaugų bazinių kainų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f00e20f81211e68034be159a964f47">
        <w:r w:rsidRPr="00532B9F">
          <w:rPr>
            <w:rFonts w:ascii="Times New Roman" w:eastAsia="MS Mincho" w:hAnsi="Times New Roman"/>
            <w:sz w:val="20"/>
            <w:i/>
            <w:iCs/>
            <w:color w:val="0000FF" w:themeColor="hyperlink"/>
            <w:u w:val="single"/>
          </w:rPr>
          <w:t>V-175</w:t>
        </w:r>
      </w:fldSimple>
      <w:r>
        <w:rPr>
          <w:rFonts w:ascii="Times New Roman" w:eastAsia="MS Mincho" w:hAnsi="Times New Roman"/>
          <w:sz w:val="20"/>
          <w:i/>
          <w:iCs/>
        </w:rPr>
        <w:t>,
2017-02-20,
paskelbta TAR 2017-02-21, i. k. 2017-02831            </w:t>
      </w:r>
    </w:p>
    <w:p/>
    <w:p>
      <w:pPr>
        <w:ind w:firstLine="709"/>
        <w:jc w:val="both"/>
        <w:rPr>
          <w:color w:val="000000"/>
        </w:rPr>
      </w:pPr>
      <w:r>
        <w:rPr>
          <w:color w:val="000000"/>
        </w:rPr>
        <w:t>1</w:t>
      </w:r>
      <w:r>
        <w:rPr>
          <w:color w:val="000000"/>
        </w:rPr>
        <w:t xml:space="preserve">. </w:t>
      </w:r>
      <w:r>
        <w:rPr>
          <w:color w:val="000000"/>
          <w:spacing w:val="60"/>
        </w:rPr>
        <w:t xml:space="preserve">Tvirtinu </w:t>
      </w:r>
      <w:r>
        <w:rPr>
          <w:color w:val="000000"/>
        </w:rPr>
        <w:t>pridedamus:</w:t>
      </w:r>
    </w:p>
    <w:p>
      <w:pPr>
        <w:ind w:firstLine="709"/>
        <w:jc w:val="both"/>
        <w:rPr>
          <w:color w:val="000000"/>
        </w:rPr>
      </w:pPr>
      <w:r>
        <w:rPr>
          <w:color w:val="000000"/>
        </w:rPr>
        <w:t>1.1</w:t>
      </w:r>
      <w:r>
        <w:rPr>
          <w:color w:val="000000"/>
        </w:rPr>
        <w:t>. Vaikų krūminių dantų dengimo silantinėmis medžiagomis ir išlaidų kompensavimo iš Privalomojo sveikatos draudimo fondo biudžeto tvarkos aprašą;</w:t>
      </w:r>
    </w:p>
    <w:p>
      <w:pPr>
        <w:tabs>
          <w:tab w:val="left" w:pos="1134"/>
        </w:tabs>
        <w:ind w:firstLine="709"/>
        <w:jc w:val="both"/>
        <w:rPr>
          <w:color w:val="000000"/>
        </w:rPr>
      </w:pPr>
      <w:r>
        <w:rPr>
          <w:szCs w:val="24"/>
        </w:rPr>
        <w:t>1.2</w:t>
      </w:r>
      <w:r>
        <w:rPr>
          <w:szCs w:val="24"/>
        </w:rPr>
        <w:t>. Vaikų krūminių dantų dengimo silantinėmis medžiagomis paslaugų bazinių kainų sąrašą.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9ba3d105eac11e4bad5c03f56793630">
        <w:r w:rsidRPr="00532B9F">
          <w:rPr>
            <w:rFonts w:ascii="Times New Roman" w:eastAsia="MS Mincho" w:hAnsi="Times New Roman"/>
            <w:sz w:val="20"/>
            <w:i/>
            <w:iCs/>
            <w:color w:val="0000FF" w:themeColor="hyperlink"/>
            <w:u w:val="single"/>
          </w:rPr>
          <w:t>V-1105</w:t>
        </w:r>
      </w:fldSimple>
      <w:r>
        <w:rPr>
          <w:rFonts w:ascii="Times New Roman" w:eastAsia="MS Mincho" w:hAnsi="Times New Roman"/>
          <w:sz w:val="20"/>
          <w:i/>
          <w:iCs/>
        </w:rPr>
        <w:t>,
2014-10-28,
paskelbta TAR 2014-10-28, i. k. 2014-14996            </w:t>
      </w:r>
    </w:p>
    <w:p/>
    <w:p>
      <w:pPr>
        <w:ind w:firstLine="709"/>
        <w:jc w:val="both"/>
        <w:rPr>
          <w:color w:val="000000"/>
        </w:rPr>
      </w:pPr>
      <w:r>
        <w:rPr>
          <w:szCs w:val="24"/>
        </w:rPr>
        <w:t>2</w:t>
      </w:r>
      <w:r>
        <w:rPr>
          <w:szCs w:val="24"/>
        </w:rPr>
        <w:t>.</w:t>
      </w:r>
      <w:r>
        <w:t xml:space="preserve"> </w:t>
      </w:r>
      <w:r>
        <w:rPr>
          <w:szCs w:val="24"/>
        </w:rPr>
        <w:t>P a v e d u įsakymo vykdymą kontroliuoti sveikatos apsaugos viceministrui pagal veiklos sritį.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9ba3d105eac11e4bad5c03f56793630">
        <w:r w:rsidRPr="00532B9F">
          <w:rPr>
            <w:rFonts w:ascii="Times New Roman" w:eastAsia="MS Mincho" w:hAnsi="Times New Roman"/>
            <w:sz w:val="20"/>
            <w:i/>
            <w:iCs/>
            <w:color w:val="0000FF" w:themeColor="hyperlink"/>
            <w:u w:val="single"/>
          </w:rPr>
          <w:t>V-1105</w:t>
        </w:r>
      </w:fldSimple>
      <w:r>
        <w:rPr>
          <w:rFonts w:ascii="Times New Roman" w:eastAsia="MS Mincho" w:hAnsi="Times New Roman"/>
          <w:sz w:val="20"/>
          <w:i/>
          <w:iCs/>
        </w:rPr>
        <w:t>,
2014-10-28,
paskelbta TAR 2014-10-28, i. k. 2014-14996            </w:t>
      </w:r>
    </w:p>
    <w:p/>
    <w:p>
      <w:pPr>
        <w:tabs>
          <w:tab w:val="right" w:pos="9639"/>
        </w:tabs>
      </w:pPr>
    </w:p>
    <w:p>
      <w:pPr>
        <w:tabs>
          <w:tab w:val="right" w:pos="9639"/>
        </w:tabs>
      </w:pPr>
    </w:p>
    <w:p>
      <w:pPr>
        <w:tabs>
          <w:tab w:val="right" w:pos="9639"/>
        </w:tabs>
      </w:pPr>
    </w:p>
    <w:p>
      <w:pPr>
        <w:tabs>
          <w:tab w:val="right" w:pos="9639"/>
        </w:tabs>
        <w:rPr>
          <w:caps/>
        </w:rPr>
      </w:pPr>
      <w:r>
        <w:rPr>
          <w:caps/>
        </w:rPr>
        <w:t>SVEIKATOS APSAUGOS MINISTRAS</w:t>
        <w:tab/>
        <w:t>ŽILVINAS PADAIGA</w:t>
      </w:r>
    </w:p>
    <w:p>
      <w:pPr>
        <w:tabs>
          <w:tab w:val="left" w:pos="1304"/>
          <w:tab w:val="left" w:pos="1457"/>
          <w:tab w:val="left" w:pos="1604"/>
          <w:tab w:val="left" w:pos="1757"/>
        </w:tabs>
        <w:jc w:val="center"/>
        <w:rPr>
          <w:color w:val="000000"/>
        </w:rPr>
      </w:pPr>
    </w:p>
    <w:p>
      <w:pPr>
        <w:ind w:left="5102"/>
      </w:pPr>
      <w:r>
        <w:rPr>
          <w:color w:val="000000"/>
        </w:rPr>
        <w:br w:type="page"/>
      </w:r>
      <w:r>
        <w:t>PATVIRTINTA</w:t>
      </w:r>
    </w:p>
    <w:p>
      <w:pPr>
        <w:ind w:firstLine="5102"/>
      </w:pPr>
      <w:r>
        <w:t>sveikatos apsaugos ministro</w:t>
      </w:r>
    </w:p>
    <w:p>
      <w:pPr>
        <w:ind w:firstLine="5102"/>
      </w:pPr>
      <w:smartTag w:uri="urn:schemas-microsoft-com:office:smarttags" w:element="metricconverter">
        <w:smartTagPr>
          <w:attr w:name="ProductID" w:val="2005 m"/>
        </w:smartTagPr>
        <w:r>
          <w:t>2005 m</w:t>
        </w:r>
      </w:smartTag>
      <w:r>
        <w:t>. rugsėjo 16 d. įsakymu Nr. V-713</w:t>
      </w:r>
    </w:p>
    <w:p>
      <w:pPr>
        <w:ind w:firstLine="709"/>
        <w:jc w:val="both"/>
        <w:rPr>
          <w:color w:val="000000"/>
        </w:rPr>
      </w:pPr>
    </w:p>
    <w:p>
      <w:pPr>
        <w:jc w:val="center"/>
        <w:rPr>
          <w:b/>
          <w:bCs/>
          <w:caps/>
          <w:color w:val="000000"/>
        </w:rPr>
      </w:pPr>
      <w:r>
        <w:rPr>
          <w:b/>
          <w:bCs/>
          <w:caps/>
          <w:color w:val="000000"/>
        </w:rPr>
        <w:t>VAIKŲ KRŪMINIŲ DANTŲ DENGIMO SILANTINĖMIS MEDŽIAGOMIS IR IŠLAIDŲ KOMPENSAVIMO IŠ PRIVALOMOJO SVEIKATOS DRAUDIMO FONDO BIUDŽETO TVARKOS APRAŠAS</w:t>
      </w:r>
    </w:p>
    <w:p>
      <w:pPr>
        <w:jc w:val="center"/>
        <w:rPr>
          <w:b/>
          <w:bCs/>
          <w:caps/>
          <w:color w:val="000000"/>
        </w:rPr>
      </w:pPr>
    </w:p>
    <w:p>
      <w:pPr>
        <w:jc w:val="center"/>
        <w:rPr>
          <w:b/>
          <w:bCs/>
          <w:caps/>
          <w:color w:val="000000"/>
        </w:rPr>
      </w:pPr>
      <w:r>
        <w:rPr>
          <w:b/>
          <w:bCs/>
          <w:caps/>
          <w:color w:val="000000"/>
        </w:rPr>
        <w:t>I</w:t>
      </w:r>
      <w:r>
        <w:rPr>
          <w:b/>
          <w:bCs/>
          <w:caps/>
          <w:color w:val="000000"/>
        </w:rPr>
        <w:t xml:space="preserve"> </w:t>
      </w:r>
      <w:r>
        <w:rPr>
          <w:b/>
          <w:bCs/>
          <w:caps/>
          <w:color w:val="000000"/>
        </w:rPr>
        <w:t xml:space="preserve">SKYRIUS </w:t>
        <w:br/>
        <w:t xml:space="preserve">BENDROSIOS NUOSTATOS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f00e20f81211e68034be159a964f47">
        <w:r w:rsidRPr="00532B9F">
          <w:rPr>
            <w:rFonts w:ascii="Times New Roman" w:eastAsia="MS Mincho" w:hAnsi="Times New Roman"/>
            <w:sz w:val="20"/>
            <w:i/>
            <w:iCs/>
            <w:color w:val="0000FF" w:themeColor="hyperlink"/>
            <w:u w:val="single"/>
          </w:rPr>
          <w:t>V-175</w:t>
        </w:r>
      </w:fldSimple>
      <w:r>
        <w:rPr>
          <w:rFonts w:ascii="Times New Roman" w:eastAsia="MS Mincho" w:hAnsi="Times New Roman"/>
          <w:sz w:val="20"/>
          <w:i/>
          <w:iCs/>
        </w:rPr>
        <w:t>,
2017-02-20,
paskelbta TAR 2017-02-21, i. k. 2017-02831        </w:t>
      </w:r>
    </w:p>
    <w:p/>
    <w:p>
      <w:pPr>
        <w:tabs>
          <w:tab w:val="left" w:pos="126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szCs w:val="24"/>
          <w:lang w:eastAsia="lt-LT"/>
        </w:rPr>
        <w:t>1</w:t>
      </w:r>
      <w:r>
        <w:rPr>
          <w:szCs w:val="24"/>
          <w:lang w:eastAsia="lt-LT"/>
        </w:rPr>
        <w:t xml:space="preserve">. Vaikų krūminių dantų dengimo silantinėmis medžiagomis ir išlaidų kompensavimo iš Privalomojo sveikatos draudimo fondo biudžeto (toliau – PSDF) tvarkos aprašas (toliau – aprašas) nustato vaikų nuo 6 iki 14 metų nuolatinių krūminių dantų kramtomųjų paviršių dengimo silantinėmis medžiagomis indikacijas, kontraindikacijas, metodiką, </w:t>
      </w:r>
      <w:r>
        <w:rPr>
          <w:bCs/>
          <w:szCs w:val="22"/>
          <w:lang w:eastAsia="lt-LT"/>
        </w:rPr>
        <w:t>vaikų krūminių dantų dengimo silantinėmis medžiagomis paslaugų teikimo ir jų apmokėjimo</w:t>
      </w:r>
      <w:r>
        <w:rPr>
          <w:szCs w:val="24"/>
          <w:lang w:eastAsia="lt-LT"/>
        </w:rPr>
        <w:t xml:space="preserve"> tvarką.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4ACB6E8E5B">
        <w:r w:rsidRPr="00532B9F">
          <w:rPr>
            <w:rFonts w:ascii="Times New Roman" w:eastAsia="MS Mincho" w:hAnsi="Times New Roman"/>
            <w:sz w:val="20"/>
            <w:i/>
            <w:iCs/>
            <w:color w:val="0000FF" w:themeColor="hyperlink"/>
            <w:u w:val="single"/>
          </w:rPr>
          <w:t>V-546</w:t>
        </w:r>
      </w:fldSimple>
      <w:r>
        <w:rPr>
          <w:rFonts w:ascii="Times New Roman" w:eastAsia="MS Mincho" w:hAnsi="Times New Roman"/>
          <w:sz w:val="20"/>
          <w:i/>
          <w:iCs/>
        </w:rPr>
        <w:t>,
2006-06-28,
Žin., 2006, Nr.
75-2892 (2006-07-05), i. k. 1062250ISAK000V-546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E1DBF072558">
        <w:r w:rsidRPr="00532B9F">
          <w:rPr>
            <w:rFonts w:ascii="Times New Roman" w:eastAsia="MS Mincho" w:hAnsi="Times New Roman"/>
            <w:sz w:val="20"/>
            <w:i/>
            <w:iCs/>
            <w:color w:val="0000FF" w:themeColor="hyperlink"/>
            <w:u w:val="single"/>
          </w:rPr>
          <w:t>V-635</w:t>
        </w:r>
      </w:fldSimple>
      <w:r>
        <w:rPr>
          <w:rFonts w:ascii="Times New Roman" w:eastAsia="MS Mincho" w:hAnsi="Times New Roman"/>
          <w:sz w:val="20"/>
          <w:i/>
          <w:iCs/>
        </w:rPr>
        <w:t>,
2008-06-28,
Žin., 2008, Nr.
76-3027 (2008-07-05), i. k. 1082250ISAK000V-635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f00e20f81211e68034be159a964f47">
        <w:r w:rsidRPr="00532B9F">
          <w:rPr>
            <w:rFonts w:ascii="Times New Roman" w:eastAsia="MS Mincho" w:hAnsi="Times New Roman"/>
            <w:sz w:val="20"/>
            <w:i/>
            <w:iCs/>
            <w:color w:val="0000FF" w:themeColor="hyperlink"/>
            <w:u w:val="single"/>
          </w:rPr>
          <w:t>V-175</w:t>
        </w:r>
      </w:fldSimple>
      <w:r>
        <w:rPr>
          <w:rFonts w:ascii="Times New Roman" w:eastAsia="MS Mincho" w:hAnsi="Times New Roman"/>
          <w:sz w:val="20"/>
          <w:i/>
          <w:iCs/>
        </w:rPr>
        <w:t>,
2017-02-20,
paskelbta TAR 2017-02-21, i. k. 2017-02831            </w:t>
      </w:r>
    </w:p>
    <w:p/>
    <w:p>
      <w:pPr>
        <w:ind w:firstLine="709"/>
        <w:jc w:val="both"/>
        <w:rPr>
          <w:color w:val="000000"/>
        </w:rPr>
      </w:pPr>
      <w:r>
        <w:t>2</w:t>
      </w:r>
      <w:r>
        <w:t xml:space="preserve">. Vaikų nuolatinių krūminių dantų kramtomųjų paviršių dengimą silantais organizuoja savivaldybės gydytojas, vykdo asmens sveikatos priežiūros įstaigos (toliau – ASPĮ), sudariusios sutartis su teritorinėmis ligonių kasomis (toliau – TLK) dėl odontologijos pagalbos paslaugų teikimo arba dėl vaikų krūminių dantų dengimo silantinėmis medžiagomis paslaugų teikimo ir apmokėjimo, atlieka gydytojai odontologai su padėjėjais arba burnos higienistai.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E1DBF072558">
        <w:r w:rsidRPr="00532B9F">
          <w:rPr>
            <w:rFonts w:ascii="Times New Roman" w:eastAsia="MS Mincho" w:hAnsi="Times New Roman"/>
            <w:sz w:val="20"/>
            <w:i/>
            <w:iCs/>
            <w:color w:val="0000FF" w:themeColor="hyperlink"/>
            <w:u w:val="single"/>
          </w:rPr>
          <w:t>V-635</w:t>
        </w:r>
      </w:fldSimple>
      <w:r>
        <w:rPr>
          <w:rFonts w:ascii="Times New Roman" w:eastAsia="MS Mincho" w:hAnsi="Times New Roman"/>
          <w:sz w:val="20"/>
          <w:i/>
          <w:iCs/>
        </w:rPr>
        <w:t>,
2008-06-28,
Žin., 2008, Nr.
76-3027 (2008-07-05), i. k. 1082250ISAK000V-635            </w:t>
      </w:r>
    </w:p>
    <w:p/>
    <w:p>
      <w:pPr>
        <w:pStyle w:val="PlainText"/>
        <w:ind w:firstLine="567"/>
        <w:jc w:val="both"/>
        <w:rPr>
          <w:rFonts w:ascii="Times New Roman" w:hAnsi="Times New Roman"/>
          <w:b/>
          <w:bCs/>
          <w:sz w:val="22"/>
        </w:rPr>
      </w:pPr>
      <w:r>
        <w:rPr>
          <w:rFonts w:ascii="Times New Roman" w:hAnsi="Times New Roman"/>
          <w:sz w:val="22"/>
        </w:rPr>
        <w:t>3</w:t>
      </w:r>
      <w:r>
        <w:rPr>
          <w:rFonts w:ascii="Times New Roman" w:hAnsi="Times New Roman"/>
          <w:sz w:val="22"/>
        </w:rPr>
        <w:t>.</w:t>
      </w:r>
      <w:r>
        <w:rPr>
          <w:rFonts w:ascii="Times New Roman" w:eastAsia="MS Mincho" w:hAnsi="Times New Roman"/>
          <w:sz w:val="20"/>
          <w:i/>
          <w:iCs/>
        </w:rPr>
        <w:t xml:space="preserve"> Neteko galios nuo 2008-01-01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35B07647F0B">
        <w:r w:rsidRPr="00532B9F">
          <w:rPr>
            <w:rFonts w:ascii="Times New Roman" w:eastAsia="MS Mincho" w:hAnsi="Times New Roman"/>
            <w:sz w:val="20"/>
            <w:i/>
            <w:iCs/>
            <w:color w:val="0000FF" w:themeColor="hyperlink"/>
            <w:u w:val="single"/>
          </w:rPr>
          <w:t>V-1041</w:t>
        </w:r>
      </w:fldSimple>
      <w:r>
        <w:rPr>
          <w:rFonts w:ascii="Times New Roman" w:eastAsia="MS Mincho" w:hAnsi="Times New Roman"/>
          <w:sz w:val="20"/>
          <w:i/>
          <w:iCs/>
        </w:rPr>
        <w:t>,
2007-12-20,
Žin. 2007,
Nr.
139-5712 (2007-12-29), i. k. 1072250ISAK00V-1041        </w:t>
      </w:r>
    </w:p>
    <w:p/>
    <w:p>
      <w:pPr>
        <w:jc w:val="center"/>
        <w:rPr>
          <w:b/>
          <w:bCs/>
          <w:caps/>
          <w:color w:val="000000"/>
        </w:rPr>
      </w:pPr>
      <w:r>
        <w:rPr>
          <w:b/>
          <w:bCs/>
          <w:caps/>
          <w:color w:val="000000"/>
        </w:rPr>
        <w:t>II</w:t>
      </w:r>
      <w:r>
        <w:rPr>
          <w:b/>
          <w:bCs/>
          <w:caps/>
          <w:color w:val="000000"/>
        </w:rPr>
        <w:t xml:space="preserve"> </w:t>
      </w:r>
      <w:r>
        <w:rPr>
          <w:b/>
          <w:bCs/>
          <w:caps/>
          <w:color w:val="000000"/>
        </w:rPr>
        <w:t xml:space="preserve">SKYRIUS </w:t>
        <w:br/>
        <w:t xml:space="preserve">VAIKŲ KRŪMINIŲ DANTŲ DENGIMO SILANTINĖMIS MEDŽIAGOMIS INDIKACIJOS, KONTRAINDIKACIJOS IR METODIKA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f00e20f81211e68034be159a964f47">
        <w:r w:rsidRPr="00532B9F">
          <w:rPr>
            <w:rFonts w:ascii="Times New Roman" w:eastAsia="MS Mincho" w:hAnsi="Times New Roman"/>
            <w:sz w:val="20"/>
            <w:i/>
            <w:iCs/>
            <w:color w:val="0000FF" w:themeColor="hyperlink"/>
            <w:u w:val="single"/>
          </w:rPr>
          <w:t>V-175</w:t>
        </w:r>
      </w:fldSimple>
      <w:r>
        <w:rPr>
          <w:rFonts w:ascii="Times New Roman" w:eastAsia="MS Mincho" w:hAnsi="Times New Roman"/>
          <w:sz w:val="20"/>
          <w:i/>
          <w:iCs/>
        </w:rPr>
        <w:t>,
2017-02-20,
paskelbta TAR 2017-02-21, i. k. 2017-02831        </w:t>
      </w:r>
    </w:p>
    <w:p/>
    <w:p>
      <w:pPr>
        <w:ind w:firstLine="709"/>
        <w:jc w:val="both"/>
        <w:rPr>
          <w:color w:val="000000"/>
        </w:rPr>
      </w:pPr>
      <w:r>
        <w:rPr>
          <w:color w:val="000000"/>
        </w:rPr>
        <w:t>5</w:t>
      </w:r>
      <w:r>
        <w:rPr>
          <w:color w:val="000000"/>
        </w:rPr>
        <w:t>. Silantai – tai dantų ėduonies</w:t>
      </w:r>
      <w:r>
        <w:rPr>
          <w:i/>
          <w:iCs/>
          <w:color w:val="000000"/>
        </w:rPr>
        <w:t xml:space="preserve"> </w:t>
      </w:r>
      <w:r>
        <w:rPr>
          <w:color w:val="000000"/>
        </w:rPr>
        <w:t>profilaktikai skirtos medžiagos, mechaniškai uždengiančios dantų vageles ir įdubas, kad į jas nepatektų bakterijos bei angliavandeniai.</w:t>
      </w:r>
    </w:p>
    <w:p>
      <w:pPr>
        <w:ind w:firstLine="709"/>
        <w:jc w:val="both"/>
        <w:rPr>
          <w:b/>
          <w:bCs/>
          <w:color w:val="000000"/>
        </w:rPr>
      </w:pPr>
      <w:r>
        <w:rPr>
          <w:color w:val="000000"/>
        </w:rPr>
        <w:t>6</w:t>
      </w:r>
      <w:r>
        <w:rPr>
          <w:color w:val="000000"/>
        </w:rPr>
        <w:t>. Dantų dengimo silantais indikacijos ir kontraindikacijos:</w:t>
      </w:r>
    </w:p>
    <w:p>
      <w:pPr>
        <w:ind w:firstLine="709"/>
        <w:jc w:val="both"/>
        <w:rPr>
          <w:color w:val="000000"/>
        </w:rPr>
      </w:pPr>
      <w:r>
        <w:rPr>
          <w:color w:val="000000"/>
        </w:rPr>
        <w:t>6.1</w:t>
      </w:r>
      <w:r>
        <w:rPr>
          <w:color w:val="000000"/>
        </w:rPr>
        <w:t>. Dervinių silantų indikacijos:</w:t>
      </w:r>
    </w:p>
    <w:p>
      <w:pPr>
        <w:ind w:firstLine="709"/>
        <w:jc w:val="both"/>
        <w:rPr>
          <w:color w:val="000000"/>
        </w:rPr>
      </w:pPr>
      <w:r>
        <w:rPr>
          <w:color w:val="000000"/>
        </w:rPr>
        <w:t>6.1.1</w:t>
      </w:r>
      <w:r>
        <w:rPr>
          <w:color w:val="000000"/>
        </w:rPr>
        <w:t>. gilios bei siauros dantų vagelės ir įdubos pirmuosiuose, antruosiuose nuolatiniuose krūminiuose dantyse, kapliuose, viršutiniuose kandžiuose;</w:t>
      </w:r>
    </w:p>
    <w:p>
      <w:pPr>
        <w:ind w:firstLine="709"/>
        <w:jc w:val="both"/>
        <w:rPr>
          <w:color w:val="000000"/>
        </w:rPr>
      </w:pPr>
      <w:r>
        <w:rPr>
          <w:color w:val="000000"/>
        </w:rPr>
        <w:t>6.1.2</w:t>
      </w:r>
      <w:r>
        <w:rPr>
          <w:color w:val="000000"/>
        </w:rPr>
        <w:t>. sveikos arba pradinio dantų ėduonies pažeistos vagelės („balta vagelė“ arba nesiekiantis emalio dentino jungties ėduonis; šiuo atveju būtina reguliariai tikrinti silanto patvarumą);</w:t>
      </w:r>
    </w:p>
    <w:p>
      <w:pPr>
        <w:ind w:firstLine="709"/>
        <w:jc w:val="both"/>
        <w:rPr>
          <w:color w:val="000000"/>
        </w:rPr>
      </w:pPr>
      <w:r>
        <w:rPr>
          <w:color w:val="000000"/>
        </w:rPr>
        <w:t>6.1.3</w:t>
      </w:r>
      <w:r>
        <w:rPr>
          <w:color w:val="000000"/>
        </w:rPr>
        <w:t>. sveikas arba minimaliai plombuotas kontaktinis dantų paviršius;</w:t>
      </w:r>
    </w:p>
    <w:p>
      <w:pPr>
        <w:ind w:firstLine="709"/>
        <w:jc w:val="both"/>
        <w:rPr>
          <w:color w:val="000000"/>
        </w:rPr>
      </w:pPr>
      <w:r>
        <w:rPr>
          <w:color w:val="000000"/>
        </w:rPr>
        <w:t>6.1.4</w:t>
      </w:r>
      <w:r>
        <w:rPr>
          <w:color w:val="000000"/>
        </w:rPr>
        <w:t>. visiškai išdygęs danties dengiamasis paviršius;</w:t>
      </w:r>
    </w:p>
    <w:p>
      <w:pPr>
        <w:ind w:firstLine="709"/>
        <w:jc w:val="both"/>
        <w:rPr>
          <w:color w:val="000000"/>
        </w:rPr>
      </w:pPr>
      <w:r>
        <w:rPr>
          <w:color w:val="000000"/>
        </w:rPr>
        <w:t>6.1.5</w:t>
      </w:r>
      <w:r>
        <w:rPr>
          <w:color w:val="000000"/>
        </w:rPr>
        <w:t>. aktyvus pieninių ar nuolatinių dantų ėduonis.</w:t>
      </w:r>
    </w:p>
    <w:p>
      <w:pPr>
        <w:ind w:firstLine="709"/>
        <w:jc w:val="both"/>
        <w:rPr>
          <w:color w:val="000000"/>
        </w:rPr>
      </w:pPr>
      <w:r>
        <w:rPr>
          <w:color w:val="000000"/>
        </w:rPr>
        <w:t>6.2</w:t>
      </w:r>
      <w:r>
        <w:rPr>
          <w:color w:val="000000"/>
        </w:rPr>
        <w:t>. Dervinių silantų kontraindikacijos:</w:t>
      </w:r>
    </w:p>
    <w:p>
      <w:pPr>
        <w:ind w:firstLine="709"/>
        <w:jc w:val="both"/>
        <w:rPr>
          <w:color w:val="000000"/>
        </w:rPr>
      </w:pPr>
      <w:r>
        <w:rPr>
          <w:color w:val="000000"/>
        </w:rPr>
        <w:t>6.2.1</w:t>
      </w:r>
      <w:r>
        <w:rPr>
          <w:color w:val="000000"/>
        </w:rPr>
        <w:t>. kramtomojo paviršiaus ir kitas kontaktinio dantų paviršiaus dentino ėduonis;</w:t>
      </w:r>
    </w:p>
    <w:p>
      <w:pPr>
        <w:ind w:firstLine="709"/>
        <w:jc w:val="both"/>
        <w:rPr>
          <w:color w:val="000000"/>
        </w:rPr>
      </w:pPr>
      <w:r>
        <w:rPr>
          <w:color w:val="000000"/>
        </w:rPr>
        <w:t>6.2.2</w:t>
      </w:r>
      <w:r>
        <w:rPr>
          <w:color w:val="000000"/>
        </w:rPr>
        <w:t>. neįmanoma išdžiovinti ir darbo metu išlaikyti sausą danties paviršių (ne visai išdygęs dantis, stiprus pykinimo refleksas, pacientas per mažas, neįmanoma susikalbėti ir valdyti paciento ir kt.);</w:t>
      </w:r>
    </w:p>
    <w:p>
      <w:pPr>
        <w:ind w:firstLine="709"/>
        <w:jc w:val="both"/>
        <w:rPr>
          <w:color w:val="000000"/>
        </w:rPr>
      </w:pPr>
      <w:r>
        <w:rPr>
          <w:color w:val="000000"/>
        </w:rPr>
        <w:t>6.2.3</w:t>
      </w:r>
      <w:r>
        <w:rPr>
          <w:color w:val="000000"/>
        </w:rPr>
        <w:t>. alergija metakrilatams;</w:t>
      </w:r>
    </w:p>
    <w:p>
      <w:pPr>
        <w:ind w:firstLine="709"/>
        <w:jc w:val="both"/>
        <w:rPr>
          <w:color w:val="000000"/>
        </w:rPr>
      </w:pPr>
      <w:r>
        <w:rPr>
          <w:color w:val="000000"/>
        </w:rPr>
        <w:t>6.2.4</w:t>
      </w:r>
      <w:r>
        <w:rPr>
          <w:color w:val="000000"/>
        </w:rPr>
        <w:t>. okliuziniame paviršiuje yra didelė plomba.</w:t>
      </w:r>
    </w:p>
    <w:p>
      <w:pPr>
        <w:ind w:firstLine="709"/>
        <w:jc w:val="both"/>
        <w:rPr>
          <w:color w:val="000000"/>
        </w:rPr>
      </w:pPr>
      <w:r>
        <w:rPr>
          <w:color w:val="000000"/>
        </w:rPr>
        <w:t>6.3</w:t>
      </w:r>
      <w:r>
        <w:rPr>
          <w:color w:val="000000"/>
        </w:rPr>
        <w:t>. Silantų dėti nebūtina:</w:t>
      </w:r>
    </w:p>
    <w:p>
      <w:pPr>
        <w:ind w:firstLine="709"/>
        <w:jc w:val="both"/>
        <w:rPr>
          <w:color w:val="000000"/>
        </w:rPr>
      </w:pPr>
      <w:r>
        <w:rPr>
          <w:color w:val="000000"/>
        </w:rPr>
        <w:t>6.3.1</w:t>
      </w:r>
      <w:r>
        <w:rPr>
          <w:color w:val="000000"/>
        </w:rPr>
        <w:t>. jei vagelės plačios, seklios, pieniniai ir nuolatiniai dantys sveiki, dantų ėduonies</w:t>
      </w:r>
      <w:r>
        <w:rPr>
          <w:b/>
          <w:bCs/>
          <w:i/>
          <w:iCs/>
          <w:color w:val="000000"/>
        </w:rPr>
        <w:t xml:space="preserve"> </w:t>
      </w:r>
      <w:r>
        <w:rPr>
          <w:color w:val="000000"/>
        </w:rPr>
        <w:t>rizika maža;</w:t>
      </w:r>
    </w:p>
    <w:p>
      <w:pPr>
        <w:ind w:firstLine="709"/>
        <w:jc w:val="both"/>
        <w:rPr>
          <w:color w:val="000000"/>
        </w:rPr>
      </w:pPr>
      <w:r>
        <w:rPr>
          <w:color w:val="000000"/>
        </w:rPr>
        <w:t>6.3.2</w:t>
      </w:r>
      <w:r>
        <w:rPr>
          <w:color w:val="000000"/>
        </w:rPr>
        <w:t>. jei dantis po išdygimo išliko nepažeistas 4 metus.</w:t>
      </w:r>
    </w:p>
    <w:p>
      <w:pPr>
        <w:ind w:firstLine="709"/>
        <w:jc w:val="both"/>
        <w:rPr>
          <w:color w:val="000000"/>
        </w:rPr>
      </w:pPr>
      <w:r>
        <w:t>6.4</w:t>
      </w:r>
      <w:r>
        <w:t xml:space="preserve">. Hermetizuojamos nuolatinių pirmųjų, antrųjų ir trečiųjų krūminių dantų vagelės, jei ėduonies rizika didelė, hermetizuojamos ir kaplių vagelės. Taip pat hermetizuojamos gilios viršutinių lateralinių kandžių aklosios duobelės.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4ACB6E8E5B">
        <w:r w:rsidRPr="00532B9F">
          <w:rPr>
            <w:rFonts w:ascii="Times New Roman" w:eastAsia="MS Mincho" w:hAnsi="Times New Roman"/>
            <w:sz w:val="20"/>
            <w:i/>
            <w:iCs/>
            <w:color w:val="0000FF" w:themeColor="hyperlink"/>
            <w:u w:val="single"/>
          </w:rPr>
          <w:t>V-546</w:t>
        </w:r>
      </w:fldSimple>
      <w:r>
        <w:rPr>
          <w:rFonts w:ascii="Times New Roman" w:eastAsia="MS Mincho" w:hAnsi="Times New Roman"/>
          <w:sz w:val="20"/>
          <w:i/>
          <w:iCs/>
        </w:rPr>
        <w:t>,
2006-06-28,
Žin., 2006, Nr.
75-2892 (2006-07-05), i. k. 1062250ISAK000V-546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E1DBF072558">
        <w:r w:rsidRPr="00532B9F">
          <w:rPr>
            <w:rFonts w:ascii="Times New Roman" w:eastAsia="MS Mincho" w:hAnsi="Times New Roman"/>
            <w:sz w:val="20"/>
            <w:i/>
            <w:iCs/>
            <w:color w:val="0000FF" w:themeColor="hyperlink"/>
            <w:u w:val="single"/>
          </w:rPr>
          <w:t>V-635</w:t>
        </w:r>
      </w:fldSimple>
      <w:r>
        <w:rPr>
          <w:rFonts w:ascii="Times New Roman" w:eastAsia="MS Mincho" w:hAnsi="Times New Roman"/>
          <w:sz w:val="20"/>
          <w:i/>
          <w:iCs/>
        </w:rPr>
        <w:t>,
2008-06-28,
Žin., 2008, Nr.
76-3027 (2008-07-05), i. k. 1082250ISAK000V-635            </w:t>
      </w:r>
    </w:p>
    <w:p/>
    <w:p>
      <w:pPr>
        <w:ind w:firstLine="709"/>
        <w:jc w:val="both"/>
        <w:rPr>
          <w:color w:val="000000"/>
        </w:rPr>
      </w:pPr>
      <w:r>
        <w:rPr>
          <w:color w:val="000000"/>
        </w:rPr>
        <w:t>6.5</w:t>
      </w:r>
      <w:r>
        <w:rPr>
          <w:color w:val="000000"/>
        </w:rPr>
        <w:t>. Jei vienoje vagelėje yra plomba, o kita sveika vagelė visiškai atskirta anatominiu voleliu, ji taip pat dengiama silantu.</w:t>
      </w:r>
    </w:p>
    <w:p>
      <w:pPr>
        <w:ind w:firstLine="709"/>
        <w:jc w:val="both"/>
        <w:rPr>
          <w:color w:val="000000"/>
        </w:rPr>
      </w:pPr>
      <w:r>
        <w:rPr>
          <w:color w:val="000000"/>
        </w:rPr>
        <w:t>7</w:t>
      </w:r>
      <w:r>
        <w:rPr>
          <w:color w:val="000000"/>
        </w:rPr>
        <w:t>. Vagelių dengimo silantais metodika:</w:t>
      </w:r>
    </w:p>
    <w:p>
      <w:pPr>
        <w:ind w:firstLine="709"/>
        <w:jc w:val="both"/>
        <w:rPr>
          <w:color w:val="000000"/>
        </w:rPr>
      </w:pPr>
      <w:r>
        <w:rPr>
          <w:color w:val="000000"/>
        </w:rPr>
        <w:t>7.1</w:t>
      </w:r>
      <w:r>
        <w:rPr>
          <w:color w:val="000000"/>
        </w:rPr>
        <w:t>. Dengiant vageles silantais išsaugoti sausą darbinį lauką padeda asistentas. Jei asistento nėra, rekomenduotina dirbti uždėjus koferdamą.</w:t>
      </w:r>
    </w:p>
    <w:p>
      <w:pPr>
        <w:ind w:firstLine="709"/>
        <w:jc w:val="both"/>
        <w:rPr>
          <w:color w:val="000000"/>
        </w:rPr>
      </w:pPr>
      <w:r>
        <w:rPr>
          <w:color w:val="000000"/>
        </w:rPr>
        <w:t>7.2</w:t>
      </w:r>
      <w:r>
        <w:rPr>
          <w:color w:val="000000"/>
        </w:rPr>
        <w:t>. Dantis valomas besisukančiu šepetėliu (geriausia smailėjančiu) ar gumyte ir poliravimo pasta, kurios sudėtyje nėra fluoro ir riebalinių medžiagų, trikdančių sulipimą. Zondo galiuku iš vagelės atsargiai išvalomi apnašų ir pastos likučiai. Galima valyti oro abrazijos aparatu.</w:t>
      </w:r>
    </w:p>
    <w:p>
      <w:pPr>
        <w:ind w:firstLine="709"/>
        <w:jc w:val="both"/>
        <w:rPr>
          <w:color w:val="000000"/>
        </w:rPr>
      </w:pPr>
      <w:r>
        <w:rPr>
          <w:color w:val="000000"/>
        </w:rPr>
        <w:t>7.3</w:t>
      </w:r>
      <w:r>
        <w:rPr>
          <w:color w:val="000000"/>
        </w:rPr>
        <w:t>. Jei vagelės įtartinos ir jų įeigos siauros, kartais galima jas truputį praplėsti plonu deimantiniu grąžteliu, bet nepažeidžiant emalio ribų.</w:t>
      </w:r>
    </w:p>
    <w:p>
      <w:pPr>
        <w:ind w:firstLine="709"/>
        <w:jc w:val="both"/>
        <w:rPr>
          <w:color w:val="000000"/>
        </w:rPr>
      </w:pPr>
      <w:r>
        <w:rPr>
          <w:color w:val="000000"/>
        </w:rPr>
        <w:t>7.4</w:t>
      </w:r>
      <w:r>
        <w:rPr>
          <w:color w:val="000000"/>
        </w:rPr>
        <w:t>. Vagelė plaunama vandens srove, kol nuplaunama visa pasta. Dantis džiovinamas oro srove.</w:t>
      </w:r>
    </w:p>
    <w:p>
      <w:pPr>
        <w:ind w:firstLine="709"/>
        <w:jc w:val="both"/>
        <w:rPr>
          <w:color w:val="000000"/>
        </w:rPr>
      </w:pPr>
      <w:r>
        <w:rPr>
          <w:color w:val="000000"/>
        </w:rPr>
        <w:t>7.5</w:t>
      </w:r>
      <w:r>
        <w:rPr>
          <w:color w:val="000000"/>
        </w:rPr>
        <w:t>. Dantis atskiriamas nuo seilių. Galima izoliuoti koferdamu arba lignino voleliais ir siurbikliu.</w:t>
      </w:r>
    </w:p>
    <w:p>
      <w:pPr>
        <w:ind w:firstLine="709"/>
        <w:jc w:val="both"/>
        <w:rPr>
          <w:color w:val="000000"/>
        </w:rPr>
      </w:pPr>
      <w:r>
        <w:rPr>
          <w:color w:val="000000"/>
        </w:rPr>
        <w:t>7.6</w:t>
      </w:r>
      <w:r>
        <w:rPr>
          <w:color w:val="000000"/>
        </w:rPr>
        <w:t>. Emalio paviršius ėsdinamas 30–50 proc. ortofosforo rūgštimi (emalio kondicionieriumi) 30–40 sekundžių (pagal gamintojo nurodymus).</w:t>
      </w:r>
    </w:p>
    <w:p>
      <w:pPr>
        <w:ind w:firstLine="709"/>
        <w:jc w:val="both"/>
        <w:rPr>
          <w:color w:val="000000"/>
        </w:rPr>
      </w:pPr>
      <w:r>
        <w:rPr>
          <w:color w:val="000000"/>
        </w:rPr>
        <w:t>7.7</w:t>
      </w:r>
      <w:r>
        <w:rPr>
          <w:color w:val="000000"/>
        </w:rPr>
        <w:t>. Ėsdiklį reikia gerai nuplauti vandens srove, kad būtų pašalintos visos precipitavusios kalcio druskos, trukdančios silantui prilipti. Skystis plaunamas apie 20 sekundžių, gelis – ne mažiau kaip 30 sekundžių.</w:t>
      </w:r>
    </w:p>
    <w:p>
      <w:pPr>
        <w:ind w:firstLine="709"/>
        <w:jc w:val="both"/>
        <w:rPr>
          <w:color w:val="000000"/>
        </w:rPr>
      </w:pPr>
      <w:r>
        <w:rPr>
          <w:color w:val="000000"/>
        </w:rPr>
        <w:t>7.8</w:t>
      </w:r>
      <w:r>
        <w:rPr>
          <w:color w:val="000000"/>
        </w:rPr>
        <w:t>. Džiovinama oro srove (patikrinti, kad joje nebūtų vandens lašelių ar tepalo priemaišų). Sausas ėsdintas paviršius atrodo baltas, matinis – lyg apšerkšnijęs.</w:t>
      </w:r>
    </w:p>
    <w:p>
      <w:pPr>
        <w:ind w:firstLine="709"/>
        <w:jc w:val="both"/>
        <w:rPr>
          <w:color w:val="000000"/>
        </w:rPr>
      </w:pPr>
      <w:r>
        <w:rPr>
          <w:color w:val="000000"/>
        </w:rPr>
        <w:t>7.9</w:t>
      </w:r>
      <w:r>
        <w:rPr>
          <w:color w:val="000000"/>
        </w:rPr>
        <w:t>. Jei dantis izoliuotas lignino voleliais, drėgnus volelius reikia pakeisti sausais. Jei ant ėsdintojo paviršiaus pateko seilių, pakartotinai ėsdinti 15 sekundžių, plauti ir džiovinti.</w:t>
      </w:r>
    </w:p>
    <w:p>
      <w:pPr>
        <w:ind w:firstLine="709"/>
        <w:jc w:val="both"/>
        <w:rPr>
          <w:color w:val="000000"/>
        </w:rPr>
      </w:pPr>
      <w:r>
        <w:rPr>
          <w:color w:val="000000"/>
        </w:rPr>
        <w:t>7.10</w:t>
      </w:r>
      <w:r>
        <w:rPr>
          <w:color w:val="000000"/>
        </w:rPr>
        <w:t>. Šepetėliu, specialiu aplikatoriumi ar labai mažu apvaliu instrumentu ėsdintose vagelėse plonai užtepama silanto. Chemiškai kietėjantis silantas prieš dengiant sumaišomas. Silantu nedengiami kauburiai ir kraštų voleliai. Zondu galima lengvai pavedžioti per vagelę ir pabarškinti, kad išeitų oro burbuliukai.</w:t>
      </w:r>
    </w:p>
    <w:p>
      <w:pPr>
        <w:ind w:firstLine="709"/>
        <w:jc w:val="both"/>
        <w:rPr>
          <w:color w:val="000000"/>
        </w:rPr>
      </w:pPr>
      <w:r>
        <w:rPr>
          <w:color w:val="000000"/>
        </w:rPr>
        <w:t>7.11</w:t>
      </w:r>
      <w:r>
        <w:rPr>
          <w:color w:val="000000"/>
        </w:rPr>
        <w:t>. Pagal gamintojų nurodymus silantas kietinamas šviesa apie 20–60 sekundžių. Visas šviesolaidžio apšviečiamas sritis reikia kietinti atskirai (dažnai šviesolaidis tuo pat metu neapšviečia viso paviršiaus). Prieš darbą patikrinamas lempos šviesos intensyvumas. Jei jis sumažėjęs, kietinti reikia atitinkamai ilgiau.</w:t>
      </w:r>
    </w:p>
    <w:p>
      <w:pPr>
        <w:ind w:firstLine="709"/>
        <w:jc w:val="both"/>
        <w:rPr>
          <w:color w:val="000000"/>
        </w:rPr>
      </w:pPr>
      <w:r>
        <w:rPr>
          <w:color w:val="000000"/>
        </w:rPr>
        <w:t>7.12</w:t>
      </w:r>
      <w:r>
        <w:rPr>
          <w:color w:val="000000"/>
        </w:rPr>
        <w:t>. Sukietinus silantą nuimamas koferdamas, patikrinamas sukandimo aukštis. Jei silantas kelia sukandimą, tikrinama artikuliaciniu popieriumi ir šlifuojama nešiurkščiais šlifavimo deimantais, grąžteliais ar akmenėliais.</w:t>
      </w:r>
    </w:p>
    <w:p>
      <w:pPr>
        <w:ind w:firstLine="709"/>
        <w:jc w:val="both"/>
        <w:rPr>
          <w:color w:val="000000"/>
        </w:rPr>
      </w:pPr>
      <w:r>
        <w:rPr>
          <w:color w:val="000000"/>
        </w:rPr>
        <w:t>7.13</w:t>
      </w:r>
      <w:r>
        <w:rPr>
          <w:color w:val="000000"/>
        </w:rPr>
        <w:t>. Patikrinamas silanto patvarumas, bet nenaudojama per daug jėgos. Jei silantas atšoka, ėsdinama tik 15 sekundžių ir vėl dengiama. Jei silantas atšoka ir antrą kartą, dengimas atidedamas vėlesniam laikui, kai emalis remineralizuosis, ir kartojama visa procedūra.</w:t>
      </w:r>
    </w:p>
    <w:p>
      <w:pPr>
        <w:ind w:firstLine="709"/>
        <w:jc w:val="both"/>
        <w:rPr>
          <w:color w:val="000000"/>
        </w:rPr>
      </w:pPr>
      <w:r>
        <w:rPr>
          <w:color w:val="000000"/>
        </w:rPr>
        <w:t>7.14</w:t>
      </w:r>
      <w:r>
        <w:rPr>
          <w:color w:val="000000"/>
        </w:rPr>
        <w:t>. Vartojant stiklo jonomerus ar derva modifikuotus stiklo jonomerus, vietoj ėsdinimo danties paviršius apdorojamas 10 proc. poliakrilo rūgštimi 20 sekundžių, plaunamas ir džiovinamas. Skystos konsistencijos stiklo jonomeras sumaišomas ir dedamas į vagelę. Laukiama, kol sukietės, apie 5 minutes arba kietinama šviesa. Patikrinus ir pakoregavus silantą, jis dengiamas apsauginio lako sluoksniu, nes stiklo jonomerai pirmosiomis valandomis labai jautrūs perdžiūvimui ir vandens pertekliui. Lakas kietinamas šviesa.</w:t>
      </w:r>
    </w:p>
    <w:p>
      <w:pPr>
        <w:ind w:firstLine="709"/>
        <w:jc w:val="both"/>
        <w:rPr>
          <w:color w:val="000000"/>
        </w:rPr>
      </w:pPr>
      <w:r>
        <w:rPr>
          <w:color w:val="000000"/>
        </w:rPr>
        <w:t>7.15</w:t>
      </w:r>
      <w:r>
        <w:rPr>
          <w:color w:val="000000"/>
        </w:rPr>
        <w:t>. Padengtų silantais dantų kontrolė atliekama po 3 mėnesių, vėliau – kiekvieno profilaktinio tikrinimo metu.</w:t>
      </w:r>
    </w:p>
    <w:p>
      <w:pPr>
        <w:ind w:firstLine="709"/>
        <w:jc w:val="both"/>
        <w:rPr>
          <w:color w:val="000000"/>
        </w:rPr>
      </w:pPr>
      <w:r>
        <w:rPr>
          <w:color w:val="000000"/>
        </w:rPr>
        <w:t>7.16</w:t>
      </w:r>
      <w:r>
        <w:rPr>
          <w:color w:val="000000"/>
        </w:rPr>
        <w:t>. Jei silantas iškrenta, krūminių dantų dengimo silantinėmis medžiagomis procedūra pakartojama.</w:t>
      </w:r>
    </w:p>
    <w:p>
      <w:pPr>
        <w:ind w:firstLine="709"/>
        <w:jc w:val="both"/>
        <w:rPr>
          <w:color w:val="000000"/>
        </w:rPr>
      </w:pPr>
    </w:p>
    <w:p>
      <w:pPr>
        <w:jc w:val="center"/>
        <w:rPr>
          <w:b/>
          <w:bCs/>
          <w:caps/>
        </w:rPr>
      </w:pPr>
      <w:r>
        <w:rPr>
          <w:b/>
          <w:bCs/>
          <w:caps/>
        </w:rPr>
        <w:t>III</w:t>
      </w:r>
      <w:r>
        <w:rPr>
          <w:b/>
          <w:bCs/>
          <w:caps/>
        </w:rPr>
        <w:t xml:space="preserve"> </w:t>
      </w:r>
      <w:r>
        <w:rPr>
          <w:b/>
          <w:bCs/>
          <w:caps/>
        </w:rPr>
        <w:t xml:space="preserve">SKYRIUS </w:t>
        <w:br/>
        <w:t xml:space="preserve">VAIKŲ KRŪMINIŲ DANTŲ DENGIMO SILANTINĖMIS MEDŽIAGOMIS PASLAUGŲ TEIKIMO TVARKA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f00e20f81211e68034be159a964f47">
        <w:r w:rsidRPr="00532B9F">
          <w:rPr>
            <w:rFonts w:ascii="Times New Roman" w:eastAsia="MS Mincho" w:hAnsi="Times New Roman"/>
            <w:sz w:val="20"/>
            <w:i/>
            <w:iCs/>
            <w:color w:val="0000FF" w:themeColor="hyperlink"/>
            <w:u w:val="single"/>
          </w:rPr>
          <w:t>V-175</w:t>
        </w:r>
      </w:fldSimple>
      <w:r>
        <w:rPr>
          <w:rFonts w:ascii="Times New Roman" w:eastAsia="MS Mincho" w:hAnsi="Times New Roman"/>
          <w:sz w:val="20"/>
          <w:i/>
          <w:iCs/>
        </w:rPr>
        <w:t>,
2017-02-20,
paskelbta TAR 2017-02-21, i. k. 2017-02831        </w:t>
      </w:r>
    </w:p>
    <w:p/>
    <w:p>
      <w:pPr>
        <w:ind w:firstLine="567"/>
        <w:jc w:val="both"/>
      </w:pPr>
      <w:r>
        <w:t>8</w:t>
      </w:r>
      <w:r>
        <w:t xml:space="preserve">. Vaikų krūminių dantų dengimo silantinėmis medžiagomis paslaugos (toliau – paslaugos) teikiamos pagal šio aprašo II skyriuje nurodytas indikacijas ir metodiką. </w:t>
      </w:r>
    </w:p>
    <w:p>
      <w:pPr>
        <w:ind w:firstLine="567"/>
        <w:jc w:val="both"/>
      </w:pPr>
      <w:r>
        <w:t>9</w:t>
      </w:r>
      <w:r>
        <w:t>. Pagal silantais padengtų per vieną apsilankymą dantų skaičių skiriamos šios paslaugos:</w:t>
      </w:r>
    </w:p>
    <w:p>
      <w:pPr>
        <w:ind w:firstLine="567"/>
        <w:jc w:val="both"/>
      </w:pPr>
      <w:r>
        <w:t>9.1</w:t>
      </w:r>
      <w:r>
        <w:t>. vieno danties dengimas silantais;</w:t>
      </w:r>
    </w:p>
    <w:p>
      <w:pPr>
        <w:ind w:firstLine="567"/>
        <w:jc w:val="both"/>
      </w:pPr>
      <w:r>
        <w:t>9.2</w:t>
      </w:r>
      <w:r>
        <w:t>. dviejų dantų dengimas silantais;</w:t>
      </w:r>
    </w:p>
    <w:p>
      <w:pPr>
        <w:ind w:firstLine="567"/>
        <w:jc w:val="both"/>
      </w:pPr>
      <w:r>
        <w:t>9.3</w:t>
      </w:r>
      <w:r>
        <w:t>. trijų dantų dengimas silantais;</w:t>
      </w:r>
    </w:p>
    <w:p>
      <w:pPr>
        <w:ind w:firstLine="567"/>
        <w:jc w:val="both"/>
      </w:pPr>
      <w:r>
        <w:t>9.4</w:t>
      </w:r>
      <w:r>
        <w:t>. keturių dantų dengimas silantais.</w:t>
      </w:r>
    </w:p>
    <w:p>
      <w:pPr>
        <w:ind w:firstLine="567"/>
        <w:jc w:val="both"/>
      </w:pPr>
      <w:r>
        <w:t>10</w:t>
      </w:r>
      <w:r>
        <w:t>. Pacientui suteiktą paslaugą į asmens sveikatos istoriją (forma 025/a) ir asmens ambulatorinio gydymo apskaitos kortelę (forma 025/a-LK) įrašo ir savo antspaudu patvirtina ją suteikęs asmuo.</w:t>
      </w:r>
    </w:p>
    <w:p>
      <w:pPr>
        <w:ind w:firstLine="567"/>
        <w:jc w:val="both"/>
        <w:rPr>
          <w:color w:val="000000"/>
        </w:rPr>
      </w:pPr>
      <w:r>
        <w:t>11</w:t>
      </w:r>
      <w:r>
        <w:t xml:space="preserve">. Per vieną apsilankymą formoje 025/a-LK registruojama ne daugiau kaip viena 9 punkte nurodytų paslaugų. </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35B07647F0B">
        <w:r w:rsidRPr="00532B9F">
          <w:rPr>
            <w:rFonts w:ascii="Times New Roman" w:eastAsia="MS Mincho" w:hAnsi="Times New Roman"/>
            <w:sz w:val="20"/>
            <w:i/>
            <w:iCs/>
            <w:color w:val="0000FF" w:themeColor="hyperlink"/>
            <w:u w:val="single"/>
          </w:rPr>
          <w:t>V-1041</w:t>
        </w:r>
      </w:fldSimple>
      <w:r>
        <w:rPr>
          <w:rFonts w:ascii="Times New Roman" w:eastAsia="MS Mincho" w:hAnsi="Times New Roman"/>
          <w:sz w:val="20"/>
          <w:i/>
          <w:iCs/>
        </w:rPr>
        <w:t>,
2007-12-20,
Žin., 2007, Nr.
139-5712 (2007-12-29), i. k. 1072250ISAK00V-1041            </w:t>
      </w:r>
    </w:p>
    <w:p/>
    <w:p>
      <w:pPr>
        <w:jc w:val="center"/>
        <w:rPr>
          <w:b/>
          <w:bCs/>
          <w:caps/>
        </w:rPr>
      </w:pPr>
      <w:r>
        <w:rPr>
          <w:b/>
          <w:bCs/>
          <w:caps/>
        </w:rPr>
        <w:t>IV</w:t>
      </w:r>
      <w:r>
        <w:rPr>
          <w:b/>
          <w:bCs/>
          <w:caps/>
        </w:rPr>
        <w:t xml:space="preserve"> </w:t>
      </w:r>
      <w:r>
        <w:rPr>
          <w:b/>
          <w:bCs/>
          <w:caps/>
        </w:rPr>
        <w:t xml:space="preserve">SKYRIUS </w:t>
        <w:br/>
        <w:t xml:space="preserve">VAIKŲ KRŪMINIŲ DANTŲ DENGIMO SILANTINĖMIS MEDŽIAGOMIS PASLAUGŲ APMOKĖJIMO TVARKA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f00e20f81211e68034be159a964f47">
        <w:r w:rsidRPr="00532B9F">
          <w:rPr>
            <w:rFonts w:ascii="Times New Roman" w:eastAsia="MS Mincho" w:hAnsi="Times New Roman"/>
            <w:sz w:val="20"/>
            <w:i/>
            <w:iCs/>
            <w:color w:val="0000FF" w:themeColor="hyperlink"/>
            <w:u w:val="single"/>
          </w:rPr>
          <w:t>V-175</w:t>
        </w:r>
      </w:fldSimple>
      <w:r>
        <w:rPr>
          <w:rFonts w:ascii="Times New Roman" w:eastAsia="MS Mincho" w:hAnsi="Times New Roman"/>
          <w:sz w:val="20"/>
          <w:i/>
          <w:iCs/>
        </w:rPr>
        <w:t>,
2017-02-20,
paskelbta TAR 2017-02-21, i. k. 2017-02831        </w:t>
      </w:r>
    </w:p>
    <w:p/>
    <w:p>
      <w:pPr>
        <w:widowControl w:val="0"/>
        <w:tabs>
          <w:tab w:val="left" w:pos="1530"/>
        </w:tabs>
        <w:ind w:firstLine="567"/>
        <w:jc w:val="both"/>
      </w:pPr>
      <w:r>
        <w:rPr>
          <w:color w:val="000000"/>
          <w:szCs w:val="24"/>
          <w:lang w:eastAsia="lt-LT"/>
        </w:rPr>
        <w:t>12</w:t>
      </w:r>
      <w:r>
        <w:rPr>
          <w:color w:val="000000"/>
          <w:szCs w:val="24"/>
          <w:lang w:eastAsia="lt-LT"/>
        </w:rPr>
        <w:t>. Už gydytojo odontologo, teikiančio pirminės ambulatorinės odontologinės asmens sveikatos priežiūros paslaugas, suteiktas paslaugas, išvardytas aprašo 9 punkte, mokama kaip už gydytojo odontologo skatinamąsias paslaugas, vadovaujantis</w:t>
      </w:r>
      <w:r>
        <w:rPr>
          <w:bCs/>
          <w:color w:val="000000"/>
          <w:szCs w:val="24"/>
          <w:lang w:eastAsia="lt-LT"/>
        </w:rPr>
        <w:t xml:space="preserve"> </w:t>
      </w:r>
      <w:r>
        <w:rPr>
          <w:color w:val="000000"/>
          <w:szCs w:val="24"/>
          <w:lang w:eastAsia="lt-LT"/>
        </w:rPr>
        <w:t>Lietuvos Respublikos sveikatos apsaugos ministro 2005 m. gruodžio 5 d. įsakymu Nr. V-943 „Dėl Pirminės ambulatorinės asmens sveikatos priežiūros paslaugų organizavimo ir apmokėjimo tvarkos aprašo bei Pirminės ambulatorinės asmens sveikatos priežiūros paslaugų ir bazinių kainų sąrašo 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f00e20f81211e68034be159a964f47">
        <w:r w:rsidRPr="00532B9F">
          <w:rPr>
            <w:rFonts w:ascii="Times New Roman" w:eastAsia="MS Mincho" w:hAnsi="Times New Roman"/>
            <w:sz w:val="20"/>
            <w:i/>
            <w:iCs/>
            <w:color w:val="0000FF" w:themeColor="hyperlink"/>
            <w:u w:val="single"/>
          </w:rPr>
          <w:t>V-175</w:t>
        </w:r>
      </w:fldSimple>
      <w:r>
        <w:rPr>
          <w:rFonts w:ascii="Times New Roman" w:eastAsia="MS Mincho" w:hAnsi="Times New Roman"/>
          <w:sz w:val="20"/>
          <w:i/>
          <w:iCs/>
        </w:rPr>
        <w:t>,
2017-02-20,
paskelbta TAR 2017-02-21, i. k. 2017-02831            </w:t>
      </w:r>
    </w:p>
    <w:p/>
    <w:p>
      <w:pPr>
        <w:widowControl w:val="0"/>
        <w:tabs>
          <w:tab w:val="left" w:pos="1530"/>
        </w:tabs>
        <w:ind w:firstLine="567"/>
        <w:jc w:val="both"/>
        <w:rPr>
          <w:color w:val="000000"/>
        </w:rPr>
      </w:pPr>
      <w:r>
        <w:rPr>
          <w:color w:val="000000"/>
          <w:szCs w:val="24"/>
          <w:lang w:eastAsia="lt-LT"/>
        </w:rPr>
        <w:t>13</w:t>
      </w:r>
      <w:r>
        <w:rPr>
          <w:color w:val="000000"/>
          <w:szCs w:val="24"/>
          <w:lang w:eastAsia="lt-LT"/>
        </w:rPr>
        <w:t xml:space="preserve">. Už gydytojo odontologo, dirbančio ASPĮ, nurodytose aprašo 2 punkte, suteiktas paslaugas, išvardytas aprašo 9 punkte, mokama pagal jų bazines kainas, nurodytas Vaikų krūminių dantų dengimo silantinėmis medžiagomis paslaugų bazinių kainų sąraše.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f00e20f81211e68034be159a964f47">
        <w:r w:rsidRPr="00532B9F">
          <w:rPr>
            <w:rFonts w:ascii="Times New Roman" w:eastAsia="MS Mincho" w:hAnsi="Times New Roman"/>
            <w:sz w:val="20"/>
            <w:i/>
            <w:iCs/>
            <w:color w:val="0000FF" w:themeColor="hyperlink"/>
            <w:u w:val="single"/>
          </w:rPr>
          <w:t>V-175</w:t>
        </w:r>
      </w:fldSimple>
      <w:r>
        <w:rPr>
          <w:rFonts w:ascii="Times New Roman" w:eastAsia="MS Mincho" w:hAnsi="Times New Roman"/>
          <w:sz w:val="20"/>
          <w:i/>
          <w:iCs/>
        </w:rPr>
        <w:t>,
2017-02-20,
paskelbta TAR 2017-02-21, i. k. 2017-02831            </w:t>
      </w:r>
    </w:p>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35B07647F0B">
        <w:r w:rsidRPr="00532B9F">
          <w:rPr>
            <w:rFonts w:ascii="Times New Roman" w:eastAsia="MS Mincho" w:hAnsi="Times New Roman"/>
            <w:sz w:val="20"/>
            <w:i/>
            <w:iCs/>
            <w:color w:val="0000FF" w:themeColor="hyperlink"/>
            <w:u w:val="single"/>
          </w:rPr>
          <w:t>V-1041</w:t>
        </w:r>
      </w:fldSimple>
      <w:r>
        <w:rPr>
          <w:rFonts w:ascii="Times New Roman" w:eastAsia="MS Mincho" w:hAnsi="Times New Roman"/>
          <w:sz w:val="20"/>
          <w:i/>
          <w:iCs/>
        </w:rPr>
        <w:t>,
2007-12-20,
Žin., 2007, Nr.
139-5712 (2007-12-29), i. k. 1072250ISAK00V-1041            </w:t>
      </w:r>
    </w:p>
    <w:p/>
    <w:p>
      <w:r>
        <w:br w:type="page"/>
      </w:r>
    </w:p>
    <w:p>
      <w:pPr>
        <w:ind w:left="5103"/>
        <w:rPr>
          <w:szCs w:val="24"/>
        </w:rPr>
      </w:pPr>
      <w:r>
        <w:rPr>
          <w:szCs w:val="24"/>
        </w:rPr>
        <w:t>PATVIRTINTA</w:t>
      </w:r>
    </w:p>
    <w:p>
      <w:pPr>
        <w:ind w:left="5103"/>
        <w:rPr>
          <w:szCs w:val="24"/>
        </w:rPr>
      </w:pPr>
      <w:r>
        <w:rPr>
          <w:szCs w:val="24"/>
        </w:rPr>
        <w:t>sveikatos apsaugos ministro</w:t>
      </w:r>
    </w:p>
    <w:p>
      <w:pPr>
        <w:ind w:left="5103"/>
        <w:rPr>
          <w:szCs w:val="24"/>
        </w:rPr>
      </w:pPr>
      <w:r>
        <w:rPr>
          <w:szCs w:val="24"/>
        </w:rPr>
        <w:t>2005 m. rugsėjo 16 d. įsakymu Nr. V-713 (Lietuvos Respublikos sveikatos apsaugos ministro 2016 m. birželio 14 d. įsakymo Nr. V-783 redakcija)</w:t>
      </w:r>
    </w:p>
    <w:p>
      <w:pPr>
        <w:ind w:left="5103"/>
        <w:rPr>
          <w:szCs w:val="24"/>
        </w:rPr>
      </w:pPr>
    </w:p>
    <w:p>
      <w:pPr>
        <w:ind w:firstLine="720"/>
        <w:jc w:val="both"/>
        <w:rPr>
          <w:color w:val="000000"/>
          <w:szCs w:val="24"/>
        </w:rPr>
      </w:pPr>
    </w:p>
    <w:p>
      <w:pPr>
        <w:jc w:val="center"/>
        <w:rPr>
          <w:b/>
          <w:bCs/>
          <w:caps/>
          <w:color w:val="000000"/>
          <w:szCs w:val="24"/>
        </w:rPr>
      </w:pPr>
      <w:r>
        <w:rPr>
          <w:b/>
          <w:bCs/>
          <w:caps/>
          <w:color w:val="000000"/>
          <w:szCs w:val="24"/>
        </w:rPr>
        <w:t>VAIKŲ KRŪMINIŲ DANTŲ DENGIMO SILANTINĖMIS MEDŽIAGOMIS PASLAUGŲ BAZINių KAINų sąrašas</w:t>
      </w:r>
    </w:p>
    <w:p>
      <w:pPr>
        <w:ind w:firstLine="720"/>
        <w:rPr>
          <w:color w:val="000000"/>
          <w:szCs w:val="24"/>
          <w:lang w:eastAsia="lt-LT"/>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4274"/>
        <w:gridCol w:w="3462"/>
      </w:tblGrid>
      <w:tr>
        <w:tc>
          <w:tcPr>
            <w:tcW w:w="987" w:type="pct"/>
            <w:shd w:val="clear" w:color="auto" w:fill="auto"/>
          </w:tcPr>
          <w:p>
            <w:pPr>
              <w:rPr>
                <w:szCs w:val="24"/>
                <w:lang w:eastAsia="lt-LT"/>
              </w:rPr>
            </w:pPr>
            <w:r>
              <w:rPr>
                <w:szCs w:val="24"/>
                <w:lang w:eastAsia="lt-LT"/>
              </w:rPr>
              <w:t>Eil. Nr.</w:t>
            </w:r>
          </w:p>
        </w:tc>
        <w:tc>
          <w:tcPr>
            <w:tcW w:w="2217" w:type="pct"/>
            <w:shd w:val="clear" w:color="auto" w:fill="auto"/>
          </w:tcPr>
          <w:p>
            <w:pPr>
              <w:rPr>
                <w:szCs w:val="24"/>
                <w:lang w:eastAsia="lt-LT"/>
              </w:rPr>
            </w:pPr>
            <w:r>
              <w:rPr>
                <w:szCs w:val="24"/>
                <w:lang w:eastAsia="lt-LT"/>
              </w:rPr>
              <w:t>Paslaugos pavadinimas</w:t>
            </w:r>
          </w:p>
        </w:tc>
        <w:tc>
          <w:tcPr>
            <w:tcW w:w="1796" w:type="pct"/>
            <w:shd w:val="clear" w:color="auto" w:fill="auto"/>
          </w:tcPr>
          <w:p>
            <w:pPr>
              <w:rPr>
                <w:szCs w:val="24"/>
                <w:lang w:eastAsia="lt-LT"/>
              </w:rPr>
            </w:pPr>
            <w:r>
              <w:rPr>
                <w:szCs w:val="24"/>
                <w:lang w:eastAsia="lt-LT"/>
              </w:rPr>
              <w:t>Bazinė kaina (balais)</w:t>
            </w:r>
          </w:p>
        </w:tc>
      </w:tr>
      <w:tr>
        <w:tc>
          <w:tcPr>
            <w:tcW w:w="987" w:type="pct"/>
            <w:shd w:val="clear" w:color="auto" w:fill="auto"/>
          </w:tcPr>
          <w:p>
            <w:pPr>
              <w:rPr>
                <w:szCs w:val="24"/>
                <w:lang w:eastAsia="lt-LT"/>
              </w:rPr>
            </w:pPr>
            <w:r>
              <w:rPr>
                <w:szCs w:val="24"/>
                <w:lang w:eastAsia="lt-LT"/>
              </w:rPr>
              <w:t>1</w:t>
            </w:r>
          </w:p>
        </w:tc>
        <w:tc>
          <w:tcPr>
            <w:tcW w:w="2217" w:type="pct"/>
            <w:shd w:val="clear" w:color="auto" w:fill="auto"/>
          </w:tcPr>
          <w:p>
            <w:pPr>
              <w:rPr>
                <w:szCs w:val="24"/>
                <w:lang w:eastAsia="lt-LT"/>
              </w:rPr>
            </w:pPr>
            <w:r>
              <w:rPr>
                <w:szCs w:val="24"/>
                <w:lang w:eastAsia="lt-LT"/>
              </w:rPr>
              <w:t>1 danties dengimas silantais</w:t>
            </w:r>
          </w:p>
        </w:tc>
        <w:tc>
          <w:tcPr>
            <w:tcW w:w="1796" w:type="pct"/>
            <w:shd w:val="clear" w:color="auto" w:fill="auto"/>
          </w:tcPr>
          <w:p>
            <w:pPr>
              <w:rPr>
                <w:szCs w:val="24"/>
                <w:lang w:eastAsia="lt-LT"/>
              </w:rPr>
            </w:pPr>
            <w:r>
              <w:rPr>
                <w:szCs w:val="24"/>
                <w:lang w:eastAsia="lt-LT"/>
              </w:rPr>
              <w:t>6,08</w:t>
            </w:r>
          </w:p>
        </w:tc>
      </w:tr>
      <w:tr>
        <w:tc>
          <w:tcPr>
            <w:tcW w:w="987" w:type="pct"/>
            <w:shd w:val="clear" w:color="auto" w:fill="auto"/>
          </w:tcPr>
          <w:p>
            <w:pPr>
              <w:rPr>
                <w:szCs w:val="24"/>
                <w:lang w:eastAsia="lt-LT"/>
              </w:rPr>
            </w:pPr>
            <w:r>
              <w:rPr>
                <w:szCs w:val="24"/>
                <w:lang w:eastAsia="lt-LT"/>
              </w:rPr>
              <w:t>2</w:t>
            </w:r>
          </w:p>
        </w:tc>
        <w:tc>
          <w:tcPr>
            <w:tcW w:w="2217" w:type="pct"/>
            <w:shd w:val="clear" w:color="auto" w:fill="auto"/>
          </w:tcPr>
          <w:p>
            <w:pPr>
              <w:rPr>
                <w:szCs w:val="24"/>
                <w:lang w:eastAsia="lt-LT"/>
              </w:rPr>
            </w:pPr>
            <w:r>
              <w:rPr>
                <w:szCs w:val="24"/>
                <w:lang w:eastAsia="lt-LT"/>
              </w:rPr>
              <w:t>2 dantų dengimas silantais</w:t>
            </w:r>
          </w:p>
        </w:tc>
        <w:tc>
          <w:tcPr>
            <w:tcW w:w="1796" w:type="pct"/>
            <w:shd w:val="clear" w:color="auto" w:fill="auto"/>
          </w:tcPr>
          <w:p>
            <w:pPr>
              <w:rPr>
                <w:szCs w:val="24"/>
                <w:lang w:eastAsia="lt-LT"/>
              </w:rPr>
            </w:pPr>
            <w:r>
              <w:rPr>
                <w:szCs w:val="24"/>
                <w:lang w:eastAsia="lt-LT"/>
              </w:rPr>
              <w:t>8,16</w:t>
            </w:r>
          </w:p>
        </w:tc>
      </w:tr>
      <w:tr>
        <w:tc>
          <w:tcPr>
            <w:tcW w:w="987" w:type="pct"/>
            <w:shd w:val="clear" w:color="auto" w:fill="auto"/>
          </w:tcPr>
          <w:p>
            <w:pPr>
              <w:rPr>
                <w:szCs w:val="24"/>
                <w:lang w:eastAsia="lt-LT"/>
              </w:rPr>
            </w:pPr>
            <w:r>
              <w:rPr>
                <w:szCs w:val="24"/>
                <w:lang w:eastAsia="lt-LT"/>
              </w:rPr>
              <w:t>3</w:t>
            </w:r>
          </w:p>
        </w:tc>
        <w:tc>
          <w:tcPr>
            <w:tcW w:w="2217" w:type="pct"/>
            <w:shd w:val="clear" w:color="auto" w:fill="auto"/>
          </w:tcPr>
          <w:p>
            <w:pPr>
              <w:rPr>
                <w:szCs w:val="24"/>
                <w:lang w:eastAsia="lt-LT"/>
              </w:rPr>
            </w:pPr>
            <w:r>
              <w:rPr>
                <w:szCs w:val="24"/>
                <w:lang w:eastAsia="lt-LT"/>
              </w:rPr>
              <w:t>3 dantų dengimas silantais</w:t>
            </w:r>
          </w:p>
        </w:tc>
        <w:tc>
          <w:tcPr>
            <w:tcW w:w="1796" w:type="pct"/>
            <w:shd w:val="clear" w:color="auto" w:fill="auto"/>
          </w:tcPr>
          <w:p>
            <w:pPr>
              <w:rPr>
                <w:szCs w:val="24"/>
                <w:lang w:eastAsia="lt-LT"/>
              </w:rPr>
            </w:pPr>
            <w:r>
              <w:rPr>
                <w:szCs w:val="24"/>
                <w:lang w:eastAsia="lt-LT"/>
              </w:rPr>
              <w:t>10,17</w:t>
            </w:r>
          </w:p>
        </w:tc>
      </w:tr>
      <w:tr>
        <w:tc>
          <w:tcPr>
            <w:tcW w:w="987" w:type="pct"/>
            <w:shd w:val="clear" w:color="auto" w:fill="auto"/>
          </w:tcPr>
          <w:p>
            <w:pPr>
              <w:rPr>
                <w:szCs w:val="24"/>
                <w:lang w:eastAsia="lt-LT"/>
              </w:rPr>
            </w:pPr>
            <w:r>
              <w:rPr>
                <w:szCs w:val="24"/>
                <w:lang w:eastAsia="lt-LT"/>
              </w:rPr>
              <w:t>4</w:t>
            </w:r>
          </w:p>
        </w:tc>
        <w:tc>
          <w:tcPr>
            <w:tcW w:w="2217" w:type="pct"/>
            <w:shd w:val="clear" w:color="auto" w:fill="auto"/>
          </w:tcPr>
          <w:p>
            <w:pPr>
              <w:rPr>
                <w:szCs w:val="24"/>
                <w:lang w:eastAsia="lt-LT"/>
              </w:rPr>
            </w:pPr>
            <w:r>
              <w:rPr>
                <w:szCs w:val="24"/>
                <w:lang w:eastAsia="lt-LT"/>
              </w:rPr>
              <w:t>4 dantų dengimas silantais</w:t>
            </w:r>
          </w:p>
        </w:tc>
        <w:tc>
          <w:tcPr>
            <w:tcW w:w="1796" w:type="pct"/>
            <w:shd w:val="clear" w:color="auto" w:fill="auto"/>
          </w:tcPr>
          <w:p>
            <w:pPr>
              <w:rPr>
                <w:szCs w:val="24"/>
                <w:lang w:eastAsia="lt-LT"/>
              </w:rPr>
            </w:pPr>
            <w:r>
              <w:rPr>
                <w:szCs w:val="24"/>
                <w:lang w:eastAsia="lt-LT"/>
              </w:rPr>
              <w:t>12,22</w:t>
            </w:r>
          </w:p>
        </w:tc>
      </w:tr>
    </w:tbl>
    <w:p>
      <w:pPr>
        <w:jc w:val="both"/>
        <w:rPr>
          <w:szCs w:val="24"/>
        </w:rPr>
      </w:pPr>
    </w:p>
    <w:p>
      <w:pPr>
        <w:jc w:val="center"/>
      </w:pPr>
      <w:r>
        <w:t>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265c220377f11e69101aaab2992cbcd">
        <w:r w:rsidRPr="00532B9F">
          <w:rPr>
            <w:rFonts w:ascii="Times New Roman" w:eastAsia="MS Mincho" w:hAnsi="Times New Roman"/>
            <w:sz w:val="20"/>
            <w:i/>
            <w:iCs/>
            <w:color w:val="0000FF" w:themeColor="hyperlink"/>
            <w:u w:val="single"/>
          </w:rPr>
          <w:t>V-783</w:t>
        </w:r>
      </w:fldSimple>
      <w:r>
        <w:rPr>
          <w:rFonts w:ascii="Times New Roman" w:eastAsia="MS Mincho" w:hAnsi="Times New Roman"/>
          <w:sz w:val="20"/>
          <w:i/>
          <w:iCs/>
        </w:rPr>
        <w:t>,
2016-06-14,
paskelbta TAR 2016-06-21, i. k. 2016-17305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14ACB6E8E5B">
        <w:r w:rsidRPr="00532B9F">
          <w:rPr>
            <w:rFonts w:ascii="Times New Roman" w:eastAsia="MS Mincho" w:hAnsi="Times New Roman"/>
            <w:sz w:val="20"/>
            <w:iCs/>
            <w:color w:val="0000FF" w:themeColor="hyperlink"/>
            <w:u w:val="single"/>
          </w:rPr>
          <w:t>V-546</w:t>
        </w:r>
      </w:fldSimple>
      <w:r>
        <w:rPr>
          <w:rFonts w:ascii="Times New Roman" w:eastAsia="MS Mincho" w:hAnsi="Times New Roman"/>
          <w:sz w:val="20"/>
          <w:iCs/>
        </w:rPr>
        <w:t>,
2006-06-28,
Žin., 2006, Nr.
75-2892 (2006-07-05), i. k. 1062250ISAK000V-546                </w:t>
      </w:r>
    </w:p>
    <w:p>
      <w:pPr>
        <w:jc w:val="both"/>
        <w:rPr>
          <w:rFonts w:ascii="Times New Roman" w:hAnsi="Times New Roman"/>
        </w:rPr>
      </w:pPr>
      <w:r>
        <w:rPr>
          <w:rFonts w:ascii="Times New Roman" w:hAnsi="Times New Roman"/>
          <w:sz w:val="20"/>
        </w:rPr>
        <w:t>Dėl Lietuvos Respublikos sveikatos apsaugos ministro 2005 m. rugsėjo 16 d. įsakymo Nr. V-713 "Dėl Vaikų krūminių dantų dengimo silantinėmis medžiagomis ir išlaidų kompensavimo iš Privalomojo sveikatos draudimo fondo biudžeto tvarkos aprašo bei krūminių dantų dengimo silantinėmis medžiagomis paslaugų bazinių kainų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9C23EFB0B15">
        <w:r w:rsidRPr="00532B9F">
          <w:rPr>
            <w:rFonts w:ascii="Times New Roman" w:eastAsia="MS Mincho" w:hAnsi="Times New Roman"/>
            <w:sz w:val="20"/>
            <w:iCs/>
            <w:color w:val="0000FF" w:themeColor="hyperlink"/>
            <w:u w:val="single"/>
          </w:rPr>
          <w:t>V-341</w:t>
        </w:r>
      </w:fldSimple>
      <w:r>
        <w:rPr>
          <w:rFonts w:ascii="Times New Roman" w:eastAsia="MS Mincho" w:hAnsi="Times New Roman"/>
          <w:sz w:val="20"/>
          <w:iCs/>
        </w:rPr>
        <w:t>,
2007-05-03,
Žin., 2007, Nr.
50-1978 (2007-05-10), i. k. 1072250ISAK000V-341                </w:t>
      </w:r>
    </w:p>
    <w:p>
      <w:pPr>
        <w:jc w:val="both"/>
        <w:rPr>
          <w:rFonts w:ascii="Times New Roman" w:hAnsi="Times New Roman"/>
        </w:rPr>
      </w:pPr>
      <w:r>
        <w:rPr>
          <w:rFonts w:ascii="Times New Roman" w:hAnsi="Times New Roman"/>
          <w:sz w:val="20"/>
        </w:rPr>
        <w:t>Dėl Lietuvos Respublikos sveikatos apsaugos ministro 2005 m. rugsėjo 16 d. įsakymo Nr. V-713 "Dėl Vaikų krūminių dantų dengimo silantinėmis medžiagomis ir išlaidų kompensavimo iš Privalomojo sveikatos draudimo fondo biudžeto tvarkos aprašo bei krūminių dantų dengimo silantinėmis medžiagomis paslaugų bazinių kainų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35B07647F0B">
        <w:r w:rsidRPr="00532B9F">
          <w:rPr>
            <w:rFonts w:ascii="Times New Roman" w:eastAsia="MS Mincho" w:hAnsi="Times New Roman"/>
            <w:sz w:val="20"/>
            <w:iCs/>
            <w:color w:val="0000FF" w:themeColor="hyperlink"/>
            <w:u w:val="single"/>
          </w:rPr>
          <w:t>V-1041</w:t>
        </w:r>
      </w:fldSimple>
      <w:r>
        <w:rPr>
          <w:rFonts w:ascii="Times New Roman" w:eastAsia="MS Mincho" w:hAnsi="Times New Roman"/>
          <w:sz w:val="20"/>
          <w:iCs/>
        </w:rPr>
        <w:t>,
2007-12-20,
Žin., 2007, Nr.
139-5712 (2007-12-29), i. k. 1072250ISAK00V-1041                </w:t>
      </w:r>
    </w:p>
    <w:p>
      <w:pPr>
        <w:jc w:val="both"/>
        <w:rPr>
          <w:rFonts w:ascii="Times New Roman" w:hAnsi="Times New Roman"/>
        </w:rPr>
      </w:pPr>
      <w:r>
        <w:rPr>
          <w:rFonts w:ascii="Times New Roman" w:hAnsi="Times New Roman"/>
          <w:sz w:val="20"/>
        </w:rPr>
        <w:t>Dėl Lietuvos Respublikos sveikatos apsaugos ministro 2005 m. rugsėjo 16 d. įsakymo Nr. V-713 "Dėl Vaikų krūminių dantų dengimo silantinėmis medžiagomis ir išlaidų kompensavimo iš Privalomojo sveikatos draudimo fondo biudžeto tvarkos aprašo bei krūminių dantų dengimo silantinėmis medžiagomis paslaugų bazinių kainų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3684ED419F5">
        <w:r w:rsidRPr="00532B9F">
          <w:rPr>
            <w:rFonts w:ascii="Times New Roman" w:eastAsia="MS Mincho" w:hAnsi="Times New Roman"/>
            <w:sz w:val="20"/>
            <w:iCs/>
            <w:color w:val="0000FF" w:themeColor="hyperlink"/>
            <w:u w:val="single"/>
          </w:rPr>
          <w:t>V-444</w:t>
        </w:r>
      </w:fldSimple>
      <w:r>
        <w:rPr>
          <w:rFonts w:ascii="Times New Roman" w:eastAsia="MS Mincho" w:hAnsi="Times New Roman"/>
          <w:sz w:val="20"/>
          <w:iCs/>
        </w:rPr>
        <w:t>,
2008-05-09,
Žin., 2008, Nr.
54-2037 (2008-05-13), i. k. 1082250ISAK000V-444                </w:t>
      </w:r>
    </w:p>
    <w:p>
      <w:pPr>
        <w:jc w:val="both"/>
        <w:rPr>
          <w:rFonts w:ascii="Times New Roman" w:hAnsi="Times New Roman"/>
        </w:rPr>
      </w:pPr>
      <w:r>
        <w:rPr>
          <w:rFonts w:ascii="Times New Roman" w:hAnsi="Times New Roman"/>
          <w:sz w:val="20"/>
        </w:rPr>
        <w:t>Dėl Lietuvos Respublikos sveikatos apsaugos ministro 2005 m. rugsėjo 16 d. įsakymo Nr. V-713 "Dėl Vaikų krūminių dantų dengimo silantinėmis medžiagomis ir išlaidų kompensavimo iš Privalomojo sveikatos draudimo fondo biudžeto tvarkos aprašo bei Krūminių dantų dengimo silantinėmis medžiagomis paslaugų bazinių kainų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E1DBF072558">
        <w:r w:rsidRPr="00532B9F">
          <w:rPr>
            <w:rFonts w:ascii="Times New Roman" w:eastAsia="MS Mincho" w:hAnsi="Times New Roman"/>
            <w:sz w:val="20"/>
            <w:iCs/>
            <w:color w:val="0000FF" w:themeColor="hyperlink"/>
            <w:u w:val="single"/>
          </w:rPr>
          <w:t>V-635</w:t>
        </w:r>
      </w:fldSimple>
      <w:r>
        <w:rPr>
          <w:rFonts w:ascii="Times New Roman" w:eastAsia="MS Mincho" w:hAnsi="Times New Roman"/>
          <w:sz w:val="20"/>
          <w:iCs/>
        </w:rPr>
        <w:t>,
2008-06-28,
Žin., 2008, Nr.
76-3027 (2008-07-05), i. k. 1082250ISAK000V-635                </w:t>
      </w:r>
    </w:p>
    <w:p>
      <w:pPr>
        <w:jc w:val="both"/>
        <w:rPr>
          <w:rFonts w:ascii="Times New Roman" w:hAnsi="Times New Roman"/>
        </w:rPr>
      </w:pPr>
      <w:r>
        <w:rPr>
          <w:rFonts w:ascii="Times New Roman" w:hAnsi="Times New Roman"/>
          <w:sz w:val="20"/>
        </w:rPr>
        <w:t>Dėl Lietuvos Respublikos sveikatos apsaugos ministro 2005 m. rugsėjo 16 d. įsakymo Nr. V-713 "Dėl Vaikų krūminių dantų dengimo silantinėmis medžiagomis ir išlaidų kompensavimo iš Privalomojo sveikatos draudimo fondo biudžeto tvarkos aprašo bei krūminių dantų dengimo silantinėmis medžiagomis paslaugų bazinių kainų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9ba3d105eac11e4bad5c03f56793630">
        <w:r w:rsidRPr="00532B9F">
          <w:rPr>
            <w:rFonts w:ascii="Times New Roman" w:eastAsia="MS Mincho" w:hAnsi="Times New Roman"/>
            <w:sz w:val="20"/>
            <w:iCs/>
            <w:color w:val="0000FF" w:themeColor="hyperlink"/>
            <w:u w:val="single"/>
          </w:rPr>
          <w:t>V-1105</w:t>
        </w:r>
      </w:fldSimple>
      <w:r>
        <w:rPr>
          <w:rFonts w:ascii="Times New Roman" w:eastAsia="MS Mincho" w:hAnsi="Times New Roman"/>
          <w:sz w:val="20"/>
          <w:iCs/>
        </w:rPr>
        <w:t>,
2014-10-28,
paskelbta TAR 2014-10-28, i. k. 2014-14996                </w:t>
      </w:r>
    </w:p>
    <w:p>
      <w:pPr>
        <w:jc w:val="both"/>
        <w:rPr>
          <w:rFonts w:ascii="Times New Roman" w:hAnsi="Times New Roman"/>
        </w:rPr>
      </w:pPr>
      <w:r>
        <w:rPr>
          <w:rFonts w:ascii="Times New Roman" w:hAnsi="Times New Roman"/>
          <w:sz w:val="20"/>
        </w:rPr>
        <w:t>Dėl Lietuvos Respublikos sveikatos apsaugos ministro 2005 m. rugsėjo 16 d įsakymo Nr. V-713„Dėl Vaikų krūminių dantų dengimo silantinėmis medžiagomis ir išlaidų kompensavimo iš Privalomojo sveikatos draudimo fondo biudžeto tvarkos aprašo bei krūminių dantų dengimo silantinėmis medžiagomis paslaugų bazinių kainų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265c220377f11e69101aaab2992cbcd">
        <w:r w:rsidRPr="00532B9F">
          <w:rPr>
            <w:rFonts w:ascii="Times New Roman" w:eastAsia="MS Mincho" w:hAnsi="Times New Roman"/>
            <w:sz w:val="20"/>
            <w:iCs/>
            <w:color w:val="0000FF" w:themeColor="hyperlink"/>
            <w:u w:val="single"/>
          </w:rPr>
          <w:t>V-783</w:t>
        </w:r>
      </w:fldSimple>
      <w:r>
        <w:rPr>
          <w:rFonts w:ascii="Times New Roman" w:eastAsia="MS Mincho" w:hAnsi="Times New Roman"/>
          <w:sz w:val="20"/>
          <w:iCs/>
        </w:rPr>
        <w:t>,
2016-06-14,
paskelbta TAR 2016-06-21, i. k. 2016-17305                </w:t>
      </w:r>
    </w:p>
    <w:p>
      <w:pPr>
        <w:jc w:val="both"/>
        <w:rPr>
          <w:rFonts w:ascii="Times New Roman" w:hAnsi="Times New Roman"/>
        </w:rPr>
      </w:pPr>
      <w:r>
        <w:rPr>
          <w:rFonts w:ascii="Times New Roman" w:hAnsi="Times New Roman"/>
          <w:sz w:val="20"/>
        </w:rPr>
        <w:t>Dėl Lietuvos Respublikos sveikatos apsaugos ministro 2005 m. rugsėjo 16 d. įsakymo Nr. V-713 „Dėl Vaikų krūminių dantų dengimo silantinėmis medžiagomis ir išlaidų kompensavimo iš Privalomojo sveikatos draudimo fondo biudžeto tvarkos aprašo bei vaikų krūminių dantų dengimo silantinėmis medžiagomis paslaugų bazinių kainų sąrašo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ff00e20f81211e68034be159a964f47">
        <w:r w:rsidRPr="00532B9F">
          <w:rPr>
            <w:rFonts w:ascii="Times New Roman" w:eastAsia="MS Mincho" w:hAnsi="Times New Roman"/>
            <w:sz w:val="20"/>
            <w:iCs/>
            <w:color w:val="0000FF" w:themeColor="hyperlink"/>
            <w:u w:val="single"/>
          </w:rPr>
          <w:t>V-175</w:t>
        </w:r>
      </w:fldSimple>
      <w:r>
        <w:rPr>
          <w:rFonts w:ascii="Times New Roman" w:eastAsia="MS Mincho" w:hAnsi="Times New Roman"/>
          <w:sz w:val="20"/>
          <w:iCs/>
        </w:rPr>
        <w:t>,
2017-02-20,
paskelbta TAR 2017-02-21, i. k. 2017-02831                </w:t>
      </w:r>
    </w:p>
    <w:p>
      <w:pPr>
        <w:jc w:val="both"/>
        <w:rPr>
          <w:rFonts w:ascii="Times New Roman" w:hAnsi="Times New Roman"/>
        </w:rPr>
      </w:pPr>
      <w:r>
        <w:rPr>
          <w:rFonts w:ascii="Times New Roman" w:hAnsi="Times New Roman"/>
          <w:sz w:val="20"/>
        </w:rPr>
        <w:t>Dėl Lietuvos Respublikos sveikatos apsaugos ministro 2005 m. rugsėjo 16 d. įsakymo Nr. V-713 „Dėl Vaikų krūminių dantų dengimo silantinėmis medžiagomis ir išlaidų kompensavimo iš Privalomojo sveikatos draudimo fondo biudžeto tvarkos aprašo bei Vaikų krūminių dantų dengimo silantinėmis medžiagomis paslaugų bazinių kainų sąrašo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proofState w:spelling="clean"/>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86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4F2A1AE9"/>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7.xml"/>
  <Relationship Id="rId10" Type="http://schemas.openxmlformats.org/officeDocument/2006/relationships/hyperlink" TargetMode="External" Target="https://www.e-tar.lt/portal/lt/legalAct/TAR.8AC83320B76A"/>
  <Relationship Id="rId11" Type="http://schemas.openxmlformats.org/officeDocument/2006/relationships/hyperlink" TargetMode="External" Target="https://www.e-tar.lt/portal/lt/legalAct/TAR.94F6B680E8B8"/>
  <Relationship Id="rId12" Type="http://schemas.openxmlformats.org/officeDocument/2006/relationships/settings" Target="settings.xml"/>
  <Relationship Id="rId13" Type="http://schemas.openxmlformats.org/officeDocument/2006/relationships/styles" Target="styles.xml"/>
  <Relationship Id="rId14" Type="http://schemas.microsoft.com/office/2007/relationships/stylesWithEffects" Target="stylesWithEffects.xml"/>
  <Relationship Id="rId15" Type="http://schemas.openxmlformats.org/officeDocument/2006/relationships/theme" Target="theme/theme1.xml"/>
  <Relationship Id="rId16" Type="http://schemas.openxmlformats.org/officeDocument/2006/relationships/webSettings" Target="webSettings.xml"/>
  <Relationship Id="rId17" Type="http://schemas.openxmlformats.org/officeDocument/2006/relationships/image" Target="media/image3.wmf"/>
  <Relationship Id="rId18" Type="http://schemas.openxmlformats.org/officeDocument/2006/relationships/control" Target="activeX/activeX3.xml"/>
  <Relationship Id="rId2" Type="http://schemas.openxmlformats.org/officeDocument/2006/relationships/header" Target="header8.xml"/>
  <Relationship Id="rId3" Type="http://schemas.openxmlformats.org/officeDocument/2006/relationships/footer" Target="footer7.xml"/>
  <Relationship Id="rId4" Type="http://schemas.openxmlformats.org/officeDocument/2006/relationships/footer" Target="footer8.xml"/>
  <Relationship Id="rId5" Type="http://schemas.openxmlformats.org/officeDocument/2006/relationships/header" Target="header9.xml"/>
  <Relationship Id="rId6" Type="http://schemas.openxmlformats.org/officeDocument/2006/relationships/footer" Target="footer9.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9</TotalTime>
  <Pages>5</Pages>
  <Words>7470</Words>
  <Characters>4259</Characters>
  <Application>Microsoft Office Word</Application>
  <DocSecurity>0</DocSecurity>
  <Lines>35</Lines>
  <Paragraphs>23</Paragraphs>
  <ScaleCrop>false</ScaleCrop>
  <Company/>
  <LinksUpToDate>false</LinksUpToDate>
  <CharactersWithSpaces>11706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2015-07-29T12:00:00Z</dcterms:created>
  <dc:creator>Tadeuš Buivid</dc:creator>
  <lastModifiedBy>PETRAUSKAITĖ Girmantė</lastModifiedBy>
  <dcterms:modified xsi:type="dcterms:W3CDTF">2017-02-22T07:29:00Z</dcterms:modified>
  <revision>14</revision>
</coreProperties>
</file>