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2003-01-01 iki 2004-07-02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8C46EE8DC023">
        <w:r w:rsidRPr="00532B9F">
          <w:rPr>
            <w:rFonts w:ascii="Times New Roman" w:eastAsia="MS Mincho" w:hAnsi="Times New Roman"/>
            <w:sz w:val="20"/>
            <w:i/>
            <w:iCs/>
            <w:color w:val="0000FF" w:themeColor="hyperlink"/>
            <w:u w:val="single"/>
          </w:rPr>
          <w:t>45-1709</w:t>
        </w:r>
      </w:fldSimple>
      <w:r>
        <w:rPr>
          <w:rFonts w:ascii="Times New Roman" w:eastAsia="MS Mincho" w:hAnsi="Times New Roman"/>
          <w:sz w:val="20"/>
          <w:i/>
          <w:iCs/>
        </w:rPr>
        <w:t>, i. k. 1021010ISTA00IX-856</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VALSTYBĖS TARNYBOS ĮSTATYMO PAKEITIMO ĮSTATYMO ĮGYVENDINIMO</w:t>
      </w:r>
    </w:p>
    <w:p>
      <w:pPr>
        <w:jc w:val="center"/>
        <w:rPr>
          <w:b/>
        </w:rPr>
      </w:pPr>
      <w:r>
        <w:rPr>
          <w:b/>
        </w:rPr>
        <w:t>Į S T A T Y M A S</w:t>
      </w:r>
    </w:p>
    <w:p>
      <w:pPr>
        <w:jc w:val="center"/>
      </w:pPr>
    </w:p>
    <w:p>
      <w:pPr>
        <w:jc w:val="center"/>
      </w:pPr>
      <w:r>
        <w:t>2002 m. balandžio 23 d. Nr. IX-856</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Valstybės tarnybos įstatymo pakeitimo įstatymo įsigaliojimas</w:t>
      </w:r>
    </w:p>
    <w:p>
      <w:pPr>
        <w:ind w:firstLine="708"/>
        <w:jc w:val="both"/>
        <w:rPr>
          <w:color w:val="000000"/>
        </w:rPr>
      </w:pPr>
      <w:r>
        <w:rPr>
          <w:color w:val="000000"/>
        </w:rPr>
        <w:t>1</w:t>
      </w:r>
      <w:r>
        <w:rPr>
          <w:color w:val="000000"/>
        </w:rPr>
        <w:t>. Valstybės tarnybos įstatymo pakeitimo įstatymas įsigalioja nuo 2002 m. liepos 1 d., išskyrus tuos Valstybės tarnybos įstatymo straipsnius, kuriems šis Įstatymas nustato kitus įsigaliojimo terminus.</w:t>
      </w:r>
    </w:p>
    <w:p>
      <w:pPr>
        <w:ind w:firstLine="708"/>
        <w:jc w:val="both"/>
        <w:rPr>
          <w:color w:val="000000"/>
        </w:rPr>
      </w:pPr>
      <w:r>
        <w:rPr>
          <w:color w:val="000000"/>
        </w:rPr>
        <w:t>2</w:t>
      </w:r>
      <w:r>
        <w:rPr>
          <w:color w:val="000000"/>
        </w:rPr>
        <w:t>. Valstybės tarnybos įstatymo 2, 21 ir 22 straipsniai įsigalioja nuo 2002 m. gegužės</w:t>
      </w:r>
      <w:r>
        <w:rPr>
          <w:b/>
          <w:color w:val="000000"/>
        </w:rPr>
        <w:t xml:space="preserve"> </w:t>
      </w:r>
      <w:r>
        <w:rPr>
          <w:color w:val="000000"/>
        </w:rPr>
        <w:t>1 d.</w:t>
      </w:r>
    </w:p>
    <w:p>
      <w:pPr>
        <w:ind w:firstLine="708"/>
        <w:jc w:val="both"/>
        <w:rPr>
          <w:color w:val="000000"/>
        </w:rPr>
      </w:pPr>
      <w:r>
        <w:rPr>
          <w:color w:val="000000"/>
        </w:rPr>
        <w:t>3</w:t>
      </w:r>
      <w:r>
        <w:rPr>
          <w:color w:val="000000"/>
        </w:rPr>
        <w:t>. Valstybės tarnybos įstatymo VI skyriuje nustatytas darbo užmokestis mokamas iš atitinkamų metų valstybės ir savivaldybių biudžetuose darbo užmokesčiui patvirtintų asignavimų. Jeigu valstybės ar savivaldybės institucijos ar įstaigos apskaičiuotas pagal patvirtintas valstybės tarnautojų suvienodintų pareigybių kategorijas lėšų valstybės tarnautojų darbo užmokesčiui poreikis viršys atitinkamiems metams Lietuvos Respublikos valstybės biudžete ir savivaldybių biudžetuose darbo užmokesčiui patvirtintus asignavimus, valstybės tarnautojų darbo užmokestis skaičiuojamas pagal Vyriausybės patvirtintas valstybės tarnautojų darbo užmokesčio skaičiavimo taisykles, tačiau valstybės tarnautojo pareiginė alga neturi būti mažesnė už jo pareiginę algą, gautą iki 2002 m. birželio 30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7ACD6C342">
        <w:r w:rsidRPr="00532B9F">
          <w:rPr>
            <w:rFonts w:ascii="Times New Roman" w:eastAsia="MS Mincho" w:hAnsi="Times New Roman"/>
            <w:sz w:val="20"/>
            <w:i/>
            <w:iCs/>
            <w:color w:val="0000FF" w:themeColor="hyperlink"/>
            <w:u w:val="single"/>
          </w:rPr>
          <w:t>IX-1243</w:t>
        </w:r>
      </w:fldSimple>
      <w:r>
        <w:rPr>
          <w:rFonts w:ascii="Times New Roman" w:eastAsia="MS Mincho" w:hAnsi="Times New Roman"/>
          <w:sz w:val="20"/>
          <w:i/>
          <w:iCs/>
        </w:rPr>
        <w:t>,
2002-12-10,
Žin., 2002, Nr.
123-5534 (2002-12-24), i. k. 1021010ISTA0IX-1243            </w:t>
      </w:r>
    </w:p>
    <w:p/>
    <w:p>
      <w:pPr>
        <w:ind w:firstLine="708"/>
        <w:jc w:val="both"/>
        <w:rPr>
          <w:color w:val="000000"/>
        </w:rPr>
      </w:pPr>
      <w:r>
        <w:rPr>
          <w:color w:val="000000"/>
        </w:rPr>
        <w:t>4</w:t>
      </w:r>
      <w:r>
        <w:rPr>
          <w:color w:val="000000"/>
        </w:rPr>
        <w:t>. Valstybės tarnybos įstatymo (Žin.</w:t>
      </w:r>
      <w:r>
        <w:rPr>
          <w:caps/>
          <w:color w:val="000000"/>
          <w:spacing w:val="2"/>
        </w:rPr>
        <w:t xml:space="preserve">, 1999, </w:t>
      </w:r>
      <w:r>
        <w:rPr>
          <w:color w:val="000000"/>
          <w:spacing w:val="20"/>
        </w:rPr>
        <w:t>Nr</w:t>
      </w:r>
      <w:r>
        <w:rPr>
          <w:caps/>
          <w:color w:val="000000"/>
          <w:spacing w:val="2"/>
        </w:rPr>
        <w:t xml:space="preserve">. </w:t>
      </w:r>
      <w:hyperlink r:id="rId17" w:tgtFrame="_blank" w:history="1">
        <w:r>
          <w:rPr>
            <w:caps/>
            <w:color w:val="0000FF" w:themeColor="hyperlink"/>
            <w:u w:val="single"/>
          </w:rPr>
          <w:t>66-2130</w:t>
        </w:r>
      </w:hyperlink>
      <w:r>
        <w:rPr>
          <w:caps/>
          <w:color w:val="000000"/>
          <w:spacing w:val="2"/>
        </w:rPr>
        <w:t xml:space="preserve">; 2000, </w:t>
      </w:r>
      <w:r>
        <w:rPr>
          <w:color w:val="000000"/>
          <w:spacing w:val="20"/>
        </w:rPr>
        <w:t>Nr</w:t>
      </w:r>
      <w:r>
        <w:rPr>
          <w:caps/>
          <w:color w:val="000000"/>
          <w:spacing w:val="2"/>
        </w:rPr>
        <w:t xml:space="preserve">. </w:t>
      </w:r>
      <w:hyperlink r:id="rId18" w:tgtFrame="_blank" w:history="1">
        <w:r>
          <w:rPr>
            <w:caps/>
            <w:color w:val="0000FF" w:themeColor="hyperlink"/>
            <w:u w:val="single"/>
          </w:rPr>
          <w:t>75-2270</w:t>
        </w:r>
      </w:hyperlink>
      <w:r>
        <w:rPr>
          <w:caps/>
          <w:color w:val="000000"/>
          <w:spacing w:val="2"/>
        </w:rPr>
        <w:t xml:space="preserve">; </w:t>
      </w:r>
      <w:r>
        <w:rPr>
          <w:color w:val="000000"/>
          <w:spacing w:val="2"/>
        </w:rPr>
        <w:t xml:space="preserve">2001, </w:t>
      </w:r>
      <w:r>
        <w:rPr>
          <w:color w:val="000000"/>
          <w:spacing w:val="20"/>
        </w:rPr>
        <w:t>Nr</w:t>
      </w:r>
      <w:r>
        <w:rPr>
          <w:color w:val="000000"/>
          <w:spacing w:val="2"/>
        </w:rPr>
        <w:t xml:space="preserve">. </w:t>
      </w:r>
      <w:hyperlink r:id="rId19" w:tgtFrame="_blank" w:history="1">
        <w:r>
          <w:rPr>
            <w:caps/>
            <w:color w:val="0000FF" w:themeColor="hyperlink"/>
            <w:u w:val="single"/>
          </w:rPr>
          <w:t>37-1231</w:t>
        </w:r>
      </w:hyperlink>
      <w:r>
        <w:rPr>
          <w:color w:val="000000"/>
          <w:spacing w:val="2"/>
        </w:rPr>
        <w:t xml:space="preserve">; 2002, Nr. </w:t>
      </w:r>
      <w:hyperlink r:id="rId20" w:tgtFrame="_blank" w:history="1">
        <w:r>
          <w:rPr>
            <w:caps/>
            <w:color w:val="0000FF" w:themeColor="hyperlink"/>
            <w:u w:val="single"/>
          </w:rPr>
          <w:t>38-1362</w:t>
        </w:r>
      </w:hyperlink>
      <w:r>
        <w:rPr>
          <w:color w:val="000000"/>
        </w:rPr>
        <w:t>) 25–29 straipsniai, 65 straipsnis nuo 2002 m. gegužės 1 d. netenka galios.</w:t>
      </w:r>
    </w:p>
    <w:p>
      <w:pPr>
        <w:ind w:firstLine="708"/>
        <w:jc w:val="both"/>
        <w:rPr>
          <w:caps/>
          <w:color w:val="000000"/>
        </w:rPr>
      </w:pPr>
    </w:p>
    <w:p>
      <w:pPr>
        <w:ind w:firstLine="708"/>
        <w:jc w:val="both"/>
        <w:rPr>
          <w:b/>
          <w:color w:val="000000"/>
        </w:rPr>
      </w:pPr>
      <w:r>
        <w:rPr>
          <w:b/>
          <w:color w:val="000000"/>
        </w:rPr>
        <w:t>2</w:t>
      </w:r>
      <w:r>
        <w:rPr>
          <w:b/>
          <w:color w:val="000000"/>
        </w:rPr>
        <w:t xml:space="preserve"> straipsnis. </w:t>
      </w:r>
      <w:r>
        <w:rPr>
          <w:b/>
          <w:color w:val="000000"/>
        </w:rPr>
        <w:t>Valstybės tarnautojų mokymo finansavimo įgyvendinimas</w:t>
      </w:r>
    </w:p>
    <w:p>
      <w:pPr>
        <w:ind w:firstLine="708"/>
        <w:jc w:val="both"/>
        <w:rPr>
          <w:i/>
          <w:color w:val="000000"/>
        </w:rPr>
      </w:pPr>
      <w:r>
        <w:rPr>
          <w:color w:val="000000"/>
        </w:rPr>
        <w:t>Valstybės tarnybos įstatymo nuostatos dėl valstybės tarnautojų mokymo finansavimo pradedamos įgyvendinti, kaip nustatyta, nuo 2005 m. sausio 1 d. Iki to laiko valstybės ir savivaldybių institucijos ir</w:t>
      </w:r>
      <w:r>
        <w:rPr>
          <w:b/>
          <w:color w:val="000000"/>
        </w:rPr>
        <w:t xml:space="preserve"> </w:t>
      </w:r>
      <w:r>
        <w:rPr>
          <w:color w:val="000000"/>
        </w:rPr>
        <w:t>įstaigos</w:t>
      </w:r>
      <w:r>
        <w:rPr>
          <w:b/>
          <w:color w:val="000000"/>
        </w:rPr>
        <w:t xml:space="preserve"> </w:t>
      </w:r>
      <w:r>
        <w:rPr>
          <w:color w:val="000000"/>
        </w:rPr>
        <w:t>privalo valstybės tarnautojų mokymui skirti ne mažiau kaip 1 procentą valstybės tarnautojų darbo užmokesčiui skirtų asignavimų.</w:t>
      </w:r>
    </w:p>
    <w:p>
      <w:pPr>
        <w:ind w:firstLine="708"/>
      </w:pPr>
    </w:p>
    <w:p>
      <w:pPr>
        <w:ind w:firstLine="708"/>
        <w:jc w:val="both"/>
        <w:rPr>
          <w:b/>
          <w:color w:val="000000"/>
        </w:rPr>
      </w:pPr>
      <w:r>
        <w:rPr>
          <w:b/>
          <w:color w:val="000000"/>
        </w:rPr>
        <w:t>3</w:t>
      </w:r>
      <w:r>
        <w:rPr>
          <w:b/>
          <w:color w:val="000000"/>
        </w:rPr>
        <w:t xml:space="preserve"> straipsnis. </w:t>
      </w:r>
      <w:r>
        <w:rPr>
          <w:b/>
          <w:color w:val="000000"/>
        </w:rPr>
        <w:t xml:space="preserve">Valdininkų registro reorganizavimas </w:t>
      </w:r>
    </w:p>
    <w:p>
      <w:pPr>
        <w:ind w:firstLine="708"/>
        <w:jc w:val="both"/>
        <w:rPr>
          <w:color w:val="000000"/>
        </w:rPr>
      </w:pPr>
      <w:r>
        <w:rPr>
          <w:color w:val="000000"/>
        </w:rPr>
        <w:t>Valdininkų registras Vyriausybės nustatyta tvarka reorganizuojamas į valstybės tarnautojų registrą iki 2003 m. gruodžio 30 d.</w:t>
      </w:r>
    </w:p>
    <w:p>
      <w:pPr>
        <w:ind w:firstLine="708"/>
      </w:pPr>
    </w:p>
    <w:p>
      <w:pPr>
        <w:ind w:left="2268" w:hanging="1559"/>
        <w:jc w:val="both"/>
        <w:rPr>
          <w:b/>
          <w:color w:val="000000"/>
        </w:rPr>
      </w:pPr>
      <w:r>
        <w:rPr>
          <w:b/>
          <w:color w:val="000000"/>
        </w:rPr>
        <w:t>4</w:t>
      </w:r>
      <w:r>
        <w:rPr>
          <w:b/>
          <w:color w:val="000000"/>
        </w:rPr>
        <w:t xml:space="preserve"> straipsnis</w:t>
      </w:r>
      <w:r>
        <w:rPr>
          <w:color w:val="000000"/>
        </w:rPr>
        <w:t xml:space="preserve">. </w:t>
      </w:r>
      <w:r>
        <w:rPr>
          <w:b/>
          <w:color w:val="000000"/>
        </w:rPr>
        <w:t>Socialinių ir kitų garantijų tęstinumo užtikrinimas valstybės tarnautojams</w:t>
      </w:r>
    </w:p>
    <w:p>
      <w:pPr>
        <w:ind w:firstLine="708"/>
        <w:jc w:val="both"/>
        <w:rPr>
          <w:color w:val="000000"/>
        </w:rPr>
      </w:pPr>
      <w:r>
        <w:rPr>
          <w:color w:val="000000"/>
        </w:rPr>
        <w:t>1</w:t>
      </w:r>
      <w:r>
        <w:rPr>
          <w:color w:val="000000"/>
        </w:rPr>
        <w:t>. Ne ilgiau kaip 6 mėnesius po Valstybės tarnybos įstatymo pakeitimo įstatymo įsigaliojimo dienos rezerviniams valstybės tarnautojams taikomos garantijos, nurodytos Valstybės tarnybos įstatymo (Žin</w:t>
      </w:r>
      <w:r>
        <w:rPr>
          <w:caps/>
          <w:color w:val="000000"/>
        </w:rPr>
        <w:t>.</w:t>
      </w:r>
      <w:r>
        <w:rPr>
          <w:color w:val="000000"/>
          <w:spacing w:val="2"/>
        </w:rPr>
        <w:t xml:space="preserve">, 1999, Nr. </w:t>
      </w:r>
      <w:hyperlink r:id="rId21" w:tgtFrame="_blank" w:history="1">
        <w:r>
          <w:rPr>
            <w:color w:val="0000FF" w:themeColor="hyperlink"/>
            <w:u w:val="single"/>
          </w:rPr>
          <w:t>66-2130</w:t>
        </w:r>
      </w:hyperlink>
      <w:r>
        <w:rPr>
          <w:color w:val="000000"/>
          <w:spacing w:val="2"/>
        </w:rPr>
        <w:t xml:space="preserve">; 2000, Nr. </w:t>
      </w:r>
      <w:hyperlink r:id="rId22" w:tgtFrame="_blank" w:history="1">
        <w:r>
          <w:rPr>
            <w:color w:val="0000FF" w:themeColor="hyperlink"/>
            <w:u w:val="single"/>
          </w:rPr>
          <w:t>75-2270</w:t>
        </w:r>
      </w:hyperlink>
      <w:r>
        <w:rPr>
          <w:color w:val="000000"/>
          <w:spacing w:val="2"/>
        </w:rPr>
        <w:t xml:space="preserve">, Nr. </w:t>
      </w:r>
      <w:hyperlink r:id="rId23" w:tgtFrame="_blank" w:history="1">
        <w:r>
          <w:rPr>
            <w:color w:val="0000FF" w:themeColor="hyperlink"/>
            <w:u w:val="single"/>
          </w:rPr>
          <w:t>102-3213</w:t>
        </w:r>
      </w:hyperlink>
      <w:r>
        <w:rPr>
          <w:color w:val="000000"/>
          <w:spacing w:val="2"/>
        </w:rPr>
        <w:t xml:space="preserve">; 2001, Nr. </w:t>
      </w:r>
      <w:hyperlink r:id="rId24" w:tgtFrame="_blank" w:history="1">
        <w:r>
          <w:rPr>
            <w:color w:val="0000FF" w:themeColor="hyperlink"/>
            <w:u w:val="single"/>
          </w:rPr>
          <w:t>37-1231</w:t>
        </w:r>
      </w:hyperlink>
      <w:r>
        <w:rPr>
          <w:color w:val="000000"/>
        </w:rPr>
        <w:t xml:space="preserve">) 55 straipsnyje, nustatytomis sąlygomis ir terminais. </w:t>
      </w:r>
    </w:p>
    <w:p>
      <w:pPr>
        <w:ind w:firstLine="708"/>
        <w:jc w:val="both"/>
        <w:rPr>
          <w:color w:val="000000"/>
        </w:rPr>
      </w:pPr>
      <w:r>
        <w:rPr>
          <w:color w:val="000000"/>
        </w:rPr>
        <w:t>2</w:t>
      </w:r>
      <w:r>
        <w:rPr>
          <w:color w:val="000000"/>
        </w:rPr>
        <w:t xml:space="preserve">. Iki Valstybės tarnybos įstatymo pakeitimo įstatymo įsigaliojimo išėję atostogų dėl asmeninių aplinkybių asmenys turi teisę per 1 mėnesį nuo šių atostogų paskutinės dienos kreiptis į Vidaus reikalų ministeriją dėl karjeros valstybės tarnautojo statuso atkūrimo. Ši ministerija ne ilgiau kaip 6 mėnesius nuo prašymo pateikimo dienos, jei yra galimybė, siūlo tokiam asmeniui ne aukštesnes kaip jo eitas iki atleidimo iš valstybės tarnybos pareigas. </w:t>
      </w:r>
    </w:p>
    <w:p>
      <w:pPr>
        <w:ind w:firstLine="708"/>
        <w:jc w:val="both"/>
        <w:rPr>
          <w:color w:val="000000"/>
        </w:rPr>
      </w:pPr>
      <w:r>
        <w:rPr>
          <w:color w:val="000000"/>
        </w:rPr>
        <w:t>3</w:t>
      </w:r>
      <w:r>
        <w:rPr>
          <w:color w:val="000000"/>
        </w:rPr>
        <w:t xml:space="preserve">. Ne ilgiau kaip 6 mėnesius nuo Valstybės tarnybos įstatymo pakeitimo įstatymo įsigaliojimo dienos turintiems teisę atkurti karjeros valstybės tarnautojo statusą asmenims taikomos garantijos, nurodytos Valstybės tarnybos įstatymo (Žin., 1999, Nr. </w:t>
      </w:r>
      <w:hyperlink r:id="rId25" w:tgtFrame="_blank" w:history="1">
        <w:r>
          <w:rPr>
            <w:color w:val="0000FF" w:themeColor="hyperlink"/>
            <w:u w:val="single"/>
          </w:rPr>
          <w:t>66-2130</w:t>
        </w:r>
      </w:hyperlink>
      <w:r>
        <w:rPr>
          <w:color w:val="000000"/>
        </w:rPr>
        <w:t xml:space="preserve">; 2000, Nr. </w:t>
      </w:r>
      <w:hyperlink r:id="rId26" w:tgtFrame="_blank" w:history="1">
        <w:r>
          <w:rPr>
            <w:color w:val="0000FF" w:themeColor="hyperlink"/>
            <w:u w:val="single"/>
          </w:rPr>
          <w:t>75-2270</w:t>
        </w:r>
      </w:hyperlink>
      <w:r>
        <w:rPr>
          <w:color w:val="000000"/>
        </w:rPr>
        <w:t xml:space="preserve">, Nr. </w:t>
      </w:r>
      <w:hyperlink r:id="rId27" w:tgtFrame="_blank" w:history="1">
        <w:r>
          <w:rPr>
            <w:color w:val="0000FF" w:themeColor="hyperlink"/>
            <w:u w:val="single"/>
          </w:rPr>
          <w:t>102-3213</w:t>
        </w:r>
      </w:hyperlink>
      <w:r>
        <w:rPr>
          <w:color w:val="000000"/>
        </w:rPr>
        <w:t xml:space="preserve">; 2001, Nr. </w:t>
      </w:r>
      <w:hyperlink r:id="rId28" w:tgtFrame="_blank" w:history="1">
        <w:r>
          <w:rPr>
            <w:color w:val="0000FF" w:themeColor="hyperlink"/>
            <w:u w:val="single"/>
          </w:rPr>
          <w:t>37-1231</w:t>
        </w:r>
      </w:hyperlink>
      <w:r>
        <w:rPr>
          <w:color w:val="000000"/>
        </w:rPr>
        <w:t>) 21 straipsnio 13 ir 14 punktuose.</w:t>
      </w:r>
    </w:p>
    <w:p>
      <w:pPr>
        <w:ind w:firstLine="708"/>
        <w:jc w:val="both"/>
        <w:rPr>
          <w:color w:val="000000"/>
        </w:rPr>
      </w:pPr>
      <w:r>
        <w:rPr>
          <w:color w:val="000000"/>
        </w:rPr>
        <w:t>4</w:t>
      </w:r>
      <w:r>
        <w:rPr>
          <w:color w:val="000000"/>
        </w:rPr>
        <w:t xml:space="preserve">. Valstybės tarnautojo, kurio kasmetinės atostogos pagal Valstybės tarnybos įstatymo (Žin., 1999, Nr. </w:t>
      </w:r>
      <w:hyperlink r:id="rId29" w:tgtFrame="_blank" w:history="1">
        <w:r>
          <w:rPr>
            <w:color w:val="0000FF" w:themeColor="hyperlink"/>
            <w:u w:val="single"/>
          </w:rPr>
          <w:t>66-2130</w:t>
        </w:r>
      </w:hyperlink>
      <w:r>
        <w:rPr>
          <w:color w:val="000000"/>
        </w:rPr>
        <w:t>) 72 straipsnio 2 dalį</w:t>
      </w:r>
      <w:r>
        <w:rPr>
          <w:b/>
          <w:color w:val="000000"/>
        </w:rPr>
        <w:t xml:space="preserve"> </w:t>
      </w:r>
      <w:r>
        <w:rPr>
          <w:color w:val="000000"/>
        </w:rPr>
        <w:t>buvo ilgesnės negu 28 dienos, kasmetinių atostogų, nustatytų Valstybės tarnybos įstatymo pakeitimo</w:t>
      </w:r>
      <w:r>
        <w:rPr>
          <w:b/>
          <w:color w:val="000000"/>
        </w:rPr>
        <w:t xml:space="preserve"> </w:t>
      </w:r>
      <w:r>
        <w:rPr>
          <w:color w:val="000000"/>
        </w:rPr>
        <w:t>įstatymo</w:t>
      </w:r>
      <w:r>
        <w:rPr>
          <w:b/>
          <w:color w:val="000000"/>
        </w:rPr>
        <w:t xml:space="preserve"> </w:t>
      </w:r>
      <w:r>
        <w:rPr>
          <w:color w:val="000000"/>
        </w:rPr>
        <w:t xml:space="preserve">įsigaliojimo dieną, trukmė nesikeičia tol, kol susilygina su Valstybės tarnybos įstatymo nustatyta kasmetinių atostogų trukme. </w:t>
      </w:r>
    </w:p>
    <w:p>
      <w:pPr>
        <w:ind w:firstLine="708"/>
        <w:jc w:val="both"/>
        <w:rPr>
          <w:color w:val="000000"/>
        </w:rPr>
      </w:pPr>
      <w:r>
        <w:rPr>
          <w:color w:val="000000"/>
        </w:rPr>
        <w:t>5</w:t>
      </w:r>
      <w:r>
        <w:rPr>
          <w:color w:val="000000"/>
        </w:rPr>
        <w:t>. Valstybės tarnautojams, priimtiems į pareigas iki Valstybės tarnybos įstatymo pakeitimo įstatymo įsigaliojimo, į tarnybos Lietuvos valstybei stažą taip pat įskaitomas laikotarpis einant Valstybės tarnybos įstatymo (Žin</w:t>
      </w:r>
      <w:r>
        <w:rPr>
          <w:caps/>
          <w:color w:val="000000"/>
        </w:rPr>
        <w:t>.</w:t>
      </w:r>
      <w:r>
        <w:rPr>
          <w:color w:val="000000"/>
          <w:spacing w:val="2"/>
        </w:rPr>
        <w:t xml:space="preserve">, 1999, Nr. </w:t>
      </w:r>
      <w:hyperlink r:id="rId30" w:tgtFrame="_blank" w:history="1">
        <w:r>
          <w:rPr>
            <w:color w:val="0000FF" w:themeColor="hyperlink"/>
            <w:u w:val="single"/>
          </w:rPr>
          <w:t>66-2130</w:t>
        </w:r>
      </w:hyperlink>
      <w:r>
        <w:rPr>
          <w:color w:val="000000"/>
          <w:spacing w:val="2"/>
        </w:rPr>
        <w:t xml:space="preserve">; 2000, Nr. </w:t>
      </w:r>
      <w:hyperlink r:id="rId31" w:tgtFrame="_blank" w:history="1">
        <w:r>
          <w:rPr>
            <w:color w:val="0000FF" w:themeColor="hyperlink"/>
            <w:u w:val="single"/>
          </w:rPr>
          <w:t>75-2270</w:t>
        </w:r>
      </w:hyperlink>
      <w:r>
        <w:rPr>
          <w:color w:val="000000"/>
          <w:spacing w:val="2"/>
        </w:rPr>
        <w:t xml:space="preserve">, Nr. </w:t>
      </w:r>
      <w:hyperlink r:id="rId32" w:tgtFrame="_blank" w:history="1">
        <w:r>
          <w:rPr>
            <w:color w:val="0000FF" w:themeColor="hyperlink"/>
            <w:u w:val="single"/>
          </w:rPr>
          <w:t>102-3213</w:t>
        </w:r>
      </w:hyperlink>
      <w:r>
        <w:rPr>
          <w:color w:val="000000"/>
          <w:spacing w:val="2"/>
        </w:rPr>
        <w:t xml:space="preserve">; 2001, Nr. </w:t>
      </w:r>
      <w:hyperlink r:id="rId33" w:tgtFrame="_blank" w:history="1">
        <w:r>
          <w:rPr>
            <w:color w:val="0000FF" w:themeColor="hyperlink"/>
            <w:u w:val="single"/>
          </w:rPr>
          <w:t>63-2278</w:t>
        </w:r>
      </w:hyperlink>
      <w:r>
        <w:rPr>
          <w:color w:val="000000"/>
          <w:spacing w:val="2"/>
        </w:rPr>
        <w:t xml:space="preserve">, Nr. </w:t>
      </w:r>
      <w:hyperlink r:id="rId34" w:tgtFrame="_blank" w:history="1">
        <w:r>
          <w:rPr>
            <w:color w:val="0000FF" w:themeColor="hyperlink"/>
            <w:u w:val="single"/>
          </w:rPr>
          <w:t>85-2972</w:t>
        </w:r>
      </w:hyperlink>
      <w:r>
        <w:rPr>
          <w:color w:val="000000"/>
        </w:rPr>
        <w:t>) 33 straipsnio 3 dalyje nustatytas pareigas.</w:t>
      </w:r>
    </w:p>
    <w:p>
      <w:pPr>
        <w:ind w:firstLine="708"/>
        <w:jc w:val="both"/>
      </w:pPr>
      <w:r>
        <w:rPr>
          <w:color w:val="000000"/>
        </w:rPr>
        <w:t>6</w:t>
      </w:r>
      <w:r>
        <w:rPr>
          <w:color w:val="000000"/>
        </w:rPr>
        <w:t>. Per vieną mėnesį nuo Valstybės tarnybos įstatymo pakeitimo įstatymo įsigaliojimo valstybės tarnautojai, kurie dirba kultūros darbuotojo ar bendrojo lavinimo švietimo įstaigos pedagogo darbą ir gauna už tai atlyginimą, privalo šią veiklą nutraukti. Valstybės tarnautojai, kurie verčiasi medicinos praktika, privalo šią veiklą nutraukti iki 2003 m. sausio 1 d. Valstybės tarnautojai, per šioje dalyje nustatytą terminą nenutraukę valstybės tarnautojams draudžiamos veiklos, atleidžiami iš valstybės tarnybos.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4FB9A67492">
        <w:r w:rsidRPr="00532B9F">
          <w:rPr>
            <w:rFonts w:ascii="Times New Roman" w:eastAsia="MS Mincho" w:hAnsi="Times New Roman"/>
            <w:sz w:val="20"/>
            <w:i/>
            <w:iCs/>
            <w:color w:val="0000FF" w:themeColor="hyperlink"/>
            <w:u w:val="single"/>
          </w:rPr>
          <w:t>IX-1037</w:t>
        </w:r>
      </w:fldSimple>
      <w:r>
        <w:rPr>
          <w:rFonts w:ascii="Times New Roman" w:eastAsia="MS Mincho" w:hAnsi="Times New Roman"/>
          <w:sz w:val="20"/>
          <w:i/>
          <w:iCs/>
        </w:rPr>
        <w:t>,
2002-07-04,
Žin., 2002, Nr.
73-3099 (2002-07-19), i. k. 1021010ISTA0IX-1037            </w:t>
      </w:r>
    </w:p>
    <w:p/>
    <w:p>
      <w:pPr>
        <w:ind w:firstLine="708"/>
        <w:jc w:val="both"/>
        <w:rPr>
          <w:b/>
          <w:color w:val="000000"/>
        </w:rPr>
      </w:pPr>
      <w:r>
        <w:rPr>
          <w:b/>
          <w:color w:val="000000"/>
        </w:rPr>
        <w:t>5</w:t>
      </w:r>
      <w:r>
        <w:rPr>
          <w:b/>
          <w:color w:val="000000"/>
        </w:rPr>
        <w:t xml:space="preserve"> straipsnis</w:t>
      </w:r>
      <w:r>
        <w:rPr>
          <w:b/>
          <w:caps/>
          <w:color w:val="000000"/>
        </w:rPr>
        <w:t xml:space="preserve">. </w:t>
      </w:r>
      <w:r>
        <w:rPr>
          <w:b/>
          <w:color w:val="000000"/>
        </w:rPr>
        <w:t>Valstybės tarnybos tvarkymo funkcijų įgyvendinimas</w:t>
      </w:r>
    </w:p>
    <w:p>
      <w:pPr>
        <w:ind w:firstLine="708"/>
        <w:jc w:val="both"/>
        <w:rPr>
          <w:color w:val="000000"/>
        </w:rPr>
      </w:pPr>
      <w:r>
        <w:rPr>
          <w:color w:val="000000"/>
        </w:rPr>
        <w:t xml:space="preserve">Iki bus įsteigta valstybės tarnybos tvarkymo funkcijas atliekanti įstaiga, jos funkcijas atlieka Vidaus reikalų ministerija. </w:t>
      </w:r>
    </w:p>
    <w:p>
      <w:pPr>
        <w:ind w:firstLine="708"/>
      </w:pPr>
    </w:p>
    <w:p>
      <w:pPr>
        <w:ind w:firstLine="708"/>
        <w:jc w:val="both"/>
        <w:rPr>
          <w:b/>
          <w:color w:val="000000"/>
        </w:rPr>
      </w:pPr>
      <w:r>
        <w:rPr>
          <w:b/>
          <w:color w:val="000000"/>
        </w:rPr>
        <w:t>6</w:t>
      </w:r>
      <w:r>
        <w:rPr>
          <w:b/>
          <w:color w:val="000000"/>
        </w:rPr>
        <w:t xml:space="preserve"> straipsnis. </w:t>
      </w:r>
      <w:r>
        <w:rPr>
          <w:b/>
          <w:color w:val="000000"/>
        </w:rPr>
        <w:t>Valstybės tarnybos įstatymo 11 straipsnio 4 dalies įgyvendinimas</w:t>
      </w:r>
    </w:p>
    <w:p>
      <w:pPr>
        <w:widowControl w:val="0"/>
        <w:ind w:firstLine="708"/>
        <w:jc w:val="both"/>
        <w:rPr>
          <w:color w:val="000000"/>
        </w:rPr>
      </w:pPr>
      <w:r>
        <w:rPr>
          <w:color w:val="000000"/>
        </w:rPr>
        <w:t>Iki bus įsteigta valstybės tarnybos tvarkymo funkcijas atliekanti įstaiga, karjeros valstybės tarnautojus į pareigas priimantis asmuo gali skelbti konkursą dėl priėmimo į karjeros valstybės tarnautojo pareigas, jeigu jis informaciją apie atsilaisvinusias karjeros valstybės tarnautojo pareigas pateikė Vidaus reikalų ministerijai ir per 7 darbo</w:t>
      </w:r>
      <w:r>
        <w:rPr>
          <w:b/>
          <w:color w:val="000000"/>
        </w:rPr>
        <w:t xml:space="preserve"> </w:t>
      </w:r>
      <w:r>
        <w:rPr>
          <w:color w:val="000000"/>
        </w:rPr>
        <w:t xml:space="preserve">dienas nuo pateikimo dienos iš jos negavo informacijos apie Valstybės tarnybos įstatymo 43 straipsnio 2 dalyje nurodytus asmenis, atitinkančius Valstybės tarnybos įstatymo 9 straipsnio reikalavimus. </w:t>
      </w:r>
    </w:p>
    <w:p>
      <w:pPr>
        <w:ind w:firstLine="708"/>
      </w:pPr>
    </w:p>
    <w:p>
      <w:pPr>
        <w:widowControl w:val="0"/>
        <w:ind w:firstLine="708"/>
        <w:jc w:val="both"/>
        <w:rPr>
          <w:b/>
          <w:color w:val="000000"/>
        </w:rPr>
      </w:pPr>
      <w:r>
        <w:rPr>
          <w:b/>
          <w:color w:val="000000"/>
        </w:rPr>
        <w:t>7</w:t>
      </w:r>
      <w:r>
        <w:rPr>
          <w:b/>
          <w:color w:val="000000"/>
        </w:rPr>
        <w:t xml:space="preserve"> straipsnis. </w:t>
      </w:r>
      <w:r>
        <w:rPr>
          <w:b/>
          <w:color w:val="000000"/>
        </w:rPr>
        <w:t>Valstybės tarnautojų pareigybių priskyrimas valstybės tarnybai</w:t>
      </w:r>
    </w:p>
    <w:p>
      <w:pPr>
        <w:widowControl w:val="0"/>
        <w:ind w:firstLine="708"/>
        <w:jc w:val="both"/>
        <w:rPr>
          <w:color w:val="000000"/>
        </w:rPr>
      </w:pPr>
      <w:r>
        <w:rPr>
          <w:color w:val="000000"/>
        </w:rPr>
        <w:t>1</w:t>
      </w:r>
      <w:r>
        <w:rPr>
          <w:color w:val="000000"/>
        </w:rPr>
        <w:t>. Ne vėliau kaip per 15 dienų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sudaromos valstybės tarnautojų vertinimo komisijos (toliau – vertinimo komisija).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2</w:t>
      </w:r>
      <w:r>
        <w:rPr>
          <w:color w:val="000000"/>
        </w:rPr>
        <w:t>. Ne vėliau kaip per 15 dienų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sudaromos vertinimo komisijos.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3</w:t>
      </w:r>
      <w:r>
        <w:rPr>
          <w:color w:val="000000"/>
        </w:rPr>
        <w:t>. Tais atvejais, kai pareigybė nepriskiriama valstybės tarnautojų pareigybėms, valstybės ar savivaldybės institucijos ar įstaigos vadovas asmenims, kurių pareigybės nepriskiriamos valstybės tarnautojų pareigybėms, prieš 14 dienų raštu praneša apie būsimą jų statuso pasikeitimą ir pasiūlo sudaryti darbo sutartis pagal Darbo sutarties įstatymo nuostatas, taip pat įspėja, kad nuo 2002 m. liepos 1 d. su asmenimis, nesutikusiais sudaryti darbo sutarčių, valstybės tarnybos santykiai nutraukiami ir jiems išmokama 2 mėnesių vidutinio darbo užmokesčio išeitinė išmoka.</w:t>
      </w:r>
    </w:p>
    <w:p>
      <w:pPr>
        <w:ind w:firstLine="708"/>
      </w:pPr>
    </w:p>
    <w:p>
      <w:pPr>
        <w:ind w:firstLine="708"/>
        <w:jc w:val="both"/>
        <w:rPr>
          <w:b/>
          <w:color w:val="000000"/>
        </w:rPr>
      </w:pPr>
      <w:r>
        <w:rPr>
          <w:b/>
          <w:color w:val="000000"/>
        </w:rPr>
        <w:t>8</w:t>
      </w:r>
      <w:r>
        <w:rPr>
          <w:b/>
          <w:color w:val="000000"/>
        </w:rPr>
        <w:t xml:space="preserve"> straipsnis. </w:t>
      </w:r>
      <w:r>
        <w:rPr>
          <w:b/>
          <w:color w:val="000000"/>
        </w:rPr>
        <w:t>Valstybės tarnybos įstatymo 21 straipsnio įgyvendinimas</w:t>
      </w:r>
    </w:p>
    <w:p>
      <w:pPr>
        <w:ind w:firstLine="708"/>
        <w:jc w:val="both"/>
        <w:rPr>
          <w:color w:val="000000"/>
        </w:rPr>
      </w:pPr>
      <w:r>
        <w:rPr>
          <w:color w:val="000000"/>
        </w:rPr>
        <w:t>1</w:t>
      </w:r>
      <w:r>
        <w:rPr>
          <w:color w:val="000000"/>
        </w:rPr>
        <w:t>. Per 2 mėnesius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2</w:t>
      </w:r>
      <w:r>
        <w:rPr>
          <w:color w:val="000000"/>
        </w:rPr>
        <w:t>. Per 2 mėnesius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3</w:t>
      </w:r>
      <w:r>
        <w:rPr>
          <w:color w:val="000000"/>
        </w:rPr>
        <w:t>. Vertinimo</w:t>
      </w:r>
      <w:r>
        <w:rPr>
          <w:b/>
          <w:color w:val="000000"/>
        </w:rPr>
        <w:t xml:space="preserve"> </w:t>
      </w:r>
      <w:r>
        <w:rPr>
          <w:color w:val="000000"/>
        </w:rPr>
        <w:t>komisija, Valstybės tarnybos įstatymo 22 straipsnio nustatyta tvarka įvertinusi viešojo administravimo įstaigos vadovą arba karjeros valstybės tarnautoją, jį į pareigas priėmusiam asmeniui pasiūlo suteikti įvertintam valstybės tarnautojui trečią, antrą ar pirmą kvalifikacinę klasę.</w:t>
      </w:r>
    </w:p>
    <w:p>
      <w:pPr>
        <w:ind w:firstLine="708"/>
      </w:pPr>
    </w:p>
    <w:p>
      <w:pPr>
        <w:ind w:firstLine="708"/>
        <w:jc w:val="both"/>
        <w:rPr>
          <w:b/>
          <w:color w:val="000000"/>
        </w:rPr>
      </w:pPr>
      <w:r>
        <w:rPr>
          <w:b/>
          <w:color w:val="000000"/>
        </w:rPr>
        <w:t>9</w:t>
      </w:r>
      <w:r>
        <w:rPr>
          <w:b/>
          <w:color w:val="000000"/>
        </w:rPr>
        <w:t xml:space="preserve"> straipsnis. </w:t>
      </w:r>
      <w:r>
        <w:rPr>
          <w:b/>
          <w:color w:val="000000"/>
        </w:rPr>
        <w:t>Reikalavimai valstybės tarnautojams</w:t>
      </w:r>
    </w:p>
    <w:p>
      <w:pPr>
        <w:ind w:firstLine="708"/>
        <w:jc w:val="both"/>
        <w:rPr>
          <w:b/>
          <w:color w:val="000000"/>
        </w:rPr>
      </w:pPr>
      <w:r>
        <w:rPr>
          <w:color w:val="000000"/>
        </w:rPr>
        <w:t>1</w:t>
      </w:r>
      <w:r>
        <w:rPr>
          <w:color w:val="000000"/>
        </w:rPr>
        <w:t>. Valstybės tarnautojai, kurie neturi einamoms pareigoms būtino išsilavinimo, jį privalo įgyti per penkerius</w:t>
      </w:r>
      <w:r>
        <w:rPr>
          <w:b/>
          <w:color w:val="000000"/>
        </w:rPr>
        <w:t xml:space="preserve"> </w:t>
      </w:r>
      <w:r>
        <w:rPr>
          <w:color w:val="000000"/>
        </w:rPr>
        <w:t xml:space="preserve">metus nuo Valstybės tarnybos įstatymo (Žin., 1999, Nr. </w:t>
      </w:r>
      <w:hyperlink r:id="rId35" w:tgtFrame="_blank" w:history="1">
        <w:r>
          <w:rPr>
            <w:color w:val="0000FF" w:themeColor="hyperlink"/>
            <w:u w:val="single"/>
          </w:rPr>
          <w:t>66-2130</w:t>
        </w:r>
      </w:hyperlink>
      <w:r>
        <w:rPr>
          <w:color w:val="000000"/>
        </w:rPr>
        <w:t xml:space="preserve">) įsigaliojimo. </w:t>
      </w:r>
    </w:p>
    <w:p>
      <w:pPr>
        <w:ind w:firstLine="708"/>
        <w:jc w:val="both"/>
        <w:rPr>
          <w:color w:val="000000"/>
        </w:rPr>
      </w:pPr>
      <w:r>
        <w:rPr>
          <w:color w:val="000000"/>
        </w:rPr>
        <w:t>2</w:t>
      </w:r>
      <w:r>
        <w:rPr>
          <w:color w:val="000000"/>
        </w:rPr>
        <w:t>. Būtino išsilavinimo per šio straipsnio 1 dalyje nurodytą laiką neįgiję valstybės tarnautojai atleidžiami iš valstybės tarnybos, išskyrus valstybės tarnautojus, kuriems iki reikiamo išsilavinimo įgijimo liko mažiau negu pusė šio straipsnio 1 dalyje nustatyto termino.</w:t>
      </w:r>
    </w:p>
    <w:p>
      <w:pPr>
        <w:ind w:firstLine="708"/>
        <w:jc w:val="both"/>
        <w:rPr>
          <w:color w:val="000000"/>
        </w:rPr>
      </w:pPr>
      <w:r>
        <w:rPr>
          <w:color w:val="000000"/>
        </w:rPr>
        <w:t>3</w:t>
      </w:r>
      <w:r>
        <w:rPr>
          <w:color w:val="000000"/>
        </w:rPr>
        <w:t>. Šio straipsnio 1 ir 2 dalių nuostatos netaikomos valstybės tarnautojams, kuriems iki senatvės pensijos amžiaus liko ne daugiau kaip penkeri metai.</w:t>
      </w:r>
    </w:p>
    <w:p>
      <w:pPr>
        <w:ind w:firstLine="708"/>
      </w:pPr>
    </w:p>
    <w:p>
      <w:pPr>
        <w:ind w:left="2410" w:hanging="1701"/>
        <w:jc w:val="both"/>
        <w:rPr>
          <w:b/>
        </w:rPr>
      </w:pPr>
      <w:r>
        <w:rPr>
          <w:b/>
        </w:rPr>
        <w:t>10</w:t>
      </w:r>
      <w:r>
        <w:rPr>
          <w:b/>
        </w:rPr>
        <w:t xml:space="preserve"> straipsnis. </w:t>
      </w:r>
      <w:r>
        <w:rPr>
          <w:b/>
        </w:rPr>
        <w:t>Statutinių vidaus reikalų sistemos valstybės tarnautojų stažo skaičiavimas</w:t>
      </w:r>
    </w:p>
    <w:p>
      <w:pPr>
        <w:widowControl w:val="0"/>
        <w:ind w:firstLine="708"/>
        <w:jc w:val="both"/>
        <w:rPr>
          <w:color w:val="000000"/>
        </w:rPr>
      </w:pPr>
      <w:r>
        <w:rPr>
          <w:color w:val="000000"/>
        </w:rPr>
        <w:t>1</w:t>
      </w:r>
      <w:r>
        <w:rPr>
          <w:color w:val="000000"/>
        </w:rPr>
        <w:t xml:space="preserve">. Statutinių vidaus reikalų sistemos valstybės tarnautojų, kurie 1990 m. kovo 11 d. dirbo ir tebedirba vidaus reikalų sistemoje statutiniais valstybės tarnautojais arba kurie 1990 m. kovo 11 d. dirbo statutiniais valstybės tarnautojais vidaus reikalų sistemos įstaigose, vėliau reorganizuotose į valstybės institucijas ar įstaigas, arba perėjo dirbti į po 1990 m. kovo 11 d. naujai įsteigtas statutines valstybės institucijas ar įstaigas ir jose tebedirba statutiniais valstybės tarnautojais, tarnybos stažas skaičiuojamas nuo priėmimo į pareigas vidaus reikalų sistemoje datos. </w:t>
      </w:r>
    </w:p>
    <w:p>
      <w:pPr>
        <w:widowControl w:val="0"/>
        <w:ind w:firstLine="708"/>
        <w:jc w:val="both"/>
        <w:rPr>
          <w:color w:val="000000"/>
          <w:spacing w:val="2"/>
        </w:rPr>
      </w:pPr>
      <w:r>
        <w:rPr>
          <w:color w:val="000000"/>
        </w:rPr>
        <w:t>2</w:t>
      </w:r>
      <w:r>
        <w:rPr>
          <w:color w:val="000000"/>
        </w:rPr>
        <w:t>. Šio straipsnio 1 dalis galioja tol, kol bus priimti ir įsigalios įstatymų patvirtinti statutinių valstybės tarnautojų statusą reglamentuojantys statutai.</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Kitų teisės aktų taikymas </w:t>
      </w:r>
    </w:p>
    <w:p>
      <w:pPr>
        <w:ind w:firstLine="708"/>
        <w:jc w:val="both"/>
        <w:rPr>
          <w:color w:val="000000"/>
        </w:rPr>
      </w:pPr>
      <w:r>
        <w:rPr>
          <w:color w:val="000000"/>
        </w:rPr>
        <w:t>1</w:t>
      </w:r>
      <w:r>
        <w:rPr>
          <w:color w:val="000000"/>
        </w:rPr>
        <w:t>. Iki Valstybės tarnybos įstatymo pakeitimo įstatymo įsigaliojimo priimti teisės aktai, susiję su valstybės tarnyba, galioja tol, kol bus priimti ir įsigalios reikiami juos pakeičiantys ir Valstybės tarnybos įstatymui įgyvendinti būtini teisės aktai, ir taikomi tiek, kiek jie neprieštarauja Valstybės tarnybos įstatymo pakeitimo įstatymui.</w:t>
      </w:r>
    </w:p>
    <w:p>
      <w:pPr>
        <w:ind w:firstLine="708"/>
        <w:jc w:val="both"/>
        <w:rPr>
          <w:color w:val="000000"/>
        </w:rPr>
      </w:pPr>
      <w:r>
        <w:rPr>
          <w:color w:val="000000"/>
        </w:rPr>
        <w:t>2</w:t>
      </w:r>
      <w:r>
        <w:rPr>
          <w:color w:val="000000"/>
        </w:rPr>
        <w:t>. Iki bus priimti ir įsigalios įstatymų patvirtinti statutinių valstybės tarnautojų statusą reglamentuojantys statutai, bet ne ilgiau kaip iki 2003 m. spalio 1 d., taikomi anksčiau priimti įstatymai, statutai ir kiti teisės aktai, reglamentuojantys statutinių valstybės tarnautojų statusą bei tarnybos ypatumus.</w:t>
      </w:r>
    </w:p>
    <w:p>
      <w:pPr>
        <w:ind w:firstLine="708"/>
      </w:pPr>
    </w:p>
    <w:p>
      <w:pPr>
        <w:ind w:firstLine="708"/>
        <w:jc w:val="both"/>
        <w:rPr>
          <w:b/>
          <w:color w:val="000000"/>
        </w:rPr>
      </w:pPr>
      <w:r>
        <w:rPr>
          <w:b/>
          <w:color w:val="000000"/>
        </w:rPr>
        <w:t>12</w:t>
      </w:r>
      <w:r>
        <w:rPr>
          <w:b/>
          <w:color w:val="000000"/>
        </w:rPr>
        <w:t xml:space="preserve"> straipsnis. </w:t>
      </w:r>
      <w:r>
        <w:rPr>
          <w:b/>
          <w:color w:val="000000"/>
        </w:rPr>
        <w:t>Pasiūlymai Vyriausybei</w:t>
      </w:r>
    </w:p>
    <w:p>
      <w:pPr>
        <w:ind w:firstLine="708"/>
        <w:jc w:val="both"/>
        <w:rPr>
          <w:strike/>
          <w:color w:val="000000"/>
        </w:rPr>
      </w:pPr>
      <w:r>
        <w:rPr>
          <w:color w:val="000000"/>
        </w:rPr>
        <w:t>Vyriausybė:</w:t>
      </w:r>
    </w:p>
    <w:p>
      <w:pPr>
        <w:ind w:firstLine="708"/>
        <w:jc w:val="both"/>
        <w:rPr>
          <w:color w:val="000000"/>
        </w:rPr>
      </w:pPr>
      <w:r>
        <w:rPr>
          <w:color w:val="000000"/>
        </w:rPr>
        <w:t>1</w:t>
      </w:r>
      <w:r>
        <w:rPr>
          <w:color w:val="000000"/>
        </w:rPr>
        <w:t>) iki 2002 m. gegužės 15 d. pateikia Seimui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projektą;</w:t>
      </w:r>
    </w:p>
    <w:p>
      <w:pPr>
        <w:ind w:firstLine="708"/>
        <w:jc w:val="both"/>
        <w:rPr>
          <w:color w:val="000000"/>
        </w:rPr>
      </w:pPr>
      <w:r>
        <w:rPr>
          <w:color w:val="000000"/>
        </w:rPr>
        <w:t>2</w:t>
      </w:r>
      <w:r>
        <w:rPr>
          <w:color w:val="000000"/>
        </w:rPr>
        <w:t>) iki 2002 m. birželio</w:t>
      </w:r>
      <w:r>
        <w:rPr>
          <w:b/>
          <w:color w:val="000000"/>
        </w:rPr>
        <w:t xml:space="preserve"> </w:t>
      </w:r>
      <w:r>
        <w:rPr>
          <w:color w:val="000000"/>
        </w:rPr>
        <w:t xml:space="preserve">15 d. patvirtina </w:t>
      </w:r>
      <w:r>
        <w:rPr>
          <w:color w:val="000000"/>
          <w:spacing w:val="2"/>
        </w:rPr>
        <w:t>Valstybės tarnautojų kvalifikacinių klasių suteikimo, valstybės tarnautojų tarnybinės veiklos vertinimo kriterijus ir</w:t>
      </w:r>
      <w:r>
        <w:rPr>
          <w:b/>
          <w:color w:val="000000"/>
          <w:spacing w:val="2"/>
        </w:rPr>
        <w:t xml:space="preserve"> </w:t>
      </w:r>
      <w:r>
        <w:rPr>
          <w:color w:val="000000"/>
          <w:spacing w:val="2"/>
        </w:rPr>
        <w:t xml:space="preserve">valstybės tarnautojų vertinimo </w:t>
      </w:r>
      <w:r>
        <w:rPr>
          <w:color w:val="000000"/>
        </w:rPr>
        <w:t>tvarką;</w:t>
      </w:r>
    </w:p>
    <w:p>
      <w:pPr>
        <w:ind w:firstLine="708"/>
        <w:jc w:val="both"/>
        <w:rPr>
          <w:color w:val="000000"/>
        </w:rPr>
      </w:pPr>
      <w:r>
        <w:rPr>
          <w:color w:val="000000"/>
        </w:rPr>
        <w:t>3</w:t>
      </w:r>
      <w:r>
        <w:rPr>
          <w:color w:val="000000"/>
        </w:rPr>
        <w:t>) iki 2002 m. birželio 1 d. patvirtina Valstybės tarnautojų ir darbuotojų, gaunančių darbo užmokestį iš valstybės, savivaldybių biudžetų ir valstybės pinigų fondų, darbo užmokesčio fondo apskaičiavimo metodiką;</w:t>
      </w:r>
    </w:p>
    <w:p>
      <w:pPr>
        <w:ind w:firstLine="708"/>
        <w:jc w:val="both"/>
        <w:rPr>
          <w:color w:val="000000"/>
        </w:rPr>
      </w:pPr>
      <w:r>
        <w:rPr>
          <w:color w:val="000000"/>
        </w:rPr>
        <w:t>4</w:t>
      </w:r>
      <w:r>
        <w:rPr>
          <w:color w:val="000000"/>
        </w:rPr>
        <w:t>) iki 2002 m. birželio</w:t>
      </w:r>
      <w:r>
        <w:rPr>
          <w:b/>
          <w:color w:val="000000"/>
        </w:rPr>
        <w:t xml:space="preserve"> </w:t>
      </w:r>
      <w:r>
        <w:rPr>
          <w:color w:val="000000"/>
        </w:rPr>
        <w:t>1 d. patvirtina Valstybės tarnautojų pareigybių aprašymo ir vertinimo metodiką;</w:t>
      </w:r>
    </w:p>
    <w:p>
      <w:pPr>
        <w:widowControl w:val="0"/>
        <w:ind w:firstLine="708"/>
        <w:jc w:val="both"/>
        <w:rPr>
          <w:color w:val="000000"/>
        </w:rPr>
      </w:pPr>
      <w:r>
        <w:rPr>
          <w:color w:val="000000"/>
        </w:rPr>
        <w:t>5</w:t>
      </w:r>
      <w:r>
        <w:rPr>
          <w:color w:val="000000"/>
        </w:rPr>
        <w:t>)</w:t>
      </w:r>
      <w:r>
        <w:rPr>
          <w:b/>
          <w:color w:val="000000"/>
        </w:rPr>
        <w:t xml:space="preserve"> </w:t>
      </w:r>
      <w:r>
        <w:rPr>
          <w:color w:val="000000"/>
        </w:rPr>
        <w:t>iki 2002 m. birželio 1 d. parengia ir pateikia Seimui įstatymo, reglamentuojančio darbo užmokesčio mokėjimą darbuotojams, gaunantiems darbo užmokestį iš valstybės, savivaldybių biudžetų ir valstybės pinigų fondų, projektą;</w:t>
      </w:r>
    </w:p>
    <w:p>
      <w:pPr>
        <w:ind w:firstLine="708"/>
        <w:jc w:val="both"/>
        <w:rPr>
          <w:color w:val="000000"/>
        </w:rPr>
      </w:pPr>
      <w:r>
        <w:rPr>
          <w:color w:val="000000"/>
        </w:rPr>
        <w:t>6</w:t>
      </w:r>
      <w:r>
        <w:rPr>
          <w:color w:val="000000"/>
        </w:rPr>
        <w:t>) iki 2002 m. birželio 15 d. priima visus Valstybės tarnybos įstatymui įgyvendinti būtinus teisės aktus, išskyrus tuos, kuriuos pagal Valstybės tarnybos įstatymą priima vidaus reikalų ministras arba kuriems priimti šis Įstatymas nustato kitokį terminą;</w:t>
      </w:r>
    </w:p>
    <w:p>
      <w:pPr>
        <w:widowControl w:val="0"/>
        <w:ind w:firstLine="708"/>
        <w:jc w:val="both"/>
        <w:rPr>
          <w:color w:val="000000"/>
        </w:rPr>
      </w:pPr>
      <w:r>
        <w:rPr>
          <w:color w:val="000000"/>
        </w:rPr>
        <w:t>7</w:t>
      </w:r>
      <w:r>
        <w:rPr>
          <w:color w:val="000000"/>
        </w:rPr>
        <w:t>) iki 2002 m. liepos 1 d. atlieka Vyriausiosios administracinių ginčų komisijos ir Vyriausybės įstaigų veiklą reglamentuojančių teisės aktų analizę ir prireikus juos pakeičia ar pateikia Seimui reikiamų teisės aktų projektus, nustatydama, kad Vyriausiosios administracinių ginčų komisijos pagalbiniam personalui bei Vyriausybės įstaigų darbuotojams taikomas Valstybės tarnybos įstatymas;</w:t>
      </w:r>
    </w:p>
    <w:p>
      <w:pPr>
        <w:widowControl w:val="0"/>
        <w:ind w:firstLine="708"/>
        <w:jc w:val="both"/>
        <w:rPr>
          <w:color w:val="000000"/>
        </w:rPr>
      </w:pPr>
      <w:r>
        <w:rPr>
          <w:color w:val="000000"/>
        </w:rPr>
        <w:t>8</w:t>
      </w:r>
      <w:r>
        <w:rPr>
          <w:color w:val="000000"/>
        </w:rPr>
        <w:t>) iki 2003 m. sausio 1 d. įsteigia valstybės tarnybos tvarkymo funkcijas atliekančią įstaigą;</w:t>
      </w:r>
    </w:p>
    <w:p>
      <w:pPr>
        <w:ind w:firstLine="708"/>
        <w:jc w:val="both"/>
        <w:rPr>
          <w:color w:val="000000"/>
        </w:rPr>
      </w:pPr>
      <w:r>
        <w:rPr>
          <w:color w:val="000000"/>
        </w:rPr>
        <w:t>9</w:t>
      </w:r>
      <w:r>
        <w:rPr>
          <w:color w:val="000000"/>
        </w:rPr>
        <w:t>) iki 2003 m. sausio 1 d. atlieka įstatymų, statutų, kitų teisės aktų, reglamentuojančių statutinių valstybės tarnautojų tarnybos ypatumus, analizę ir prireikus pateikia Seimui reikiamų įstatymų ir įstatymais patvirtintų statutų pakeitimo ar papildymo projektus.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356"/>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4FB9A67492">
        <w:r w:rsidRPr="00532B9F">
          <w:rPr>
            <w:rFonts w:ascii="Times New Roman" w:eastAsia="MS Mincho" w:hAnsi="Times New Roman"/>
            <w:sz w:val="20"/>
            <w:iCs/>
            <w:color w:val="0000FF" w:themeColor="hyperlink"/>
            <w:u w:val="single"/>
          </w:rPr>
          <w:t>IX-1037</w:t>
        </w:r>
      </w:fldSimple>
      <w:r>
        <w:rPr>
          <w:rFonts w:ascii="Times New Roman" w:eastAsia="MS Mincho" w:hAnsi="Times New Roman"/>
          <w:sz w:val="20"/>
          <w:iCs/>
        </w:rPr>
        <w:t>,
2002-07-04,
Žin., 2002, Nr.
73-3099 (2002-07-19), i. k. 1021010ISTA0IX-1037                </w:t>
      </w:r>
    </w:p>
    <w:p>
      <w:pPr>
        <w:jc w:val="both"/>
        <w:rPr>
          <w:rFonts w:ascii="Times New Roman" w:hAnsi="Times New Roman"/>
        </w:rPr>
      </w:pPr>
      <w:r>
        <w:rPr>
          <w:rFonts w:ascii="Times New Roman" w:hAnsi="Times New Roman"/>
          <w:sz w:val="20"/>
        </w:rPr>
        <w:t>Lietuvos Respublikos valstybės tarnybos įstatymo pakeitimo įstatymo įgyvendinimo įstatymo 4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7ACD6C342">
        <w:r w:rsidRPr="00532B9F">
          <w:rPr>
            <w:rFonts w:ascii="Times New Roman" w:eastAsia="MS Mincho" w:hAnsi="Times New Roman"/>
            <w:sz w:val="20"/>
            <w:iCs/>
            <w:color w:val="0000FF" w:themeColor="hyperlink"/>
            <w:u w:val="single"/>
          </w:rPr>
          <w:t>IX-1243</w:t>
        </w:r>
      </w:fldSimple>
      <w:r>
        <w:rPr>
          <w:rFonts w:ascii="Times New Roman" w:eastAsia="MS Mincho" w:hAnsi="Times New Roman"/>
          <w:sz w:val="20"/>
          <w:iCs/>
        </w:rPr>
        <w:t>,
2002-12-10,
Žin., 2002, Nr.
123-5534 (2002-12-24), i. k. 1021010ISTA0IX-1243                </w:t>
      </w:r>
    </w:p>
    <w:p>
      <w:pPr>
        <w:jc w:val="both"/>
        <w:rPr>
          <w:rFonts w:ascii="Times New Roman" w:hAnsi="Times New Roman"/>
        </w:rPr>
      </w:pPr>
      <w:r>
        <w:rPr>
          <w:rFonts w:ascii="Times New Roman" w:hAnsi="Times New Roman"/>
          <w:sz w:val="20"/>
        </w:rPr>
        <w:t>Lietuvos Respublikos valstybės tarnybos įstatymo pakeitimo įstatymo įgyvendinimo įstatymo 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6D6A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D3ED3792F52B"/>
  <Relationship Id="rId18" Type="http://schemas.openxmlformats.org/officeDocument/2006/relationships/hyperlink" TargetMode="External" Target="https://www.e-tar.lt/portal/lt/legalAct/TAR.905114AB2F6E"/>
  <Relationship Id="rId19" Type="http://schemas.openxmlformats.org/officeDocument/2006/relationships/hyperlink" TargetMode="External" Target="https://www.e-tar.lt/portal/lt/legalAct/TAR.9CB2051E732C"/>
  <Relationship Id="rId2" Type="http://schemas.openxmlformats.org/officeDocument/2006/relationships/header" Target="header5.xml"/>
  <Relationship Id="rId20" Type="http://schemas.openxmlformats.org/officeDocument/2006/relationships/hyperlink" TargetMode="External" Target="https://www.e-tar.lt/portal/lt/legalAct/TAR.D7934EE30DB1"/>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905114AB2F6E"/>
  <Relationship Id="rId23" Type="http://schemas.openxmlformats.org/officeDocument/2006/relationships/hyperlink" TargetMode="External" Target="https://www.e-tar.lt/portal/lt/legalAct/TAR.B9165AA625E7"/>
  <Relationship Id="rId24" Type="http://schemas.openxmlformats.org/officeDocument/2006/relationships/hyperlink" TargetMode="External" Target="https://www.e-tar.lt/portal/lt/legalAct/TAR.9CB2051E732C"/>
  <Relationship Id="rId25" Type="http://schemas.openxmlformats.org/officeDocument/2006/relationships/hyperlink" TargetMode="External" Target="https://www.e-tar.lt/portal/lt/legalAct/TAR.D3ED3792F52B"/>
  <Relationship Id="rId26" Type="http://schemas.openxmlformats.org/officeDocument/2006/relationships/hyperlink" TargetMode="External" Target="https://www.e-tar.lt/portal/lt/legalAct/TAR.905114AB2F6E"/>
  <Relationship Id="rId27" Type="http://schemas.openxmlformats.org/officeDocument/2006/relationships/hyperlink" TargetMode="External" Target="https://www.e-tar.lt/portal/lt/legalAct/TAR.B9165AA625E7"/>
  <Relationship Id="rId28" Type="http://schemas.openxmlformats.org/officeDocument/2006/relationships/hyperlink" TargetMode="External" Target="https://www.e-tar.lt/portal/lt/legalAct/TAR.9CB2051E732C"/>
  <Relationship Id="rId29" Type="http://schemas.openxmlformats.org/officeDocument/2006/relationships/hyperlink" TargetMode="External" Target="https://www.e-tar.lt/portal/lt/legalAct/TAR.D3ED3792F52B"/>
  <Relationship Id="rId3" Type="http://schemas.openxmlformats.org/officeDocument/2006/relationships/footer" Target="footer4.xml"/>
  <Relationship Id="rId30" Type="http://schemas.openxmlformats.org/officeDocument/2006/relationships/hyperlink" TargetMode="External" Target="https://www.e-tar.lt/portal/lt/legalAct/TAR.D3ED3792F52B"/>
  <Relationship Id="rId31" Type="http://schemas.openxmlformats.org/officeDocument/2006/relationships/hyperlink" TargetMode="External" Target="https://www.e-tar.lt/portal/lt/legalAct/TAR.905114AB2F6E"/>
  <Relationship Id="rId32" Type="http://schemas.openxmlformats.org/officeDocument/2006/relationships/hyperlink" TargetMode="External" Target="https://www.e-tar.lt/portal/lt/legalAct/TAR.B9165AA625E7"/>
  <Relationship Id="rId33" Type="http://schemas.openxmlformats.org/officeDocument/2006/relationships/hyperlink" TargetMode="External" Target="https://www.e-tar.lt/portal/lt/legalAct/TAR.9234391801EB"/>
  <Relationship Id="rId34" Type="http://schemas.openxmlformats.org/officeDocument/2006/relationships/hyperlink" TargetMode="External" Target="https://www.e-tar.lt/portal/lt/legalAct/TAR.59BB042C4761"/>
  <Relationship Id="rId35" Type="http://schemas.openxmlformats.org/officeDocument/2006/relationships/hyperlink" TargetMode="External" Target="https://www.e-tar.lt/portal/lt/legalAct/TAR.D3ED3792F52B"/>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9914</Words>
  <Characters>5652</Characters>
  <Application>Microsoft Office Word</Application>
  <DocSecurity>0</DocSecurity>
  <Lines>47</Lines>
  <Paragraphs>31</Paragraphs>
  <ScaleCrop>false</ScaleCrop>
  <Company/>
  <LinksUpToDate>false</LinksUpToDate>
  <CharactersWithSpaces>15535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2015-09-03T15:46:00Z</dcterms:created>
  <dc:creator>Tadeuš Buivid</dc:creator>
  <lastModifiedBy>TRAPINSKIENĖ Aušrinė</lastModifiedBy>
  <dcterms:modified xsi:type="dcterms:W3CDTF">2018-08-01T05:49:00Z</dcterms:modified>
  <revision>7</revision>
</coreProperties>
</file>