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2009-04-17 iki 2009-05-14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93E1CEF88CA1">
        <w:r w:rsidRPr="00532B9F">
          <w:rPr>
            <w:rFonts w:ascii="Times New Roman" w:eastAsia="MS Mincho" w:hAnsi="Times New Roman"/>
            <w:sz w:val="20"/>
            <w:i/>
            <w:iCs/>
            <w:color w:val="0000FF" w:themeColor="hyperlink"/>
            <w:u w:val="single"/>
          </w:rPr>
          <w:t>9-319</w:t>
        </w:r>
      </w:fldSimple>
      <w:r>
        <w:rPr>
          <w:rFonts w:ascii="Times New Roman" w:eastAsia="MS Mincho" w:hAnsi="Times New Roman"/>
          <w:sz w:val="20"/>
          <w:i/>
          <w:iCs/>
        </w:rPr>
        <w:t>, i. k. 1082330ISAK0003D-23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2009-04-17:</w:t>
      </w:r>
    </w:p>
    <w:p>
      <w:pPr>
        <w:rPr>
          <w:rFonts w:ascii="Times New Roman" w:hAnsi="Times New Roman"/>
          <w:sz w:val="20"/>
          <w:i/>
        </w:rPr>
      </w:pPr>
      <w:r>
        <w:rPr>
          <w:rFonts w:ascii="Times New Roman" w:hAnsi="Times New Roman"/>
          <w:sz w:val="20"/>
          <w:i/>
        </w:rPr>
        <w:t xml:space="preserve">Nr. </w:t>
      </w:r>
      <w:fldSimple w:instr="HYPERLINK https://www.e-tar.lt/portal/legalAct.html?documentId=TAR.F7BFC8C95B1E">
        <w:r w:rsidRPr="00532B9F">
          <w:rPr>
            <w:rFonts w:ascii="Times New Roman" w:eastAsia="MS Mincho" w:hAnsi="Times New Roman"/>
            <w:sz w:val="20"/>
            <w:i/>
            <w:iCs/>
            <w:color w:val="0000FF" w:themeColor="hyperlink"/>
            <w:u w:val="single"/>
          </w:rPr>
          <w:t>3D-235</w:t>
        </w:r>
      </w:fldSimple>
      <w:r>
        <w:rPr>
          <w:rFonts w:ascii="Times New Roman" w:eastAsia="MS Mincho" w:hAnsi="Times New Roman"/>
          <w:sz w:val="20"/>
          <w:i/>
          <w:iCs/>
        </w:rPr>
        <w:t>,
2009-04-09,
Žin. 2009,
Nr.
42-1640 (2009-04-16), i. k. 1092330ISAK003D-235                </w:t>
      </w:r>
    </w:p>
    <w:p>
      <w:pPr>
        <w:rPr>
          <w:rFonts w:ascii="Times New Roman" w:hAnsi="Times New Roman"/>
          <w:sz w:val="22"/>
        </w:rPr>
      </w:pPr>
    </w:p>
    <w:p>
      <w:pPr>
        <w:jc w:val="center"/>
        <w:rPr>
          <w:b/>
          <w:bCs/>
          <w:lang w:eastAsia="lt-LT"/>
        </w:rPr>
      </w:pPr>
      <w:r>
        <w:rPr>
          <w:b/>
          <w:bCs/>
          <w:lang w:eastAsia="lt-LT"/>
        </w:rPr>
        <w:t>LIETUVOS RESPUBLIKOS ŽEMĖS ŪKIO</w:t>
      </w:r>
    </w:p>
    <w:p>
      <w:pPr>
        <w:jc w:val="center"/>
        <w:rPr>
          <w:b/>
          <w:bCs/>
          <w:lang w:eastAsia="lt-LT"/>
        </w:rPr>
      </w:pPr>
      <w:r>
        <w:rPr>
          <w:b/>
          <w:bCs/>
          <w:lang w:eastAsia="lt-LT"/>
        </w:rPr>
        <w:t>MINISTRAS</w:t>
      </w:r>
    </w:p>
    <w:p>
      <w:pPr>
        <w:jc w:val="center"/>
        <w:rPr>
          <w:b/>
          <w:bCs/>
          <w:lang w:eastAsia="lt-LT"/>
        </w:rPr>
      </w:pPr>
    </w:p>
    <w:p>
      <w:pPr>
        <w:jc w:val="center"/>
        <w:rPr>
          <w:b/>
          <w:bCs/>
          <w:lang w:eastAsia="lt-LT"/>
        </w:rPr>
      </w:pPr>
      <w:r>
        <w:rPr>
          <w:b/>
          <w:bCs/>
          <w:lang w:eastAsia="lt-LT"/>
        </w:rPr>
        <w:t>ĮSAKYMAS</w:t>
      </w:r>
    </w:p>
    <w:p>
      <w:pPr>
        <w:jc w:val="center"/>
        <w:rPr>
          <w:b/>
          <w:bCs/>
          <w:lang w:eastAsia="lt-LT"/>
        </w:rPr>
      </w:pPr>
      <w:r>
        <w:rPr>
          <w:b/>
          <w:bCs/>
          <w:lang w:eastAsia="lt-LT"/>
        </w:rPr>
        <w:t>DĖL VALDYMO REIKALAVIMŲ IR TRĄŠŲ BEI AUGALŲ APSAUGOS PRODUKTŲ NAUDOJIMO REIKALAVIMŲ APRAŠO PATVIRTINIMO IR VALDYMO KONTROLĖS INSTITUCIJŲ PASKYRIMO</w:t>
      </w:r>
    </w:p>
    <w:p>
      <w:pPr>
        <w:rPr>
          <w:lang w:eastAsia="lt-LT"/>
        </w:rPr>
      </w:pPr>
    </w:p>
    <w:p>
      <w:pPr>
        <w:jc w:val="center"/>
        <w:rPr>
          <w:lang w:eastAsia="lt-LT"/>
        </w:rPr>
      </w:pPr>
      <w:r>
        <w:rPr>
          <w:lang w:eastAsia="lt-LT"/>
        </w:rPr>
        <w:t>2008 m. sausio 16 d. Nr. 3D-23</w:t>
      </w:r>
    </w:p>
    <w:p>
      <w:pPr>
        <w:jc w:val="center"/>
        <w:rPr>
          <w:lang w:eastAsia="lt-LT"/>
        </w:rPr>
      </w:pPr>
      <w:r>
        <w:rPr>
          <w:lang w:eastAsia="lt-LT"/>
        </w:rPr>
        <w:t>Vilnius</w:t>
      </w:r>
    </w:p>
    <w:p>
      <w:pPr>
        <w:rPr>
          <w:lang w:eastAsia="lt-LT"/>
        </w:rPr>
      </w:pPr>
    </w:p>
    <w:p>
      <w:pPr>
        <w:rPr>
          <w:lang w:eastAsia="lt-LT"/>
        </w:rPr>
      </w:pPr>
    </w:p>
    <w:p>
      <w:pPr>
        <w:ind w:firstLine="567"/>
        <w:jc w:val="both"/>
        <w:rPr>
          <w:lang w:eastAsia="lt-LT"/>
        </w:rPr>
      </w:pPr>
      <w:r>
        <w:rPr>
          <w:lang w:eastAsia="lt-LT"/>
        </w:rPr>
        <w:t xml:space="preserve">Vadovaudamasis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 16), 2005 m. rugsėjo 20 d. Tarybos reglamentu EB Nr. 1698/2005 dėl Europos žemės ūkio fondo kaimo plėtrai (EŽŪ FKP) paramos kaimo plėtrai (OL 2005 L 277, p. 1) su paskutiniais pakeitimais, padarytais 2009 m. sausio 19 d. Tarybos reglamentu (EB) Nr. 74/2009 (OL 2009 L 30, p. 100), Lietuvos Respublikos Vyriausybės 2007 m. vasario 13 d. nutarimo Nr. 189 „Dėl valstybės institucijų, savivaldybių ir kitų juridinių asmenų, atsakingų už Europos žemės ūkio fondo kaimo plėtrai priemonių įgyvendinimą, paskyrimo“ (Žin., 2007, Nr. </w:t>
      </w:r>
      <w:hyperlink r:id="rId21" w:tgtFrame="_blank" w:history="1">
        <w:r>
          <w:rPr>
            <w:color w:val="0000FF" w:themeColor="hyperlink"/>
            <w:u w:val="single"/>
            <w:lang w:eastAsia="lt-LT"/>
          </w:rPr>
          <w:t>22-839</w:t>
        </w:r>
      </w:hyperlink>
      <w:r>
        <w:rPr>
          <w:lang w:eastAsia="lt-LT"/>
        </w:rPr>
        <w:t xml:space="preserve">) 1, 2 ir 3.3 punktais ir atsižvelgdamas į Lietuvos Respublikos žemės ūkio ministerijos nuostatus, patvirtintus Lietuvos Respublikos Vyriausybės 1998 m. rugsėjo 15 d. nutarimu Nr. 1120 (Žin., 1998, Nr. </w:t>
      </w:r>
      <w:hyperlink r:id="rId22" w:tgtFrame="_blank" w:history="1">
        <w:r>
          <w:rPr>
            <w:color w:val="0000FF" w:themeColor="hyperlink"/>
            <w:u w:val="single"/>
            <w:lang w:eastAsia="lt-LT"/>
          </w:rPr>
          <w:t>83-2327</w:t>
        </w:r>
      </w:hyperlink>
      <w:r>
        <w:rPr>
          <w:lang w:eastAsia="lt-LT"/>
        </w:rPr>
        <w:t xml:space="preserve">; 2008, Nr. </w:t>
      </w:r>
      <w:hyperlink r:id="rId23" w:tgtFrame="_blank" w:history="1">
        <w:r>
          <w:rPr>
            <w:color w:val="0000FF" w:themeColor="hyperlink"/>
            <w:u w:val="single"/>
            <w:lang w:eastAsia="lt-LT"/>
          </w:rPr>
          <w:t>46-1732</w:t>
        </w:r>
      </w:hyperlink>
      <w:r>
        <w:rPr>
          <w:lang w:eastAsia="lt-LT"/>
        </w:rPr>
        <w:t>):</w:t>
      </w:r>
    </w:p>
    <w:p>
      <w:pPr>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Valdymo reikalavimų ir trąšų bei augalų apsaugos produktų naudojimo reikalavimų aprašą (pridedama).</w:t>
      </w:r>
    </w:p>
    <w:p>
      <w:pPr>
        <w:ind w:firstLine="567"/>
        <w:jc w:val="both"/>
        <w:rPr>
          <w:lang w:eastAsia="lt-LT"/>
        </w:rPr>
      </w:pPr>
      <w:r>
        <w:rPr>
          <w:lang w:eastAsia="lt-LT"/>
        </w:rPr>
        <w:t>2</w:t>
      </w:r>
      <w:r>
        <w:rPr>
          <w:lang w:eastAsia="lt-LT"/>
        </w:rPr>
        <w:t xml:space="preserve">. </w:t>
      </w:r>
      <w:r>
        <w:rPr>
          <w:spacing w:val="60"/>
          <w:lang w:eastAsia="lt-LT"/>
        </w:rPr>
        <w:t>Skiriu</w:t>
      </w:r>
      <w:r>
        <w:rPr>
          <w:lang w:eastAsia="lt-LT"/>
        </w:rPr>
        <w:t xml:space="preserve"> Nacionalinę mokėjimo agentūrą prie Žemės ūkio ministerijos ir Valstybinę maisto ir veterinarijos tarnybą atsakingas už valdymo reikalavimų ir trąšų bei augalų apsaugos produktų naudojimo reikalavimų kontrolę.</w:t>
      </w:r>
    </w:p>
    <w:p>
      <w:pPr>
        <w:ind w:firstLine="567"/>
        <w:jc w:val="both"/>
        <w:rPr>
          <w:lang w:eastAsia="lt-LT"/>
        </w:rPr>
      </w:pPr>
      <w:r>
        <w:rPr>
          <w:lang w:eastAsia="lt-LT"/>
        </w:rPr>
        <w:t>3</w:t>
      </w:r>
      <w:r>
        <w:rPr>
          <w:lang w:eastAsia="lt-LT"/>
        </w:rPr>
        <w:t xml:space="preserve">. </w:t>
      </w:r>
      <w:r>
        <w:rPr>
          <w:spacing w:val="60"/>
          <w:lang w:eastAsia="lt-LT"/>
        </w:rPr>
        <w:t>Nustata</w:t>
      </w:r>
      <w:r>
        <w:rPr>
          <w:lang w:eastAsia="lt-LT"/>
        </w:rPr>
        <w:t>u, kad:</w:t>
      </w:r>
    </w:p>
    <w:p>
      <w:pPr>
        <w:ind w:firstLine="567"/>
        <w:jc w:val="both"/>
        <w:rPr>
          <w:lang w:eastAsia="lt-LT"/>
        </w:rPr>
      </w:pPr>
      <w:r>
        <w:rPr>
          <w:lang w:eastAsia="lt-LT"/>
        </w:rPr>
        <w:t>3.1</w:t>
      </w:r>
      <w:r>
        <w:rPr>
          <w:lang w:eastAsia="lt-LT"/>
        </w:rPr>
        <w:t>. Nacionalinė mokėjimo agentūra prie Žemės ūkio ministerijos atsakinga už šių reikalavimų laikymosi kontrolę:</w:t>
      </w:r>
    </w:p>
    <w:p>
      <w:pPr>
        <w:ind w:firstLine="567"/>
        <w:jc w:val="both"/>
        <w:rPr>
          <w:lang w:eastAsia="lt-LT"/>
        </w:rPr>
      </w:pPr>
      <w:r>
        <w:rPr>
          <w:lang w:eastAsia="lt-LT"/>
        </w:rPr>
        <w:t>3.1.1</w:t>
      </w:r>
      <w:r>
        <w:rPr>
          <w:lang w:eastAsia="lt-LT"/>
        </w:rPr>
        <w:t>. laukinių paukščių, natūralių buveinių ir laukinės augalijos, gyvūnijos apsaugos;</w:t>
      </w:r>
    </w:p>
    <w:p>
      <w:pPr>
        <w:ind w:firstLine="567"/>
        <w:jc w:val="both"/>
        <w:rPr>
          <w:lang w:eastAsia="lt-LT"/>
        </w:rPr>
      </w:pPr>
      <w:r>
        <w:rPr>
          <w:lang w:eastAsia="lt-LT"/>
        </w:rPr>
        <w:t>3.1.2</w:t>
      </w:r>
      <w:r>
        <w:rPr>
          <w:lang w:eastAsia="lt-LT"/>
        </w:rPr>
        <w:t>. požeminio vandens apsaugos nuo taršos;</w:t>
      </w:r>
    </w:p>
    <w:p>
      <w:pPr>
        <w:ind w:firstLine="567"/>
        <w:jc w:val="both"/>
        <w:rPr>
          <w:lang w:eastAsia="lt-LT"/>
        </w:rPr>
      </w:pPr>
      <w:r>
        <w:rPr>
          <w:lang w:eastAsia="lt-LT"/>
        </w:rPr>
        <w:t>3.1.3</w:t>
      </w:r>
      <w:r>
        <w:rPr>
          <w:lang w:eastAsia="lt-LT"/>
        </w:rPr>
        <w:t>. nuotekų dumblo naudojimo;</w:t>
      </w:r>
    </w:p>
    <w:p>
      <w:pPr>
        <w:ind w:firstLine="567"/>
        <w:jc w:val="both"/>
        <w:rPr>
          <w:lang w:eastAsia="lt-LT"/>
        </w:rPr>
      </w:pPr>
      <w:r>
        <w:rPr>
          <w:lang w:eastAsia="lt-LT"/>
        </w:rPr>
        <w:t>3.1.4</w:t>
      </w:r>
      <w:r>
        <w:rPr>
          <w:lang w:eastAsia="lt-LT"/>
        </w:rPr>
        <w:t>. vandenų apsaugos nuo taršos nitratais;</w:t>
      </w:r>
    </w:p>
    <w:p>
      <w:pPr>
        <w:ind w:firstLine="567"/>
        <w:jc w:val="both"/>
        <w:rPr>
          <w:lang w:eastAsia="lt-LT"/>
        </w:rPr>
      </w:pPr>
      <w:r>
        <w:rPr>
          <w:lang w:eastAsia="lt-LT"/>
        </w:rPr>
        <w:t>3.1.5</w:t>
      </w:r>
      <w:r>
        <w:rPr>
          <w:lang w:eastAsia="lt-LT"/>
        </w:rPr>
        <w:t>. augalų apsaugos produktų naudojimo;</w:t>
      </w:r>
    </w:p>
    <w:p>
      <w:pPr>
        <w:ind w:firstLine="567"/>
        <w:jc w:val="both"/>
        <w:rPr>
          <w:lang w:eastAsia="lt-LT"/>
        </w:rPr>
      </w:pPr>
      <w:r>
        <w:rPr>
          <w:lang w:eastAsia="lt-LT"/>
        </w:rPr>
        <w:t>3.1.6</w:t>
      </w:r>
      <w:r>
        <w:rPr>
          <w:lang w:eastAsia="lt-LT"/>
        </w:rPr>
        <w:t>. trąšų ir augalų apsaugos produktų naudojimo;</w:t>
      </w:r>
    </w:p>
    <w:p>
      <w:pPr>
        <w:ind w:firstLine="567"/>
        <w:jc w:val="both"/>
        <w:rPr>
          <w:lang w:eastAsia="lt-LT"/>
        </w:rPr>
      </w:pPr>
      <w:r>
        <w:rPr>
          <w:lang w:eastAsia="lt-LT"/>
        </w:rPr>
        <w:t>3.2</w:t>
      </w:r>
      <w:r>
        <w:rPr>
          <w:lang w:eastAsia="lt-LT"/>
        </w:rPr>
        <w:t>. Valstybinė maisto ir veterinarijos tarnyba atsakinga už šių reikalavimų laikymosi kontrolę:</w:t>
      </w:r>
    </w:p>
    <w:p>
      <w:pPr>
        <w:ind w:firstLine="567"/>
        <w:jc w:val="both"/>
        <w:rPr>
          <w:lang w:eastAsia="lt-LT"/>
        </w:rPr>
      </w:pPr>
      <w:r>
        <w:rPr>
          <w:lang w:eastAsia="lt-LT"/>
        </w:rPr>
        <w:t>3.2.1</w:t>
      </w:r>
      <w:r>
        <w:rPr>
          <w:lang w:eastAsia="lt-LT"/>
        </w:rPr>
        <w:t>. ūkinių gyvūnų registravimo ir ženklinimo;</w:t>
      </w:r>
    </w:p>
    <w:p>
      <w:pPr>
        <w:ind w:firstLine="567"/>
        <w:jc w:val="both"/>
        <w:rPr>
          <w:lang w:eastAsia="lt-LT"/>
        </w:rPr>
      </w:pPr>
      <w:r>
        <w:rPr>
          <w:lang w:eastAsia="lt-LT"/>
        </w:rPr>
        <w:t>3.2.2</w:t>
      </w:r>
      <w:r>
        <w:rPr>
          <w:lang w:eastAsia="lt-LT"/>
        </w:rPr>
        <w:t>. maisto ir pašarų saugos;</w:t>
      </w:r>
    </w:p>
    <w:p>
      <w:pPr>
        <w:ind w:firstLine="567"/>
        <w:jc w:val="both"/>
        <w:rPr>
          <w:lang w:eastAsia="lt-LT"/>
        </w:rPr>
      </w:pPr>
      <w:r>
        <w:rPr>
          <w:lang w:eastAsia="lt-LT"/>
        </w:rPr>
        <w:t>3.2.3</w:t>
      </w:r>
      <w:r>
        <w:rPr>
          <w:lang w:eastAsia="lt-LT"/>
        </w:rPr>
        <w:t>. ūkinių gyvūnų sveikatingumo;</w:t>
      </w:r>
    </w:p>
    <w:p>
      <w:pPr>
        <w:ind w:firstLine="567"/>
        <w:jc w:val="both"/>
        <w:rPr>
          <w:lang w:eastAsia="lt-LT"/>
        </w:rPr>
      </w:pPr>
      <w:r>
        <w:rPr>
          <w:lang w:eastAsia="lt-LT"/>
        </w:rPr>
        <w:t>3.2.4</w:t>
      </w:r>
      <w:r>
        <w:rPr>
          <w:lang w:eastAsia="lt-LT"/>
        </w:rPr>
        <w:t>. ūkinių gyvūnų gerovės;</w:t>
      </w:r>
    </w:p>
    <w:p>
      <w:pPr>
        <w:ind w:firstLine="567"/>
        <w:jc w:val="both"/>
        <w:rPr>
          <w:lang w:eastAsia="lt-LT"/>
        </w:rPr>
      </w:pPr>
      <w:r>
        <w:rPr>
          <w:lang w:eastAsia="lt-LT"/>
        </w:rPr>
        <w:t>3.3</w:t>
      </w:r>
      <w:r>
        <w:rPr>
          <w:lang w:eastAsia="lt-LT"/>
        </w:rPr>
        <w:t>. nuo 2009 m. pradedama laukinių paukščių, natūralių buveinių ir laukinės augalijos, gyvūnijos apsaugos, požeminio vandens apsaugos nuo taršos, nuotekų dumblo naudojimo, vandenų apsaugos nuo taršos nitratais, ūkinių gyvūnų registravimo ir ženklinimo reikalavimų bei trąšų ir augalų apsaugos produktų naudojimo reikalavimų kontrolė;</w:t>
      </w:r>
    </w:p>
    <w:p>
      <w:pPr>
        <w:ind w:firstLine="567"/>
        <w:jc w:val="both"/>
        <w:rPr>
          <w:lang w:eastAsia="lt-LT"/>
        </w:rPr>
      </w:pPr>
      <w:r>
        <w:rPr>
          <w:lang w:eastAsia="lt-LT"/>
        </w:rPr>
        <w:t>3.4</w:t>
      </w:r>
      <w:r>
        <w:rPr>
          <w:lang w:eastAsia="lt-LT"/>
        </w:rPr>
        <w:t>. nuo 2011 m. pradedama augalų apsaugos produktų naudojimo, maisto ir pašarų saugos ir ūkinių gyvūnų sveikatingumo reikalavimų kontrolė;</w:t>
      </w:r>
    </w:p>
    <w:p>
      <w:pPr>
        <w:ind w:firstLine="567"/>
        <w:jc w:val="both"/>
        <w:rPr>
          <w:lang w:eastAsia="lt-LT"/>
        </w:rPr>
      </w:pPr>
      <w:r>
        <w:rPr>
          <w:lang w:eastAsia="lt-LT"/>
        </w:rPr>
        <w:t>3.5</w:t>
      </w:r>
      <w:r>
        <w:rPr>
          <w:lang w:eastAsia="lt-LT"/>
        </w:rPr>
        <w:t>. nuo 2013 m. pradedama ūkinių gyvūnų gerovės reikalavimų kontrolė;</w:t>
      </w:r>
    </w:p>
    <w:p>
      <w:pPr>
        <w:ind w:firstLine="567"/>
        <w:jc w:val="both"/>
      </w:pPr>
      <w:r>
        <w:rPr>
          <w:lang w:eastAsia="lt-LT"/>
        </w:rPr>
        <w:t>3.6</w:t>
      </w:r>
      <w:r>
        <w:rPr>
          <w:lang w:eastAsia="lt-LT"/>
        </w:rPr>
        <w:t>. Trąšų ir augalų apsaugos produktų naudojimo reikalavimų privalo laikytis pareiškėjai, pateikę paraiškas pagal Lietuvos kaimo plėtros 2007–2013 metų programos priemonę „Agrarinės aplinkosaugos išmokos.</w:t>
      </w:r>
    </w:p>
    <w:p>
      <w:pPr>
        <w:jc w:val="both"/>
      </w:pPr>
    </w:p>
    <w:p>
      <w:pPr>
        <w:jc w:val="both"/>
      </w:pPr>
    </w:p>
    <w:p>
      <w:pPr>
        <w:jc w:val="both"/>
      </w:pPr>
    </w:p>
    <w:p>
      <w:pPr>
        <w:widowControl w:val="0"/>
        <w:tabs>
          <w:tab w:val="right" w:pos="9071"/>
        </w:tabs>
      </w:pPr>
      <w:r>
        <w:t>ŽEMĖS ŪKIO MINISTRĖ</w:t>
        <w:tab/>
        <w:t>KAZIMIRA DANUTĖ PRUNSKIENĖ</w:t>
      </w:r>
    </w:p>
    <w:p>
      <w:pPr>
        <w:jc w:val="both"/>
      </w:pPr>
    </w:p>
    <w:p>
      <w:pPr>
        <w:widowControl w:val="0"/>
        <w:ind w:firstLine="567"/>
        <w:jc w:val="both"/>
      </w:pPr>
      <w:r>
        <w:t>SUDERINTA</w:t>
      </w:r>
    </w:p>
    <w:p>
      <w:pPr>
        <w:widowControl w:val="0"/>
        <w:ind w:firstLine="567"/>
        <w:jc w:val="both"/>
      </w:pPr>
      <w:r>
        <w:t xml:space="preserve">Valstybinės maisto ir veterinarijos tarnybos </w:t>
      </w:r>
    </w:p>
    <w:p>
      <w:pPr>
        <w:widowControl w:val="0"/>
        <w:ind w:firstLine="567"/>
        <w:jc w:val="both"/>
      </w:pPr>
      <w:r>
        <w:t>2008-01-03 raštu Nr. B6-(1.19)-5</w:t>
      </w:r>
    </w:p>
    <w:p/>
    <w:p>
      <w:pPr>
        <w:ind w:left="5040"/>
        <w:rPr>
          <w:lang w:eastAsia="lt-LT"/>
        </w:rPr>
      </w:pPr>
      <w:r>
        <w:rPr>
          <w:lang w:eastAsia="lt-LT"/>
        </w:rPr>
        <w:br w:type="page"/>
        <w:t>PATVIRTINTA</w:t>
      </w:r>
    </w:p>
    <w:p>
      <w:pPr>
        <w:ind w:firstLine="5102"/>
        <w:rPr>
          <w:lang w:eastAsia="lt-LT"/>
        </w:rPr>
      </w:pPr>
      <w:r>
        <w:rPr>
          <w:lang w:eastAsia="lt-LT"/>
        </w:rPr>
        <w:t xml:space="preserve">Lietuvos Respublikos žemės ūkio </w:t>
      </w:r>
    </w:p>
    <w:p>
      <w:pPr>
        <w:ind w:firstLine="5102"/>
        <w:rPr>
          <w:lang w:eastAsia="lt-LT"/>
        </w:rPr>
      </w:pPr>
      <w:r>
        <w:rPr>
          <w:lang w:eastAsia="lt-LT"/>
        </w:rPr>
        <w:t xml:space="preserve">ministro 2008 m. sausio 16 d. </w:t>
      </w:r>
    </w:p>
    <w:p>
      <w:pPr>
        <w:ind w:firstLine="5102"/>
        <w:rPr>
          <w:lang w:eastAsia="lt-LT"/>
        </w:rPr>
      </w:pPr>
      <w:r>
        <w:rPr>
          <w:lang w:eastAsia="lt-LT"/>
        </w:rPr>
        <w:t>įsakymu Nr. 3D-23</w:t>
      </w:r>
    </w:p>
    <w:p>
      <w:pPr>
        <w:ind w:firstLine="5102"/>
        <w:rPr>
          <w:lang w:eastAsia="lt-LT"/>
        </w:rPr>
      </w:pPr>
      <w:r>
        <w:rPr>
          <w:lang w:eastAsia="lt-LT"/>
        </w:rPr>
        <w:t xml:space="preserve">(Lietuvos Respublikos žemės ūkio </w:t>
      </w:r>
    </w:p>
    <w:p>
      <w:pPr>
        <w:ind w:firstLine="5102"/>
        <w:rPr>
          <w:lang w:eastAsia="lt-LT"/>
        </w:rPr>
      </w:pPr>
      <w:r>
        <w:rPr>
          <w:lang w:eastAsia="lt-LT"/>
        </w:rPr>
        <w:t xml:space="preserve">ministro 2009 m. balandžio 9 d. </w:t>
      </w:r>
    </w:p>
    <w:p>
      <w:pPr>
        <w:ind w:firstLine="5102"/>
        <w:rPr>
          <w:lang w:eastAsia="lt-LT"/>
        </w:rPr>
      </w:pPr>
      <w:r>
        <w:rPr>
          <w:lang w:eastAsia="lt-LT"/>
        </w:rPr>
        <w:t>įsakymu Nr. 3D-235)</w:t>
      </w:r>
    </w:p>
    <w:p>
      <w:pPr>
        <w:rPr>
          <w:lang w:eastAsia="lt-LT"/>
        </w:rPr>
      </w:pPr>
    </w:p>
    <w:p>
      <w:pPr>
        <w:jc w:val="center"/>
        <w:rPr>
          <w:b/>
          <w:bCs/>
          <w:lang w:eastAsia="lt-LT"/>
        </w:rPr>
      </w:pPr>
      <w:r>
        <w:rPr>
          <w:b/>
          <w:bCs/>
          <w:lang w:eastAsia="lt-LT"/>
        </w:rPr>
        <w:t>VALDYMO REIKALAVIMŲ IR TRĄŠŲ BEI AUGALŲ APSAUGOS PRODUKTŲ NAUDOJIMO REIKALAVIMŲ APRAŠAS</w:t>
      </w:r>
    </w:p>
    <w:p>
      <w:pPr>
        <w:jc w:val="center"/>
        <w:rPr>
          <w:bCs/>
          <w:lang w:eastAsia="lt-LT"/>
        </w:rPr>
      </w:pPr>
    </w:p>
    <w:p>
      <w:pPr>
        <w:jc w:val="center"/>
        <w:rPr>
          <w:b/>
          <w:bCs/>
          <w:lang w:eastAsia="lt-LT"/>
        </w:rPr>
      </w:pPr>
      <w:r>
        <w:rPr>
          <w:b/>
          <w:bCs/>
          <w:lang w:eastAsia="lt-LT"/>
        </w:rPr>
        <w:t>I</w:t>
      </w:r>
      <w:r>
        <w:rPr>
          <w:b/>
          <w:bCs/>
          <w:lang w:eastAsia="lt-LT"/>
        </w:rPr>
        <w:t xml:space="preserve">. </w:t>
      </w:r>
      <w:r>
        <w:rPr>
          <w:b/>
          <w:bCs/>
          <w:lang w:eastAsia="lt-LT"/>
        </w:rPr>
        <w:t>BENDROSIOS NUOSTATOS</w:t>
      </w:r>
    </w:p>
    <w:p>
      <w:pPr>
        <w:rPr>
          <w:lang w:eastAsia="lt-LT"/>
        </w:rPr>
      </w:pPr>
    </w:p>
    <w:p>
      <w:pPr>
        <w:ind w:firstLine="567"/>
        <w:jc w:val="both"/>
        <w:rPr>
          <w:lang w:eastAsia="lt-LT"/>
        </w:rPr>
      </w:pPr>
      <w:r>
        <w:rPr>
          <w:lang w:eastAsia="lt-LT"/>
        </w:rPr>
        <w:t>1</w:t>
      </w:r>
      <w:r>
        <w:rPr>
          <w:lang w:eastAsia="lt-LT"/>
        </w:rPr>
        <w:t>. Valdymo reikalavimų ir trąšų bei augalų apsaugos produktų naudojimo reikalavimų aprašas (toliau – aprašas) nustato laukinių paukščių, natūralių buveinių bei laukinės augalijos ir gyvūnijos apsaugos, požeminio vandens apsaugos nuo taršos, nuotekų dumblo naudojimo, vandenų apsaugos nuo taršos nitratais, saugaus augalų apsaugos produktų naudojimo, ūkinių gyvūnų registravimo ir ženklinimo, maisto ir pašarų saugos, ūkinių gyvūnų sveikatingumo ir gerovės reikalavimų įgyvendinimą.</w:t>
      </w:r>
    </w:p>
    <w:p>
      <w:pPr>
        <w:ind w:firstLine="567"/>
        <w:jc w:val="both"/>
        <w:rPr>
          <w:lang w:eastAsia="lt-LT"/>
        </w:rPr>
      </w:pPr>
      <w:r>
        <w:rPr>
          <w:lang w:eastAsia="lt-LT"/>
        </w:rPr>
        <w:t>2</w:t>
      </w:r>
      <w:r>
        <w:rPr>
          <w:lang w:eastAsia="lt-LT"/>
        </w:rPr>
        <w:t xml:space="preserve">. Šis aprašas parengtas vadovaujantis 2009 m. sausio 19 d. Tarybos reglamentu EB Nr. 73/2009, nustatančiu bendrąsias tiesioginės paramos schemų ūkininkams pagal bendrą žemės ūkio politiką taisykles ir nustatančiu tam tikras paramos schemas ūkininkams, iš dalies keičiančiu reglamentus (EB) Nr. 1290/2005, (EB) Nr. 247/2006, (EB) Nr. 378/2007 ir panaikinančiu reglamentą (EB) Nr. 1782/2003 (OL 2009 L 30, p.16), 2005 m. rugsėjo 20 d. Tarybos reglamentu EB Nr.1698/2005 dėl Europos žemės ūkio fondo kaimo plėtrai (EŽŪ FKP) paramos kaimo plėtrai (OL 2005 L 277, p. 1) su paskutiniais pakeitimais, padarytais 2009 m. sausio 19 d. Tarybos reglamentu (EB) Nr. 74/2009 (OL 2009 L 30, p. 100), Lietuvos Respublikos Vyriausybės 2007 m. vasario 13 d. nutarimo Nr. 189 „Dėl valstybės institucijų, savivaldybių ir kitų juridinių asmenų, atsakingų už Europos žemės ūkio fondo kaimo plėtrai priemonių įgyvendinimą, paskyrimo“ (Žin., 2007, Nr. </w:t>
      </w:r>
      <w:hyperlink r:id="rId24" w:tgtFrame="_blank" w:history="1">
        <w:r>
          <w:rPr>
            <w:color w:val="0000FF" w:themeColor="hyperlink"/>
            <w:u w:val="single"/>
            <w:lang w:eastAsia="lt-LT"/>
          </w:rPr>
          <w:t>22-839</w:t>
        </w:r>
      </w:hyperlink>
      <w:r>
        <w:rPr>
          <w:lang w:eastAsia="lt-LT"/>
        </w:rPr>
        <w:t xml:space="preserve">) 1, 2 ir 3.3 punktais ir atsižvelgiant į Lietuvos Respublikos žemės ūkio ministerijos nuostatus, patvirtintus Lietuvos Respublikos Vyriausybės 1998 m. rugsėjo 15 d. nutarimu Nr. 1120 (Žin., 1998, Nr. </w:t>
      </w:r>
      <w:hyperlink r:id="rId25" w:tgtFrame="_blank" w:history="1">
        <w:r>
          <w:rPr>
            <w:color w:val="0000FF" w:themeColor="hyperlink"/>
            <w:u w:val="single"/>
            <w:lang w:eastAsia="lt-LT"/>
          </w:rPr>
          <w:t>83-2327</w:t>
        </w:r>
      </w:hyperlink>
      <w:r>
        <w:rPr>
          <w:lang w:eastAsia="lt-LT"/>
        </w:rPr>
        <w:t xml:space="preserve">; 2008, Nr. </w:t>
      </w:r>
      <w:hyperlink r:id="rId26" w:tgtFrame="_blank" w:history="1">
        <w:r>
          <w:rPr>
            <w:color w:val="0000FF" w:themeColor="hyperlink"/>
            <w:u w:val="single"/>
            <w:lang w:eastAsia="lt-LT"/>
          </w:rPr>
          <w:t>46-1732</w:t>
        </w:r>
      </w:hyperlink>
      <w:r>
        <w:rPr>
          <w:lang w:eastAsia="lt-LT"/>
        </w:rPr>
        <w:t>).</w:t>
      </w:r>
    </w:p>
    <w:p>
      <w:pPr>
        <w:ind w:firstLine="567"/>
        <w:jc w:val="both"/>
        <w:rPr>
          <w:lang w:eastAsia="lt-LT"/>
        </w:rPr>
      </w:pPr>
      <w:r>
        <w:rPr>
          <w:lang w:eastAsia="lt-LT"/>
        </w:rPr>
        <w:t>3</w:t>
      </w:r>
      <w:r>
        <w:rPr>
          <w:lang w:eastAsia="lt-LT"/>
        </w:rPr>
        <w:t>. Šis aprašas taikomas subjektams, siekiantiems gauti paramą tiesioginėmis išmokomis už žemės ūkio naudmenų ir pasėlių plotus, paramai už energetinius augalus, už braškes ir avietes, skirtas perdirbti, atskiromis tiesioginėmis išmokomis už baltąjį cukrų, taip pat paramą pagal Lietuvos kaimo plėtros 2007–2013 metų programos priemones „Išmokos ūkininkams vietovėse, kuriose yra kliūčių, išskyrus kalnuotas vietoves“, „NATURA 2000 išmokos ir su direktyva 2000/60/EB susijusios išmokos“, „NATURA 2000 išmokos“, „Agrarinės aplinkosaugos išmokos“, „Pirmas žemės ūkio paskirties žemės apželdinimas mišku“, „Miškų aplinkosaugos išmokos“ iš Europos Sąjungos ir Lietuvos Respublikos valstybės biudžeto lėšų.</w:t>
      </w:r>
    </w:p>
    <w:p>
      <w:pPr>
        <w:ind w:firstLine="567"/>
        <w:jc w:val="both"/>
        <w:rPr>
          <w:lang w:eastAsia="lt-LT"/>
        </w:rPr>
      </w:pPr>
      <w:r>
        <w:rPr>
          <w:lang w:eastAsia="lt-LT"/>
        </w:rPr>
        <w:t>4</w:t>
      </w:r>
      <w:r>
        <w:rPr>
          <w:lang w:eastAsia="lt-LT"/>
        </w:rPr>
        <w:t>. Apraše vartojamos sąvokos:</w:t>
      </w:r>
    </w:p>
    <w:p>
      <w:pPr>
        <w:ind w:firstLine="567"/>
        <w:jc w:val="both"/>
        <w:rPr>
          <w:lang w:eastAsia="lt-LT"/>
        </w:rPr>
      </w:pPr>
      <w:r>
        <w:rPr>
          <w:b/>
          <w:bCs/>
          <w:lang w:eastAsia="lt-LT"/>
        </w:rPr>
        <w:t xml:space="preserve">Atrajotojas – </w:t>
      </w:r>
      <w:r>
        <w:rPr>
          <w:lang w:eastAsia="lt-LT"/>
        </w:rPr>
        <w:t>poranagis žinduolis, kuris beveik nesukramtytą pašarą nuryja, atryja, sukramto ir vėl nuryja.</w:t>
      </w:r>
    </w:p>
    <w:p>
      <w:pPr>
        <w:ind w:firstLine="567"/>
        <w:jc w:val="both"/>
        <w:rPr>
          <w:lang w:eastAsia="lt-LT"/>
        </w:rPr>
      </w:pPr>
      <w:r>
        <w:rPr>
          <w:b/>
          <w:bCs/>
          <w:lang w:eastAsia="lt-LT"/>
        </w:rPr>
        <w:t xml:space="preserve">Atsekamumas </w:t>
      </w:r>
      <w:r>
        <w:rPr>
          <w:lang w:eastAsia="lt-LT"/>
        </w:rPr>
        <w:t>– galimybė visais produkto tvarkymo etapais surasti arba atsekti maisto produktą, pašarą, gyvūną arba į maistą ar pašarą skirtą ar numatytą dėti medžiagą, asmenis, turėjusius kontaktą su gyvūnu ar tvarkomu produktu.</w:t>
      </w:r>
    </w:p>
    <w:p>
      <w:pPr>
        <w:ind w:firstLine="567"/>
        <w:jc w:val="both"/>
        <w:rPr>
          <w:lang w:eastAsia="lt-LT"/>
        </w:rPr>
      </w:pPr>
      <w:r>
        <w:rPr>
          <w:b/>
          <w:bCs/>
          <w:lang w:eastAsia="lt-LT"/>
        </w:rPr>
        <w:t xml:space="preserve">Augalų apsaugos produktai </w:t>
      </w:r>
      <w:r>
        <w:rPr>
          <w:lang w:eastAsia="lt-LT"/>
        </w:rPr>
        <w:t>– veikliosios medžiagos ir jų turintys preparatai, naudotojui tiekiami tokios sudėties ir formos, kokios jie buvo pagaminti, ir skiriami:</w:t>
      </w:r>
    </w:p>
    <w:p>
      <w:pPr>
        <w:ind w:firstLine="567"/>
        <w:jc w:val="both"/>
        <w:rPr>
          <w:lang w:eastAsia="lt-LT"/>
        </w:rPr>
      </w:pPr>
      <w:r>
        <w:rPr>
          <w:lang w:eastAsia="lt-LT"/>
        </w:rPr>
        <w:t>1</w:t>
      </w:r>
      <w:r>
        <w:rPr>
          <w:lang w:eastAsia="lt-LT"/>
        </w:rPr>
        <w:t>) augalams ar augaliniams produktams apsaugoti nuo visų kenksmingųjų organizmų arba užkirsti kelią tokių organizmų veikimui tiek, kiek tokios medžiagos ar preparatai nėra apibūdinami kitaip;</w:t>
      </w:r>
    </w:p>
    <w:p>
      <w:pPr>
        <w:ind w:firstLine="567"/>
        <w:jc w:val="both"/>
        <w:rPr>
          <w:lang w:eastAsia="lt-LT"/>
        </w:rPr>
      </w:pPr>
      <w:r>
        <w:rPr>
          <w:lang w:eastAsia="lt-LT"/>
        </w:rPr>
        <w:t>2</w:t>
      </w:r>
      <w:r>
        <w:rPr>
          <w:lang w:eastAsia="lt-LT"/>
        </w:rPr>
        <w:t>) veikti augalų gyvybinius procesus, tačiau kitaip nei mitybinės medžiagos (augimo reguliatoriai ir pan.);</w:t>
      </w:r>
    </w:p>
    <w:p>
      <w:pPr>
        <w:ind w:firstLine="567"/>
        <w:jc w:val="both"/>
        <w:rPr>
          <w:lang w:eastAsia="lt-LT"/>
        </w:rPr>
      </w:pPr>
      <w:r>
        <w:rPr>
          <w:lang w:eastAsia="lt-LT"/>
        </w:rPr>
        <w:t>3</w:t>
      </w:r>
      <w:r>
        <w:rPr>
          <w:lang w:eastAsia="lt-LT"/>
        </w:rPr>
        <w:t>) augaliniams produktams konservuoti, atsižvelgiant į tai, kiek tokioms medžiagoms ar produktams netaikomos specialios nuostatos dėl konservantų;</w:t>
      </w:r>
    </w:p>
    <w:p>
      <w:pPr>
        <w:ind w:firstLine="567"/>
        <w:jc w:val="both"/>
        <w:rPr>
          <w:lang w:eastAsia="lt-LT"/>
        </w:rPr>
      </w:pPr>
      <w:r>
        <w:rPr>
          <w:lang w:eastAsia="lt-LT"/>
        </w:rPr>
        <w:t>4</w:t>
      </w:r>
      <w:r>
        <w:rPr>
          <w:lang w:eastAsia="lt-LT"/>
        </w:rPr>
        <w:t>) nereikalingiems augalams naikinti;</w:t>
      </w:r>
    </w:p>
    <w:p>
      <w:pPr>
        <w:ind w:firstLine="567"/>
        <w:jc w:val="both"/>
        <w:rPr>
          <w:lang w:eastAsia="lt-LT"/>
        </w:rPr>
      </w:pPr>
      <w:r>
        <w:rPr>
          <w:lang w:eastAsia="lt-LT"/>
        </w:rPr>
        <w:t>5</w:t>
      </w:r>
      <w:r>
        <w:rPr>
          <w:lang w:eastAsia="lt-LT"/>
        </w:rPr>
        <w:t>) augalų dalims naikinti ar neleisti jiems augti taip, kaip nepageidaujama.</w:t>
      </w:r>
    </w:p>
    <w:p>
      <w:pPr>
        <w:ind w:firstLine="567"/>
        <w:jc w:val="both"/>
        <w:rPr>
          <w:lang w:eastAsia="lt-LT"/>
        </w:rPr>
      </w:pPr>
      <w:r>
        <w:rPr>
          <w:b/>
          <w:bCs/>
          <w:lang w:eastAsia="lt-LT"/>
        </w:rPr>
        <w:t xml:space="preserve">Augalų purkštuvas </w:t>
      </w:r>
      <w:r>
        <w:rPr>
          <w:lang w:eastAsia="lt-LT"/>
        </w:rPr>
        <w:t>– mašina arba įtaisas pesticidų tirpalui ar skystoms trąšoms purkšti ant laukų arba augalų.</w:t>
      </w:r>
    </w:p>
    <w:p>
      <w:pPr>
        <w:ind w:firstLine="567"/>
        <w:jc w:val="both"/>
        <w:rPr>
          <w:lang w:eastAsia="lt-LT"/>
        </w:rPr>
      </w:pPr>
      <w:r>
        <w:rPr>
          <w:b/>
          <w:bCs/>
          <w:lang w:eastAsia="lt-LT"/>
        </w:rPr>
        <w:t xml:space="preserve">Daugiametė ganykla arba pieva </w:t>
      </w:r>
      <w:r>
        <w:rPr>
          <w:lang w:eastAsia="lt-LT"/>
        </w:rPr>
        <w:t>– užsėtas daugiametėmis žolėmis arba natūralus nenaudojamas sėjomainoje penkerius ar daugiau metų žemės plotas gyvuliams ganyti, žolei ar šienui gauti.</w:t>
      </w:r>
    </w:p>
    <w:p>
      <w:pPr>
        <w:ind w:firstLine="567"/>
        <w:jc w:val="both"/>
        <w:rPr>
          <w:lang w:eastAsia="lt-LT"/>
        </w:rPr>
      </w:pPr>
      <w:r>
        <w:rPr>
          <w:b/>
          <w:bCs/>
          <w:lang w:eastAsia="lt-LT"/>
        </w:rPr>
        <w:t xml:space="preserve">Deklaruotas plotas </w:t>
      </w:r>
      <w:r>
        <w:rPr>
          <w:lang w:eastAsia="lt-LT"/>
        </w:rPr>
        <w:t>– paramos paraiškoje nurodytų žemės ūkio naudmenų, pasėlių ar kitų laukų, už kuriuos žemės ūkio veiklos subjektas prašo išmokų, plotų suma.</w:t>
      </w:r>
    </w:p>
    <w:p>
      <w:pPr>
        <w:ind w:firstLine="567"/>
        <w:jc w:val="both"/>
        <w:rPr>
          <w:lang w:eastAsia="lt-LT"/>
        </w:rPr>
      </w:pPr>
      <w:r>
        <w:rPr>
          <w:b/>
          <w:bCs/>
          <w:lang w:eastAsia="lt-LT"/>
        </w:rPr>
        <w:t xml:space="preserve">Europos ekologinis tinklas „Natura 2000“ </w:t>
      </w:r>
      <w:r>
        <w:rPr>
          <w:lang w:eastAsia="lt-LT"/>
        </w:rPr>
        <w:t>– Europos Bendrijos svarbos saugomų teritorijų bendras tinklas, susidedantis iš buveinių ir paukščių apsaugai svarbių teritorijų, skirtas išsaugoti, palaikyti ir prireikus atkurti natūralius buveinių tipus ir gyvūnų bei augalų rūšis Europos Bendrijos teritorijoje.</w:t>
      </w:r>
    </w:p>
    <w:p>
      <w:pPr>
        <w:ind w:firstLine="567"/>
        <w:jc w:val="both"/>
        <w:rPr>
          <w:lang w:eastAsia="lt-LT"/>
        </w:rPr>
      </w:pPr>
      <w:r>
        <w:rPr>
          <w:b/>
          <w:bCs/>
          <w:lang w:eastAsia="lt-LT"/>
        </w:rPr>
        <w:t xml:space="preserve">Galvijo pasas </w:t>
      </w:r>
      <w:r>
        <w:rPr>
          <w:lang w:eastAsia="lt-LT"/>
        </w:rPr>
        <w:t>– dokumentas, kuriame įrašomi duomenys apie galvijo tapatybę ir jo laikytoją (-us), išduodamas galvijo laikytojui arba jo įgaliotam asmeniui.</w:t>
      </w:r>
    </w:p>
    <w:p>
      <w:pPr>
        <w:ind w:firstLine="567"/>
        <w:jc w:val="both"/>
        <w:rPr>
          <w:lang w:eastAsia="lt-LT"/>
        </w:rPr>
      </w:pPr>
      <w:r>
        <w:rPr>
          <w:b/>
          <w:bCs/>
          <w:lang w:eastAsia="lt-LT"/>
        </w:rPr>
        <w:t xml:space="preserve">Ūkinis gyvūnas </w:t>
      </w:r>
      <w:r>
        <w:rPr>
          <w:lang w:eastAsia="lt-LT"/>
        </w:rPr>
        <w:t>– gyvūnas, laikomas ar veisiamas maistui, kailiams, vaistams ir kitai produkcijai gauti, darbo ir kitais tikslais.</w:t>
      </w:r>
    </w:p>
    <w:p>
      <w:pPr>
        <w:ind w:firstLine="567"/>
        <w:jc w:val="both"/>
        <w:rPr>
          <w:lang w:eastAsia="lt-LT"/>
        </w:rPr>
      </w:pPr>
      <w:r>
        <w:rPr>
          <w:b/>
          <w:bCs/>
          <w:lang w:eastAsia="lt-LT"/>
        </w:rPr>
        <w:t xml:space="preserve">Maisto tvarkybos subjektas </w:t>
      </w:r>
      <w:r>
        <w:rPr>
          <w:lang w:eastAsia="lt-LT"/>
        </w:rPr>
        <w:t>– fizinis ar juridinis asmuo, kuris užsiima maisto tvarkymu. Maistą tvarkančio juridinio asmens struktūrinis padalinys prilyginamas atskiram maisto tvarkybos subjektui.</w:t>
      </w:r>
    </w:p>
    <w:p>
      <w:pPr>
        <w:ind w:firstLine="567"/>
        <w:jc w:val="both"/>
        <w:rPr>
          <w:lang w:eastAsia="lt-LT"/>
        </w:rPr>
      </w:pPr>
      <w:r>
        <w:rPr>
          <w:b/>
          <w:bCs/>
          <w:lang w:eastAsia="lt-LT"/>
        </w:rPr>
        <w:t xml:space="preserve">Natūrali pieva </w:t>
      </w:r>
      <w:r>
        <w:rPr>
          <w:lang w:eastAsia="lt-LT"/>
        </w:rPr>
        <w:t>– savaime auganti, nearta ir nepersėta pieva.</w:t>
      </w:r>
    </w:p>
    <w:p>
      <w:pPr>
        <w:ind w:firstLine="567"/>
        <w:jc w:val="both"/>
        <w:rPr>
          <w:lang w:eastAsia="lt-LT"/>
        </w:rPr>
      </w:pPr>
      <w:r>
        <w:rPr>
          <w:b/>
          <w:bCs/>
          <w:lang w:eastAsia="lt-LT"/>
        </w:rPr>
        <w:t xml:space="preserve">Nuotekų dumblas </w:t>
      </w:r>
      <w:r>
        <w:rPr>
          <w:lang w:eastAsia="lt-LT"/>
        </w:rPr>
        <w:t>– buitinių ir komunalinių nuotekų ir panašios sudėties nuotekų valymo metu susidarantis dumblas. Dumblui nepriskiriamos medžiagos ir elementai, sulaikomi grotose, sietuose, riebalų gaudyklėse, naftos gaudyklėse, smėliagaudėse, flotatoriuose ir pan. (šiukšlės, smėlis, riebalai, naftos produktai).</w:t>
      </w:r>
    </w:p>
    <w:p>
      <w:pPr>
        <w:ind w:firstLine="567"/>
        <w:jc w:val="both"/>
        <w:rPr>
          <w:lang w:eastAsia="lt-LT"/>
        </w:rPr>
      </w:pPr>
      <w:r>
        <w:rPr>
          <w:b/>
          <w:bCs/>
          <w:lang w:eastAsia="lt-LT"/>
        </w:rPr>
        <w:t xml:space="preserve">Pašarų ūkio subjektas </w:t>
      </w:r>
      <w:r>
        <w:rPr>
          <w:lang w:eastAsia="lt-LT"/>
        </w:rPr>
        <w:t>– asmuo, įstatymų nustatyta tvarka gaminantis, laikantis, fasuojantis, pakuojantis, transportuojantis, naudojantis ir tiekiantis rinkai pašarus.</w:t>
      </w:r>
    </w:p>
    <w:p>
      <w:pPr>
        <w:ind w:firstLine="567"/>
        <w:jc w:val="both"/>
        <w:rPr>
          <w:lang w:eastAsia="lt-LT"/>
        </w:rPr>
      </w:pPr>
      <w:r>
        <w:rPr>
          <w:b/>
          <w:bCs/>
          <w:lang w:eastAsia="lt-LT"/>
        </w:rPr>
        <w:t xml:space="preserve">Profesionalusis naudojimas </w:t>
      </w:r>
      <w:r>
        <w:rPr>
          <w:lang w:eastAsia="lt-LT"/>
        </w:rPr>
        <w:t>– veikla, kai augalų ir augalinių produktų kenksmingiesiems organizmams naikinti naudojami augalų apsaugos produktai, kuriuos galima įsigyti tik turint agronomo diplomą arba augalų apsaugos kursų baigimo pažymėjimą.</w:t>
      </w:r>
    </w:p>
    <w:p>
      <w:pPr>
        <w:ind w:firstLine="567"/>
        <w:jc w:val="both"/>
        <w:rPr>
          <w:lang w:eastAsia="lt-LT"/>
        </w:rPr>
      </w:pPr>
      <w:r>
        <w:rPr>
          <w:b/>
          <w:bCs/>
          <w:lang w:eastAsia="lt-LT"/>
        </w:rPr>
        <w:t xml:space="preserve">Sutartinis gyvulys (SG) </w:t>
      </w:r>
      <w:r>
        <w:rPr>
          <w:lang w:eastAsia="lt-LT"/>
        </w:rPr>
        <w:t xml:space="preserve">– sutartinis vienetas, kuriuo nusakomas mėšlo šaltinis. Laikoma, kad vieno SG per metus išskiriamame mėšle yra 100 kg bendrojo azoto. SG atitinkantis skirtingų rūšių gyvūnų skaičius pateiktas Aplinkosaugos reikalavimų mėšlui tvarkyti, patvirtintų Lietuvos Respublikos aplinkos ministro ir Lietuvos Respublikos žemės ūkio ministro 2005 m. liepos 14 d. įsakymu Nr. D1-367/3D-342 (Žin., 2005, Nr. </w:t>
      </w:r>
      <w:hyperlink r:id="rId27" w:tgtFrame="_blank" w:history="1">
        <w:r>
          <w:rPr>
            <w:color w:val="0000FF" w:themeColor="hyperlink"/>
            <w:u w:val="single"/>
            <w:lang w:eastAsia="lt-LT"/>
          </w:rPr>
          <w:t>92-3434</w:t>
        </w:r>
      </w:hyperlink>
      <w:r>
        <w:rPr>
          <w:lang w:eastAsia="lt-LT"/>
        </w:rPr>
        <w:t xml:space="preserve">; 2007, Nr. </w:t>
      </w:r>
      <w:hyperlink r:id="rId28" w:tgtFrame="_blank" w:history="1">
        <w:r>
          <w:rPr>
            <w:color w:val="0000FF" w:themeColor="hyperlink"/>
            <w:u w:val="single"/>
            <w:lang w:eastAsia="lt-LT"/>
          </w:rPr>
          <w:t>68-2689</w:t>
        </w:r>
      </w:hyperlink>
      <w:r>
        <w:rPr>
          <w:lang w:eastAsia="lt-LT"/>
        </w:rPr>
        <w:t>), priede.</w:t>
      </w:r>
    </w:p>
    <w:p>
      <w:pPr>
        <w:ind w:firstLine="567"/>
        <w:jc w:val="both"/>
        <w:rPr>
          <w:lang w:eastAsia="lt-LT"/>
        </w:rPr>
      </w:pPr>
      <w:r>
        <w:rPr>
          <w:b/>
          <w:bCs/>
          <w:lang w:eastAsia="lt-LT"/>
        </w:rPr>
        <w:t xml:space="preserve">Žemės ūkio naudmenos </w:t>
      </w:r>
      <w:r>
        <w:rPr>
          <w:lang w:eastAsia="lt-LT"/>
        </w:rPr>
        <w:t>– dirbamoji žemė, sodai, pievos, ganyklos, naudojamos arba tinkamos naudoti žemės ūkio augalams auginti.</w:t>
      </w:r>
    </w:p>
    <w:p>
      <w:pPr>
        <w:ind w:firstLine="567"/>
        <w:jc w:val="both"/>
        <w:rPr>
          <w:lang w:eastAsia="lt-LT"/>
        </w:rPr>
      </w:pPr>
      <w:r>
        <w:rPr>
          <w:lang w:eastAsia="lt-LT"/>
        </w:rPr>
        <w:t xml:space="preserve">Kitos šiame apraše vartojamos sąvokos apibrėžtos Lietuvos Respublikos maisto įstatyme (Žin., 2000, Nr. </w:t>
      </w:r>
      <w:hyperlink r:id="rId29" w:tgtFrame="_blank" w:history="1">
        <w:r>
          <w:rPr>
            <w:color w:val="0000FF" w:themeColor="hyperlink"/>
            <w:u w:val="single"/>
            <w:lang w:eastAsia="lt-LT"/>
          </w:rPr>
          <w:t>32-893</w:t>
        </w:r>
      </w:hyperlink>
      <w:r>
        <w:rPr>
          <w:lang w:eastAsia="lt-LT"/>
        </w:rPr>
        <w:t xml:space="preserve">) ir Ūkinių gyvūnų registravimo ir ženklinimo taisyklėse, patvirtintose Lietuvos Respublikos žemės ūkio ministro 2003 m. birželio 16 d. įsakymu Nr. 3D-234 (Žin., 2003, Nr. </w:t>
      </w:r>
      <w:hyperlink r:id="rId30" w:tgtFrame="_blank" w:history="1">
        <w:r>
          <w:rPr>
            <w:color w:val="0000FF" w:themeColor="hyperlink"/>
            <w:u w:val="single"/>
            <w:lang w:eastAsia="lt-LT"/>
          </w:rPr>
          <w:t>60-2734</w:t>
        </w:r>
      </w:hyperlink>
      <w:r>
        <w:rPr>
          <w:lang w:eastAsia="lt-LT"/>
        </w:rPr>
        <w:t xml:space="preserve">; 2008, Nr. </w:t>
      </w:r>
      <w:hyperlink r:id="rId31" w:tgtFrame="_blank" w:history="1">
        <w:r>
          <w:rPr>
            <w:color w:val="0000FF" w:themeColor="hyperlink"/>
            <w:u w:val="single"/>
            <w:lang w:eastAsia="lt-LT"/>
          </w:rPr>
          <w:t>120-4568</w:t>
        </w:r>
      </w:hyperlink>
      <w:r>
        <w:rPr>
          <w:lang w:eastAsia="lt-LT"/>
        </w:rPr>
        <w:t>).</w:t>
      </w:r>
    </w:p>
    <w:p>
      <w:pPr>
        <w:ind w:firstLine="567"/>
        <w:jc w:val="both"/>
        <w:rPr>
          <w:lang w:eastAsia="lt-LT"/>
        </w:rPr>
      </w:pPr>
    </w:p>
    <w:p>
      <w:pPr>
        <w:jc w:val="center"/>
        <w:rPr>
          <w:b/>
          <w:bCs/>
          <w:lang w:eastAsia="lt-LT"/>
        </w:rPr>
      </w:pPr>
      <w:r>
        <w:rPr>
          <w:b/>
          <w:bCs/>
          <w:lang w:eastAsia="lt-LT"/>
        </w:rPr>
        <w:t>II</w:t>
      </w:r>
      <w:r>
        <w:rPr>
          <w:b/>
          <w:bCs/>
          <w:lang w:eastAsia="lt-LT"/>
        </w:rPr>
        <w:t xml:space="preserve">. </w:t>
      </w:r>
      <w:r>
        <w:rPr>
          <w:b/>
          <w:bCs/>
          <w:lang w:eastAsia="lt-LT"/>
        </w:rPr>
        <w:t>LAUKINIŲ PAUKŠČIŲ, NATŪRALIŲ BUVEINIŲ IR LAUKINĖS AUGALIJOS IR GYVŪNIJOS APSAUGA</w:t>
      </w:r>
    </w:p>
    <w:p>
      <w:pPr>
        <w:ind w:firstLine="567"/>
        <w:jc w:val="both"/>
        <w:rPr>
          <w:lang w:eastAsia="lt-LT"/>
        </w:rPr>
      </w:pPr>
    </w:p>
    <w:p>
      <w:pPr>
        <w:ind w:firstLine="567"/>
        <w:jc w:val="both"/>
        <w:rPr>
          <w:lang w:eastAsia="lt-LT"/>
        </w:rPr>
      </w:pPr>
      <w:r>
        <w:rPr>
          <w:lang w:eastAsia="lt-LT"/>
        </w:rPr>
        <w:t>5</w:t>
      </w:r>
      <w:r>
        <w:rPr>
          <w:lang w:eastAsia="lt-LT"/>
        </w:rPr>
        <w:t xml:space="preserve">. Deklaruotame plote, kuris yra Natura 2000 teritorijoje, esančios natūralios pievos ir ganyklos neturi būti apartos, persėtos kultūrinėmis žolėmis ar apsodintos mišku. Taikoma tik toms teritorijoms, kuriose šios veiklos yra draudžiamos pagal Lietuvos Respublikos saugomų teritorijų įstatymą (Žin., 1993, Nr. </w:t>
      </w:r>
      <w:hyperlink r:id="rId32" w:tgtFrame="_blank" w:history="1">
        <w:r>
          <w:rPr>
            <w:color w:val="0000FF" w:themeColor="hyperlink"/>
            <w:u w:val="single"/>
            <w:lang w:eastAsia="lt-LT"/>
          </w:rPr>
          <w:t>63-1188</w:t>
        </w:r>
      </w:hyperlink>
      <w:r>
        <w:rPr>
          <w:lang w:eastAsia="lt-LT"/>
        </w:rPr>
        <w:t xml:space="preserve">; 2001, Nr. </w:t>
      </w:r>
      <w:hyperlink r:id="rId33" w:tgtFrame="_blank" w:history="1">
        <w:r>
          <w:rPr>
            <w:color w:val="0000FF" w:themeColor="hyperlink"/>
            <w:u w:val="single"/>
            <w:lang w:eastAsia="lt-LT"/>
          </w:rPr>
          <w:t>108-3902</w:t>
        </w:r>
      </w:hyperlink>
      <w:r>
        <w:rPr>
          <w:lang w:eastAsia="lt-LT"/>
        </w:rPr>
        <w:t>).</w:t>
      </w:r>
    </w:p>
    <w:p>
      <w:pPr>
        <w:ind w:firstLine="567"/>
        <w:jc w:val="both"/>
        <w:rPr>
          <w:lang w:eastAsia="lt-LT"/>
        </w:rPr>
      </w:pPr>
      <w:r>
        <w:rPr>
          <w:lang w:eastAsia="lt-LT"/>
        </w:rPr>
        <w:t>6</w:t>
      </w:r>
      <w:r>
        <w:rPr>
          <w:lang w:eastAsia="lt-LT"/>
        </w:rPr>
        <w:t>. Deklaruotame plote, kuris yra Natura 2000 teritorijoje, esančiose žemės ūkio naudmenose ar miškų teritorijose draudžiama eksploatuoti naudingąsias iškasenas, neturint tam leidimo. Taikoma toms teritorijoms, kuriose ši veikla yra draudžiama pagal Lietuvos Respublikos saugomų teritorijų įstatymą.</w:t>
      </w:r>
    </w:p>
    <w:p>
      <w:pPr>
        <w:ind w:firstLine="567"/>
        <w:jc w:val="both"/>
        <w:rPr>
          <w:lang w:eastAsia="lt-LT"/>
        </w:rPr>
      </w:pPr>
    </w:p>
    <w:p>
      <w:pPr>
        <w:jc w:val="center"/>
        <w:rPr>
          <w:b/>
          <w:bCs/>
          <w:lang w:eastAsia="lt-LT"/>
        </w:rPr>
      </w:pPr>
      <w:r>
        <w:rPr>
          <w:b/>
          <w:bCs/>
          <w:lang w:eastAsia="lt-LT"/>
        </w:rPr>
        <w:t>III</w:t>
      </w:r>
      <w:r>
        <w:rPr>
          <w:b/>
          <w:bCs/>
          <w:lang w:eastAsia="lt-LT"/>
        </w:rPr>
        <w:t xml:space="preserve">. </w:t>
      </w:r>
      <w:r>
        <w:rPr>
          <w:b/>
          <w:bCs/>
          <w:lang w:eastAsia="lt-LT"/>
        </w:rPr>
        <w:t>POŽEMINIO VANDENS APSAUGA NUO TARŠOS</w:t>
      </w:r>
    </w:p>
    <w:p>
      <w:pPr>
        <w:ind w:firstLine="567"/>
        <w:jc w:val="both"/>
        <w:rPr>
          <w:lang w:eastAsia="lt-LT"/>
        </w:rPr>
      </w:pPr>
    </w:p>
    <w:p>
      <w:pPr>
        <w:ind w:firstLine="567"/>
        <w:jc w:val="both"/>
        <w:rPr>
          <w:lang w:eastAsia="lt-LT"/>
        </w:rPr>
      </w:pPr>
      <w:r>
        <w:rPr>
          <w:lang w:eastAsia="lt-LT"/>
        </w:rPr>
        <w:t>7</w:t>
      </w:r>
      <w:r>
        <w:rPr>
          <w:lang w:eastAsia="lt-LT"/>
        </w:rPr>
        <w:t xml:space="preserve">. Be Lietuvos geologijos tarnybos leidimo draudžiama nuotekas, užterštas pavojingomis medžiagomis, nurodytomis Požeminio vandens apsaugos nuo taršos pavojingomis medžiagomis taisyklių, patvirtintų Lietuvos Respublikos aplinkos ministro 2001 m. rugsėjo 21 d. įsakymu Nr. 472 (Žin., 2001, Nr. </w:t>
      </w:r>
      <w:hyperlink r:id="rId34" w:tgtFrame="_blank" w:history="1">
        <w:r>
          <w:rPr>
            <w:color w:val="0000FF" w:themeColor="hyperlink"/>
            <w:u w:val="single"/>
            <w:lang w:eastAsia="lt-LT"/>
          </w:rPr>
          <w:t>83-2906</w:t>
        </w:r>
      </w:hyperlink>
      <w:r>
        <w:rPr>
          <w:lang w:eastAsia="lt-LT"/>
        </w:rPr>
        <w:t>; 2009, Nr. 24-981), I ir II prieduose, tiesiogiai išleisti į gruntinį vandenį.</w:t>
      </w:r>
    </w:p>
    <w:p>
      <w:pPr>
        <w:ind w:firstLine="567"/>
        <w:jc w:val="both"/>
        <w:rPr>
          <w:lang w:eastAsia="lt-LT"/>
        </w:rPr>
      </w:pPr>
    </w:p>
    <w:p>
      <w:pPr>
        <w:jc w:val="center"/>
        <w:rPr>
          <w:b/>
          <w:bCs/>
          <w:lang w:eastAsia="lt-LT"/>
        </w:rPr>
      </w:pPr>
      <w:r>
        <w:rPr>
          <w:b/>
          <w:bCs/>
          <w:lang w:eastAsia="lt-LT"/>
        </w:rPr>
        <w:t>IV</w:t>
      </w:r>
      <w:r>
        <w:rPr>
          <w:b/>
          <w:bCs/>
          <w:lang w:eastAsia="lt-LT"/>
        </w:rPr>
        <w:t xml:space="preserve">. </w:t>
      </w:r>
      <w:r>
        <w:rPr>
          <w:b/>
          <w:bCs/>
          <w:lang w:eastAsia="lt-LT"/>
        </w:rPr>
        <w:t>NUOTEKŲ DUMBLO NAUDOJIMAS</w:t>
      </w:r>
    </w:p>
    <w:p>
      <w:pPr>
        <w:ind w:firstLine="567"/>
        <w:jc w:val="both"/>
        <w:rPr>
          <w:lang w:eastAsia="lt-LT"/>
        </w:rPr>
      </w:pPr>
    </w:p>
    <w:p>
      <w:pPr>
        <w:ind w:firstLine="567"/>
        <w:jc w:val="both"/>
        <w:rPr>
          <w:lang w:eastAsia="lt-LT"/>
        </w:rPr>
      </w:pPr>
      <w:r>
        <w:rPr>
          <w:lang w:eastAsia="lt-LT"/>
        </w:rPr>
        <w:t>8</w:t>
      </w:r>
      <w:r>
        <w:rPr>
          <w:lang w:eastAsia="lt-LT"/>
        </w:rPr>
        <w:t xml:space="preserve">. Deklaruotame plote naudojant nuotekų dumblą tręšimui, būtina turėti su regiono aplinkos apsaugos departamentu, kurio administruojamoje teritorijoje bus vykdomas tręšimas, suderintą tręšimo planą, parengtą pagal Lietuvos Respublikos aplinkos apsaugos normatyvinį dokumentą LAND 20-2005 „Nuotekų dumblo naudojimo tręšimui bei rekultivavimui reikalavimai“, patvirtintą Lietuvos Respublikos aplinkos ministro 2001 m. birželio 29 d. įsakymu Nr. 349 (Žin., 2001, Nr. </w:t>
      </w:r>
      <w:hyperlink r:id="rId35" w:tgtFrame="_blank" w:history="1">
        <w:r>
          <w:rPr>
            <w:color w:val="0000FF" w:themeColor="hyperlink"/>
            <w:u w:val="single"/>
            <w:lang w:eastAsia="lt-LT"/>
          </w:rPr>
          <w:t>61-2196</w:t>
        </w:r>
      </w:hyperlink>
      <w:r>
        <w:rPr>
          <w:lang w:eastAsia="lt-LT"/>
        </w:rPr>
        <w:t xml:space="preserve">; 2005, Nr. </w:t>
      </w:r>
      <w:hyperlink r:id="rId36" w:tgtFrame="_blank" w:history="1">
        <w:r>
          <w:rPr>
            <w:color w:val="0000FF" w:themeColor="hyperlink"/>
            <w:u w:val="single"/>
            <w:lang w:eastAsia="lt-LT"/>
          </w:rPr>
          <w:t>142-5135</w:t>
        </w:r>
      </w:hyperlink>
      <w:r>
        <w:rPr>
          <w:lang w:eastAsia="lt-LT"/>
        </w:rPr>
        <w:t>).</w:t>
      </w:r>
    </w:p>
    <w:p>
      <w:pPr>
        <w:ind w:firstLine="567"/>
        <w:jc w:val="both"/>
        <w:rPr>
          <w:lang w:eastAsia="lt-LT"/>
        </w:rPr>
      </w:pPr>
    </w:p>
    <w:p>
      <w:pPr>
        <w:jc w:val="center"/>
        <w:rPr>
          <w:b/>
          <w:bCs/>
          <w:lang w:eastAsia="lt-LT"/>
        </w:rPr>
      </w:pPr>
      <w:r>
        <w:rPr>
          <w:b/>
          <w:bCs/>
          <w:lang w:eastAsia="lt-LT"/>
        </w:rPr>
        <w:t>V</w:t>
      </w:r>
      <w:r>
        <w:rPr>
          <w:b/>
          <w:bCs/>
          <w:lang w:eastAsia="lt-LT"/>
        </w:rPr>
        <w:t xml:space="preserve">. </w:t>
      </w:r>
      <w:r>
        <w:rPr>
          <w:b/>
          <w:bCs/>
          <w:lang w:eastAsia="lt-LT"/>
        </w:rPr>
        <w:t>VANDENŲ APSAUGA NUO TARŠOS NITRATAIS</w:t>
      </w:r>
    </w:p>
    <w:p>
      <w:pPr>
        <w:ind w:firstLine="567"/>
        <w:jc w:val="both"/>
        <w:rPr>
          <w:lang w:eastAsia="lt-LT"/>
        </w:rPr>
      </w:pPr>
    </w:p>
    <w:p>
      <w:pPr>
        <w:ind w:firstLine="567"/>
        <w:jc w:val="both"/>
        <w:rPr>
          <w:lang w:eastAsia="lt-LT"/>
        </w:rPr>
      </w:pPr>
      <w:r>
        <w:rPr>
          <w:lang w:eastAsia="lt-LT"/>
        </w:rPr>
        <w:t>9</w:t>
      </w:r>
      <w:r>
        <w:rPr>
          <w:lang w:eastAsia="lt-LT"/>
        </w:rPr>
        <w:t>. Per metus į dirvą patenkančio bendrojo azoto kiekis paraiškos vertinimo dieną negali viršyti 170 kg/ha.</w:t>
      </w:r>
    </w:p>
    <w:p>
      <w:pPr>
        <w:ind w:firstLine="567"/>
        <w:jc w:val="both"/>
        <w:rPr>
          <w:lang w:eastAsia="lt-LT"/>
        </w:rPr>
      </w:pPr>
      <w:r>
        <w:rPr>
          <w:lang w:eastAsia="lt-LT"/>
        </w:rPr>
        <w:t>10</w:t>
      </w:r>
      <w:r>
        <w:rPr>
          <w:lang w:eastAsia="lt-LT"/>
        </w:rPr>
        <w:t>. Fermose, kuriose laikoma daugiau kaip 300 sutartinių gyvulių, turi būti įrengtos reikiamos talpos mėšlidės, kuriose tilptų 8 mėnesių kiaulių ir paukščių mėšlas, o galvijų, arklių, avių ir kitų gyvūnų – 6 mėnesių mėšlas, o fermose, kuriose laikoma nuo 10 iki 300 sutartinių gyvulių, tokios mėšlidės turi būti įrengiamos iki 2012 m. sausio 1 d. pagal Aplinkosaugos reikalavimus mėšlui tvarkyti.</w:t>
      </w:r>
    </w:p>
    <w:p>
      <w:pPr>
        <w:ind w:firstLine="567"/>
        <w:jc w:val="both"/>
        <w:rPr>
          <w:lang w:eastAsia="lt-LT"/>
        </w:rPr>
      </w:pPr>
      <w:r>
        <w:rPr>
          <w:lang w:eastAsia="lt-LT"/>
        </w:rPr>
        <w:t>11</w:t>
      </w:r>
      <w:r>
        <w:rPr>
          <w:lang w:eastAsia="lt-LT"/>
        </w:rPr>
        <w:t xml:space="preserve">. Atnaujinant Lietuvos Respublikos žemės ūkio ir kaimo verslo registre įregistruotos žemės ūkio valdos duomenis, būtina pateikti duomenis apie joje naudotas trąšas vadovaujantis Lietuvos Respublikos žemės ūkio ministro 2006 m. lapkričio 15 d. įsakymo Nr. 3D-452 „Dėl duomenų apie žemės ūkio valdose naudojamas trąšas teikimo“ (Žin., 2006, Nr. </w:t>
      </w:r>
      <w:hyperlink r:id="rId37" w:tgtFrame="_blank" w:history="1">
        <w:r>
          <w:rPr>
            <w:color w:val="0000FF" w:themeColor="hyperlink"/>
            <w:u w:val="single"/>
            <w:lang w:eastAsia="lt-LT"/>
          </w:rPr>
          <w:t>125-4769</w:t>
        </w:r>
      </w:hyperlink>
      <w:r>
        <w:rPr>
          <w:lang w:eastAsia="lt-LT"/>
        </w:rPr>
        <w:t>; 2007, Nr. 18-680) nuostatomis.</w:t>
      </w:r>
    </w:p>
    <w:p>
      <w:pPr>
        <w:ind w:firstLine="567"/>
        <w:jc w:val="both"/>
        <w:rPr>
          <w:lang w:eastAsia="lt-LT"/>
        </w:rPr>
      </w:pPr>
      <w:r>
        <w:rPr>
          <w:lang w:eastAsia="lt-LT"/>
        </w:rPr>
        <w:t>12</w:t>
      </w:r>
      <w:r>
        <w:rPr>
          <w:lang w:eastAsia="lt-LT"/>
        </w:rPr>
        <w:t>. Ūkiai, tręšiantys mėšlu daugiau kaip 150 ha žemės ūkio naudmenų per metus, taip pat ūkiai, kurie tręšimui naudoja 200 ir daugiau sutartinių gyvulių mėšlą, privalo turėti Aplinkosaugos reikalavimuose mėšlui tvarkyti nurodytus tręšimo planus, kurie turi būti patvirtinti ūkio subjekto parašu.</w:t>
      </w:r>
    </w:p>
    <w:p>
      <w:pPr>
        <w:ind w:firstLine="567"/>
        <w:jc w:val="both"/>
        <w:rPr>
          <w:lang w:eastAsia="lt-LT"/>
        </w:rPr>
      </w:pPr>
      <w:r>
        <w:rPr>
          <w:lang w:eastAsia="lt-LT"/>
        </w:rPr>
        <w:t>13</w:t>
      </w:r>
      <w:r>
        <w:rPr>
          <w:lang w:eastAsia="lt-LT"/>
        </w:rPr>
        <w:t xml:space="preserve">. Draudžiama paskleisti organines trąšas vandens telkinių pakrančių apsaugos zonose, kaip tai nustatyta Specialiosiose žemės ir miško naudojimo sąlygose, patvirtintose Lietuvos Respublikos Vyriausybės 1992 m. gegužės 12 d. nutarimu Nr. 343 (Žin., 1992, Nr. </w:t>
      </w:r>
      <w:hyperlink r:id="rId38" w:tgtFrame="_blank" w:history="1">
        <w:r>
          <w:rPr>
            <w:color w:val="0000FF" w:themeColor="hyperlink"/>
            <w:u w:val="single"/>
            <w:lang w:eastAsia="lt-LT"/>
          </w:rPr>
          <w:t>22-652</w:t>
        </w:r>
      </w:hyperlink>
      <w:r>
        <w:rPr>
          <w:lang w:eastAsia="lt-LT"/>
        </w:rPr>
        <w:t>).</w:t>
      </w:r>
    </w:p>
    <w:p>
      <w:pPr>
        <w:ind w:firstLine="567"/>
        <w:jc w:val="both"/>
        <w:rPr>
          <w:lang w:eastAsia="lt-LT"/>
        </w:rPr>
      </w:pPr>
    </w:p>
    <w:p>
      <w:pPr>
        <w:jc w:val="center"/>
        <w:rPr>
          <w:b/>
          <w:bCs/>
          <w:lang w:eastAsia="lt-LT"/>
        </w:rPr>
      </w:pPr>
      <w:r>
        <w:rPr>
          <w:b/>
          <w:bCs/>
          <w:lang w:eastAsia="lt-LT"/>
        </w:rPr>
        <w:t>VI</w:t>
      </w:r>
      <w:r>
        <w:rPr>
          <w:b/>
          <w:bCs/>
          <w:lang w:eastAsia="lt-LT"/>
        </w:rPr>
        <w:t xml:space="preserve">. </w:t>
      </w:r>
      <w:r>
        <w:rPr>
          <w:b/>
          <w:bCs/>
          <w:lang w:eastAsia="lt-LT"/>
        </w:rPr>
        <w:t>ŪKINIŲ GYVŪNŲ REGISTRAVIMAS IR ŽENKLINIMAS</w:t>
      </w:r>
    </w:p>
    <w:p>
      <w:pPr>
        <w:ind w:firstLine="567"/>
        <w:jc w:val="both"/>
        <w:rPr>
          <w:lang w:eastAsia="lt-LT"/>
        </w:rPr>
      </w:pPr>
    </w:p>
    <w:p>
      <w:pPr>
        <w:ind w:firstLine="567"/>
        <w:jc w:val="both"/>
        <w:rPr>
          <w:lang w:eastAsia="lt-LT"/>
        </w:rPr>
      </w:pPr>
      <w:r>
        <w:rPr>
          <w:lang w:eastAsia="lt-LT"/>
        </w:rPr>
        <w:t>14</w:t>
      </w:r>
      <w:r>
        <w:rPr>
          <w:lang w:eastAsia="lt-LT"/>
        </w:rPr>
        <w:t>. Ūkinių gyvūnų laikytojas ir ūkinių gyvūnų laikymo vieta (banda) turi būti registruota Ūkinių gyvūnų registro duomenų bazėje vadovaujantis Ūkinių gyvūnų registravimo ir ženklinimo taisyklėmis.</w:t>
      </w:r>
    </w:p>
    <w:p>
      <w:pPr>
        <w:ind w:firstLine="567"/>
        <w:jc w:val="both"/>
        <w:rPr>
          <w:lang w:eastAsia="lt-LT"/>
        </w:rPr>
      </w:pPr>
      <w:r>
        <w:rPr>
          <w:lang w:eastAsia="lt-LT"/>
        </w:rPr>
        <w:t>15</w:t>
      </w:r>
      <w:r>
        <w:rPr>
          <w:lang w:eastAsia="lt-LT"/>
        </w:rPr>
        <w:t>. Ūkinių gyvūnų apskaitos žurnale ir Ūkinių gyvūnų registro duomenų bazėje turi būti nurodyti teisingi duomenys apie laikomus ūkinius gyvūnus.</w:t>
      </w:r>
    </w:p>
    <w:p>
      <w:pPr>
        <w:ind w:firstLine="567"/>
        <w:jc w:val="both"/>
        <w:rPr>
          <w:lang w:eastAsia="lt-LT"/>
        </w:rPr>
      </w:pPr>
      <w:r>
        <w:rPr>
          <w:lang w:eastAsia="lt-LT"/>
        </w:rPr>
        <w:t>16</w:t>
      </w:r>
      <w:r>
        <w:rPr>
          <w:lang w:eastAsia="lt-LT"/>
        </w:rPr>
        <w:t>. Visi ūkyje laikomi galvijai turi turėti teisingai užpildytą galvijo pasą.</w:t>
      </w:r>
    </w:p>
    <w:p>
      <w:pPr>
        <w:ind w:firstLine="567"/>
        <w:jc w:val="both"/>
        <w:rPr>
          <w:lang w:eastAsia="lt-LT"/>
        </w:rPr>
      </w:pPr>
      <w:r>
        <w:rPr>
          <w:lang w:eastAsia="lt-LT"/>
        </w:rPr>
        <w:t>17</w:t>
      </w:r>
      <w:r>
        <w:rPr>
          <w:lang w:eastAsia="lt-LT"/>
        </w:rPr>
        <w:t>. Ūkyje laikomi ūkiniai gyvūnai turi būti tinkamai ir laiku suženklinti ir užregistruoti.</w:t>
      </w:r>
    </w:p>
    <w:p>
      <w:pPr>
        <w:ind w:firstLine="567"/>
        <w:jc w:val="both"/>
        <w:rPr>
          <w:lang w:eastAsia="lt-LT"/>
        </w:rPr>
      </w:pPr>
      <w:r>
        <w:rPr>
          <w:lang w:eastAsia="lt-LT"/>
        </w:rPr>
        <w:t>18</w:t>
      </w:r>
      <w:r>
        <w:rPr>
          <w:lang w:eastAsia="lt-LT"/>
        </w:rPr>
        <w:t>. Galvijai turi būti vežami su jų pasais.</w:t>
      </w:r>
    </w:p>
    <w:p>
      <w:pPr>
        <w:ind w:firstLine="567"/>
        <w:jc w:val="both"/>
        <w:rPr>
          <w:lang w:eastAsia="lt-LT"/>
        </w:rPr>
      </w:pPr>
    </w:p>
    <w:p>
      <w:pPr>
        <w:jc w:val="center"/>
        <w:rPr>
          <w:b/>
          <w:bCs/>
          <w:lang w:eastAsia="lt-LT"/>
        </w:rPr>
      </w:pPr>
      <w:r>
        <w:rPr>
          <w:b/>
          <w:bCs/>
          <w:lang w:eastAsia="lt-LT"/>
        </w:rPr>
        <w:t>VII</w:t>
      </w:r>
      <w:r>
        <w:rPr>
          <w:b/>
          <w:bCs/>
          <w:lang w:eastAsia="lt-LT"/>
        </w:rPr>
        <w:t xml:space="preserve">. </w:t>
      </w:r>
      <w:r>
        <w:rPr>
          <w:b/>
          <w:bCs/>
          <w:lang w:eastAsia="lt-LT"/>
        </w:rPr>
        <w:t>AUGALŲ APSAUGOS PRODUKTŲ NAUDOJIMAS</w:t>
      </w:r>
    </w:p>
    <w:p>
      <w:pPr>
        <w:ind w:firstLine="567"/>
        <w:jc w:val="both"/>
        <w:rPr>
          <w:lang w:eastAsia="lt-LT"/>
        </w:rPr>
      </w:pPr>
    </w:p>
    <w:p>
      <w:pPr>
        <w:ind w:firstLine="567"/>
        <w:jc w:val="both"/>
        <w:rPr>
          <w:lang w:eastAsia="lt-LT"/>
        </w:rPr>
      </w:pPr>
      <w:r>
        <w:rPr>
          <w:lang w:eastAsia="lt-LT"/>
        </w:rPr>
        <w:t>19</w:t>
      </w:r>
      <w:r>
        <w:rPr>
          <w:lang w:eastAsia="lt-LT"/>
        </w:rPr>
        <w:t xml:space="preserve">. Asmenys, naudojantys profesionaliam naudojimui skirtus augalų apsaugos produktus, žemės ūkio valdose turi naudoti tik registruotus augalų apsaugos produktus ir tvarkyti jų apskaitos žurnalą pagal Augalų apsaugos produktų įvežimo, sandėliavimo, prekybos ir naudojimo taisyklėse, patvirtintose Lietuvos Respublikos žemės ūkio ministro 2003 m. gruodžio 30 d. įsakymu Nr. 3D-564 (Žin., 2004, Nr. </w:t>
      </w:r>
      <w:hyperlink r:id="rId39" w:tgtFrame="_blank" w:history="1">
        <w:r>
          <w:rPr>
            <w:color w:val="0000FF" w:themeColor="hyperlink"/>
            <w:u w:val="single"/>
            <w:lang w:eastAsia="lt-LT"/>
          </w:rPr>
          <w:t>15-481</w:t>
        </w:r>
      </w:hyperlink>
      <w:r>
        <w:rPr>
          <w:lang w:eastAsia="lt-LT"/>
        </w:rPr>
        <w:t>), nustatytą formą.</w:t>
      </w:r>
    </w:p>
    <w:p>
      <w:pPr>
        <w:ind w:firstLine="567"/>
        <w:jc w:val="both"/>
        <w:rPr>
          <w:lang w:eastAsia="lt-LT"/>
        </w:rPr>
      </w:pPr>
    </w:p>
    <w:p>
      <w:pPr>
        <w:jc w:val="center"/>
        <w:rPr>
          <w:b/>
          <w:bCs/>
          <w:lang w:eastAsia="lt-LT"/>
        </w:rPr>
      </w:pPr>
      <w:r>
        <w:rPr>
          <w:b/>
          <w:bCs/>
          <w:lang w:eastAsia="lt-LT"/>
        </w:rPr>
        <w:t>VIII</w:t>
      </w:r>
      <w:r>
        <w:rPr>
          <w:b/>
          <w:bCs/>
          <w:lang w:eastAsia="lt-LT"/>
        </w:rPr>
        <w:t xml:space="preserve">. </w:t>
      </w:r>
      <w:r>
        <w:rPr>
          <w:b/>
          <w:bCs/>
          <w:lang w:eastAsia="lt-LT"/>
        </w:rPr>
        <w:t>MAISTO IR PAŠARŲ SAUGA</w:t>
      </w:r>
    </w:p>
    <w:p>
      <w:pPr>
        <w:ind w:firstLine="567"/>
        <w:jc w:val="both"/>
        <w:rPr>
          <w:lang w:eastAsia="lt-LT"/>
        </w:rPr>
      </w:pPr>
    </w:p>
    <w:p>
      <w:pPr>
        <w:ind w:firstLine="567"/>
        <w:jc w:val="both"/>
        <w:rPr>
          <w:lang w:eastAsia="lt-LT"/>
        </w:rPr>
      </w:pPr>
      <w:r>
        <w:rPr>
          <w:lang w:eastAsia="lt-LT"/>
        </w:rPr>
        <w:t>20</w:t>
      </w:r>
      <w:r>
        <w:rPr>
          <w:lang w:eastAsia="lt-LT"/>
        </w:rPr>
        <w:t>. Maisto tvarkybos ir pašarų ūkio subjektai turi būti registruoti ar patvirtinti teisės aktų nustatyta tvarka.</w:t>
      </w:r>
    </w:p>
    <w:p>
      <w:pPr>
        <w:ind w:firstLine="567"/>
        <w:jc w:val="both"/>
        <w:rPr>
          <w:lang w:eastAsia="lt-LT"/>
        </w:rPr>
      </w:pPr>
      <w:r>
        <w:rPr>
          <w:lang w:eastAsia="lt-LT"/>
        </w:rPr>
        <w:t>21</w:t>
      </w:r>
      <w:r>
        <w:rPr>
          <w:lang w:eastAsia="lt-LT"/>
        </w:rPr>
        <w:t>. Maisto tvarkybos ir pašarų ūkio subjektai, išskyrus pirminės pašarų ūkio gamybos subjektus, turi turėti įdiegtas ir įgyvendintas procedūras, pagrįstas RVASVT (Rizikos veiksnių analizė ir svarbių valdymo taškų sistema).</w:t>
      </w:r>
    </w:p>
    <w:p>
      <w:pPr>
        <w:ind w:firstLine="567"/>
        <w:jc w:val="both"/>
        <w:rPr>
          <w:lang w:eastAsia="lt-LT"/>
        </w:rPr>
      </w:pPr>
      <w:r>
        <w:rPr>
          <w:lang w:eastAsia="lt-LT"/>
        </w:rPr>
        <w:t>22</w:t>
      </w:r>
      <w:r>
        <w:rPr>
          <w:lang w:eastAsia="lt-LT"/>
        </w:rPr>
        <w:t>. Maisto tvarkybos ir pašarų ūkio subjektai, gaminantys maisto produktus ir pašarus, juos laikantys, gabenantys, jais prekiaujantys ir naudojantys, turi teisės aktų nustatyta tvarka tvarkyti apskaitą ir saugoti apskaitos dokumentus.</w:t>
      </w:r>
    </w:p>
    <w:p>
      <w:pPr>
        <w:ind w:firstLine="567"/>
        <w:jc w:val="both"/>
        <w:rPr>
          <w:lang w:eastAsia="lt-LT"/>
        </w:rPr>
      </w:pPr>
      <w:r>
        <w:rPr>
          <w:lang w:eastAsia="lt-LT"/>
        </w:rPr>
        <w:t>23</w:t>
      </w:r>
      <w:r>
        <w:rPr>
          <w:lang w:eastAsia="lt-LT"/>
        </w:rPr>
        <w:t>. Maisto tvarkybos ir pašarų ūkio subjektai turi atlikti produktų ženklinimą pagal teisės aktų reikalavimus.</w:t>
      </w:r>
    </w:p>
    <w:p>
      <w:pPr>
        <w:ind w:firstLine="567"/>
        <w:jc w:val="both"/>
        <w:rPr>
          <w:lang w:eastAsia="lt-LT"/>
        </w:rPr>
      </w:pPr>
      <w:r>
        <w:rPr>
          <w:lang w:eastAsia="lt-LT"/>
        </w:rPr>
        <w:t>24</w:t>
      </w:r>
      <w:r>
        <w:rPr>
          <w:lang w:eastAsia="lt-LT"/>
        </w:rPr>
        <w:t>. Maisto tvarkybos ir pašarų ūkio subjektai turi turėti atsekamumo sistemą ir ją taikyti.</w:t>
      </w:r>
    </w:p>
    <w:p>
      <w:pPr>
        <w:ind w:firstLine="567"/>
        <w:jc w:val="both"/>
        <w:rPr>
          <w:lang w:eastAsia="lt-LT"/>
        </w:rPr>
      </w:pPr>
      <w:r>
        <w:rPr>
          <w:lang w:eastAsia="lt-LT"/>
        </w:rPr>
        <w:t>25</w:t>
      </w:r>
      <w:r>
        <w:rPr>
          <w:lang w:eastAsia="lt-LT"/>
        </w:rPr>
        <w:t>. Maisto tvarkybos ir pašarų ūkio subjektai turi parengti ir vykdyti nesaugaus maisto ar pašaro pašalinimo iš rinkos procedūrą.</w:t>
      </w:r>
    </w:p>
    <w:p>
      <w:pPr>
        <w:ind w:firstLine="567"/>
        <w:jc w:val="both"/>
        <w:rPr>
          <w:lang w:eastAsia="lt-LT"/>
        </w:rPr>
      </w:pPr>
    </w:p>
    <w:p>
      <w:pPr>
        <w:keepNext/>
        <w:jc w:val="center"/>
        <w:rPr>
          <w:b/>
          <w:bCs/>
          <w:lang w:eastAsia="lt-LT"/>
        </w:rPr>
      </w:pPr>
      <w:r>
        <w:rPr>
          <w:b/>
          <w:bCs/>
          <w:lang w:eastAsia="lt-LT"/>
        </w:rPr>
        <w:t>IX</w:t>
      </w:r>
      <w:r>
        <w:rPr>
          <w:b/>
          <w:bCs/>
          <w:lang w:eastAsia="lt-LT"/>
        </w:rPr>
        <w:t xml:space="preserve">. </w:t>
      </w:r>
      <w:r>
        <w:rPr>
          <w:b/>
          <w:bCs/>
          <w:lang w:eastAsia="lt-LT"/>
        </w:rPr>
        <w:t>ŪKINIŲ GYVŪNŲ SVEIKATINGUMAS</w:t>
      </w:r>
    </w:p>
    <w:p>
      <w:pPr>
        <w:keepNext/>
        <w:ind w:firstLine="567"/>
        <w:jc w:val="both"/>
        <w:rPr>
          <w:lang w:eastAsia="lt-LT"/>
        </w:rPr>
      </w:pPr>
    </w:p>
    <w:p>
      <w:pPr>
        <w:ind w:firstLine="567"/>
        <w:jc w:val="both"/>
        <w:rPr>
          <w:lang w:eastAsia="lt-LT"/>
        </w:rPr>
      </w:pPr>
      <w:r>
        <w:rPr>
          <w:lang w:eastAsia="lt-LT"/>
        </w:rPr>
        <w:t>26</w:t>
      </w:r>
      <w:r>
        <w:rPr>
          <w:lang w:eastAsia="lt-LT"/>
        </w:rPr>
        <w:t>. Ūkinių gyvūnų laikytojas privalo pranešti teritorinei valstybinei maisto ir veterinarijos tarnybai apie kritusius galvijus, vyresnius nei 24 mėn. amžiaus, savo reikmėms skerdžiamus galvijus, vyresnius nei 30 mėn. amžiaus, ir apie galvijus, kuriems pastebėta centrinės nervų sistemos pažeidimų.</w:t>
      </w:r>
    </w:p>
    <w:p>
      <w:pPr>
        <w:ind w:firstLine="567"/>
        <w:jc w:val="both"/>
        <w:rPr>
          <w:lang w:eastAsia="lt-LT"/>
        </w:rPr>
      </w:pPr>
      <w:r>
        <w:rPr>
          <w:lang w:eastAsia="lt-LT"/>
        </w:rPr>
        <w:t>27</w:t>
      </w:r>
      <w:r>
        <w:rPr>
          <w:lang w:eastAsia="lt-LT"/>
        </w:rPr>
        <w:t>. Atrajotojai negali būti šeriami gyvūniniais baltymais arba pašarais, kurių sudėtyje yra gyvūninių baltymų, išskyrus išimtis, numatytas 2005 m. rugpjūčio 5 d. Komisijos reglamente (EB) Nr. 1292/2005, iš dalies keičiančiame Europos Parlamento ir Tarybos reglamento (EB) Nr. 999/2001 IV priedą dėl gyvūnų mitybos (OL 2005 L 205, p. 3).</w:t>
      </w:r>
    </w:p>
    <w:p>
      <w:pPr>
        <w:ind w:firstLine="567"/>
        <w:jc w:val="both"/>
        <w:rPr>
          <w:lang w:eastAsia="lt-LT"/>
        </w:rPr>
      </w:pPr>
      <w:r>
        <w:rPr>
          <w:lang w:eastAsia="lt-LT"/>
        </w:rPr>
        <w:t>28</w:t>
      </w:r>
      <w:r>
        <w:rPr>
          <w:lang w:eastAsia="lt-LT"/>
        </w:rPr>
        <w:t xml:space="preserve">. Ūkyje turi būti pildomas veterinarinės medicinos produktų ir vaistinių pašarų, įsigytų pagal veterinarijos gydytojų receptus, naudojamų produkcijos gyvūnams, apskaitos žurnalas vadovaujantis Lietuvos Respublikos valstybinės maisto ir veterinarijos tarnybos direktoriaus 2003 m. balandžio 18 d. įsakymu Nr. B1-390 „Dėl Veterinarinės medicinos produktų ir vaistinių pašarų, naudojamų produkcijos gyvūnams, apskaitos ir naudojimo kontrolės“ (Žin., 2003, Nr. </w:t>
      </w:r>
      <w:hyperlink r:id="rId40" w:tgtFrame="_blank" w:history="1">
        <w:r>
          <w:rPr>
            <w:color w:val="0000FF" w:themeColor="hyperlink"/>
            <w:u w:val="single"/>
            <w:lang w:eastAsia="lt-LT"/>
          </w:rPr>
          <w:t>39-1808</w:t>
        </w:r>
      </w:hyperlink>
      <w:r>
        <w:rPr>
          <w:lang w:eastAsia="lt-LT"/>
        </w:rPr>
        <w:t>).</w:t>
      </w:r>
    </w:p>
    <w:p>
      <w:pPr>
        <w:ind w:firstLine="567"/>
        <w:jc w:val="both"/>
        <w:rPr>
          <w:lang w:eastAsia="lt-LT"/>
        </w:rPr>
      </w:pPr>
      <w:r>
        <w:rPr>
          <w:lang w:eastAsia="lt-LT"/>
        </w:rPr>
        <w:t>29</w:t>
      </w:r>
      <w:r>
        <w:rPr>
          <w:lang w:eastAsia="lt-LT"/>
        </w:rPr>
        <w:t>. Ūkinių gyvūnų laikytojas privalo nedelsdamas pranešti teritorinei valstybinei maisto ir veterinarijos tarnybai apie snukio ir nagų ligos, kiaulių vezikulinės ligos, mėlynojo liežuvio ligos, galvijų maro, smulkiųjų atrajotojų maro, epizootinės hemoraginės elnių ligos, avių ir ožkų raupų, vezikulinio stomatito, Tešeno ligos, žvynelinės ligos, Rifto slėnio karštligės pasireiškimą.</w:t>
      </w:r>
    </w:p>
    <w:p>
      <w:pPr>
        <w:ind w:firstLine="567"/>
        <w:jc w:val="both"/>
        <w:rPr>
          <w:lang w:eastAsia="lt-LT"/>
        </w:rPr>
      </w:pPr>
    </w:p>
    <w:p>
      <w:pPr>
        <w:jc w:val="center"/>
        <w:rPr>
          <w:b/>
          <w:bCs/>
          <w:lang w:eastAsia="lt-LT"/>
        </w:rPr>
      </w:pPr>
      <w:r>
        <w:rPr>
          <w:b/>
          <w:bCs/>
          <w:lang w:eastAsia="lt-LT"/>
        </w:rPr>
        <w:t>X</w:t>
      </w:r>
      <w:r>
        <w:rPr>
          <w:b/>
          <w:bCs/>
          <w:lang w:eastAsia="lt-LT"/>
        </w:rPr>
        <w:t xml:space="preserve">. </w:t>
      </w:r>
      <w:r>
        <w:rPr>
          <w:b/>
          <w:bCs/>
          <w:lang w:eastAsia="lt-LT"/>
        </w:rPr>
        <w:t>ŪKINIŲ GYVŪNŲ GEROVĖ</w:t>
      </w:r>
    </w:p>
    <w:p>
      <w:pPr>
        <w:ind w:firstLine="567"/>
        <w:jc w:val="both"/>
        <w:rPr>
          <w:lang w:eastAsia="lt-LT"/>
        </w:rPr>
      </w:pPr>
    </w:p>
    <w:p>
      <w:pPr>
        <w:ind w:firstLine="567"/>
        <w:jc w:val="both"/>
        <w:rPr>
          <w:lang w:eastAsia="lt-LT"/>
        </w:rPr>
      </w:pPr>
      <w:r>
        <w:rPr>
          <w:lang w:eastAsia="lt-LT"/>
        </w:rPr>
        <w:t>30</w:t>
      </w:r>
      <w:r>
        <w:rPr>
          <w:lang w:eastAsia="lt-LT"/>
        </w:rPr>
        <w:t>. Ūkinių gyvūnų laikymo vietoje turi būti pakankamas apšvietimas, kad bet kuriuo paros metu būtų galima juos apžiūrėti.</w:t>
      </w:r>
    </w:p>
    <w:p>
      <w:pPr>
        <w:ind w:firstLine="567"/>
        <w:jc w:val="both"/>
        <w:rPr>
          <w:lang w:eastAsia="lt-LT"/>
        </w:rPr>
      </w:pPr>
      <w:r>
        <w:rPr>
          <w:lang w:eastAsia="lt-LT"/>
        </w:rPr>
        <w:t>31</w:t>
      </w:r>
      <w:r>
        <w:rPr>
          <w:lang w:eastAsia="lt-LT"/>
        </w:rPr>
        <w:t>. Ūkiniai gyvūnai turi būti šeriami jų fiziologines reikmes atitinkančiu pašaru, atsižvelgiant į jų amžių, svorį ir rūšį.</w:t>
      </w:r>
    </w:p>
    <w:p>
      <w:pPr>
        <w:ind w:firstLine="567"/>
        <w:jc w:val="both"/>
        <w:rPr>
          <w:lang w:eastAsia="lt-LT"/>
        </w:rPr>
      </w:pPr>
      <w:r>
        <w:rPr>
          <w:lang w:eastAsia="lt-LT"/>
        </w:rPr>
        <w:t>32</w:t>
      </w:r>
      <w:r>
        <w:rPr>
          <w:lang w:eastAsia="lt-LT"/>
        </w:rPr>
        <w:t>. Ūkinių gyvūnų judėjimo laisvė, atsižvelgiant į jų rūšį, turi būti nevaržoma ir atitikti jų fiziologines ir etologines reikmes.</w:t>
      </w:r>
    </w:p>
    <w:p>
      <w:pPr>
        <w:ind w:firstLine="567"/>
        <w:jc w:val="both"/>
        <w:rPr>
          <w:lang w:eastAsia="lt-LT"/>
        </w:rPr>
      </w:pPr>
      <w:r>
        <w:rPr>
          <w:lang w:eastAsia="lt-LT"/>
        </w:rPr>
        <w:t>33</w:t>
      </w:r>
      <w:r>
        <w:rPr>
          <w:lang w:eastAsia="lt-LT"/>
        </w:rPr>
        <w:t>. Veršelių laikymo vietos grindų danga turi būti tvirta ir neslidi, guoliui skirta vieta turi būti sausa ir neturinti neigiamo poveikio veršeliams.</w:t>
      </w:r>
    </w:p>
    <w:p>
      <w:pPr>
        <w:ind w:firstLine="567"/>
        <w:jc w:val="both"/>
        <w:rPr>
          <w:lang w:eastAsia="lt-LT"/>
        </w:rPr>
      </w:pPr>
      <w:r>
        <w:rPr>
          <w:lang w:eastAsia="lt-LT"/>
        </w:rPr>
        <w:t>34</w:t>
      </w:r>
      <w:r>
        <w:rPr>
          <w:lang w:eastAsia="lt-LT"/>
        </w:rPr>
        <w:t>. Kiaulių laikymo vietos grindų danga turi būti tvirta ir neslidi, kad kiaulės galėtų nesunkiai atsigulti, pailsėti ir atsistoti.</w:t>
      </w:r>
    </w:p>
    <w:p>
      <w:pPr>
        <w:ind w:firstLine="567"/>
        <w:jc w:val="both"/>
        <w:rPr>
          <w:lang w:eastAsia="lt-LT"/>
        </w:rPr>
      </w:pPr>
    </w:p>
    <w:p>
      <w:pPr>
        <w:jc w:val="center"/>
        <w:rPr>
          <w:b/>
          <w:bCs/>
          <w:lang w:eastAsia="lt-LT"/>
        </w:rPr>
      </w:pPr>
      <w:r>
        <w:rPr>
          <w:b/>
          <w:bCs/>
          <w:lang w:eastAsia="lt-LT"/>
        </w:rPr>
        <w:t>XI</w:t>
      </w:r>
      <w:r>
        <w:rPr>
          <w:b/>
          <w:bCs/>
          <w:lang w:eastAsia="lt-LT"/>
        </w:rPr>
        <w:t xml:space="preserve">. </w:t>
      </w:r>
      <w:r>
        <w:rPr>
          <w:b/>
          <w:bCs/>
          <w:lang w:eastAsia="lt-LT"/>
        </w:rPr>
        <w:t>TRĄŠŲ IR AUGALŲ APSAUGOS PRODUKTŲ NAUDOJIMAS</w:t>
      </w:r>
    </w:p>
    <w:p>
      <w:pPr>
        <w:ind w:firstLine="567"/>
        <w:jc w:val="both"/>
        <w:rPr>
          <w:lang w:eastAsia="lt-LT"/>
        </w:rPr>
      </w:pPr>
    </w:p>
    <w:p>
      <w:pPr>
        <w:ind w:firstLine="567"/>
        <w:jc w:val="both"/>
        <w:rPr>
          <w:lang w:eastAsia="lt-LT"/>
        </w:rPr>
      </w:pPr>
      <w:r>
        <w:rPr>
          <w:lang w:eastAsia="lt-LT"/>
        </w:rPr>
        <w:t>35</w:t>
      </w:r>
      <w:r>
        <w:rPr>
          <w:lang w:eastAsia="lt-LT"/>
        </w:rPr>
        <w:t>. Asmenys, naudojantys profesionaliam naudojimui skirtus augalų apsaugos produktus, privalo turėti agronomijos mokslo krypties diplomą arba augalų apsaugos kursų baigimo pažymėjimą, išduotą Augalų apsaugos produktų įvežimo, sandėliavimo, prekybos ir naudojimo taisyklių nustatyta tvarka.</w:t>
      </w:r>
    </w:p>
    <w:p>
      <w:pPr>
        <w:ind w:firstLine="567"/>
        <w:jc w:val="both"/>
        <w:rPr>
          <w:lang w:eastAsia="lt-LT"/>
        </w:rPr>
      </w:pPr>
      <w:r>
        <w:rPr>
          <w:lang w:eastAsia="lt-LT"/>
        </w:rPr>
        <w:t>36</w:t>
      </w:r>
      <w:r>
        <w:rPr>
          <w:lang w:eastAsia="lt-LT"/>
        </w:rPr>
        <w:t xml:space="preserve">. Augalų apsaugos produktus leidžiama purkšti tik purkštuvais, kurių savininkai turi galiojančius purkštuvų pažymėjimus, išduotus Purkštuvų tikrinimo taisyklių, patvirtintų Lietuvos Respublikos žemės ūkio ministro 2001 m. birželio 19 d. įsakymu Nr. 199 (Žin., 2001, Nr. </w:t>
      </w:r>
      <w:hyperlink r:id="rId41" w:tgtFrame="_blank" w:history="1">
        <w:r>
          <w:rPr>
            <w:color w:val="0000FF" w:themeColor="hyperlink"/>
            <w:u w:val="single"/>
            <w:lang w:eastAsia="lt-LT"/>
          </w:rPr>
          <w:t>55-1967</w:t>
        </w:r>
      </w:hyperlink>
      <w:r>
        <w:rPr>
          <w:lang w:eastAsia="lt-LT"/>
        </w:rPr>
        <w:t>), nustatyta tvarka.</w:t>
      </w:r>
    </w:p>
    <w:p>
      <w:pPr>
        <w:ind w:firstLine="567"/>
        <w:jc w:val="both"/>
        <w:rPr>
          <w:lang w:eastAsia="lt-LT"/>
        </w:rPr>
      </w:pPr>
    </w:p>
    <w:p>
      <w:pPr>
        <w:jc w:val="center"/>
        <w:rPr>
          <w:b/>
          <w:bCs/>
          <w:lang w:eastAsia="lt-LT"/>
        </w:rPr>
      </w:pPr>
      <w:r>
        <w:rPr>
          <w:b/>
          <w:bCs/>
          <w:lang w:eastAsia="lt-LT"/>
        </w:rPr>
        <w:t>XII</w:t>
      </w:r>
      <w:r>
        <w:rPr>
          <w:b/>
          <w:bCs/>
          <w:lang w:eastAsia="lt-LT"/>
        </w:rPr>
        <w:t xml:space="preserve">. </w:t>
      </w:r>
      <w:r>
        <w:rPr>
          <w:b/>
          <w:bCs/>
          <w:lang w:eastAsia="lt-LT"/>
        </w:rPr>
        <w:t>BAIGIAMOSIOS NUOSTATOS</w:t>
      </w:r>
    </w:p>
    <w:p>
      <w:pPr>
        <w:ind w:firstLine="567"/>
        <w:jc w:val="both"/>
        <w:rPr>
          <w:lang w:eastAsia="lt-LT"/>
        </w:rPr>
      </w:pPr>
    </w:p>
    <w:p>
      <w:pPr>
        <w:ind w:firstLine="567"/>
        <w:jc w:val="both"/>
        <w:rPr>
          <w:lang w:eastAsia="lt-LT"/>
        </w:rPr>
      </w:pPr>
      <w:r>
        <w:rPr>
          <w:lang w:eastAsia="lt-LT"/>
        </w:rPr>
        <w:t>37</w:t>
      </w:r>
      <w:r>
        <w:rPr>
          <w:lang w:eastAsia="lt-LT"/>
        </w:rPr>
        <w:t>. Pasikeitus apraše nurodytiems teisės aktams, tiesiogiai taikomos naujos šių teisės aktų nuostatos.</w:t>
      </w:r>
    </w:p>
    <w:p>
      <w:pPr>
        <w:ind w:firstLine="567"/>
        <w:jc w:val="both"/>
        <w:rPr>
          <w:lang w:eastAsia="lt-LT"/>
        </w:rPr>
      </w:pPr>
      <w:r>
        <w:rPr>
          <w:lang w:eastAsia="lt-LT"/>
        </w:rPr>
        <w:t>38</w:t>
      </w:r>
      <w:r>
        <w:rPr>
          <w:lang w:eastAsia="lt-LT"/>
        </w:rPr>
        <w:t>. Asmenys, pažeidę šio aprašo reikalavimus, atsako teisės aktų nustatyta tvarka.</w:t>
      </w:r>
    </w:p>
    <w:p>
      <w:pPr>
        <w:jc w:val="center"/>
      </w:pPr>
      <w:r>
        <w:rPr>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BFC8C95B1E">
        <w:r w:rsidRPr="00532B9F">
          <w:rPr>
            <w:rFonts w:ascii="Times New Roman" w:eastAsia="MS Mincho" w:hAnsi="Times New Roman"/>
            <w:sz w:val="20"/>
            <w:iCs/>
            <w:color w:val="0000FF" w:themeColor="hyperlink"/>
            <w:u w:val="single"/>
          </w:rPr>
          <w:t>3D-235</w:t>
        </w:r>
      </w:fldSimple>
      <w:r>
        <w:rPr>
          <w:rFonts w:ascii="Times New Roman" w:eastAsia="MS Mincho" w:hAnsi="Times New Roman"/>
          <w:sz w:val="20"/>
          <w:iCs/>
        </w:rPr>
        <w:t>,
2009-04-09,
Žin., 2009, Nr.
42-1640 (2009-04-16), i. k. 1092330ISAK003D-235                </w:t>
      </w:r>
    </w:p>
    <w:p>
      <w:pPr>
        <w:jc w:val="both"/>
        <w:rPr>
          <w:rFonts w:ascii="Times New Roman" w:hAnsi="Times New Roman"/>
        </w:rPr>
      </w:pPr>
      <w:r>
        <w:rPr>
          <w:rFonts w:ascii="Times New Roman" w:hAnsi="Times New Roman"/>
          <w:sz w:val="20"/>
        </w:rPr>
        <w:t>Dėl žemės ūkio ministro 2008 m. sausio 16 d. įsakymo Nr. 3D-23 "Dėl valdymo reikalavimų nustatymo ir kontrolės institucijų, atsakingų už jų vykdymo kontrolę, paskyrimo"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567"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B489A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9B50CE91BD98"/>
  <Relationship Id="rId11" Type="http://schemas.openxmlformats.org/officeDocument/2006/relationships/hyperlink" TargetMode="External" Target="https://www.e-tar.lt/portal/lt/legalAct/TAR.AE113D1C5ECF"/>
  <Relationship Id="rId12" Type="http://schemas.openxmlformats.org/officeDocument/2006/relationships/hyperlink" TargetMode="External" Target="https://www.e-tar.lt/portal/lt/legalAct/TAR.AF427DCB5C50"/>
  <Relationship Id="rId13" Type="http://schemas.openxmlformats.org/officeDocument/2006/relationships/hyperlink" TargetMode="External" Target="https://www.e-tar.lt/portal/lt/legalAct/TAR.BD0C617C54C9"/>
  <Relationship Id="rId14" Type="http://schemas.openxmlformats.org/officeDocument/2006/relationships/hyperlink" TargetMode="External" Target="https://www.e-tar.lt/portal/lt/legalAct/TAR.DF2AF8BAEB59"/>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hyperlink" TargetMode="External" Target="https://www.e-tar.lt/portal/lt/legalAct/TAR.29BC434BFAAF"/>
  <Relationship Id="rId22" Type="http://schemas.openxmlformats.org/officeDocument/2006/relationships/hyperlink" TargetMode="External" Target="https://www.e-tar.lt/portal/lt/legalAct/TAR.64CF02BD2377"/>
  <Relationship Id="rId23" Type="http://schemas.openxmlformats.org/officeDocument/2006/relationships/hyperlink" TargetMode="External" Target="https://www.e-tar.lt/portal/lt/legalAct/TAR.3136B2E9BF8F"/>
  <Relationship Id="rId24" Type="http://schemas.openxmlformats.org/officeDocument/2006/relationships/hyperlink" TargetMode="External" Target="https://www.e-tar.lt/portal/lt/legalAct/TAR.29BC434BFAAF"/>
  <Relationship Id="rId25" Type="http://schemas.openxmlformats.org/officeDocument/2006/relationships/hyperlink" TargetMode="External" Target="https://www.e-tar.lt/portal/lt/legalAct/TAR.64CF02BD2377"/>
  <Relationship Id="rId26" Type="http://schemas.openxmlformats.org/officeDocument/2006/relationships/hyperlink" TargetMode="External" Target="https://www.e-tar.lt/portal/lt/legalAct/TAR.3136B2E9BF8F"/>
  <Relationship Id="rId27" Type="http://schemas.openxmlformats.org/officeDocument/2006/relationships/hyperlink" TargetMode="External" Target="https://www.e-tar.lt/portal/lt/legalAct/TAR.AE113D1C5ECF"/>
  <Relationship Id="rId28" Type="http://schemas.openxmlformats.org/officeDocument/2006/relationships/hyperlink" TargetMode="External" Target="https://www.e-tar.lt/portal/lt/legalAct/TAR.9B50CE91BD98"/>
  <Relationship Id="rId29" Type="http://schemas.openxmlformats.org/officeDocument/2006/relationships/hyperlink" TargetMode="External" Target="https://www.e-tar.lt/portal/lt/legalAct/TAR.5B99A78DA6C7"/>
  <Relationship Id="rId3" Type="http://schemas.openxmlformats.org/officeDocument/2006/relationships/hyperlink" TargetMode="External" Target="https://www.e-tar.lt/portal/lt/legalAct/TAR.130DA9AC7444"/>
  <Relationship Id="rId30" Type="http://schemas.openxmlformats.org/officeDocument/2006/relationships/hyperlink" TargetMode="External" Target="https://www.e-tar.lt/portal/lt/legalAct/TAR.DF2AF8BAEB59"/>
  <Relationship Id="rId31" Type="http://schemas.openxmlformats.org/officeDocument/2006/relationships/hyperlink" TargetMode="External" Target="https://www.e-tar.lt/portal/lt/legalAct/TAR.B431FC683FA9"/>
  <Relationship Id="rId32" Type="http://schemas.openxmlformats.org/officeDocument/2006/relationships/hyperlink" TargetMode="External" Target="https://www.e-tar.lt/portal/lt/legalAct/TAR.FF1083B528B7"/>
  <Relationship Id="rId33" Type="http://schemas.openxmlformats.org/officeDocument/2006/relationships/hyperlink" TargetMode="External" Target="https://www.e-tar.lt/portal/lt/legalAct/TAR.BB29FCA04DF2"/>
  <Relationship Id="rId34" Type="http://schemas.openxmlformats.org/officeDocument/2006/relationships/hyperlink" TargetMode="External" Target="https://www.e-tar.lt/portal/lt/legalAct/TAR.AF427DCB5C50"/>
  <Relationship Id="rId35" Type="http://schemas.openxmlformats.org/officeDocument/2006/relationships/hyperlink" TargetMode="External" Target="https://www.e-tar.lt/portal/lt/legalAct/TAR.3536A8337E8A"/>
  <Relationship Id="rId36" Type="http://schemas.openxmlformats.org/officeDocument/2006/relationships/hyperlink" TargetMode="External" Target="https://www.e-tar.lt/portal/lt/legalAct/TAR.9CBE5CE3AE91"/>
  <Relationship Id="rId37" Type="http://schemas.openxmlformats.org/officeDocument/2006/relationships/hyperlink" TargetMode="External" Target="https://www.e-tar.lt/portal/lt/legalAct/TAR.C91A0E31365D"/>
  <Relationship Id="rId38" Type="http://schemas.openxmlformats.org/officeDocument/2006/relationships/hyperlink" TargetMode="External" Target="https://www.e-tar.lt/portal/lt/legalAct/TAR.5C63BB64A956"/>
  <Relationship Id="rId39" Type="http://schemas.openxmlformats.org/officeDocument/2006/relationships/hyperlink" TargetMode="External" Target="https://www.e-tar.lt/portal/lt/legalAct/TAR.19431CB8A7D7"/>
  <Relationship Id="rId4" Type="http://schemas.openxmlformats.org/officeDocument/2006/relationships/hyperlink" TargetMode="External" Target="https://www.e-tar.lt/portal/lt/legalAct/TAR.19431CB8A7D7"/>
  <Relationship Id="rId40" Type="http://schemas.openxmlformats.org/officeDocument/2006/relationships/hyperlink" TargetMode="External" Target="https://www.e-tar.lt/portal/lt/legalAct/TAR.4EB74E8356A6"/>
  <Relationship Id="rId41" Type="http://schemas.openxmlformats.org/officeDocument/2006/relationships/hyperlink" TargetMode="External" Target="https://www.e-tar.lt/portal/lt/legalAct/TAR.130DA9AC7444"/>
  <Relationship Id="rId5" Type="http://schemas.openxmlformats.org/officeDocument/2006/relationships/hyperlink" TargetMode="External" Target="https://www.e-tar.lt/portal/lt/legalAct/TAR.29BC434BFAAF"/>
  <Relationship Id="rId6" Type="http://schemas.openxmlformats.org/officeDocument/2006/relationships/hyperlink" TargetMode="External" Target="https://www.e-tar.lt/portal/lt/legalAct/TAR.3536A8337E8A"/>
  <Relationship Id="rId7" Type="http://schemas.openxmlformats.org/officeDocument/2006/relationships/hyperlink" TargetMode="External" Target="https://www.e-tar.lt/portal/lt/legalAct/TAR.4EB74E8356A6"/>
  <Relationship Id="rId8" Type="http://schemas.openxmlformats.org/officeDocument/2006/relationships/hyperlink" TargetMode="External" Target="https://www.e-tar.lt/portal/lt/legalAct/TAR.5B99A78DA6C7"/>
  <Relationship Id="rId9" Type="http://schemas.openxmlformats.org/officeDocument/2006/relationships/hyperlink" TargetMode="External" Target="https://www.e-tar.lt/portal/lt/legalAct/TAR.64CF02BD2377"/>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13</Pages>
  <Words>24599</Words>
  <Characters>14022</Characters>
  <Application>Microsoft Office Word</Application>
  <DocSecurity>0</DocSecurity>
  <Lines>116</Lines>
  <Paragraphs>77</Paragraphs>
  <ScaleCrop>false</ScaleCrop>
  <Company/>
  <LinksUpToDate>false</LinksUpToDate>
  <CharactersWithSpaces>38544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2015-09-18T22:12:00Z</dcterms:created>
  <dc:creator>Rima</dc:creator>
  <lastModifiedBy>GUMBYTĖ Danguolė</lastModifiedBy>
  <dcterms:modified xsi:type="dcterms:W3CDTF">2016-06-07T12:47:00Z</dcterms:modified>
  <revision>5</revision>
  <dc:title>LIETUVOS RESPUBLIKOS ŽEMĖS ŪKIO MINISTRO</dc:title>
</coreProperties>
</file>