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BEB" w:rsidRDefault="00130BEB">
      <w:pPr>
        <w:pStyle w:val="statymopavad"/>
        <w:spacing w:line="240" w:lineRule="auto"/>
        <w:ind w:firstLine="0"/>
        <w:jc w:val="left"/>
        <w:rPr>
          <w:rFonts w:ascii="Times New Roman" w:hAnsi="Times New Roman"/>
          <w:sz w:val="20"/>
        </w:rPr>
      </w:pPr>
      <w:bookmarkStart w:id="0" w:name="_GoBack"/>
      <w:bookmarkEnd w:id="0"/>
      <w:r>
        <w:rPr>
          <w:rFonts w:ascii="Times New Roman" w:hAnsi="Times New Roman"/>
          <w:caps w:val="0"/>
          <w:sz w:val="20"/>
        </w:rPr>
        <w:t>Įstatymas skelbtas:</w:t>
      </w:r>
      <w:r>
        <w:rPr>
          <w:rFonts w:ascii="Times New Roman" w:hAnsi="Times New Roman"/>
          <w:sz w:val="20"/>
        </w:rPr>
        <w:t xml:space="preserve"> Ž</w:t>
      </w:r>
      <w:r>
        <w:rPr>
          <w:rFonts w:ascii="Times New Roman" w:hAnsi="Times New Roman"/>
          <w:caps w:val="0"/>
          <w:sz w:val="20"/>
        </w:rPr>
        <w:t>in., 2003, Nr. 114-</w:t>
      </w:r>
      <w:r>
        <w:rPr>
          <w:rFonts w:ascii="Times New Roman" w:hAnsi="Times New Roman"/>
          <w:sz w:val="20"/>
        </w:rPr>
        <w:t>5114</w:t>
      </w:r>
    </w:p>
    <w:p w:rsidR="00130BEB" w:rsidRDefault="00130BEB">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130BEB" w:rsidRDefault="00130BEB">
      <w:pPr>
        <w:pStyle w:val="statymopavad"/>
        <w:spacing w:after="80" w:line="240" w:lineRule="auto"/>
        <w:ind w:firstLine="0"/>
        <w:rPr>
          <w:rFonts w:ascii="Times New Roman" w:hAnsi="Times New Roman"/>
          <w:sz w:val="22"/>
        </w:rPr>
      </w:pPr>
    </w:p>
    <w:p w:rsidR="00130BEB" w:rsidRDefault="00130BEB">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LIETUVOS RESPUBLIKOS</w:t>
      </w:r>
      <w:r>
        <w:rPr>
          <w:rFonts w:ascii="Times New Roman" w:hAnsi="Times New Roman"/>
          <w:sz w:val="22"/>
        </w:rPr>
        <w:fldChar w:fldCharType="end"/>
      </w:r>
      <w:bookmarkEnd w:id="1"/>
    </w:p>
    <w:p w:rsidR="00130BEB" w:rsidRDefault="00130BEB">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noProof/>
          <w:sz w:val="22"/>
        </w:rPr>
        <w:t>NELAIMINGŲ ATSITIKIMŲ DARBE IR PROFESINIŲ LIGŲ SOCIALINIO DRAUDIMO ĮSTATYMO PAKEITIMO</w:t>
      </w:r>
      <w:r>
        <w:rPr>
          <w:rFonts w:ascii="Times New Roman" w:hAnsi="Times New Roman"/>
          <w:b/>
          <w:sz w:val="22"/>
        </w:rPr>
        <w:fldChar w:fldCharType="end"/>
      </w:r>
      <w:bookmarkEnd w:id="2"/>
    </w:p>
    <w:p w:rsidR="00130BEB" w:rsidRDefault="00130BEB">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130BEB" w:rsidRDefault="00130BEB">
      <w:pPr>
        <w:spacing w:after="600" w:line="240" w:lineRule="auto"/>
        <w:ind w:firstLine="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noProof/>
          <w:sz w:val="22"/>
        </w:rPr>
        <w:t>2003</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noProof/>
          <w:sz w:val="22"/>
        </w:rPr>
        <w:t>lapkričio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noProof/>
          <w:sz w:val="22"/>
        </w:rPr>
        <w:t>11</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noProof/>
          <w:sz w:val="22"/>
        </w:rPr>
        <w:t>IX-1819</w:t>
      </w:r>
      <w:r>
        <w:rPr>
          <w:rStyle w:val="statymoNr"/>
          <w:rFonts w:ascii="Times New Roman" w:hAnsi="Times New Roman"/>
          <w:sz w:val="22"/>
        </w:rPr>
        <w:fldChar w:fldCharType="end"/>
      </w:r>
      <w:bookmarkEnd w:id="7"/>
      <w:r>
        <w:rPr>
          <w:rFonts w:ascii="Times New Roman" w:hAnsi="Times New Roman"/>
          <w:sz w:val="22"/>
        </w:rPr>
        <w:br/>
        <w:t>Vilnius</w:t>
      </w:r>
    </w:p>
    <w:p w:rsidR="00130BEB" w:rsidRDefault="00130BEB">
      <w:pPr>
        <w:pStyle w:val="BodyText"/>
        <w:overflowPunct w:val="0"/>
        <w:autoSpaceDE w:val="0"/>
        <w:autoSpaceDN w:val="0"/>
        <w:adjustRightInd w:val="0"/>
        <w:textAlignment w:val="baseline"/>
        <w:rPr>
          <w:sz w:val="22"/>
          <w:lang w:val="lt-LT"/>
        </w:rPr>
      </w:pPr>
      <w:r>
        <w:rPr>
          <w:sz w:val="22"/>
          <w:lang w:val="lt-LT"/>
        </w:rPr>
        <w:t xml:space="preserve">(Žin., 1999, Nr. </w:t>
      </w:r>
      <w:hyperlink r:id="rId8" w:history="1">
        <w:r>
          <w:rPr>
            <w:rStyle w:val="Hyperlink"/>
            <w:sz w:val="22"/>
            <w:lang w:val="lt-LT"/>
          </w:rPr>
          <w:t>110-3207</w:t>
        </w:r>
      </w:hyperlink>
      <w:r>
        <w:rPr>
          <w:sz w:val="22"/>
          <w:lang w:val="lt-LT"/>
        </w:rPr>
        <w:t xml:space="preserve">; 2000, Nr. </w:t>
      </w:r>
      <w:hyperlink r:id="rId9" w:history="1">
        <w:r>
          <w:rPr>
            <w:rStyle w:val="Hyperlink"/>
            <w:sz w:val="22"/>
            <w:lang w:val="lt-LT"/>
          </w:rPr>
          <w:t>58-1716</w:t>
        </w:r>
      </w:hyperlink>
      <w:r>
        <w:rPr>
          <w:sz w:val="22"/>
          <w:lang w:val="lt-LT"/>
        </w:rPr>
        <w:t xml:space="preserve">, Nr. </w:t>
      </w:r>
      <w:hyperlink r:id="rId10" w:history="1">
        <w:r>
          <w:rPr>
            <w:rStyle w:val="Hyperlink"/>
            <w:sz w:val="22"/>
            <w:lang w:val="lt-LT"/>
          </w:rPr>
          <w:t>95-2969</w:t>
        </w:r>
      </w:hyperlink>
      <w:r>
        <w:rPr>
          <w:sz w:val="22"/>
          <w:lang w:val="lt-LT"/>
        </w:rPr>
        <w:t xml:space="preserve">; 2001, Nr. </w:t>
      </w:r>
      <w:hyperlink r:id="rId11" w:history="1">
        <w:r>
          <w:rPr>
            <w:rStyle w:val="Hyperlink"/>
            <w:sz w:val="22"/>
            <w:lang w:val="lt-LT"/>
          </w:rPr>
          <w:t>55-1946</w:t>
        </w:r>
      </w:hyperlink>
      <w:r>
        <w:rPr>
          <w:sz w:val="22"/>
          <w:lang w:val="lt-LT"/>
        </w:rPr>
        <w:t xml:space="preserve">, </w:t>
      </w:r>
    </w:p>
    <w:p w:rsidR="00130BEB" w:rsidRDefault="00130BEB">
      <w:pPr>
        <w:pStyle w:val="BodyText"/>
        <w:overflowPunct w:val="0"/>
        <w:autoSpaceDE w:val="0"/>
        <w:autoSpaceDN w:val="0"/>
        <w:adjustRightInd w:val="0"/>
        <w:textAlignment w:val="baseline"/>
        <w:rPr>
          <w:sz w:val="22"/>
          <w:lang w:val="lt-LT"/>
        </w:rPr>
      </w:pPr>
      <w:r>
        <w:rPr>
          <w:sz w:val="22"/>
          <w:lang w:val="lt-LT"/>
        </w:rPr>
        <w:t xml:space="preserve">Nr. </w:t>
      </w:r>
      <w:hyperlink r:id="rId12" w:history="1">
        <w:r>
          <w:rPr>
            <w:rStyle w:val="Hyperlink"/>
            <w:sz w:val="22"/>
            <w:lang w:val="lt-LT"/>
          </w:rPr>
          <w:t>64-2325</w:t>
        </w:r>
      </w:hyperlink>
      <w:r>
        <w:rPr>
          <w:sz w:val="22"/>
          <w:lang w:val="lt-LT"/>
        </w:rPr>
        <w:t xml:space="preserve">; 2002, Nr. </w:t>
      </w:r>
      <w:hyperlink r:id="rId13" w:history="1">
        <w:r>
          <w:rPr>
            <w:rStyle w:val="Hyperlink"/>
            <w:sz w:val="22"/>
            <w:lang w:val="lt-LT"/>
          </w:rPr>
          <w:t>102-4548</w:t>
        </w:r>
      </w:hyperlink>
      <w:r>
        <w:rPr>
          <w:sz w:val="22"/>
          <w:lang w:val="lt-LT"/>
        </w:rPr>
        <w:t xml:space="preserve">, Nr. </w:t>
      </w:r>
      <w:hyperlink r:id="rId14" w:history="1">
        <w:r>
          <w:rPr>
            <w:rStyle w:val="Hyperlink"/>
            <w:sz w:val="22"/>
            <w:lang w:val="lt-LT"/>
          </w:rPr>
          <w:t>123-5535</w:t>
        </w:r>
      </w:hyperlink>
      <w:r>
        <w:rPr>
          <w:sz w:val="22"/>
          <w:lang w:val="lt-LT"/>
        </w:rPr>
        <w:t xml:space="preserve">; 2003, Nr. </w:t>
      </w:r>
      <w:hyperlink r:id="rId15" w:history="1">
        <w:r>
          <w:rPr>
            <w:rStyle w:val="Hyperlink"/>
            <w:sz w:val="22"/>
            <w:lang w:val="lt-LT"/>
          </w:rPr>
          <w:t>38-1729</w:t>
        </w:r>
      </w:hyperlink>
      <w:r>
        <w:rPr>
          <w:sz w:val="22"/>
          <w:lang w:val="lt-LT"/>
        </w:rPr>
        <w:t xml:space="preserve">, Nr. </w:t>
      </w:r>
      <w:hyperlink r:id="rId16" w:history="1">
        <w:r>
          <w:rPr>
            <w:rStyle w:val="Hyperlink"/>
            <w:sz w:val="22"/>
            <w:lang w:val="lt-LT"/>
          </w:rPr>
          <w:t>57-2536</w:t>
        </w:r>
      </w:hyperlink>
      <w:r>
        <w:rPr>
          <w:sz w:val="22"/>
          <w:lang w:val="lt-LT"/>
        </w:rPr>
        <w:t>)</w:t>
      </w:r>
    </w:p>
    <w:p w:rsidR="00130BEB" w:rsidRDefault="00130BEB">
      <w:pPr>
        <w:spacing w:line="240" w:lineRule="auto"/>
        <w:rPr>
          <w:rFonts w:ascii="Times New Roman" w:hAnsi="Times New Roman"/>
          <w:sz w:val="22"/>
        </w:rPr>
      </w:pPr>
    </w:p>
    <w:p w:rsidR="00130BEB" w:rsidRDefault="00130BEB">
      <w:pPr>
        <w:pStyle w:val="BodyTextIndent"/>
        <w:ind w:left="2040" w:hanging="1320"/>
        <w:rPr>
          <w:rFonts w:ascii="Times New Roman" w:hAnsi="Times New Roman"/>
          <w:sz w:val="22"/>
          <w:lang w:val="lt-LT"/>
        </w:rPr>
      </w:pPr>
      <w:bookmarkStart w:id="8" w:name="straipsnis1"/>
      <w:r>
        <w:rPr>
          <w:rFonts w:ascii="Times New Roman" w:hAnsi="Times New Roman"/>
          <w:sz w:val="22"/>
          <w:lang w:val="lt-LT"/>
        </w:rPr>
        <w:t>1 straipsnis. Lietuvos Respublikos nelaimingų atsitikimų darbe ir profesinių ligų socialinio draudimo įstatymo nauja redakcija</w:t>
      </w:r>
    </w:p>
    <w:bookmarkEnd w:id="8"/>
    <w:p w:rsidR="00130BEB" w:rsidRDefault="00130BEB">
      <w:pPr>
        <w:pStyle w:val="BodyTextIndent3"/>
        <w:spacing w:after="0"/>
      </w:pPr>
      <w:r>
        <w:t>Pakeisti Lietuvos Respublikos nelaimingų atsitikimų darbe ir profesinių ligų socialinio draudimo įstatymą ir jį išdėstyti taip:</w:t>
      </w:r>
    </w:p>
    <w:p w:rsidR="00130BEB" w:rsidRDefault="00130BEB">
      <w:pPr>
        <w:spacing w:line="240" w:lineRule="auto"/>
        <w:ind w:firstLine="0"/>
        <w:jc w:val="center"/>
        <w:rPr>
          <w:rFonts w:ascii="Times New Roman" w:hAnsi="Times New Roman"/>
          <w:b/>
          <w:sz w:val="22"/>
        </w:rPr>
      </w:pPr>
    </w:p>
    <w:p w:rsidR="00130BEB" w:rsidRDefault="00130BEB">
      <w:pPr>
        <w:spacing w:line="240" w:lineRule="auto"/>
        <w:ind w:firstLine="0"/>
        <w:jc w:val="center"/>
        <w:rPr>
          <w:rFonts w:ascii="Times New Roman" w:hAnsi="Times New Roman"/>
          <w:b/>
          <w:sz w:val="22"/>
        </w:rPr>
      </w:pPr>
      <w:r>
        <w:rPr>
          <w:rFonts w:ascii="Times New Roman" w:hAnsi="Times New Roman"/>
          <w:bCs/>
          <w:sz w:val="22"/>
        </w:rPr>
        <w:t>„</w:t>
      </w:r>
      <w:r>
        <w:rPr>
          <w:rFonts w:ascii="Times New Roman" w:hAnsi="Times New Roman"/>
          <w:b/>
          <w:sz w:val="22"/>
        </w:rPr>
        <w:t>LIETUVOS RESPUBLIKOS</w:t>
      </w:r>
    </w:p>
    <w:p w:rsidR="00130BEB" w:rsidRDefault="00130BEB">
      <w:pPr>
        <w:pStyle w:val="BodyText"/>
        <w:rPr>
          <w:b/>
          <w:sz w:val="22"/>
        </w:rPr>
      </w:pPr>
      <w:r>
        <w:rPr>
          <w:b/>
          <w:sz w:val="22"/>
        </w:rPr>
        <w:t>NELAIMINGŲ ATSITIKIMŲ DARBE IR PROFESINIŲ LIGŲ SOCIALINIO DRAUDIMO ĮSTATYMAS</w:t>
      </w:r>
    </w:p>
    <w:p w:rsidR="00130BEB" w:rsidRDefault="00130BEB">
      <w:pPr>
        <w:spacing w:line="240" w:lineRule="auto"/>
        <w:ind w:firstLine="0"/>
        <w:jc w:val="center"/>
        <w:rPr>
          <w:rFonts w:ascii="Times New Roman" w:hAnsi="Times New Roman"/>
          <w:b/>
          <w:sz w:val="22"/>
        </w:rPr>
      </w:pPr>
    </w:p>
    <w:p w:rsidR="00130BEB" w:rsidRDefault="00130BEB">
      <w:pPr>
        <w:pStyle w:val="Heading4"/>
        <w:spacing w:before="0" w:line="240" w:lineRule="auto"/>
        <w:ind w:left="0" w:firstLine="0"/>
        <w:jc w:val="center"/>
        <w:rPr>
          <w:rFonts w:ascii="Times New Roman" w:hAnsi="Times New Roman"/>
        </w:rPr>
      </w:pPr>
      <w:bookmarkStart w:id="9" w:name="skirsnis1"/>
      <w:r>
        <w:rPr>
          <w:rFonts w:ascii="Times New Roman" w:hAnsi="Times New Roman"/>
        </w:rPr>
        <w:t>PIRMASIS SKIRSNIS</w:t>
      </w:r>
    </w:p>
    <w:bookmarkEnd w:id="9"/>
    <w:p w:rsidR="00130BEB" w:rsidRDefault="00130BEB">
      <w:pPr>
        <w:pStyle w:val="Heading5"/>
        <w:numPr>
          <w:ilvl w:val="0"/>
          <w:numId w:val="0"/>
        </w:numPr>
        <w:spacing w:before="0" w:after="0" w:line="240" w:lineRule="auto"/>
        <w:jc w:val="center"/>
        <w:rPr>
          <w:rFonts w:ascii="Times New Roman" w:hAnsi="Times New Roman"/>
          <w:b/>
          <w:bCs/>
        </w:rPr>
      </w:pPr>
      <w:r>
        <w:rPr>
          <w:rFonts w:ascii="Times New Roman" w:hAnsi="Times New Roman"/>
          <w:b/>
          <w:bCs/>
        </w:rPr>
        <w:t>BENDROSIOS NUOSTATOS</w:t>
      </w:r>
    </w:p>
    <w:p w:rsidR="00130BEB" w:rsidRDefault="00130BEB">
      <w:pPr>
        <w:spacing w:line="240" w:lineRule="auto"/>
        <w:rPr>
          <w:rFonts w:ascii="Times New Roman" w:hAnsi="Times New Roman"/>
          <w:b/>
          <w:sz w:val="22"/>
        </w:rPr>
      </w:pPr>
    </w:p>
    <w:p w:rsidR="00130BEB" w:rsidRDefault="00130BEB">
      <w:pPr>
        <w:pStyle w:val="Header"/>
        <w:tabs>
          <w:tab w:val="clear" w:pos="4153"/>
          <w:tab w:val="clear" w:pos="8306"/>
        </w:tabs>
        <w:spacing w:after="0"/>
      </w:pPr>
      <w:bookmarkStart w:id="10" w:name="straipsnis1_2"/>
      <w:r>
        <w:t>1 straipsnis. Įstatymo paskirtis</w:t>
      </w:r>
    </w:p>
    <w:bookmarkEnd w:id="10"/>
    <w:p w:rsidR="00130BEB" w:rsidRDefault="00130BEB">
      <w:pPr>
        <w:spacing w:line="240" w:lineRule="auto"/>
        <w:rPr>
          <w:rFonts w:ascii="Times New Roman" w:hAnsi="Times New Roman"/>
          <w:sz w:val="22"/>
        </w:rPr>
      </w:pPr>
      <w:r>
        <w:rPr>
          <w:rFonts w:ascii="Times New Roman" w:hAnsi="Times New Roman"/>
          <w:sz w:val="22"/>
        </w:rPr>
        <w:t xml:space="preserve">Šis Įstatymas nustato nelaimingų atsitikimų darbe, pakeliui į darbą ar iš darbo bei profesinių ligų socialinio draudimo (toliau – nelaimingų atsitikimų darbe socialinis draudimas) santykius, asmenų, kurie draudžiami šios rūšies socialiniu draudimu, kategorijas, teises į šio draudimo išmokas, išmokų skyrimo, apskaičiavimo bei mokėjimo sąlygas, apibrėžia draudiminius bei nedraudiminius įvykius. </w:t>
      </w:r>
    </w:p>
    <w:p w:rsidR="00130BEB" w:rsidRDefault="00130BEB">
      <w:pPr>
        <w:spacing w:line="240" w:lineRule="auto"/>
        <w:rPr>
          <w:rFonts w:ascii="Times New Roman" w:hAnsi="Times New Roman"/>
          <w:sz w:val="22"/>
        </w:rPr>
      </w:pPr>
    </w:p>
    <w:p w:rsidR="00130BEB" w:rsidRDefault="00130BEB">
      <w:pPr>
        <w:pStyle w:val="Header"/>
        <w:tabs>
          <w:tab w:val="clear" w:pos="4153"/>
          <w:tab w:val="clear" w:pos="8306"/>
        </w:tabs>
        <w:spacing w:after="0"/>
      </w:pPr>
      <w:bookmarkStart w:id="11" w:name="straipsnis2"/>
      <w:r>
        <w:t>2 straipsnis. Nelaimingų atsitikimų darbe socialinis draudimas</w:t>
      </w:r>
    </w:p>
    <w:bookmarkEnd w:id="11"/>
    <w:p w:rsidR="00130BEB" w:rsidRDefault="00130BEB">
      <w:pPr>
        <w:spacing w:line="240" w:lineRule="auto"/>
        <w:rPr>
          <w:rFonts w:ascii="Times New Roman" w:hAnsi="Times New Roman"/>
          <w:sz w:val="22"/>
        </w:rPr>
      </w:pPr>
      <w:r>
        <w:rPr>
          <w:rFonts w:ascii="Times New Roman" w:hAnsi="Times New Roman"/>
          <w:sz w:val="22"/>
        </w:rPr>
        <w:t>1. Nelaimingų atsitikimų darbe socialinis draudimas šio Įstatymo nustatytais atvejais kompensuoja dėl draudiminių įvykių (nelaimingų atsitikimų darbe, pakeliui į darbą ar iš darbo ar profesinių ligų) negautas pajamas šios rūšies draudimu apdraustiems asmenims, o jų mirties dėl draudiminių įvykių atvejais – jų šeimos nariams.</w:t>
      </w:r>
    </w:p>
    <w:p w:rsidR="00130BEB" w:rsidRDefault="00130BEB">
      <w:pPr>
        <w:pStyle w:val="BodyTextIndent3"/>
        <w:spacing w:after="0"/>
      </w:pPr>
      <w:r>
        <w:t>2. Nukentėjusiųjų gydymo ir medicininės reabilitacijos paslaugos kompensuojamos Sveikatos draudimo įstatymo nustatyta tvarka.</w:t>
      </w:r>
    </w:p>
    <w:p w:rsidR="00130BEB" w:rsidRDefault="00130BEB">
      <w:pPr>
        <w:spacing w:line="240" w:lineRule="auto"/>
        <w:rPr>
          <w:rFonts w:ascii="Times New Roman" w:hAnsi="Times New Roman"/>
          <w:sz w:val="22"/>
        </w:rPr>
      </w:pPr>
      <w:r>
        <w:rPr>
          <w:rFonts w:ascii="Times New Roman" w:hAnsi="Times New Roman"/>
          <w:sz w:val="22"/>
        </w:rPr>
        <w:t>3. Šis Įstatymas netaikomas asmenims, kurie įstatymų nustatyta tvarka valstybės lėšomis yra apdrausti nelaimingų atsitikimų, susijusių su tarnyba, draudimu.</w:t>
      </w:r>
    </w:p>
    <w:p w:rsidR="00130BEB" w:rsidRDefault="00130BEB">
      <w:pPr>
        <w:spacing w:line="240" w:lineRule="auto"/>
        <w:rPr>
          <w:rFonts w:ascii="Times New Roman" w:hAnsi="Times New Roman"/>
          <w:b/>
          <w:sz w:val="22"/>
        </w:rPr>
      </w:pPr>
    </w:p>
    <w:p w:rsidR="00130BEB" w:rsidRDefault="00130BEB">
      <w:pPr>
        <w:pStyle w:val="Header"/>
        <w:tabs>
          <w:tab w:val="clear" w:pos="4153"/>
          <w:tab w:val="clear" w:pos="8306"/>
        </w:tabs>
        <w:spacing w:after="0"/>
      </w:pPr>
      <w:bookmarkStart w:id="12" w:name="straipsnis3"/>
      <w:r>
        <w:t>3 straipsnis. Pagrindinės šio Įstatymo sąvokos</w:t>
      </w:r>
    </w:p>
    <w:bookmarkEnd w:id="12"/>
    <w:p w:rsidR="00130BEB" w:rsidRDefault="00130BEB">
      <w:pPr>
        <w:spacing w:line="240" w:lineRule="auto"/>
        <w:rPr>
          <w:rFonts w:ascii="Times New Roman" w:hAnsi="Times New Roman"/>
          <w:b/>
          <w:sz w:val="22"/>
        </w:rPr>
      </w:pPr>
      <w:r>
        <w:rPr>
          <w:rFonts w:ascii="Times New Roman" w:hAnsi="Times New Roman"/>
          <w:sz w:val="22"/>
        </w:rPr>
        <w:t>1.</w:t>
      </w:r>
      <w:r>
        <w:rPr>
          <w:rFonts w:ascii="Times New Roman" w:hAnsi="Times New Roman"/>
          <w:b/>
          <w:sz w:val="22"/>
        </w:rPr>
        <w:t xml:space="preserve"> Apdraustasis </w:t>
      </w:r>
      <w:r>
        <w:rPr>
          <w:rFonts w:ascii="Times New Roman" w:hAnsi="Times New Roman"/>
          <w:sz w:val="22"/>
        </w:rPr>
        <w:t>– privalomai draudžiamas nelaimingų atsitikimų darbe socialiniu draudimu asmuo, apie kurio draudimą teisės aktų nustatyta tvarka draudėjas pateikė pranešimą Valstybinio socialinio draudimo fondo valdybos teritoriniam skyriui arba už kurį jis mokėjo ar privalėjo mokėti nelaimingų atsitikimų darbe socialinio draudimo įmokas.</w:t>
      </w:r>
    </w:p>
    <w:p w:rsidR="00130BEB" w:rsidRDefault="00130BEB">
      <w:pPr>
        <w:spacing w:line="240" w:lineRule="auto"/>
        <w:rPr>
          <w:rFonts w:ascii="Times New Roman" w:hAnsi="Times New Roman"/>
          <w:sz w:val="22"/>
        </w:rPr>
      </w:pPr>
      <w:r>
        <w:rPr>
          <w:rFonts w:ascii="Times New Roman" w:hAnsi="Times New Roman"/>
          <w:sz w:val="22"/>
        </w:rPr>
        <w:t>2.</w:t>
      </w:r>
      <w:r>
        <w:rPr>
          <w:rFonts w:ascii="Times New Roman" w:hAnsi="Times New Roman"/>
          <w:b/>
          <w:sz w:val="22"/>
        </w:rPr>
        <w:t xml:space="preserve"> Apdraustojo asmens draudžiamosios pajamos </w:t>
      </w:r>
      <w:r>
        <w:rPr>
          <w:rFonts w:ascii="Times New Roman" w:hAnsi="Times New Roman"/>
          <w:sz w:val="22"/>
        </w:rPr>
        <w:t>– visos pajamos, nuo kurių buvo mokamos arba turėjo būti mokamos valstybinio socialinio draudimo įmokos nelaimingų atsitikimų darbe socialiniam draudimui, taip pat ligos dėl nelaimingo atsitikimo darbe, pakeliui į darbą ar iš darbo arba profesinės ligos pašalpos, nustatytos šiame Įstatyme, ligos, motinystės, motinystės (tėvystės) pašalpos, nustatytos Ligos ir motinystės socialinio draudimo įstatyme, bei draudimo nuo nedarbo bedarbio pašalpos, kurios pagal Bedarbių rėmimo įstatymą yra mokamos asmenims, per paskutinius 3 metus turintiems ne mažesnį kaip 24 mėnesių valstybinio socialinio draudimo stažą.</w:t>
      </w:r>
    </w:p>
    <w:p w:rsidR="00130BEB" w:rsidRDefault="00130BEB">
      <w:pPr>
        <w:spacing w:line="240" w:lineRule="auto"/>
        <w:rPr>
          <w:rFonts w:ascii="Times New Roman" w:hAnsi="Times New Roman"/>
          <w:sz w:val="22"/>
        </w:rPr>
      </w:pPr>
      <w:r>
        <w:rPr>
          <w:rFonts w:ascii="Times New Roman" w:hAnsi="Times New Roman"/>
          <w:sz w:val="22"/>
        </w:rPr>
        <w:t xml:space="preserve">3. </w:t>
      </w:r>
      <w:r>
        <w:rPr>
          <w:rFonts w:ascii="Times New Roman" w:hAnsi="Times New Roman"/>
          <w:b/>
          <w:sz w:val="22"/>
        </w:rPr>
        <w:t xml:space="preserve">Darbingumo netekimas – </w:t>
      </w:r>
      <w:r>
        <w:rPr>
          <w:rFonts w:ascii="Times New Roman" w:hAnsi="Times New Roman"/>
          <w:sz w:val="22"/>
        </w:rPr>
        <w:t>profesinio darbingumo netekimas dėl nelaimingo atsitikimo darbe, pakeliui į darbą ar iš darbo arba dėl susirgimo profesine liga. Netektas darbingumas išreiškiamas procentais. Jei nukentėjusysis miršta dėl nelaimingo atsitikimo darbe, pakeliui į darbą ar iš darbo, laikoma, kad netekta 100 procentų darbingumo. Darbingumo netekimą dėl nelaimingo atsitikimo darbe, pakeliui į darbą ar iš darbo arba susirgimo profesine liga Vyriausybės ar jos įgaliotos institucijos nustatyta tvarka nustato Valstybinė medicininės socialinės ekspertizės komisija (toliau – VMSEK).</w:t>
      </w:r>
    </w:p>
    <w:p w:rsidR="00130BEB" w:rsidRDefault="00130BEB">
      <w:pPr>
        <w:spacing w:line="240" w:lineRule="auto"/>
        <w:rPr>
          <w:rFonts w:ascii="Times New Roman" w:hAnsi="Times New Roman"/>
          <w:sz w:val="22"/>
        </w:rPr>
      </w:pPr>
      <w:r>
        <w:rPr>
          <w:rFonts w:ascii="Times New Roman" w:hAnsi="Times New Roman"/>
          <w:sz w:val="22"/>
        </w:rPr>
        <w:t>4.</w:t>
      </w:r>
      <w:r>
        <w:rPr>
          <w:rFonts w:ascii="Times New Roman" w:hAnsi="Times New Roman"/>
          <w:b/>
          <w:sz w:val="22"/>
        </w:rPr>
        <w:t xml:space="preserve"> Darbingumo netekimo koeficientas (d) </w:t>
      </w:r>
      <w:r>
        <w:rPr>
          <w:rFonts w:ascii="Times New Roman" w:hAnsi="Times New Roman"/>
          <w:sz w:val="22"/>
        </w:rPr>
        <w:t>– vieneto dalimis išreikštas dydis, apskaičiuojamas netekto darbingumo procentą dalijant iš 100.</w:t>
      </w:r>
    </w:p>
    <w:p w:rsidR="00130BEB" w:rsidRDefault="00130BEB">
      <w:pPr>
        <w:spacing w:line="240" w:lineRule="auto"/>
        <w:rPr>
          <w:rFonts w:ascii="Times New Roman" w:hAnsi="Times New Roman"/>
          <w:sz w:val="22"/>
        </w:rPr>
      </w:pPr>
      <w:r>
        <w:rPr>
          <w:rFonts w:ascii="Times New Roman" w:hAnsi="Times New Roman"/>
          <w:sz w:val="22"/>
        </w:rPr>
        <w:t>5.</w:t>
      </w:r>
      <w:r>
        <w:rPr>
          <w:rFonts w:ascii="Times New Roman" w:hAnsi="Times New Roman"/>
          <w:b/>
          <w:sz w:val="22"/>
        </w:rPr>
        <w:t xml:space="preserve"> Darbo vieta</w:t>
      </w:r>
      <w:r>
        <w:rPr>
          <w:rFonts w:ascii="Times New Roman" w:hAnsi="Times New Roman"/>
          <w:sz w:val="22"/>
        </w:rPr>
        <w:t xml:space="preserve"> – vieta, kurioje asmuo dirba ar privalo dirbti darbo sutartyje sulygtą darbą arba atlieka viešojo administravimo funkcijas.</w:t>
      </w:r>
    </w:p>
    <w:p w:rsidR="00130BEB" w:rsidRDefault="00130BEB">
      <w:pPr>
        <w:spacing w:line="240" w:lineRule="auto"/>
        <w:rPr>
          <w:rFonts w:ascii="Times New Roman" w:hAnsi="Times New Roman"/>
          <w:sz w:val="22"/>
          <w:u w:val="single"/>
        </w:rPr>
      </w:pPr>
      <w:r>
        <w:rPr>
          <w:rFonts w:ascii="Times New Roman" w:hAnsi="Times New Roman"/>
          <w:sz w:val="22"/>
        </w:rPr>
        <w:t>6.</w:t>
      </w:r>
      <w:r>
        <w:rPr>
          <w:rFonts w:ascii="Times New Roman" w:hAnsi="Times New Roman"/>
          <w:b/>
          <w:sz w:val="22"/>
        </w:rPr>
        <w:t xml:space="preserve"> Draudėjas</w:t>
      </w:r>
      <w:r>
        <w:rPr>
          <w:rFonts w:ascii="Times New Roman" w:hAnsi="Times New Roman"/>
          <w:sz w:val="22"/>
        </w:rPr>
        <w:t xml:space="preserve"> – darbdavys, kaip nustatyta Darbo kodekso 16 straipsnyje, taip pat valstybės ar savivaldybės institucija ar įstaiga bei įmonė, mokantys arba pagal įstatymus privalantys mokėti valstybinio socialinio draudimo įmokas nelaimingų atsitikimų darbe socialiniam draudimui.</w:t>
      </w:r>
    </w:p>
    <w:p w:rsidR="00130BEB" w:rsidRDefault="00130BEB">
      <w:pPr>
        <w:spacing w:line="240" w:lineRule="auto"/>
        <w:rPr>
          <w:rFonts w:ascii="Times New Roman" w:hAnsi="Times New Roman"/>
          <w:sz w:val="22"/>
        </w:rPr>
      </w:pPr>
      <w:r>
        <w:rPr>
          <w:rFonts w:ascii="Times New Roman" w:hAnsi="Times New Roman"/>
          <w:sz w:val="22"/>
        </w:rPr>
        <w:t>7.</w:t>
      </w:r>
      <w:r>
        <w:rPr>
          <w:rFonts w:ascii="Times New Roman" w:hAnsi="Times New Roman"/>
          <w:b/>
          <w:sz w:val="22"/>
        </w:rPr>
        <w:t xml:space="preserve"> Draudžiamosios pajamos (D) </w:t>
      </w:r>
      <w:r>
        <w:rPr>
          <w:rFonts w:ascii="Times New Roman" w:hAnsi="Times New Roman"/>
          <w:sz w:val="22"/>
        </w:rPr>
        <w:t>– Valstybinių socialinio draudimo pensijų įstatymo nustatyta tvarka patvirtintos einamųjų metų draudžiamosios pajamos.</w:t>
      </w:r>
    </w:p>
    <w:p w:rsidR="00130BEB" w:rsidRDefault="00130BEB">
      <w:pPr>
        <w:spacing w:line="240" w:lineRule="auto"/>
        <w:rPr>
          <w:rFonts w:ascii="Times New Roman" w:hAnsi="Times New Roman"/>
          <w:sz w:val="22"/>
        </w:rPr>
      </w:pPr>
      <w:r>
        <w:rPr>
          <w:rFonts w:ascii="Times New Roman" w:hAnsi="Times New Roman"/>
          <w:sz w:val="22"/>
        </w:rPr>
        <w:t>8.</w:t>
      </w:r>
      <w:r>
        <w:rPr>
          <w:rFonts w:ascii="Times New Roman" w:hAnsi="Times New Roman"/>
          <w:b/>
          <w:sz w:val="22"/>
        </w:rPr>
        <w:t xml:space="preserve"> Kompensavimo koeficientas (k) lėtinės profesinės ligos atveju </w:t>
      </w:r>
      <w:r>
        <w:rPr>
          <w:rFonts w:ascii="Times New Roman" w:hAnsi="Times New Roman"/>
          <w:sz w:val="22"/>
        </w:rPr>
        <w:t>yra apskaičiuojamas pagal formulę k = (K1·S1 + K2·S2)/(S1+S2). Čia:</w:t>
      </w:r>
    </w:p>
    <w:p w:rsidR="00130BEB" w:rsidRDefault="00130BEB">
      <w:pPr>
        <w:pStyle w:val="BodyTextIndent3"/>
        <w:spacing w:after="0"/>
      </w:pPr>
      <w:r>
        <w:t>1) K1 ir K2 – asmens draudžiamųjų pajamų koeficientai, taikomi atitinkamai už laikotarpį iki 1994 metų ir nuo 1994 metų, apskaičiuoti Valstybinių socialinio draudimo pensijų įstatymo nustatyta tvarka;</w:t>
      </w:r>
    </w:p>
    <w:p w:rsidR="00130BEB" w:rsidRDefault="00130BEB">
      <w:pPr>
        <w:spacing w:line="240" w:lineRule="auto"/>
        <w:rPr>
          <w:rFonts w:ascii="Times New Roman" w:hAnsi="Times New Roman"/>
          <w:sz w:val="22"/>
        </w:rPr>
      </w:pPr>
      <w:r>
        <w:rPr>
          <w:rFonts w:ascii="Times New Roman" w:hAnsi="Times New Roman"/>
          <w:sz w:val="22"/>
        </w:rPr>
        <w:t>2) S1 – pensijų draudimo stažo metų, pagal kuriuos apskaičiuotas koeficientas K1, skaičius;</w:t>
      </w:r>
    </w:p>
    <w:p w:rsidR="00130BEB" w:rsidRDefault="00130BEB">
      <w:pPr>
        <w:spacing w:line="240" w:lineRule="auto"/>
        <w:rPr>
          <w:rFonts w:ascii="Times New Roman" w:hAnsi="Times New Roman"/>
          <w:sz w:val="22"/>
        </w:rPr>
      </w:pPr>
      <w:r>
        <w:rPr>
          <w:rFonts w:ascii="Times New Roman" w:hAnsi="Times New Roman"/>
          <w:sz w:val="22"/>
        </w:rPr>
        <w:t>3) S2 – pensijų draudimo stažo metų, nuo 1994 metų ir Valstybinių socialinio draudimo pensijų įstatymo nustatyta tvarka įskaitomų valstybinės socialinio draudimo invalidumo arba senatvės pensijos papildomai daliai apskaičiuoti, skaičius.</w:t>
      </w:r>
    </w:p>
    <w:p w:rsidR="00130BEB" w:rsidRDefault="00130BEB">
      <w:pPr>
        <w:spacing w:line="240" w:lineRule="auto"/>
        <w:rPr>
          <w:rFonts w:ascii="Times New Roman" w:hAnsi="Times New Roman"/>
          <w:sz w:val="22"/>
        </w:rPr>
      </w:pPr>
      <w:r>
        <w:rPr>
          <w:rFonts w:ascii="Times New Roman" w:hAnsi="Times New Roman"/>
          <w:sz w:val="22"/>
        </w:rPr>
        <w:t>9.</w:t>
      </w:r>
      <w:r>
        <w:rPr>
          <w:rFonts w:ascii="Times New Roman" w:hAnsi="Times New Roman"/>
          <w:b/>
          <w:sz w:val="22"/>
        </w:rPr>
        <w:t xml:space="preserve"> Kompensavimo koeficientas (k) nelaimingo atsitikimo darbe, pakeliui į darbą ar iš darbo arba ūmios profesinės ligos atveju </w:t>
      </w:r>
      <w:r>
        <w:rPr>
          <w:rFonts w:ascii="Times New Roman" w:hAnsi="Times New Roman"/>
          <w:sz w:val="22"/>
        </w:rPr>
        <w:t>– asmens vidutinių mėnesinių draudžiamųjų pajamų per paskutinius paeiliui einančius 12 mėnesių, skaičiuojant atgal nuo pabaigos užpraeito kalendorinio ketvirčio, buvusio prieš nelaimingo atsitikimo darbe, pakeliui į darbą ar iš darbo arba ūmios profesinės ligos nustatymo mėnesį, santykis su nelaimingo atsitikimo darbe, pakeliui į darbą ar iš darbo arba susirgimo ūmia profesine liga nustatymo metu galiojančiomis einamųjų metų draudžiamosiomis pajamomis. Šis koeficientas taip pat taikomas skaičiuojant netekto darbingumo periodinę kompensaciją, kai asmuo, kuriam nustatyta lėtinė profesinė liga, pagal Valstybinių socialinio draudimo pensijų įstatymą neturi teisės gauti invalidumo pensijos.</w:t>
      </w:r>
    </w:p>
    <w:p w:rsidR="00130BEB" w:rsidRDefault="00130BEB">
      <w:pPr>
        <w:pStyle w:val="BodyTextIndent2"/>
        <w:spacing w:after="0" w:line="240" w:lineRule="auto"/>
        <w:rPr>
          <w:rFonts w:ascii="Times New Roman" w:hAnsi="Times New Roman"/>
          <w:b w:val="0"/>
        </w:rPr>
      </w:pPr>
      <w:r>
        <w:rPr>
          <w:rFonts w:ascii="Times New Roman" w:hAnsi="Times New Roman"/>
          <w:b w:val="0"/>
        </w:rPr>
        <w:t>10.</w:t>
      </w:r>
      <w:r>
        <w:rPr>
          <w:rFonts w:ascii="Times New Roman" w:hAnsi="Times New Roman"/>
        </w:rPr>
        <w:t xml:space="preserve"> Kompensavimo koeficiento (k) ribos – </w:t>
      </w:r>
      <w:r>
        <w:rPr>
          <w:rFonts w:ascii="Times New Roman" w:hAnsi="Times New Roman"/>
          <w:b w:val="0"/>
        </w:rPr>
        <w:t>šio Įstatymo nustatytoms išmokoms apskai</w:t>
      </w:r>
      <w:r>
        <w:rPr>
          <w:rFonts w:ascii="Times New Roman" w:hAnsi="Times New Roman"/>
          <w:b w:val="0"/>
        </w:rPr>
        <w:softHyphen/>
        <w:t>čiuoti taikomas kompensavimo koeficientas, ne mažesnis kaip 0,25 ir ne didesnis kaip 3.</w:t>
      </w:r>
    </w:p>
    <w:p w:rsidR="00130BEB" w:rsidRDefault="00130BEB">
      <w:pPr>
        <w:spacing w:line="240" w:lineRule="auto"/>
        <w:rPr>
          <w:rFonts w:ascii="Times New Roman" w:hAnsi="Times New Roman"/>
          <w:sz w:val="22"/>
        </w:rPr>
      </w:pPr>
      <w:r>
        <w:rPr>
          <w:rFonts w:ascii="Times New Roman" w:hAnsi="Times New Roman"/>
          <w:sz w:val="22"/>
        </w:rPr>
        <w:t xml:space="preserve">11. </w:t>
      </w:r>
      <w:r>
        <w:rPr>
          <w:rFonts w:ascii="Times New Roman" w:hAnsi="Times New Roman"/>
          <w:b/>
          <w:sz w:val="22"/>
        </w:rPr>
        <w:t xml:space="preserve">Nelaimingas atsitikimas darbe – </w:t>
      </w:r>
      <w:r>
        <w:rPr>
          <w:rFonts w:ascii="Times New Roman" w:hAnsi="Times New Roman"/>
          <w:sz w:val="22"/>
        </w:rPr>
        <w:t>įvykis darbe, įskaitant eismo įvykį darbo laiku, nustatyta tvarka ištirtas ir pripažintas nelaimingu atsitikimu darbe, kurio padarinys – darbuotojo trauma (lengva, sunki, mirtina). Įvykis darbe, kai darbuotojas mirė dėl ligos, nesusijusios su darbu, nepriskiriamas prie nelaimingo atsitikimo darbe.</w:t>
      </w:r>
    </w:p>
    <w:p w:rsidR="00130BEB" w:rsidRDefault="00130BEB">
      <w:pPr>
        <w:spacing w:line="240" w:lineRule="auto"/>
        <w:rPr>
          <w:rFonts w:ascii="Times New Roman" w:hAnsi="Times New Roman"/>
          <w:sz w:val="22"/>
        </w:rPr>
      </w:pPr>
      <w:r>
        <w:rPr>
          <w:rFonts w:ascii="Times New Roman" w:hAnsi="Times New Roman"/>
          <w:sz w:val="22"/>
        </w:rPr>
        <w:t xml:space="preserve">12. </w:t>
      </w:r>
      <w:r>
        <w:rPr>
          <w:rFonts w:ascii="Times New Roman" w:hAnsi="Times New Roman"/>
          <w:b/>
          <w:sz w:val="22"/>
        </w:rPr>
        <w:t xml:space="preserve">Nelaimingas atsitikimas pakeliui į darbą ar iš darbo </w:t>
      </w:r>
      <w:r>
        <w:rPr>
          <w:rFonts w:ascii="Times New Roman" w:hAnsi="Times New Roman"/>
          <w:bCs/>
          <w:sz w:val="22"/>
        </w:rPr>
        <w:t xml:space="preserve">– </w:t>
      </w:r>
      <w:r>
        <w:rPr>
          <w:rFonts w:ascii="Times New Roman" w:hAnsi="Times New Roman"/>
          <w:sz w:val="22"/>
        </w:rPr>
        <w:t>įvykis, įskaitant eismo įvykį darbuotojui vykstant į darbą ar iš darbo, įvykęs darbuotojo darbo dienomis kelyje tarp darbovietės ir:</w:t>
      </w:r>
    </w:p>
    <w:p w:rsidR="00130BEB" w:rsidRDefault="00130BEB">
      <w:pPr>
        <w:pStyle w:val="Footer"/>
        <w:tabs>
          <w:tab w:val="clear" w:pos="4320"/>
          <w:tab w:val="clear" w:pos="8640"/>
        </w:tabs>
        <w:spacing w:line="240" w:lineRule="auto"/>
        <w:rPr>
          <w:rFonts w:ascii="Times New Roman" w:hAnsi="Times New Roman"/>
          <w:sz w:val="22"/>
        </w:rPr>
      </w:pPr>
      <w:r>
        <w:rPr>
          <w:rFonts w:ascii="Times New Roman" w:hAnsi="Times New Roman"/>
          <w:sz w:val="22"/>
        </w:rPr>
        <w:t>1) gyvenamosios vietos;</w:t>
      </w:r>
    </w:p>
    <w:p w:rsidR="00130BEB" w:rsidRDefault="00130BEB">
      <w:pPr>
        <w:spacing w:line="240" w:lineRule="auto"/>
        <w:rPr>
          <w:rFonts w:ascii="Times New Roman" w:hAnsi="Times New Roman"/>
          <w:sz w:val="22"/>
        </w:rPr>
      </w:pPr>
      <w:r>
        <w:rPr>
          <w:rFonts w:ascii="Times New Roman" w:hAnsi="Times New Roman"/>
          <w:sz w:val="22"/>
        </w:rPr>
        <w:t>2) ne darbovietėje esančios vietos, kurioje darbuotojui išmokamas darbo užmokestis;</w:t>
      </w:r>
    </w:p>
    <w:p w:rsidR="00130BEB" w:rsidRDefault="00130BEB">
      <w:pPr>
        <w:spacing w:line="240" w:lineRule="auto"/>
        <w:rPr>
          <w:rFonts w:ascii="Times New Roman" w:hAnsi="Times New Roman"/>
          <w:sz w:val="22"/>
        </w:rPr>
      </w:pPr>
      <w:r>
        <w:rPr>
          <w:rFonts w:ascii="Times New Roman" w:hAnsi="Times New Roman"/>
          <w:sz w:val="22"/>
        </w:rPr>
        <w:t>3) vietos ne darbovietės teritorijoje, kurioje darbuotojas gali būti pertraukos pailsėti ir pavalgyti metu.</w:t>
      </w:r>
    </w:p>
    <w:p w:rsidR="00130BEB" w:rsidRDefault="00130BEB">
      <w:pPr>
        <w:spacing w:line="240" w:lineRule="auto"/>
        <w:rPr>
          <w:rFonts w:ascii="Times New Roman" w:hAnsi="Times New Roman"/>
          <w:sz w:val="22"/>
        </w:rPr>
      </w:pPr>
      <w:r>
        <w:rPr>
          <w:rFonts w:ascii="Times New Roman" w:hAnsi="Times New Roman"/>
          <w:sz w:val="22"/>
        </w:rPr>
        <w:t>13.</w:t>
      </w:r>
      <w:r>
        <w:rPr>
          <w:rFonts w:ascii="Times New Roman" w:hAnsi="Times New Roman"/>
          <w:b/>
          <w:sz w:val="22"/>
        </w:rPr>
        <w:t xml:space="preserve"> Nukentėjusysis </w:t>
      </w:r>
      <w:r>
        <w:rPr>
          <w:rFonts w:ascii="Times New Roman" w:hAnsi="Times New Roman"/>
          <w:sz w:val="22"/>
        </w:rPr>
        <w:t xml:space="preserve">– apdraustasis, kurio sveikatai yra padaryta žala dėl draudiminiu įvykiu pripažinto nelaimingo atsitikimo darbe, pakeliui į darbą ar iš darbo arba dėl draudiminiu įvykiu pripažintos nustatytos profesinės ligos. </w:t>
      </w:r>
    </w:p>
    <w:p w:rsidR="00130BEB" w:rsidRDefault="00130BEB">
      <w:pPr>
        <w:spacing w:line="240" w:lineRule="auto"/>
        <w:rPr>
          <w:rFonts w:ascii="Times New Roman" w:hAnsi="Times New Roman"/>
          <w:sz w:val="22"/>
        </w:rPr>
      </w:pPr>
      <w:r>
        <w:rPr>
          <w:rFonts w:ascii="Times New Roman" w:hAnsi="Times New Roman"/>
          <w:sz w:val="22"/>
        </w:rPr>
        <w:t xml:space="preserve">14. </w:t>
      </w:r>
      <w:r>
        <w:rPr>
          <w:rFonts w:ascii="Times New Roman" w:hAnsi="Times New Roman"/>
          <w:b/>
          <w:sz w:val="22"/>
        </w:rPr>
        <w:t xml:space="preserve">Profesinė liga – </w:t>
      </w:r>
      <w:r>
        <w:rPr>
          <w:rFonts w:ascii="Times New Roman" w:hAnsi="Times New Roman"/>
          <w:sz w:val="22"/>
        </w:rPr>
        <w:t>ūmus ar lėtinis darbuotojo sveikatos sutrikimas, kurį sukėlė vienas ar daugiau kenksmingų ir (ar) pavojingų darbo aplinkos veiksnių, nustatyta tvarka pripažintas profesine liga.</w:t>
      </w:r>
    </w:p>
    <w:p w:rsidR="00130BEB" w:rsidRDefault="00130BEB">
      <w:pPr>
        <w:spacing w:line="240" w:lineRule="auto"/>
        <w:rPr>
          <w:rFonts w:ascii="Times New Roman" w:hAnsi="Times New Roman"/>
          <w:sz w:val="22"/>
        </w:rPr>
      </w:pPr>
    </w:p>
    <w:p w:rsidR="00130BEB" w:rsidRDefault="00130BEB">
      <w:pPr>
        <w:pStyle w:val="Header"/>
        <w:tabs>
          <w:tab w:val="clear" w:pos="4153"/>
          <w:tab w:val="clear" w:pos="8306"/>
        </w:tabs>
        <w:spacing w:after="0"/>
        <w:ind w:left="2160" w:hanging="1440"/>
      </w:pPr>
      <w:bookmarkStart w:id="13" w:name="straipsnis4"/>
      <w:r>
        <w:t>4 straipsnis. Asmenys, draudžiami nelaimingų atsitikimų darbe socialiniu draudimu</w:t>
      </w:r>
    </w:p>
    <w:bookmarkEnd w:id="13"/>
    <w:p w:rsidR="00130BEB" w:rsidRDefault="00130BEB">
      <w:pPr>
        <w:spacing w:line="240" w:lineRule="auto"/>
        <w:rPr>
          <w:rFonts w:ascii="Times New Roman" w:hAnsi="Times New Roman"/>
          <w:snapToGrid w:val="0"/>
          <w:sz w:val="22"/>
        </w:rPr>
      </w:pPr>
      <w:r>
        <w:rPr>
          <w:rFonts w:ascii="Times New Roman" w:hAnsi="Times New Roman"/>
          <w:snapToGrid w:val="0"/>
          <w:sz w:val="22"/>
        </w:rPr>
        <w:t>1. Nelaimingų atsitikimų darbe socialiniu draudimu privalomai draudžiami:</w:t>
      </w:r>
    </w:p>
    <w:p w:rsidR="00130BEB" w:rsidRDefault="00130BEB">
      <w:pPr>
        <w:pStyle w:val="BodyTextIndent3"/>
        <w:spacing w:after="0"/>
        <w:rPr>
          <w:snapToGrid w:val="0"/>
        </w:rPr>
      </w:pPr>
      <w:r>
        <w:t>1) asmenys, dirbantys pagal darbo sutartis, einantys narystės pagrindu renkamąsias pareigas renkamosiose organizacijose, kandidatai į notarus (asesoriai),</w:t>
      </w:r>
      <w:r>
        <w:rPr>
          <w:snapToGrid w:val="0"/>
        </w:rPr>
        <w:t xml:space="preserve"> valstybės tarnautojai, išskyrus valstybės tarnautojus, kurie įstatymų nustatyta tvarka valstybės lėšomis yra apdrausti nelaimingų atsitikimų, susijusių su tarnyba, draudimu;</w:t>
      </w:r>
    </w:p>
    <w:p w:rsidR="00130BEB" w:rsidRDefault="00130BEB">
      <w:pPr>
        <w:pStyle w:val="BodyTextIndent3"/>
        <w:spacing w:after="0"/>
        <w:rPr>
          <w:snapToGrid w:val="0"/>
        </w:rPr>
      </w:pPr>
      <w:r>
        <w:rPr>
          <w:snapToGrid w:val="0"/>
        </w:rPr>
        <w:t>2) valstybės politikai, Konstitucinio Teismo teisėjai, Lietuvos Aukščiausiojo Teismo teisėjai, kitų teismų teisėjai, prokurorai, Lietuvos banko valdybos pirmininkas, jo pavaduotojai, valdybos nariai, Seimo ar Respublikos Prezidento paskirti valstybės institucijų ar įstaigų vadovai, kiti Seimo ar Respublikos Prezidento paskirti valstybės institucijų ar įstaigų pareigūnai, Seimo ar Respublikos Prezidento paskirti valstybinių (nuolatinių) komisijų ir tarybų, kitų valstybinių (nuolatinių) komisijų ir tarybų pirmininkai, jų pavaduotojai ir nariai, taip pat pagal specialius įstatymus įsteigtų komisijų ar tarybų pareigūnai;</w:t>
      </w:r>
    </w:p>
    <w:p w:rsidR="00130BEB" w:rsidRDefault="00130BEB">
      <w:pPr>
        <w:spacing w:line="240" w:lineRule="auto"/>
        <w:rPr>
          <w:rFonts w:ascii="Times New Roman" w:hAnsi="Times New Roman"/>
          <w:snapToGrid w:val="0"/>
          <w:sz w:val="22"/>
        </w:rPr>
      </w:pPr>
      <w:r>
        <w:rPr>
          <w:rFonts w:ascii="Times New Roman" w:hAnsi="Times New Roman"/>
          <w:snapToGrid w:val="0"/>
          <w:sz w:val="22"/>
        </w:rPr>
        <w:t>3) profesinių mokyklų moksleiviai, aukštesniųjų ir aukštųjų mokyklų studentai jų profesinio mokymo (praktikos) įstaigoje ar įmonėje metu bei asmenys, teritorinių darbo biržų siųsti persikvalifikuoti įmonėse arba dirbti viešųjų darbų, jų persikvalifikavimo ar viešųjų darbų laiku;</w:t>
      </w:r>
    </w:p>
    <w:p w:rsidR="00130BEB" w:rsidRDefault="00130BEB">
      <w:pPr>
        <w:spacing w:line="240" w:lineRule="auto"/>
        <w:rPr>
          <w:rFonts w:ascii="Times New Roman" w:hAnsi="Times New Roman"/>
          <w:snapToGrid w:val="0"/>
          <w:sz w:val="22"/>
        </w:rPr>
      </w:pPr>
      <w:r>
        <w:rPr>
          <w:rFonts w:ascii="Times New Roman" w:hAnsi="Times New Roman"/>
          <w:snapToGrid w:val="0"/>
          <w:sz w:val="22"/>
        </w:rPr>
        <w:t>4) asmenys, esantys socialinės bei psichologinės reabilitacijos įstaigose – jų darbo laiku;</w:t>
      </w:r>
    </w:p>
    <w:p w:rsidR="00130BEB" w:rsidRDefault="00130BEB">
      <w:pPr>
        <w:spacing w:line="240" w:lineRule="auto"/>
        <w:rPr>
          <w:rFonts w:ascii="Times New Roman" w:hAnsi="Times New Roman"/>
          <w:snapToGrid w:val="0"/>
          <w:sz w:val="22"/>
        </w:rPr>
      </w:pPr>
      <w:r>
        <w:rPr>
          <w:rFonts w:ascii="Times New Roman" w:hAnsi="Times New Roman"/>
          <w:snapToGrid w:val="0"/>
          <w:sz w:val="22"/>
        </w:rPr>
        <w:t>5) nuteistieji laisvės atėmimu – jų darbo laiku.</w:t>
      </w:r>
    </w:p>
    <w:p w:rsidR="00130BEB" w:rsidRDefault="00130BEB">
      <w:pPr>
        <w:spacing w:line="240" w:lineRule="auto"/>
        <w:rPr>
          <w:rFonts w:ascii="Times New Roman" w:hAnsi="Times New Roman"/>
          <w:sz w:val="22"/>
        </w:rPr>
      </w:pPr>
      <w:r>
        <w:rPr>
          <w:rFonts w:ascii="Times New Roman" w:hAnsi="Times New Roman"/>
          <w:snapToGrid w:val="0"/>
          <w:sz w:val="22"/>
        </w:rPr>
        <w:t>2. Šio straipsnio 1 dalyje nurodyti asmenys draudžiami, jeigu jiems už darbą ar tarnybą mokamas darbo užmokestis.</w:t>
      </w:r>
    </w:p>
    <w:p w:rsidR="00130BEB" w:rsidRDefault="00130BEB">
      <w:pPr>
        <w:pStyle w:val="Header"/>
        <w:tabs>
          <w:tab w:val="clear" w:pos="4153"/>
          <w:tab w:val="clear" w:pos="8306"/>
        </w:tabs>
        <w:spacing w:after="0"/>
      </w:pPr>
    </w:p>
    <w:p w:rsidR="00130BEB" w:rsidRDefault="00130BEB">
      <w:pPr>
        <w:pStyle w:val="Header"/>
        <w:tabs>
          <w:tab w:val="clear" w:pos="4153"/>
          <w:tab w:val="clear" w:pos="8306"/>
        </w:tabs>
        <w:spacing w:after="0"/>
      </w:pPr>
      <w:bookmarkStart w:id="14" w:name="straipsnis5"/>
      <w:r>
        <w:t>5 straipsnis. Draudėjai</w:t>
      </w:r>
    </w:p>
    <w:bookmarkEnd w:id="14"/>
    <w:p w:rsidR="00130BEB" w:rsidRDefault="00130BEB">
      <w:pPr>
        <w:spacing w:line="240" w:lineRule="auto"/>
        <w:rPr>
          <w:rFonts w:ascii="Times New Roman" w:hAnsi="Times New Roman"/>
          <w:sz w:val="22"/>
        </w:rPr>
      </w:pPr>
      <w:r>
        <w:rPr>
          <w:rFonts w:ascii="Times New Roman" w:hAnsi="Times New Roman"/>
          <w:sz w:val="22"/>
        </w:rPr>
        <w:t>Šio Įstatymo 4 straipsnio 1 dalyje nurodytų asmenų draudėjai yra:</w:t>
      </w:r>
    </w:p>
    <w:p w:rsidR="00130BEB" w:rsidRDefault="00130BEB">
      <w:pPr>
        <w:spacing w:line="240" w:lineRule="auto"/>
        <w:rPr>
          <w:rFonts w:ascii="Times New Roman" w:hAnsi="Times New Roman"/>
          <w:sz w:val="22"/>
        </w:rPr>
      </w:pPr>
      <w:r>
        <w:rPr>
          <w:rFonts w:ascii="Times New Roman" w:hAnsi="Times New Roman"/>
          <w:sz w:val="22"/>
        </w:rPr>
        <w:t xml:space="preserve">1) pagal darbo sutartį dirbančių asmenų darbdaviai; </w:t>
      </w:r>
    </w:p>
    <w:p w:rsidR="00130BEB" w:rsidRDefault="00130BEB">
      <w:pPr>
        <w:pStyle w:val="BodyText3"/>
        <w:ind w:firstLine="720"/>
        <w:rPr>
          <w:rFonts w:ascii="Times New Roman" w:hAnsi="Times New Roman"/>
          <w:sz w:val="22"/>
        </w:rPr>
      </w:pPr>
      <w:r>
        <w:rPr>
          <w:rFonts w:ascii="Times New Roman" w:hAnsi="Times New Roman"/>
          <w:sz w:val="22"/>
        </w:rPr>
        <w:t>2) valstybės ar savivaldybės institucijos bei įstaigos, draudžiančios šios rūšies draudimu šio Įstatymo 4 straipsnio 1 dalies 1, 2 punktuose nurodytus asmenis;</w:t>
      </w:r>
    </w:p>
    <w:p w:rsidR="00130BEB" w:rsidRDefault="00130BEB">
      <w:pPr>
        <w:spacing w:line="240" w:lineRule="auto"/>
        <w:rPr>
          <w:rFonts w:ascii="Times New Roman" w:hAnsi="Times New Roman"/>
          <w:sz w:val="22"/>
        </w:rPr>
      </w:pPr>
      <w:r>
        <w:rPr>
          <w:rFonts w:ascii="Times New Roman" w:hAnsi="Times New Roman"/>
          <w:sz w:val="22"/>
        </w:rPr>
        <w:t>3) įmonės ar įstaigos, kuriose mokiniai ir studentai atlieka praktiką, bei įmonės, kuriose darbo biržos siųsti asmenys persikvalifikuoja ar dirba viešuosius darbus (jei su šiais asmenimis nėra sudarytos darbo sutartys);</w:t>
      </w:r>
    </w:p>
    <w:p w:rsidR="00130BEB" w:rsidRDefault="00130BEB">
      <w:pPr>
        <w:spacing w:line="240" w:lineRule="auto"/>
        <w:rPr>
          <w:rFonts w:ascii="Times New Roman" w:hAnsi="Times New Roman"/>
          <w:sz w:val="22"/>
        </w:rPr>
      </w:pPr>
      <w:r>
        <w:rPr>
          <w:rFonts w:ascii="Times New Roman" w:hAnsi="Times New Roman"/>
          <w:sz w:val="22"/>
        </w:rPr>
        <w:t>4) socialinės bei psichologinės reabilitacijos įstaigos;</w:t>
      </w:r>
    </w:p>
    <w:p w:rsidR="00130BEB" w:rsidRDefault="00130BEB">
      <w:pPr>
        <w:spacing w:line="240" w:lineRule="auto"/>
        <w:rPr>
          <w:rFonts w:ascii="Times New Roman" w:hAnsi="Times New Roman"/>
          <w:sz w:val="22"/>
        </w:rPr>
      </w:pPr>
      <w:r>
        <w:rPr>
          <w:rFonts w:ascii="Times New Roman" w:hAnsi="Times New Roman"/>
          <w:sz w:val="22"/>
        </w:rPr>
        <w:t>5) bausmių vykdymo institucijos ir įstaigos.</w:t>
      </w:r>
    </w:p>
    <w:p w:rsidR="00130BEB" w:rsidRDefault="00130BEB">
      <w:pPr>
        <w:pStyle w:val="Header"/>
        <w:tabs>
          <w:tab w:val="clear" w:pos="4153"/>
          <w:tab w:val="clear" w:pos="8306"/>
        </w:tabs>
        <w:spacing w:after="0"/>
      </w:pPr>
    </w:p>
    <w:p w:rsidR="00130BEB" w:rsidRDefault="00130BEB">
      <w:pPr>
        <w:pStyle w:val="Header"/>
        <w:tabs>
          <w:tab w:val="clear" w:pos="4153"/>
          <w:tab w:val="clear" w:pos="8306"/>
        </w:tabs>
        <w:spacing w:after="0"/>
      </w:pPr>
      <w:bookmarkStart w:id="15" w:name="straipsnis6"/>
      <w:r>
        <w:t>6 straipsnis. Draudiminiai įvykiai</w:t>
      </w:r>
    </w:p>
    <w:bookmarkEnd w:id="15"/>
    <w:p w:rsidR="00130BEB" w:rsidRDefault="00130BEB">
      <w:pPr>
        <w:spacing w:line="240" w:lineRule="auto"/>
        <w:rPr>
          <w:rFonts w:ascii="Times New Roman" w:hAnsi="Times New Roman"/>
          <w:sz w:val="22"/>
        </w:rPr>
      </w:pPr>
      <w:r>
        <w:rPr>
          <w:rFonts w:ascii="Times New Roman" w:hAnsi="Times New Roman"/>
          <w:sz w:val="22"/>
        </w:rPr>
        <w:t>1. Draudiminiais įvykiais pripažįstami n</w:t>
      </w:r>
      <w:r>
        <w:rPr>
          <w:rFonts w:ascii="Times New Roman" w:hAnsi="Times New Roman"/>
          <w:snapToGrid w:val="0"/>
          <w:sz w:val="22"/>
        </w:rPr>
        <w:t xml:space="preserve">elaimingų atsitikimų darbe socialiniu draudimu </w:t>
      </w:r>
      <w:r>
        <w:rPr>
          <w:rFonts w:ascii="Times New Roman" w:hAnsi="Times New Roman"/>
          <w:sz w:val="22"/>
        </w:rPr>
        <w:t>apdraustiems asmenims, nurodytiems 4 straipsnio 1 dalies 1 ir 2 punktuose, įvykę nelaimingi atsitikimai darbe arba nustatytos profesinės ligos, kuriuos ištyrus nustatoma, kad jie įvyko esant visoms šioms sąlygoms:</w:t>
      </w:r>
    </w:p>
    <w:p w:rsidR="00130BEB" w:rsidRDefault="00130BEB">
      <w:pPr>
        <w:spacing w:line="240" w:lineRule="auto"/>
        <w:rPr>
          <w:rFonts w:ascii="Times New Roman" w:hAnsi="Times New Roman"/>
          <w:sz w:val="22"/>
        </w:rPr>
      </w:pPr>
      <w:r>
        <w:rPr>
          <w:rFonts w:ascii="Times New Roman" w:hAnsi="Times New Roman"/>
          <w:sz w:val="22"/>
        </w:rPr>
        <w:t xml:space="preserve">1) dirbant draudėjo nustatytu darbo laiku, o jeigu darbuotojui darbo laikas draudėjo nėra nustatytas, tai draudėjo nustatytu darbo laiku, taip pat atskiru draudėjo nurodymu paskirtu dirbti laiku bei dirbant tarnybinių komandiruočių laiku; </w:t>
      </w:r>
    </w:p>
    <w:p w:rsidR="00130BEB" w:rsidRDefault="00130BEB">
      <w:pPr>
        <w:spacing w:line="240" w:lineRule="auto"/>
        <w:rPr>
          <w:rFonts w:ascii="Times New Roman" w:hAnsi="Times New Roman"/>
          <w:sz w:val="22"/>
        </w:rPr>
      </w:pPr>
      <w:r>
        <w:rPr>
          <w:rFonts w:ascii="Times New Roman" w:hAnsi="Times New Roman"/>
          <w:sz w:val="22"/>
        </w:rPr>
        <w:t>2) dirbant darbo sutartyje sulygtą darbą (įskaitant ir darbo vietos parengimą bei sutvarkymą), taip pat atliekant kitus draudėjo pavestus su jo vykdoma veikla susijusius darbus draudėjo naudai arba atliekant viešojo administravimo funkcijas;</w:t>
      </w:r>
    </w:p>
    <w:p w:rsidR="00130BEB" w:rsidRDefault="00130BEB">
      <w:pPr>
        <w:spacing w:line="240" w:lineRule="auto"/>
        <w:rPr>
          <w:rFonts w:ascii="Times New Roman" w:hAnsi="Times New Roman"/>
          <w:sz w:val="22"/>
        </w:rPr>
      </w:pPr>
      <w:r>
        <w:rPr>
          <w:rFonts w:ascii="Times New Roman" w:hAnsi="Times New Roman"/>
          <w:sz w:val="22"/>
        </w:rPr>
        <w:t>3) dirbant darbą, už kurį mokamas darbo užmokestis, nuo kurio mokamos arba turi būti mokamos nelaimingų atsitikimų darbe socialinio draudimo įmokos.</w:t>
      </w:r>
    </w:p>
    <w:p w:rsidR="00130BEB" w:rsidRDefault="00130BEB">
      <w:pPr>
        <w:spacing w:line="240" w:lineRule="auto"/>
        <w:rPr>
          <w:rFonts w:ascii="Times New Roman" w:hAnsi="Times New Roman"/>
          <w:sz w:val="22"/>
        </w:rPr>
      </w:pPr>
      <w:r>
        <w:rPr>
          <w:rFonts w:ascii="Times New Roman" w:hAnsi="Times New Roman"/>
          <w:sz w:val="22"/>
        </w:rPr>
        <w:t>2. Draudiminiais įvykiais pripažįstami apdraustiesiems, nurodytiems 4 straipsnio 1 dalies 3–5 punktuose, įvykę nelaimingi atsitikimai darbe arba nustatytos profesinės ligos, kuriuos ištyrus nustatoma, kad jie įvyko esant visoms žemiau išvardytoms sąlygoms:</w:t>
      </w:r>
    </w:p>
    <w:p w:rsidR="00130BEB" w:rsidRDefault="00130BEB">
      <w:pPr>
        <w:spacing w:line="240" w:lineRule="auto"/>
        <w:rPr>
          <w:rFonts w:ascii="Times New Roman" w:hAnsi="Times New Roman"/>
          <w:sz w:val="22"/>
        </w:rPr>
      </w:pPr>
      <w:r>
        <w:rPr>
          <w:rFonts w:ascii="Times New Roman" w:hAnsi="Times New Roman"/>
          <w:sz w:val="22"/>
        </w:rPr>
        <w:t>1) dirbant draudėjo nustatytu darbo laiku, o jeigu apdraus</w:t>
      </w:r>
      <w:r>
        <w:rPr>
          <w:rFonts w:ascii="Times New Roman" w:hAnsi="Times New Roman"/>
          <w:sz w:val="22"/>
        </w:rPr>
        <w:softHyphen/>
        <w:t xml:space="preserve">tajam darbo laikas draudėjo nėra nustatytas, tai draudėjo nustatytu darbo laiku, taip pat atskiru draudėjo nurodymu paskirtu dirbti laiku; </w:t>
      </w:r>
    </w:p>
    <w:p w:rsidR="00130BEB" w:rsidRDefault="00130BEB">
      <w:pPr>
        <w:spacing w:line="240" w:lineRule="auto"/>
        <w:rPr>
          <w:rFonts w:ascii="Times New Roman" w:hAnsi="Times New Roman"/>
          <w:sz w:val="22"/>
        </w:rPr>
      </w:pPr>
      <w:r>
        <w:rPr>
          <w:rFonts w:ascii="Times New Roman" w:hAnsi="Times New Roman"/>
          <w:sz w:val="22"/>
        </w:rPr>
        <w:t>2) dirbant draudėjo pavestus darbus (įskaitant ir darbo vietos parengimą bei sutvarkymą);</w:t>
      </w:r>
    </w:p>
    <w:p w:rsidR="00130BEB" w:rsidRDefault="00130BEB">
      <w:pPr>
        <w:spacing w:line="240" w:lineRule="auto"/>
        <w:rPr>
          <w:rFonts w:ascii="Times New Roman" w:hAnsi="Times New Roman"/>
          <w:sz w:val="22"/>
        </w:rPr>
      </w:pPr>
      <w:r>
        <w:rPr>
          <w:rFonts w:ascii="Times New Roman" w:hAnsi="Times New Roman"/>
          <w:sz w:val="22"/>
        </w:rPr>
        <w:t>3) dirbant darbą, už kurį mokamas darbo užmokestis, nuo kurio mokamos arba turi būti mokamos nelaimingų atsitikimų darbe socialinio draudimo įmokos.</w:t>
      </w:r>
    </w:p>
    <w:p w:rsidR="00130BEB" w:rsidRDefault="00130BEB">
      <w:pPr>
        <w:spacing w:line="240" w:lineRule="auto"/>
        <w:rPr>
          <w:rFonts w:ascii="Times New Roman" w:hAnsi="Times New Roman"/>
          <w:sz w:val="22"/>
        </w:rPr>
      </w:pPr>
      <w:r>
        <w:rPr>
          <w:rFonts w:ascii="Times New Roman" w:hAnsi="Times New Roman"/>
          <w:sz w:val="22"/>
        </w:rPr>
        <w:t xml:space="preserve">3. Draudiminiais įvykiais pripažįstamos nustatytos lėtinės profesinės ligos, kai nustatoma, kad nukentėjusieji, įsigaliojus Nelaimingų atsitikimų darbe ir profesinių ligų socialinio draudimo įstatymui (Žin., 1999, Nr. </w:t>
      </w:r>
      <w:hyperlink r:id="rId17" w:history="1">
        <w:r>
          <w:rPr>
            <w:rStyle w:val="Hyperlink"/>
            <w:rFonts w:ascii="Times New Roman" w:hAnsi="Times New Roman"/>
            <w:sz w:val="22"/>
          </w:rPr>
          <w:t>110-3207</w:t>
        </w:r>
      </w:hyperlink>
      <w:r>
        <w:rPr>
          <w:rFonts w:ascii="Times New Roman" w:hAnsi="Times New Roman"/>
          <w:sz w:val="22"/>
        </w:rPr>
        <w:t>), buvo draudžiami nelaimingų atsitikimų darbe socialiniu draudimu kaip šio Įstatymo 4 straipsnyje nurodyti asmenys.</w:t>
      </w:r>
    </w:p>
    <w:p w:rsidR="00130BEB" w:rsidRDefault="00130BEB">
      <w:pPr>
        <w:spacing w:line="240" w:lineRule="auto"/>
        <w:rPr>
          <w:rFonts w:ascii="Times New Roman" w:hAnsi="Times New Roman"/>
          <w:sz w:val="22"/>
        </w:rPr>
      </w:pPr>
      <w:r>
        <w:rPr>
          <w:rFonts w:ascii="Times New Roman" w:hAnsi="Times New Roman"/>
          <w:sz w:val="22"/>
        </w:rPr>
        <w:t>4. Draudiminiais įvykiais taip pat pripažįstami 4 straipsnyje nurodytiems apdraustiesiems įvykę nelaimingi atsitikimai, kuriuos ištyrus nustatoma, kad jie yra įvykę šiais atvejais:</w:t>
      </w:r>
    </w:p>
    <w:p w:rsidR="00130BEB" w:rsidRDefault="00130BEB">
      <w:pPr>
        <w:spacing w:line="240" w:lineRule="auto"/>
        <w:rPr>
          <w:rFonts w:ascii="Times New Roman" w:hAnsi="Times New Roman"/>
          <w:sz w:val="22"/>
        </w:rPr>
      </w:pPr>
      <w:r>
        <w:rPr>
          <w:rFonts w:ascii="Times New Roman" w:hAnsi="Times New Roman"/>
          <w:sz w:val="22"/>
        </w:rPr>
        <w:t>1) papildomų, specialių pertraukų ar pertraukų pailsėti ir pavalgyti metu, kai darbuotojas yra darbo vietoje, įmonės patalpose ar jos teritorijoje;</w:t>
      </w:r>
    </w:p>
    <w:p w:rsidR="00130BEB" w:rsidRDefault="00130BEB">
      <w:pPr>
        <w:spacing w:line="240" w:lineRule="auto"/>
        <w:rPr>
          <w:rFonts w:ascii="Times New Roman" w:hAnsi="Times New Roman"/>
          <w:sz w:val="22"/>
        </w:rPr>
      </w:pPr>
      <w:r>
        <w:rPr>
          <w:rFonts w:ascii="Times New Roman" w:hAnsi="Times New Roman"/>
          <w:sz w:val="22"/>
        </w:rPr>
        <w:t>2) pakeliui į darbą ar iš darbo;</w:t>
      </w:r>
    </w:p>
    <w:p w:rsidR="00130BEB" w:rsidRDefault="00130BEB">
      <w:pPr>
        <w:spacing w:line="240" w:lineRule="auto"/>
        <w:rPr>
          <w:rFonts w:ascii="Times New Roman" w:hAnsi="Times New Roman"/>
          <w:sz w:val="22"/>
        </w:rPr>
      </w:pPr>
      <w:r>
        <w:rPr>
          <w:rFonts w:ascii="Times New Roman" w:hAnsi="Times New Roman"/>
          <w:sz w:val="22"/>
        </w:rPr>
        <w:t>3) kai įspėjimo apie darbo sutarties nutraukimą laikotarpiu (pagal Darbo kodekso 130 straipsnio 3 dalį) darbuotojas ieško naujo darbo;</w:t>
      </w:r>
    </w:p>
    <w:p w:rsidR="00130BEB" w:rsidRDefault="00130BEB">
      <w:pPr>
        <w:spacing w:line="240" w:lineRule="auto"/>
        <w:rPr>
          <w:rFonts w:ascii="Times New Roman" w:hAnsi="Times New Roman"/>
          <w:sz w:val="22"/>
        </w:rPr>
      </w:pPr>
      <w:r>
        <w:rPr>
          <w:rFonts w:ascii="Times New Roman" w:hAnsi="Times New Roman"/>
          <w:sz w:val="22"/>
        </w:rPr>
        <w:t>4) apdraustiesiems atliekant įstatymų nustatytas valstybines, visuomenines ar piliečio pareigas, kai už tą laiką mokamas darbo užmokestis arba atitinkama kompensacija, nuo kurių mokamos arba turi būti mokamos nelaimingų atsitikimų darbe socialinio draudimo įmokos.</w:t>
      </w:r>
    </w:p>
    <w:p w:rsidR="00130BEB" w:rsidRDefault="00130BEB">
      <w:pPr>
        <w:spacing w:line="240" w:lineRule="auto"/>
        <w:rPr>
          <w:rFonts w:ascii="Times New Roman" w:hAnsi="Times New Roman"/>
          <w:sz w:val="22"/>
        </w:rPr>
      </w:pPr>
      <w:r>
        <w:rPr>
          <w:rFonts w:ascii="Times New Roman" w:hAnsi="Times New Roman"/>
          <w:sz w:val="22"/>
        </w:rPr>
        <w:t>5. Namudininkams, dirbantiems pagal darbo sutartį, draudiminiais įvykiais pripažįstami tik tie nelaimingi atsitikimai ir ūmios profesinės ligos, kuriuos, dirbant darbdavio naudai, lėmė ar sukėlė darbdavio pateiktos medžiagos ar darbo priemonės, taip pat pats gamybos procesas.</w:t>
      </w:r>
    </w:p>
    <w:p w:rsidR="00130BEB" w:rsidRDefault="00130BEB">
      <w:pPr>
        <w:spacing w:line="240" w:lineRule="auto"/>
        <w:rPr>
          <w:rFonts w:ascii="Times New Roman" w:hAnsi="Times New Roman"/>
          <w:sz w:val="22"/>
        </w:rPr>
      </w:pPr>
      <w:r>
        <w:rPr>
          <w:rFonts w:ascii="Times New Roman" w:hAnsi="Times New Roman"/>
          <w:sz w:val="22"/>
        </w:rPr>
        <w:t>6. Sprendimus dėl nelaimingų atsitikimų darbe, pakeliui į darbą ar iš darbo ir profesinių ligų pripažinimo draudiminiais įvykiais, remdamiesi nelaimingų atsitikimų darbe, pakeliui į darbą ar iš darbo bei profesinių ligų aplinkybių ištyrimo ir</w:t>
      </w:r>
      <w:r>
        <w:rPr>
          <w:rFonts w:ascii="Times New Roman" w:hAnsi="Times New Roman"/>
          <w:b/>
          <w:sz w:val="22"/>
        </w:rPr>
        <w:t xml:space="preserve"> </w:t>
      </w:r>
      <w:r>
        <w:rPr>
          <w:rFonts w:ascii="Times New Roman" w:hAnsi="Times New Roman"/>
          <w:sz w:val="22"/>
        </w:rPr>
        <w:t>patvirtinimo dokumentais, taip pat dėl išmokų nukentėjusiesiems skyrimo ir mokėjimo priima Valstybinio socialinio draudimo fondo valdybos teritoriniai skyriai, vadovaudamiesi šiuo Įstatymu, Vyriausybės nutarimu tvirtinamais Nelaimingų atsitikimų darbe ir profesinių ligų socialinio draudimo išmokų nuostatais ir kitais teisės aktais.</w:t>
      </w:r>
    </w:p>
    <w:p w:rsidR="00130BEB" w:rsidRDefault="00130BEB">
      <w:pPr>
        <w:spacing w:line="240" w:lineRule="auto"/>
        <w:rPr>
          <w:rFonts w:ascii="Times New Roman" w:hAnsi="Times New Roman"/>
          <w:sz w:val="22"/>
        </w:rPr>
      </w:pPr>
    </w:p>
    <w:p w:rsidR="00130BEB" w:rsidRDefault="00130BEB">
      <w:pPr>
        <w:pStyle w:val="Header"/>
        <w:tabs>
          <w:tab w:val="clear" w:pos="4153"/>
          <w:tab w:val="clear" w:pos="8306"/>
        </w:tabs>
        <w:spacing w:after="0"/>
      </w:pPr>
      <w:bookmarkStart w:id="16" w:name="straipsnis7"/>
      <w:r>
        <w:t>*7 straipsnis. Nedraudiminiai įvykiai</w:t>
      </w:r>
    </w:p>
    <w:bookmarkEnd w:id="16"/>
    <w:p w:rsidR="00130BEB" w:rsidRDefault="00130BEB">
      <w:pPr>
        <w:pStyle w:val="BodyText3"/>
        <w:ind w:firstLine="720"/>
        <w:rPr>
          <w:rFonts w:ascii="Times New Roman" w:hAnsi="Times New Roman"/>
          <w:sz w:val="22"/>
        </w:rPr>
      </w:pPr>
      <w:r>
        <w:rPr>
          <w:rFonts w:ascii="Times New Roman" w:hAnsi="Times New Roman"/>
          <w:sz w:val="22"/>
        </w:rPr>
        <w:t>1. Draudiminiais įvykiais nepripažįstami nelaimingi atsitikimai darbe, pakeliui į darbą ar iš darbo arba nustatytos profesinės ligos, kuriuos ištyrus nustatoma, kad jie neatitinka šio Įstatymo 6 straipsnyje nustatytų sąlygų.</w:t>
      </w:r>
    </w:p>
    <w:p w:rsidR="00130BEB" w:rsidRDefault="00130BEB">
      <w:pPr>
        <w:pStyle w:val="BodyTextIndent3"/>
        <w:spacing w:after="0"/>
      </w:pPr>
      <w:r>
        <w:t xml:space="preserve">2. </w:t>
      </w:r>
      <w:r>
        <w:rPr>
          <w:b/>
          <w:bCs/>
          <w:i/>
          <w:iCs/>
        </w:rPr>
        <w:t>Draudiminiais įvykiais taip pat nepripažįstami nelaimingi atsitikimai darbe</w:t>
      </w:r>
      <w:r>
        <w:t xml:space="preserve">, pakeliui į darbą ar iš darbo </w:t>
      </w:r>
      <w:r>
        <w:rPr>
          <w:b/>
          <w:bCs/>
          <w:i/>
          <w:iCs/>
        </w:rPr>
        <w:t>arba nustatytos ūmios profesinės ligos, kuriuos ištyrus nustatoma, kad</w:t>
      </w:r>
      <w:r>
        <w:t xml:space="preserve"> jie atitinka šio Įstatymo 6 straipsnyje nustatytas sąlygas, tačiau </w:t>
      </w:r>
      <w:r>
        <w:rPr>
          <w:b/>
          <w:bCs/>
          <w:i/>
          <w:iCs/>
        </w:rPr>
        <w:t>jie įvykę esant bent vienai iš šių aplinkybių</w:t>
      </w:r>
      <w:r>
        <w:rPr>
          <w:b/>
          <w:bCs/>
        </w:rPr>
        <w:t>:</w:t>
      </w:r>
      <w:r>
        <w:t xml:space="preserve"> </w:t>
      </w:r>
    </w:p>
    <w:p w:rsidR="00130BEB" w:rsidRDefault="00130BEB">
      <w:pPr>
        <w:spacing w:line="240" w:lineRule="auto"/>
        <w:rPr>
          <w:rFonts w:ascii="Times New Roman" w:hAnsi="Times New Roman"/>
          <w:b/>
          <w:bCs/>
          <w:i/>
          <w:iCs/>
          <w:sz w:val="22"/>
        </w:rPr>
      </w:pPr>
      <w:r>
        <w:rPr>
          <w:rFonts w:ascii="Times New Roman" w:hAnsi="Times New Roman"/>
          <w:b/>
          <w:bCs/>
          <w:i/>
          <w:iCs/>
          <w:sz w:val="22"/>
        </w:rPr>
        <w:t xml:space="preserve">1) apdraustasis buvo neblaivus ar apsvaigęs nuo narkotinių, toksinių ar psichotropinių medžiagų ir tai nebuvo susiję su jam draudėjo pavesto darbo technologijos ypatybėmis; </w:t>
      </w:r>
    </w:p>
    <w:p w:rsidR="00130BEB" w:rsidRDefault="00130BEB">
      <w:pPr>
        <w:spacing w:line="240" w:lineRule="auto"/>
        <w:rPr>
          <w:rFonts w:ascii="Times New Roman" w:hAnsi="Times New Roman"/>
          <w:sz w:val="22"/>
        </w:rPr>
      </w:pPr>
      <w:r>
        <w:rPr>
          <w:rFonts w:ascii="Times New Roman" w:hAnsi="Times New Roman"/>
          <w:sz w:val="22"/>
        </w:rPr>
        <w:t>2) apdraustasis nukentėjo dėl savo veikos, kurioje ikiteisminio tyrimo institucija arba teismas nustatė nusikalstamos veikos požymius arba kad ši veika yra susijusi su administraciniu teisės pažeidimu;</w:t>
      </w:r>
    </w:p>
    <w:p w:rsidR="00130BEB" w:rsidRDefault="00130BEB">
      <w:pPr>
        <w:spacing w:line="240" w:lineRule="auto"/>
        <w:rPr>
          <w:rFonts w:ascii="Times New Roman" w:hAnsi="Times New Roman"/>
          <w:sz w:val="22"/>
        </w:rPr>
      </w:pPr>
      <w:r>
        <w:rPr>
          <w:rFonts w:ascii="Times New Roman" w:hAnsi="Times New Roman"/>
          <w:sz w:val="22"/>
        </w:rPr>
        <w:t>3) apdraustasis sąmoningai (tyčia) siekė, kad įvyktų nelaimingas atsitikimas;</w:t>
      </w:r>
    </w:p>
    <w:p w:rsidR="00130BEB" w:rsidRDefault="00130BEB">
      <w:pPr>
        <w:spacing w:line="240" w:lineRule="auto"/>
        <w:rPr>
          <w:rFonts w:ascii="Times New Roman" w:hAnsi="Times New Roman"/>
          <w:sz w:val="22"/>
        </w:rPr>
      </w:pPr>
      <w:r>
        <w:rPr>
          <w:rFonts w:ascii="Times New Roman" w:hAnsi="Times New Roman"/>
          <w:sz w:val="22"/>
        </w:rPr>
        <w:t>4) apdraustasis sirgo liga, nesusijusia su darbu;</w:t>
      </w:r>
    </w:p>
    <w:p w:rsidR="00130BEB" w:rsidRDefault="00130BEB">
      <w:pPr>
        <w:spacing w:line="240" w:lineRule="auto"/>
        <w:rPr>
          <w:rFonts w:ascii="Times New Roman" w:hAnsi="Times New Roman"/>
          <w:sz w:val="22"/>
        </w:rPr>
      </w:pPr>
      <w:r>
        <w:rPr>
          <w:rFonts w:ascii="Times New Roman" w:hAnsi="Times New Roman"/>
          <w:sz w:val="22"/>
        </w:rPr>
        <w:t>5) apdraustasis savavališkai (be darbdavio žinios) dirbo sau (savo interesais);</w:t>
      </w:r>
    </w:p>
    <w:p w:rsidR="00130BEB" w:rsidRDefault="00130BEB">
      <w:pPr>
        <w:spacing w:line="240" w:lineRule="auto"/>
        <w:rPr>
          <w:rFonts w:ascii="Times New Roman" w:hAnsi="Times New Roman"/>
          <w:sz w:val="22"/>
        </w:rPr>
      </w:pPr>
      <w:r>
        <w:rPr>
          <w:rFonts w:ascii="Times New Roman" w:hAnsi="Times New Roman"/>
          <w:sz w:val="22"/>
        </w:rPr>
        <w:t>6) prieš apdraustąjį buvo panaudotas smurtas, jeigu smurto aplinkybės ir motyvai nesusiję su darbu.</w:t>
      </w:r>
    </w:p>
    <w:p w:rsidR="00130BEB" w:rsidRDefault="00130BEB">
      <w:pPr>
        <w:pStyle w:val="PlainText"/>
        <w:rPr>
          <w:rFonts w:ascii="Times New Roman" w:eastAsia="MS Mincho" w:hAnsi="Times New Roman"/>
          <w:i/>
          <w:iCs/>
        </w:rPr>
      </w:pPr>
      <w:r>
        <w:rPr>
          <w:rFonts w:ascii="Times New Roman" w:eastAsia="MS Mincho" w:hAnsi="Times New Roman"/>
          <w:i/>
          <w:iCs/>
        </w:rPr>
        <w:t xml:space="preserve">Lietuvos Respublikos Konstitucinis Teismas, </w:t>
      </w:r>
      <w:hyperlink r:id="rId18" w:history="1">
        <w:r>
          <w:rPr>
            <w:rStyle w:val="Hyperlink"/>
            <w:rFonts w:ascii="Times New Roman" w:eastAsia="MS Mincho" w:hAnsi="Times New Roman"/>
            <w:i/>
            <w:iCs/>
          </w:rPr>
          <w:t>Nutarimas</w:t>
        </w:r>
      </w:hyperlink>
    </w:p>
    <w:p w:rsidR="00130BEB" w:rsidRDefault="00130BEB">
      <w:pPr>
        <w:pStyle w:val="PlainText"/>
        <w:rPr>
          <w:rFonts w:ascii="Times New Roman" w:eastAsia="MS Mincho" w:hAnsi="Times New Roman"/>
          <w:i/>
          <w:iCs/>
        </w:rPr>
      </w:pPr>
      <w:r>
        <w:rPr>
          <w:rFonts w:ascii="Times New Roman" w:eastAsia="MS Mincho" w:hAnsi="Times New Roman"/>
          <w:i/>
          <w:iCs/>
        </w:rPr>
        <w:t>2008-04-29, Žin., 2008, Nr. 51-1904 (2008-04-30)</w:t>
      </w:r>
    </w:p>
    <w:p w:rsidR="00130BEB" w:rsidRDefault="00130BEB">
      <w:pPr>
        <w:pStyle w:val="PlainText"/>
        <w:jc w:val="both"/>
        <w:rPr>
          <w:rFonts w:ascii="Times New Roman" w:eastAsia="MS Mincho" w:hAnsi="Times New Roman"/>
          <w:i/>
          <w:iCs/>
        </w:rPr>
      </w:pPr>
      <w:r>
        <w:rPr>
          <w:rFonts w:ascii="Times New Roman" w:eastAsia="MS Mincho" w:hAnsi="Times New Roman"/>
          <w:b/>
          <w:bCs/>
          <w:i/>
          <w:iCs/>
        </w:rPr>
        <w:t>*Pastaba:</w:t>
      </w:r>
      <w:r>
        <w:rPr>
          <w:rFonts w:ascii="Times New Roman" w:eastAsia="MS Mincho" w:hAnsi="Times New Roman"/>
          <w:i/>
          <w:iCs/>
        </w:rPr>
        <w:t xml:space="preserve"> 7 straipsnio 2 dalies nuostata ta apimtimi, kuria </w:t>
      </w:r>
      <w:r>
        <w:rPr>
          <w:rFonts w:ascii="Times New Roman" w:eastAsia="MS Mincho" w:hAnsi="Times New Roman"/>
          <w:b/>
          <w:bCs/>
          <w:i/>
          <w:iCs/>
        </w:rPr>
        <w:t>draudiminiais įvykiais nepripažįstami nelaimingi atsitikimai darbe arba nustatytos ūmios profesinės ligos</w:t>
      </w:r>
      <w:r>
        <w:rPr>
          <w:rFonts w:ascii="Times New Roman" w:eastAsia="MS Mincho" w:hAnsi="Times New Roman"/>
          <w:i/>
          <w:iCs/>
        </w:rPr>
        <w:t xml:space="preserve">, kuriuos ištyrus nustatoma, kad jie yra įvykę </w:t>
      </w:r>
      <w:r>
        <w:rPr>
          <w:rFonts w:ascii="Times New Roman" w:eastAsia="MS Mincho" w:hAnsi="Times New Roman"/>
          <w:b/>
          <w:bCs/>
          <w:i/>
          <w:iCs/>
        </w:rPr>
        <w:t>apdraustajam esant neblaiviam arba apsvaigusiam nuo narkotinių, toksinių ar psichotropinių medžiagų, bet nelaimingus atsitikimus darbe arba ūmias profesines ligas lėmė ne jo neblaivumas arba apsvaigimas nuo narkotinių, toksinių ar psichotropinių medžiagų, o netinkamos, nesaugios, nesveikos darbo sąlygos, prieštarauja Lietuvos Respublikos Konstitucijos 48 straipsnio 1 dalies nuostatai</w:t>
      </w:r>
      <w:r>
        <w:rPr>
          <w:rFonts w:ascii="Times New Roman" w:eastAsia="MS Mincho" w:hAnsi="Times New Roman"/>
          <w:i/>
          <w:iCs/>
        </w:rPr>
        <w:t xml:space="preserve"> „Kiekvienas žmogus &lt;...&gt; turi teisę turėti tinkamas, saugias ir sveikas darbo sąlygas, gauti &lt;...&gt; socialinę apsaugą nedarbo atveju“, 52 straipsniui, konstituciniam teisinės valstybės principui</w:t>
      </w:r>
    </w:p>
    <w:p w:rsidR="00130BEB" w:rsidRDefault="00130BEB">
      <w:pPr>
        <w:spacing w:line="240" w:lineRule="auto"/>
        <w:rPr>
          <w:rFonts w:ascii="Times New Roman" w:hAnsi="Times New Roman"/>
          <w:b/>
          <w:sz w:val="22"/>
        </w:rPr>
      </w:pPr>
    </w:p>
    <w:p w:rsidR="00130BEB" w:rsidRDefault="00130BEB">
      <w:pPr>
        <w:pStyle w:val="Header"/>
        <w:tabs>
          <w:tab w:val="clear" w:pos="4153"/>
          <w:tab w:val="clear" w:pos="8306"/>
        </w:tabs>
        <w:spacing w:after="0"/>
      </w:pPr>
      <w:bookmarkStart w:id="17" w:name="straipsnis8"/>
      <w:r>
        <w:t xml:space="preserve">8 straipsnis. Draudėjų pareigos ir atsakomybė </w:t>
      </w:r>
    </w:p>
    <w:bookmarkEnd w:id="17"/>
    <w:p w:rsidR="00130BEB" w:rsidRDefault="00130BEB">
      <w:pPr>
        <w:spacing w:line="240" w:lineRule="auto"/>
        <w:rPr>
          <w:rFonts w:ascii="Times New Roman" w:hAnsi="Times New Roman"/>
          <w:sz w:val="22"/>
        </w:rPr>
      </w:pPr>
      <w:r>
        <w:rPr>
          <w:rFonts w:ascii="Times New Roman" w:hAnsi="Times New Roman"/>
          <w:sz w:val="22"/>
        </w:rPr>
        <w:t>1. Draudėjai privalo:</w:t>
      </w:r>
    </w:p>
    <w:p w:rsidR="00130BEB" w:rsidRDefault="00130BEB">
      <w:pPr>
        <w:spacing w:line="240" w:lineRule="auto"/>
        <w:rPr>
          <w:rFonts w:ascii="Times New Roman" w:hAnsi="Times New Roman"/>
          <w:sz w:val="22"/>
        </w:rPr>
      </w:pPr>
      <w:r>
        <w:rPr>
          <w:rFonts w:ascii="Times New Roman" w:hAnsi="Times New Roman"/>
          <w:sz w:val="22"/>
        </w:rPr>
        <w:t>1) užtikrinti, kad įmonėse būtų laikomasi darbuotojų saugos ir sveikatos teisės aktų reikalavimų;</w:t>
      </w:r>
    </w:p>
    <w:p w:rsidR="00130BEB" w:rsidRDefault="00130BEB">
      <w:pPr>
        <w:spacing w:line="240" w:lineRule="auto"/>
        <w:rPr>
          <w:rFonts w:ascii="Times New Roman" w:hAnsi="Times New Roman"/>
          <w:sz w:val="22"/>
        </w:rPr>
      </w:pPr>
      <w:r>
        <w:rPr>
          <w:rFonts w:ascii="Times New Roman" w:hAnsi="Times New Roman"/>
          <w:sz w:val="22"/>
        </w:rPr>
        <w:t>2) užtikrinti pirmąją medicinos pagalbą nukentėjusiajam dėl nelaimingo atsitikimo darbe ar ūmios profesinės ligos, taip pat prireikus nugabenti nukentėjusįjį į sveikatos priežiūros įstaigą;</w:t>
      </w:r>
    </w:p>
    <w:p w:rsidR="00130BEB" w:rsidRDefault="00130BEB">
      <w:pPr>
        <w:spacing w:line="240" w:lineRule="auto"/>
        <w:rPr>
          <w:rFonts w:ascii="Times New Roman" w:hAnsi="Times New Roman"/>
          <w:i/>
          <w:sz w:val="22"/>
        </w:rPr>
      </w:pPr>
      <w:r>
        <w:rPr>
          <w:rFonts w:ascii="Times New Roman" w:hAnsi="Times New Roman"/>
          <w:sz w:val="22"/>
        </w:rPr>
        <w:t>3) darbuotojų saugos ir sveikatos teisės aktų nustatyta tvarka pranešti apie nelaimingą atsitikimą darbe, pakeliui į darbą ar iš darbo, ūmią profesinę ligą Darbuotojų saugos ir sveikatos įstatymo nustatytoms institucijoms bei Valstybinio socialinio draudimo fondo valdybos teritoriniam skyriui, kurio aptarnaujamoje teritorijoje yra draudėjas;</w:t>
      </w:r>
    </w:p>
    <w:p w:rsidR="00130BEB" w:rsidRDefault="00130BEB">
      <w:pPr>
        <w:spacing w:line="240" w:lineRule="auto"/>
        <w:rPr>
          <w:rFonts w:ascii="Times New Roman" w:hAnsi="Times New Roman"/>
          <w:sz w:val="22"/>
        </w:rPr>
      </w:pPr>
      <w:r>
        <w:rPr>
          <w:rFonts w:ascii="Times New Roman" w:hAnsi="Times New Roman"/>
          <w:sz w:val="22"/>
        </w:rPr>
        <w:t>4) Vyriausybės nustatyta tvarka organizuoti nelaimingų atsitikimų darbe, pakeliui į darbą ar iš darbo tyrimą bei dalyvauti tiriant profesines ligas;</w:t>
      </w:r>
    </w:p>
    <w:p w:rsidR="00130BEB" w:rsidRDefault="00130BEB">
      <w:pPr>
        <w:spacing w:line="240" w:lineRule="auto"/>
        <w:rPr>
          <w:rFonts w:ascii="Times New Roman" w:hAnsi="Times New Roman"/>
          <w:sz w:val="22"/>
        </w:rPr>
      </w:pPr>
      <w:r>
        <w:rPr>
          <w:rFonts w:ascii="Times New Roman" w:hAnsi="Times New Roman"/>
          <w:sz w:val="22"/>
        </w:rPr>
        <w:t>5) laiku ir teisingai apskaičiuoti bei mokėti nelaimingų atsitikimų darbe socialinio draudimo įmokas.</w:t>
      </w:r>
    </w:p>
    <w:p w:rsidR="00130BEB" w:rsidRDefault="00130BEB">
      <w:pPr>
        <w:spacing w:line="240" w:lineRule="auto"/>
        <w:rPr>
          <w:rFonts w:ascii="Times New Roman" w:hAnsi="Times New Roman"/>
          <w:sz w:val="22"/>
        </w:rPr>
      </w:pPr>
      <w:r>
        <w:rPr>
          <w:rFonts w:ascii="Times New Roman" w:hAnsi="Times New Roman"/>
          <w:sz w:val="22"/>
        </w:rPr>
        <w:t>2. Jeigu ištyrus nelaimingą atsitikimą darbe, pakeliui į darbą ar iš darbo arba profesinį susirgimą jis nepripažįs</w:t>
      </w:r>
      <w:r>
        <w:rPr>
          <w:rFonts w:ascii="Times New Roman" w:hAnsi="Times New Roman"/>
          <w:sz w:val="22"/>
        </w:rPr>
        <w:softHyphen/>
        <w:t xml:space="preserve">tamas draudiminiu įvykiu, sužalotam ar susirgusiam profesine liga asmeniui ir (ar) jo šeimos nariams žala atlyginama Civilinio kodekso nustatyta tvarka. </w:t>
      </w:r>
    </w:p>
    <w:p w:rsidR="00130BEB" w:rsidRDefault="00130BEB">
      <w:pPr>
        <w:spacing w:line="240" w:lineRule="auto"/>
        <w:rPr>
          <w:rFonts w:ascii="Times New Roman" w:hAnsi="Times New Roman"/>
          <w:sz w:val="22"/>
        </w:rPr>
      </w:pPr>
      <w:r>
        <w:rPr>
          <w:rFonts w:ascii="Times New Roman" w:hAnsi="Times New Roman"/>
          <w:sz w:val="22"/>
        </w:rPr>
        <w:t>3. Už šio Įstatymo nustatytų pareigų nevykdymą draudėjas atsako įstatymų nustatyta tvarka.</w:t>
      </w:r>
    </w:p>
    <w:p w:rsidR="00130BEB" w:rsidRDefault="00130BEB">
      <w:pPr>
        <w:pStyle w:val="Header"/>
        <w:tabs>
          <w:tab w:val="clear" w:pos="4153"/>
          <w:tab w:val="clear" w:pos="8306"/>
        </w:tabs>
        <w:spacing w:after="0"/>
      </w:pPr>
    </w:p>
    <w:p w:rsidR="00130BEB" w:rsidRDefault="00130BEB">
      <w:pPr>
        <w:pStyle w:val="Header"/>
        <w:tabs>
          <w:tab w:val="clear" w:pos="4153"/>
          <w:tab w:val="clear" w:pos="8306"/>
        </w:tabs>
        <w:spacing w:after="0"/>
      </w:pPr>
      <w:bookmarkStart w:id="18" w:name="straipsnis9"/>
      <w:r>
        <w:t>9 straipsnis. Apdraustųjų asmenų teisės</w:t>
      </w:r>
    </w:p>
    <w:bookmarkEnd w:id="18"/>
    <w:p w:rsidR="00130BEB" w:rsidRDefault="00130BEB">
      <w:pPr>
        <w:spacing w:line="240" w:lineRule="auto"/>
        <w:rPr>
          <w:rFonts w:ascii="Times New Roman" w:hAnsi="Times New Roman"/>
          <w:sz w:val="22"/>
        </w:rPr>
      </w:pPr>
      <w:r>
        <w:rPr>
          <w:rFonts w:ascii="Times New Roman" w:hAnsi="Times New Roman"/>
          <w:sz w:val="22"/>
        </w:rPr>
        <w:t xml:space="preserve">1. Teisę į šio Įstatymo nustatytas draudimo išmokas turi apdraustieji, kurių sveikatai dėl nelaimingo atsitikimo darbe, pakeliui į darbą ar iš darbo arba susirgimo profesine liga buvo pakenkta įvykus draudiminiam įvykiui, pripažintam pagal 6 straipsnį. </w:t>
      </w:r>
    </w:p>
    <w:p w:rsidR="00130BEB" w:rsidRDefault="00130BEB">
      <w:pPr>
        <w:spacing w:line="240" w:lineRule="auto"/>
        <w:rPr>
          <w:rFonts w:ascii="Times New Roman" w:hAnsi="Times New Roman"/>
          <w:sz w:val="22"/>
        </w:rPr>
      </w:pPr>
      <w:r>
        <w:rPr>
          <w:rFonts w:ascii="Times New Roman" w:hAnsi="Times New Roman"/>
          <w:sz w:val="22"/>
        </w:rPr>
        <w:t>2. Apdraustieji turi teisę gauti iš draudėjo informaciją apie valstybinio socialinio draudimo įmokų mokėjimą už juos, o įvykus draudiminiams įvykiams apdraustieji ir jų šeimos nariai turi teisę gauti informaciją iš Valstybinio socialinio draudimo fondo valdybos ir jos teritorinių skyrių apie šio Įstatymo nustatytų garantijų taikymą.</w:t>
      </w:r>
    </w:p>
    <w:p w:rsidR="00130BEB" w:rsidRDefault="00130BEB">
      <w:pPr>
        <w:pStyle w:val="Header"/>
        <w:tabs>
          <w:tab w:val="clear" w:pos="4153"/>
          <w:tab w:val="clear" w:pos="8306"/>
        </w:tabs>
        <w:spacing w:after="0"/>
      </w:pPr>
    </w:p>
    <w:p w:rsidR="00130BEB" w:rsidRDefault="00130BEB">
      <w:pPr>
        <w:pStyle w:val="Header"/>
        <w:tabs>
          <w:tab w:val="clear" w:pos="4153"/>
          <w:tab w:val="clear" w:pos="8306"/>
        </w:tabs>
        <w:spacing w:after="0"/>
      </w:pPr>
      <w:bookmarkStart w:id="19" w:name="straipsnis10"/>
      <w:r>
        <w:t xml:space="preserve">10 straipsnis. Apdraustųjų asmenų pareigos </w:t>
      </w:r>
    </w:p>
    <w:bookmarkEnd w:id="19"/>
    <w:p w:rsidR="00130BEB" w:rsidRDefault="00130BEB">
      <w:pPr>
        <w:spacing w:line="240" w:lineRule="auto"/>
        <w:rPr>
          <w:rFonts w:ascii="Times New Roman" w:hAnsi="Times New Roman"/>
          <w:sz w:val="22"/>
        </w:rPr>
      </w:pPr>
      <w:r>
        <w:rPr>
          <w:rFonts w:ascii="Times New Roman" w:hAnsi="Times New Roman"/>
          <w:sz w:val="22"/>
        </w:rPr>
        <w:t>Apdraustieji asmenys turi laikytis darbuotojų saugos ir sveikatos teisės aktų nustatytų reikalavimų, o nukentėję dėl nelaimingo atsitikimo darbe, pakeliui į darbą ar iš darbo arba profesinės ligos turi nedelsdami kreiptis į sveikatos priežiūros įstaigą ir vykdyti gydytojo rekomendacijas.</w:t>
      </w:r>
    </w:p>
    <w:p w:rsidR="00130BEB" w:rsidRDefault="00130BEB">
      <w:pPr>
        <w:spacing w:line="240" w:lineRule="auto"/>
        <w:rPr>
          <w:rFonts w:ascii="Times New Roman" w:hAnsi="Times New Roman"/>
          <w:b/>
          <w:sz w:val="22"/>
        </w:rPr>
      </w:pPr>
    </w:p>
    <w:p w:rsidR="00130BEB" w:rsidRDefault="00130BEB">
      <w:pPr>
        <w:pStyle w:val="Heading4"/>
        <w:spacing w:before="0" w:line="240" w:lineRule="auto"/>
        <w:ind w:left="0" w:firstLine="0"/>
        <w:jc w:val="center"/>
        <w:rPr>
          <w:rFonts w:ascii="Times New Roman" w:hAnsi="Times New Roman"/>
        </w:rPr>
      </w:pPr>
      <w:bookmarkStart w:id="20" w:name="skirsnis2"/>
      <w:r>
        <w:rPr>
          <w:rFonts w:ascii="Times New Roman" w:hAnsi="Times New Roman"/>
        </w:rPr>
        <w:t>ANTRASIS SKIRSNIS</w:t>
      </w:r>
    </w:p>
    <w:bookmarkEnd w:id="20"/>
    <w:p w:rsidR="00130BEB" w:rsidRDefault="00130BEB">
      <w:pPr>
        <w:pStyle w:val="Heading4"/>
        <w:spacing w:before="0" w:line="240" w:lineRule="auto"/>
        <w:ind w:left="0" w:firstLine="0"/>
        <w:jc w:val="center"/>
        <w:rPr>
          <w:rFonts w:ascii="Times New Roman" w:hAnsi="Times New Roman"/>
        </w:rPr>
      </w:pPr>
      <w:r>
        <w:rPr>
          <w:rFonts w:ascii="Times New Roman" w:hAnsi="Times New Roman"/>
        </w:rPr>
        <w:t>DRAUDIMO IŠMOKOS</w:t>
      </w:r>
    </w:p>
    <w:p w:rsidR="00130BEB" w:rsidRDefault="00130BEB">
      <w:pPr>
        <w:spacing w:line="240" w:lineRule="auto"/>
        <w:rPr>
          <w:rFonts w:ascii="Times New Roman" w:hAnsi="Times New Roman"/>
          <w:sz w:val="22"/>
        </w:rPr>
      </w:pPr>
    </w:p>
    <w:p w:rsidR="00130BEB" w:rsidRDefault="00130BEB">
      <w:pPr>
        <w:pStyle w:val="Header"/>
        <w:tabs>
          <w:tab w:val="clear" w:pos="4153"/>
          <w:tab w:val="clear" w:pos="8306"/>
        </w:tabs>
        <w:spacing w:after="0"/>
      </w:pPr>
      <w:bookmarkStart w:id="21" w:name="straipsnis11"/>
      <w:r>
        <w:t>11 straipsnis. Nelaimingų atsitikimų darbe socialinio draudimo išmokos</w:t>
      </w:r>
    </w:p>
    <w:bookmarkEnd w:id="21"/>
    <w:p w:rsidR="00130BEB" w:rsidRDefault="00130BEB">
      <w:pPr>
        <w:spacing w:line="240" w:lineRule="auto"/>
        <w:rPr>
          <w:rFonts w:ascii="Times New Roman" w:hAnsi="Times New Roman"/>
          <w:sz w:val="22"/>
        </w:rPr>
      </w:pPr>
      <w:r>
        <w:rPr>
          <w:rFonts w:ascii="Times New Roman" w:hAnsi="Times New Roman"/>
          <w:sz w:val="22"/>
        </w:rPr>
        <w:t>1. Apdraustajam, dėl draudiminio įvykio, pripažinto pagal 6 straipsnį, netekusiam dalies ar viso darbingumo, pagal šį Įstatymą iš Valstybinio socialinio draudimo fondo biudžeto nelaimingų atsitikimų darbe socialiniam draudimui skirtų lėšų išmokama:</w:t>
      </w:r>
    </w:p>
    <w:p w:rsidR="00130BEB" w:rsidRDefault="00130BEB">
      <w:pPr>
        <w:spacing w:line="240" w:lineRule="auto"/>
        <w:rPr>
          <w:rFonts w:ascii="Times New Roman" w:hAnsi="Times New Roman"/>
          <w:sz w:val="22"/>
        </w:rPr>
      </w:pPr>
      <w:r>
        <w:rPr>
          <w:rFonts w:ascii="Times New Roman" w:hAnsi="Times New Roman"/>
          <w:sz w:val="22"/>
        </w:rPr>
        <w:t>1) ligos dėl nelaimingo atsitikimo darbe, pakeliui į darbą ar iš darbo arba profesinės ligos pašalpa (toliau – ligos pašalpa);</w:t>
      </w:r>
    </w:p>
    <w:p w:rsidR="00130BEB" w:rsidRDefault="00130BEB">
      <w:pPr>
        <w:spacing w:line="240" w:lineRule="auto"/>
        <w:rPr>
          <w:rFonts w:ascii="Times New Roman" w:hAnsi="Times New Roman"/>
          <w:sz w:val="22"/>
        </w:rPr>
      </w:pPr>
      <w:r>
        <w:rPr>
          <w:rFonts w:ascii="Times New Roman" w:hAnsi="Times New Roman"/>
          <w:sz w:val="22"/>
        </w:rPr>
        <w:t>2) netekto darbingumo vienkartinė kompensacija;</w:t>
      </w:r>
    </w:p>
    <w:p w:rsidR="00130BEB" w:rsidRDefault="00130BEB">
      <w:pPr>
        <w:spacing w:line="240" w:lineRule="auto"/>
        <w:rPr>
          <w:rFonts w:ascii="Times New Roman" w:hAnsi="Times New Roman"/>
          <w:sz w:val="22"/>
        </w:rPr>
      </w:pPr>
      <w:r>
        <w:rPr>
          <w:rFonts w:ascii="Times New Roman" w:hAnsi="Times New Roman"/>
          <w:sz w:val="22"/>
        </w:rPr>
        <w:t>3) netekto darbingumo periodinė kompensacija.</w:t>
      </w:r>
    </w:p>
    <w:p w:rsidR="00130BEB" w:rsidRDefault="00130BEB">
      <w:pPr>
        <w:spacing w:line="240" w:lineRule="auto"/>
        <w:rPr>
          <w:rFonts w:ascii="Times New Roman" w:hAnsi="Times New Roman"/>
          <w:sz w:val="22"/>
        </w:rPr>
      </w:pPr>
      <w:r>
        <w:rPr>
          <w:rFonts w:ascii="Times New Roman" w:hAnsi="Times New Roman"/>
          <w:sz w:val="22"/>
        </w:rPr>
        <w:t>2. Apdraustajam mirus dėl draudiminio įvykio, jo šeimos nariams lygiomis dalimis išmokama vienkartinė draudimo išmoka pagal šio Įstatymo 27 straipsnį.</w:t>
      </w:r>
    </w:p>
    <w:p w:rsidR="00130BEB" w:rsidRDefault="00130BEB">
      <w:pPr>
        <w:spacing w:line="240" w:lineRule="auto"/>
        <w:rPr>
          <w:rFonts w:ascii="Times New Roman" w:hAnsi="Times New Roman"/>
          <w:sz w:val="22"/>
        </w:rPr>
      </w:pPr>
      <w:r>
        <w:rPr>
          <w:rFonts w:ascii="Times New Roman" w:hAnsi="Times New Roman"/>
          <w:sz w:val="22"/>
        </w:rPr>
        <w:t>3. Apdraustajam mirus dėl draudiminio įvykio, jo šeimos nariams lygiomis dalimis mokama periodinė draudimo išmoka pagal šio Įstatymo 26 straipsnį.</w:t>
      </w:r>
    </w:p>
    <w:p w:rsidR="00130BEB" w:rsidRDefault="00130BEB">
      <w:pPr>
        <w:spacing w:line="240" w:lineRule="auto"/>
        <w:rPr>
          <w:rFonts w:ascii="Times New Roman" w:hAnsi="Times New Roman"/>
          <w:sz w:val="22"/>
        </w:rPr>
      </w:pPr>
      <w:r>
        <w:rPr>
          <w:rFonts w:ascii="Times New Roman" w:hAnsi="Times New Roman"/>
          <w:sz w:val="22"/>
        </w:rPr>
        <w:t>4. Laisvės atėmimu nuteistiems asmenims (šio Įstatymo 4 straipsnio 5 punktas) šio straipsnio 1 dalies 2, 3 punktuose nurodytos išmokos mokamos paleidus juos iš bausmės atlikimo įstaigos.</w:t>
      </w:r>
    </w:p>
    <w:p w:rsidR="00130BEB" w:rsidRDefault="00130BEB">
      <w:pPr>
        <w:spacing w:line="240" w:lineRule="auto"/>
        <w:rPr>
          <w:rFonts w:ascii="Times New Roman" w:hAnsi="Times New Roman"/>
          <w:sz w:val="22"/>
        </w:rPr>
      </w:pPr>
    </w:p>
    <w:p w:rsidR="00130BEB" w:rsidRDefault="00130BEB">
      <w:pPr>
        <w:pStyle w:val="Header"/>
        <w:tabs>
          <w:tab w:val="clear" w:pos="4153"/>
          <w:tab w:val="clear" w:pos="8306"/>
        </w:tabs>
        <w:spacing w:after="0"/>
      </w:pPr>
      <w:bookmarkStart w:id="22" w:name="straipsnis12"/>
      <w:r>
        <w:t>12 straipsnis. Ligos pašalpa</w:t>
      </w:r>
    </w:p>
    <w:bookmarkEnd w:id="22"/>
    <w:p w:rsidR="00130BEB" w:rsidRDefault="00130BEB">
      <w:pPr>
        <w:pStyle w:val="BodyTextIndent3"/>
        <w:spacing w:after="0"/>
      </w:pPr>
      <w:r>
        <w:t>1. Ligos pašalpa skiriama šio Įstatymo 4 straipsnio 1 dalies 1, 2 ir 3 punktuose nurodytiems asmenims, tapusiems laikinai nedarbingais dėl nelaimingo atsitikimo darbe, pakeliui į darbą ar iš darbo arba profesinės ligos, pripažintų draudiminiais įvykiais.</w:t>
      </w:r>
    </w:p>
    <w:p w:rsidR="00130BEB" w:rsidRDefault="00130BEB">
      <w:pPr>
        <w:spacing w:line="240" w:lineRule="auto"/>
        <w:rPr>
          <w:rFonts w:ascii="Times New Roman" w:hAnsi="Times New Roman"/>
          <w:sz w:val="22"/>
        </w:rPr>
      </w:pPr>
      <w:r>
        <w:rPr>
          <w:rFonts w:ascii="Times New Roman" w:hAnsi="Times New Roman"/>
          <w:sz w:val="22"/>
        </w:rPr>
        <w:t>2. Ligos pašalpa skiriama, jei teisė ją gauti atsirado draudimo laikotarpiu.</w:t>
      </w:r>
    </w:p>
    <w:p w:rsidR="00130BEB" w:rsidRDefault="00130BEB">
      <w:pPr>
        <w:spacing w:line="240" w:lineRule="auto"/>
        <w:rPr>
          <w:rFonts w:ascii="Times New Roman" w:hAnsi="Times New Roman"/>
          <w:sz w:val="22"/>
        </w:rPr>
      </w:pPr>
      <w:r>
        <w:rPr>
          <w:rFonts w:ascii="Times New Roman" w:hAnsi="Times New Roman"/>
          <w:sz w:val="22"/>
        </w:rPr>
        <w:t xml:space="preserve">3. Pagrindas skirti ligos pašalpą yra nustatyta tvarka išduotas nedarbingumo pažymėjimas ir draudiminį įvykį patvirtinantys dokumentai. </w:t>
      </w:r>
    </w:p>
    <w:p w:rsidR="00130BEB" w:rsidRDefault="00130BEB">
      <w:pPr>
        <w:spacing w:line="240" w:lineRule="auto"/>
        <w:rPr>
          <w:rFonts w:ascii="Times New Roman" w:hAnsi="Times New Roman"/>
          <w:sz w:val="22"/>
        </w:rPr>
      </w:pPr>
    </w:p>
    <w:p w:rsidR="00130BEB" w:rsidRDefault="00130BEB">
      <w:pPr>
        <w:pStyle w:val="Header"/>
        <w:tabs>
          <w:tab w:val="clear" w:pos="4153"/>
          <w:tab w:val="clear" w:pos="8306"/>
        </w:tabs>
        <w:spacing w:after="0"/>
        <w:ind w:left="2520" w:hanging="1800"/>
      </w:pPr>
      <w:bookmarkStart w:id="23" w:name="straipsnis13"/>
      <w:r>
        <w:t>13 straipsnis. Kompensuojamasis uždarbis, taikomas ligos pašalpoms apskaičiuoti</w:t>
      </w:r>
    </w:p>
    <w:bookmarkEnd w:id="23"/>
    <w:p w:rsidR="00130BEB" w:rsidRDefault="00130BEB">
      <w:pPr>
        <w:spacing w:line="240" w:lineRule="auto"/>
        <w:rPr>
          <w:rFonts w:ascii="Times New Roman" w:hAnsi="Times New Roman"/>
          <w:sz w:val="22"/>
        </w:rPr>
      </w:pPr>
      <w:r>
        <w:rPr>
          <w:rFonts w:ascii="Times New Roman" w:hAnsi="Times New Roman"/>
          <w:sz w:val="22"/>
        </w:rPr>
        <w:t xml:space="preserve">1. Kompensuojamasis uždarbis ligos pašalpoms apskaičiuojamas Nelaimingų atsitikimų darbe ir profesinių ligų socialinio draudimo išmokų nuostatų nustatyta tvarka pagal apdraustojo asmens draudžiamąsias pajamas, turėtas užpraeitą kalendorinį ketvirtį, buvusį prieš laikinojo nedarbingumo nustatymo mėnesį. </w:t>
      </w:r>
    </w:p>
    <w:p w:rsidR="00130BEB" w:rsidRDefault="00130BEB">
      <w:pPr>
        <w:spacing w:line="240" w:lineRule="auto"/>
        <w:rPr>
          <w:rFonts w:ascii="Times New Roman" w:hAnsi="Times New Roman"/>
          <w:sz w:val="22"/>
        </w:rPr>
      </w:pPr>
      <w:r>
        <w:rPr>
          <w:rFonts w:ascii="Times New Roman" w:hAnsi="Times New Roman"/>
          <w:sz w:val="22"/>
        </w:rPr>
        <w:t>2. Mėnesio kompensuojamasis uždarbis ligos pašalpoms apskaičiuoti negali viršyti Vyriausybės patvirtintų einamųjų metų draudžiamųjų pajamų, galiojusių laikinojo nedarbingumo nustatymo mėnesį, trijų su puse dydžio sumos.</w:t>
      </w:r>
    </w:p>
    <w:p w:rsidR="00130BEB" w:rsidRDefault="00130BEB">
      <w:pPr>
        <w:spacing w:line="240" w:lineRule="auto"/>
        <w:rPr>
          <w:rFonts w:ascii="Times New Roman" w:hAnsi="Times New Roman"/>
          <w:sz w:val="22"/>
        </w:rPr>
      </w:pPr>
      <w:r>
        <w:rPr>
          <w:rFonts w:ascii="Times New Roman" w:hAnsi="Times New Roman"/>
          <w:sz w:val="22"/>
        </w:rPr>
        <w:t>3. Mėnesio kompensuojamasis uždarbis ligos pašalpai apskaičiuoti negali būti mažesnis už ketvirtadalį Vyriausybės patvirtintų einamųjų metų draudžiamųjų pajamų, galiojusių laikinojo nedarbingumo nustatymo mėnesį.</w:t>
      </w:r>
    </w:p>
    <w:p w:rsidR="00130BEB" w:rsidRDefault="00130BEB">
      <w:pPr>
        <w:spacing w:line="240" w:lineRule="auto"/>
        <w:rPr>
          <w:rFonts w:ascii="Times New Roman" w:hAnsi="Times New Roman"/>
          <w:b/>
          <w:sz w:val="22"/>
        </w:rPr>
      </w:pPr>
    </w:p>
    <w:p w:rsidR="00130BEB" w:rsidRDefault="00130BEB">
      <w:pPr>
        <w:spacing w:line="240" w:lineRule="auto"/>
        <w:rPr>
          <w:rFonts w:ascii="Times New Roman" w:hAnsi="Times New Roman"/>
          <w:b/>
          <w:strike/>
          <w:sz w:val="22"/>
        </w:rPr>
      </w:pPr>
      <w:bookmarkStart w:id="24" w:name="straipsnis14"/>
      <w:r>
        <w:rPr>
          <w:rFonts w:ascii="Times New Roman" w:hAnsi="Times New Roman"/>
          <w:b/>
          <w:sz w:val="22"/>
        </w:rPr>
        <w:t xml:space="preserve">14 straipsnis. Ligos pašalpos mokėjimo trukmė </w:t>
      </w:r>
    </w:p>
    <w:bookmarkEnd w:id="24"/>
    <w:p w:rsidR="00130BEB" w:rsidRDefault="00130BEB">
      <w:pPr>
        <w:spacing w:line="240" w:lineRule="auto"/>
        <w:rPr>
          <w:rFonts w:ascii="Times New Roman" w:hAnsi="Times New Roman"/>
          <w:sz w:val="22"/>
        </w:rPr>
      </w:pPr>
      <w:r>
        <w:rPr>
          <w:rFonts w:ascii="Times New Roman" w:hAnsi="Times New Roman"/>
          <w:sz w:val="22"/>
        </w:rPr>
        <w:t>1. Ligos pašalpa mokama už visą laikotarpį, patvirtintą nustatyta tvarka išduotu nedarbin</w:t>
      </w:r>
      <w:r>
        <w:rPr>
          <w:rFonts w:ascii="Times New Roman" w:hAnsi="Times New Roman"/>
          <w:sz w:val="22"/>
        </w:rPr>
        <w:softHyphen/>
        <w:t>gumo pažymėjimu, nuo pirmos laikinojo nedarbingumo dienos iki darbingumo atgavimo arba kol bus nustatytas invalidumas, taip pat ir už gydymosi laiką sveikatos priežiūros įstaigoje, teikiančioje ortope</w:t>
      </w:r>
      <w:r>
        <w:rPr>
          <w:rFonts w:ascii="Times New Roman" w:hAnsi="Times New Roman"/>
          <w:sz w:val="22"/>
        </w:rPr>
        <w:softHyphen/>
        <w:t>dines ir (ar) protezavimo paslaugas.</w:t>
      </w:r>
    </w:p>
    <w:p w:rsidR="00130BEB" w:rsidRDefault="00130BEB">
      <w:pPr>
        <w:spacing w:line="240" w:lineRule="auto"/>
        <w:rPr>
          <w:rFonts w:ascii="Times New Roman" w:hAnsi="Times New Roman"/>
          <w:sz w:val="22"/>
        </w:rPr>
      </w:pPr>
      <w:r>
        <w:rPr>
          <w:rFonts w:ascii="Times New Roman" w:hAnsi="Times New Roman"/>
          <w:sz w:val="22"/>
        </w:rPr>
        <w:t>2. Apdraustajam tapus laikinai nedarbingu dėl paūmėjusios profesinės ligos ar dėl nelaimingo atsitikimo darbe, pakeliui į darbą ar iš darbo pasekmių kasmetinių atostogų metu, ligos pašalpa mokama už visas laikinojo nedarbingumo dienas, patvirtintas nedarbingumo pažymėjimu.</w:t>
      </w:r>
    </w:p>
    <w:p w:rsidR="00130BEB" w:rsidRDefault="00130BEB">
      <w:pPr>
        <w:spacing w:line="240" w:lineRule="auto"/>
        <w:rPr>
          <w:rFonts w:ascii="Times New Roman" w:hAnsi="Times New Roman"/>
          <w:sz w:val="22"/>
        </w:rPr>
      </w:pPr>
      <w:r>
        <w:rPr>
          <w:rFonts w:ascii="Times New Roman" w:hAnsi="Times New Roman"/>
          <w:sz w:val="22"/>
        </w:rPr>
        <w:t xml:space="preserve">3. Apdraustajam tapus laikinai nedarbingu dėl paūmėjusios profesinės ligos ar dėl nelaimingo atsitikimo darbe, pakeliui į darbą ar iš darbo pasekmių nemokamų atostogų metu arba nušalinus darbuotoją nuo darbo, pašalpa mokama nuo tos dienos, kurią darbuotojas turėjo pradėti dirbti pasibaigus nemokamų atostogų ar nušalinimo nuo darbo laikotarpiui. </w:t>
      </w:r>
    </w:p>
    <w:p w:rsidR="00130BEB" w:rsidRDefault="00130BEB">
      <w:pPr>
        <w:spacing w:line="240" w:lineRule="auto"/>
        <w:rPr>
          <w:rFonts w:ascii="Times New Roman" w:hAnsi="Times New Roman"/>
          <w:sz w:val="22"/>
        </w:rPr>
      </w:pPr>
    </w:p>
    <w:p w:rsidR="00130BEB" w:rsidRDefault="00130BEB">
      <w:pPr>
        <w:pStyle w:val="Header"/>
        <w:tabs>
          <w:tab w:val="clear" w:pos="4153"/>
          <w:tab w:val="clear" w:pos="8306"/>
        </w:tabs>
        <w:spacing w:after="0"/>
      </w:pPr>
      <w:bookmarkStart w:id="25" w:name="straipsnis15"/>
      <w:r>
        <w:t xml:space="preserve">15 straipsnis. Ligos pašalpų dydis </w:t>
      </w:r>
    </w:p>
    <w:bookmarkEnd w:id="25"/>
    <w:p w:rsidR="00130BEB" w:rsidRDefault="00130BEB">
      <w:pPr>
        <w:spacing w:line="240" w:lineRule="auto"/>
        <w:rPr>
          <w:rFonts w:ascii="Times New Roman" w:hAnsi="Times New Roman"/>
          <w:sz w:val="22"/>
        </w:rPr>
      </w:pPr>
      <w:r>
        <w:rPr>
          <w:rFonts w:ascii="Times New Roman" w:hAnsi="Times New Roman"/>
          <w:sz w:val="22"/>
        </w:rPr>
        <w:t>Apdraustajam tapus laikinai nedarbingu dėl draudiminio įvykio, pripažinto pagal 6 straipsnį, mokama ligos pašalpa, kurios dydis yra 100 procentų kompensuojamojo uždarbio, taikomo ligos pašalpoms skaičiuoti. Pašalpa mokama už darbo dienas pagal kalendorių (taikoma 5 darbo dienų savaitė).</w:t>
      </w:r>
    </w:p>
    <w:p w:rsidR="00130BEB" w:rsidRDefault="00130BEB">
      <w:pPr>
        <w:spacing w:line="240" w:lineRule="auto"/>
        <w:rPr>
          <w:rFonts w:ascii="Times New Roman" w:hAnsi="Times New Roman"/>
          <w:b/>
          <w:sz w:val="22"/>
        </w:rPr>
      </w:pPr>
    </w:p>
    <w:p w:rsidR="00130BEB" w:rsidRDefault="00130BEB">
      <w:pPr>
        <w:spacing w:line="240" w:lineRule="auto"/>
        <w:rPr>
          <w:rFonts w:ascii="Times New Roman" w:hAnsi="Times New Roman"/>
          <w:b/>
          <w:sz w:val="22"/>
        </w:rPr>
      </w:pPr>
      <w:bookmarkStart w:id="26" w:name="straipsnis16"/>
      <w:r>
        <w:rPr>
          <w:rFonts w:ascii="Times New Roman" w:hAnsi="Times New Roman"/>
          <w:b/>
          <w:sz w:val="22"/>
        </w:rPr>
        <w:t xml:space="preserve">16 straipsnis. Ligos pašalpų mokėjimo šaltiniai </w:t>
      </w:r>
    </w:p>
    <w:bookmarkEnd w:id="26"/>
    <w:p w:rsidR="00130BEB" w:rsidRDefault="00130BEB">
      <w:pPr>
        <w:spacing w:line="240" w:lineRule="auto"/>
        <w:rPr>
          <w:rFonts w:ascii="Times New Roman" w:hAnsi="Times New Roman"/>
          <w:sz w:val="22"/>
        </w:rPr>
      </w:pPr>
      <w:r>
        <w:rPr>
          <w:rFonts w:ascii="Times New Roman" w:hAnsi="Times New Roman"/>
          <w:sz w:val="22"/>
        </w:rPr>
        <w:t>Ligos pašalpos, susižalojus darbe, pakeliui į darbą ar iš darbo arba susirgus profesine liga, už laikotarpį nuo pirmos laikinojo nedarbingumo dienos mokamos iš Valstybinio socialinio draudimo fondo biudžeto nelaimingų atsitikimų darbe socialiniam draudimui skirtų lėšų.</w:t>
      </w:r>
    </w:p>
    <w:p w:rsidR="00130BEB" w:rsidRDefault="00130BEB">
      <w:pPr>
        <w:spacing w:line="240" w:lineRule="auto"/>
        <w:rPr>
          <w:rFonts w:ascii="Times New Roman" w:hAnsi="Times New Roman"/>
          <w:sz w:val="22"/>
        </w:rPr>
      </w:pPr>
    </w:p>
    <w:p w:rsidR="00130BEB" w:rsidRDefault="00130BEB">
      <w:pPr>
        <w:pStyle w:val="Header"/>
        <w:tabs>
          <w:tab w:val="clear" w:pos="4153"/>
          <w:tab w:val="clear" w:pos="8306"/>
        </w:tabs>
        <w:spacing w:after="0"/>
      </w:pPr>
      <w:bookmarkStart w:id="27" w:name="straipsnis17"/>
      <w:r>
        <w:t xml:space="preserve">17 straipsnis. Sąlygos, kurioms esant ligos pašalpa nemokama </w:t>
      </w:r>
    </w:p>
    <w:bookmarkEnd w:id="27"/>
    <w:p w:rsidR="00130BEB" w:rsidRDefault="00130BEB">
      <w:pPr>
        <w:spacing w:line="240" w:lineRule="auto"/>
        <w:rPr>
          <w:rFonts w:ascii="Times New Roman" w:hAnsi="Times New Roman"/>
          <w:sz w:val="22"/>
        </w:rPr>
      </w:pPr>
      <w:r>
        <w:rPr>
          <w:rFonts w:ascii="Times New Roman" w:hAnsi="Times New Roman"/>
          <w:sz w:val="22"/>
        </w:rPr>
        <w:t>Laikinai nedarbingiems dėl draudiminio įvykio asmenims, pažeidusiems gydytojo nustatytą gydymo režimą, paskirtu laiku be pateisinamos priežasties neatvykusiems pas gydytoją ar, kaip teisės aktų nustatyta, neatvykusiems pasitikrinti darbingumo, Valstybinio socialinio draudimo fondo valdybos teritorinio skyriaus sprendimu ligos pašalpa neskiriama arba jos mokėjimas nutraukiamas nuo pažeidimo padarymo dienos Nelaimingų atsitikimų darbe ir profesinių ligų socialinio draudimo išmokų nuostatų nustatyta tvarka.</w:t>
      </w:r>
    </w:p>
    <w:p w:rsidR="00130BEB" w:rsidRDefault="00130BEB">
      <w:pPr>
        <w:spacing w:line="240" w:lineRule="auto"/>
        <w:rPr>
          <w:rFonts w:ascii="Times New Roman" w:hAnsi="Times New Roman"/>
          <w:sz w:val="22"/>
        </w:rPr>
      </w:pPr>
    </w:p>
    <w:p w:rsidR="00130BEB" w:rsidRDefault="00130BEB">
      <w:pPr>
        <w:pStyle w:val="Header"/>
        <w:tabs>
          <w:tab w:val="clear" w:pos="4153"/>
          <w:tab w:val="clear" w:pos="8306"/>
        </w:tabs>
        <w:spacing w:after="0"/>
      </w:pPr>
      <w:bookmarkStart w:id="28" w:name="straipsnis18"/>
      <w:r>
        <w:t xml:space="preserve">18 straipsnis. Išmokų mokėjimas mirus asmeniui, turėjusiam teisę jas gauti </w:t>
      </w:r>
    </w:p>
    <w:bookmarkEnd w:id="28"/>
    <w:p w:rsidR="00130BEB" w:rsidRDefault="00130BEB">
      <w:pPr>
        <w:spacing w:line="240" w:lineRule="auto"/>
        <w:rPr>
          <w:rFonts w:ascii="Times New Roman" w:hAnsi="Times New Roman"/>
          <w:sz w:val="22"/>
        </w:rPr>
      </w:pPr>
      <w:r>
        <w:rPr>
          <w:rFonts w:ascii="Times New Roman" w:hAnsi="Times New Roman"/>
          <w:sz w:val="22"/>
        </w:rPr>
        <w:t>Išmokų sumos, kurios priklausė nukentėjusiajam ir kurių jis dėl mirties negavo, išmokamos asmenims, kuriems paveldėjimo tvarka pereina mirusiojo asmens turtas, pateikusiems paveldėjimo teisės liudijimą.</w:t>
      </w:r>
    </w:p>
    <w:p w:rsidR="00130BEB" w:rsidRDefault="00130BEB">
      <w:pPr>
        <w:spacing w:line="240" w:lineRule="auto"/>
        <w:rPr>
          <w:rFonts w:ascii="Times New Roman" w:hAnsi="Times New Roman"/>
          <w:b/>
          <w:sz w:val="22"/>
        </w:rPr>
      </w:pPr>
      <w:r>
        <w:rPr>
          <w:rFonts w:ascii="Times New Roman" w:hAnsi="Times New Roman"/>
          <w:b/>
          <w:sz w:val="22"/>
        </w:rPr>
        <w:t xml:space="preserve"> </w:t>
      </w:r>
    </w:p>
    <w:p w:rsidR="00130BEB" w:rsidRDefault="00130BEB">
      <w:pPr>
        <w:pStyle w:val="Header"/>
        <w:tabs>
          <w:tab w:val="clear" w:pos="4153"/>
          <w:tab w:val="clear" w:pos="8306"/>
        </w:tabs>
        <w:spacing w:after="0"/>
      </w:pPr>
      <w:bookmarkStart w:id="29" w:name="straipsnis19"/>
      <w:r>
        <w:t xml:space="preserve">19 straipsnis. Netekto darbingumo vienkartinė kompensacija </w:t>
      </w:r>
    </w:p>
    <w:bookmarkEnd w:id="29"/>
    <w:p w:rsidR="00130BEB" w:rsidRDefault="00130BEB">
      <w:pPr>
        <w:spacing w:line="240" w:lineRule="auto"/>
        <w:rPr>
          <w:rFonts w:ascii="Times New Roman" w:hAnsi="Times New Roman"/>
          <w:sz w:val="22"/>
        </w:rPr>
      </w:pPr>
      <w:r>
        <w:rPr>
          <w:rFonts w:ascii="Times New Roman" w:hAnsi="Times New Roman"/>
          <w:sz w:val="22"/>
        </w:rPr>
        <w:t>1. Jeigu nukentėjusysis dėl draudiminio įvykio terminuotai netenka iki 20 procentų darbingumo, jam išmokama netekto darbingumo vienkartinė kompensacija, kurios dydis yra 10 procentų jo 24 mėnesių kompensuojamojo uždarbio, taikomo</w:t>
      </w:r>
      <w:r>
        <w:rPr>
          <w:rFonts w:ascii="Times New Roman" w:hAnsi="Times New Roman"/>
          <w:b/>
          <w:sz w:val="22"/>
        </w:rPr>
        <w:t xml:space="preserve"> </w:t>
      </w:r>
      <w:r>
        <w:rPr>
          <w:rFonts w:ascii="Times New Roman" w:hAnsi="Times New Roman"/>
          <w:sz w:val="22"/>
        </w:rPr>
        <w:t>vienkartinei kompensacijai apskaičiuoti.</w:t>
      </w:r>
    </w:p>
    <w:p w:rsidR="00130BEB" w:rsidRDefault="00130BEB">
      <w:pPr>
        <w:spacing w:line="240" w:lineRule="auto"/>
        <w:rPr>
          <w:rFonts w:ascii="Times New Roman" w:hAnsi="Times New Roman"/>
          <w:strike/>
          <w:sz w:val="22"/>
        </w:rPr>
      </w:pPr>
      <w:r>
        <w:rPr>
          <w:rFonts w:ascii="Times New Roman" w:hAnsi="Times New Roman"/>
          <w:sz w:val="22"/>
        </w:rPr>
        <w:t xml:space="preserve">2. Jeigu nukentėjusysis dėl draudiminio įvykio terminuotai netenka daugiau kaip 20, bet mažiau kaip 30 procentų darbingumo, jam išmokama netekto darbingumo vienkartinė kompensacija, kurios dydis yra 20 procentų jo 24 mėnesių kompensuojamojo uždarbio, taikomo vienkartinei kompensacijai apskaičiuoti. </w:t>
      </w:r>
    </w:p>
    <w:p w:rsidR="00130BEB" w:rsidRDefault="00130BEB">
      <w:pPr>
        <w:spacing w:line="240" w:lineRule="auto"/>
        <w:rPr>
          <w:rFonts w:ascii="Times New Roman" w:hAnsi="Times New Roman"/>
          <w:sz w:val="22"/>
        </w:rPr>
      </w:pPr>
      <w:r>
        <w:rPr>
          <w:rFonts w:ascii="Times New Roman" w:hAnsi="Times New Roman"/>
          <w:sz w:val="22"/>
        </w:rPr>
        <w:t xml:space="preserve">3. Jeigu nukentėjusiajam nustatytas neterminuotas darbingumo netekimas, nurodytas šio straipsnio 1 ir 2 dalyse, tai netekto darbingumo vienkartinė kompensacija išmokama trigubai didesnė, negu nurodyta atitinkamai šio straipsnio 1 ar 2 dalyje. </w:t>
      </w:r>
      <w:r>
        <w:rPr>
          <w:rFonts w:ascii="Times New Roman" w:hAnsi="Times New Roman"/>
          <w:sz w:val="22"/>
        </w:rPr>
        <w:tab/>
      </w:r>
    </w:p>
    <w:p w:rsidR="00130BEB" w:rsidRDefault="00130BEB">
      <w:pPr>
        <w:spacing w:line="240" w:lineRule="auto"/>
        <w:rPr>
          <w:rFonts w:ascii="Times New Roman" w:hAnsi="Times New Roman"/>
          <w:sz w:val="22"/>
        </w:rPr>
      </w:pPr>
      <w:r>
        <w:rPr>
          <w:rFonts w:ascii="Times New Roman" w:hAnsi="Times New Roman"/>
          <w:sz w:val="22"/>
        </w:rPr>
        <w:t>4. Mėnesio kompensuojamasis uždarbis vienkartinei kompensacijai apskaičiuojamas Nelaimingų atsitikimų darbe ir profesinių ligų socialinio draudimo išmokų nuostatų nustatyta tvarka pagal nukentėjusio asmens draudžiamąsias pajamas per paskutinius paeiliui einančius 12 mėnesių, skaičiuojant atgal nuo užpraeito kalendorinio ketvirčio, buvusio iki nelaimingo atsitikimo darbe, pakeliui į darbą ar iš darbo arba profesinės ligos nustatymo, pabaigos.</w:t>
      </w:r>
    </w:p>
    <w:p w:rsidR="00130BEB" w:rsidRDefault="00130BEB">
      <w:pPr>
        <w:pStyle w:val="BodyText3"/>
        <w:ind w:firstLine="720"/>
        <w:rPr>
          <w:rFonts w:ascii="Times New Roman" w:hAnsi="Times New Roman"/>
          <w:sz w:val="22"/>
        </w:rPr>
      </w:pPr>
      <w:r>
        <w:rPr>
          <w:rFonts w:ascii="Times New Roman" w:hAnsi="Times New Roman"/>
          <w:sz w:val="22"/>
        </w:rPr>
        <w:t>5. Mėnesio kompensuojamasis uždarbis vienkartinei kompensacijai apskaičiuoti negali būti mažesnis už einamųjų metų draudžiamųjų pajamų, galiojusių nelaimingo atsitikimo darbe, pakeliui į darbą ar iš darbo arba profesinės ligos nustatymo dieną, ketvirtadalį ir negali viršyti šių draudžiamųjų pajamų trijų su puse dydžių sumos.</w:t>
      </w:r>
    </w:p>
    <w:p w:rsidR="00130BEB" w:rsidRDefault="00130BEB">
      <w:pPr>
        <w:spacing w:line="240" w:lineRule="auto"/>
        <w:rPr>
          <w:rFonts w:ascii="Times New Roman" w:hAnsi="Times New Roman"/>
          <w:sz w:val="22"/>
        </w:rPr>
      </w:pPr>
      <w:r>
        <w:rPr>
          <w:rFonts w:ascii="Times New Roman" w:hAnsi="Times New Roman"/>
          <w:sz w:val="22"/>
        </w:rPr>
        <w:t>6. Jeigu apdraustajam, kuriam jau buvo išmokėta netekto darbingumo vienkartinė kompensacija, netektas darbingumas pasikeičia ir neviršija pagal šį straipsnį nustatytų dydžių, o naujai apskaičiuota vienkartinė kompensacija yra didesnė už gautąją, išmokamas naujai apskaičiuotos ir jau išmokėtos kompensacijos skirtumas.</w:t>
      </w:r>
    </w:p>
    <w:p w:rsidR="00130BEB" w:rsidRDefault="00130BEB">
      <w:pPr>
        <w:spacing w:line="240" w:lineRule="auto"/>
        <w:rPr>
          <w:rFonts w:ascii="Times New Roman" w:hAnsi="Times New Roman"/>
          <w:sz w:val="22"/>
        </w:rPr>
      </w:pPr>
    </w:p>
    <w:p w:rsidR="00130BEB" w:rsidRDefault="00130BEB">
      <w:pPr>
        <w:spacing w:line="240" w:lineRule="auto"/>
        <w:rPr>
          <w:rFonts w:ascii="Times New Roman" w:hAnsi="Times New Roman"/>
          <w:b/>
          <w:sz w:val="22"/>
        </w:rPr>
      </w:pPr>
      <w:bookmarkStart w:id="30" w:name="straipsnis20"/>
      <w:r>
        <w:rPr>
          <w:rFonts w:ascii="Times New Roman" w:hAnsi="Times New Roman"/>
          <w:b/>
          <w:sz w:val="22"/>
        </w:rPr>
        <w:t xml:space="preserve">20 straipsnis. Netekto darbingumo periodinė kompensacija </w:t>
      </w:r>
    </w:p>
    <w:bookmarkEnd w:id="30"/>
    <w:p w:rsidR="00130BEB" w:rsidRDefault="00130BEB">
      <w:pPr>
        <w:spacing w:line="240" w:lineRule="auto"/>
        <w:rPr>
          <w:rFonts w:ascii="Times New Roman" w:hAnsi="Times New Roman"/>
          <w:sz w:val="22"/>
        </w:rPr>
      </w:pPr>
      <w:r>
        <w:rPr>
          <w:rFonts w:ascii="Times New Roman" w:hAnsi="Times New Roman"/>
          <w:sz w:val="22"/>
        </w:rPr>
        <w:t>1. Jeigu nustatoma, kad nukentėjusysis dėl draudiminio įvykio neteko 30 ir daugiau procentų darbingumo, jam mokama netekto darbingumo periodinė kompensacija.</w:t>
      </w:r>
    </w:p>
    <w:p w:rsidR="00130BEB" w:rsidRDefault="00130BEB">
      <w:pPr>
        <w:pStyle w:val="BodyText2"/>
        <w:ind w:firstLine="720"/>
        <w:rPr>
          <w:rFonts w:ascii="Times New Roman" w:hAnsi="Times New Roman"/>
          <w:b w:val="0"/>
          <w:sz w:val="22"/>
        </w:rPr>
      </w:pPr>
      <w:r>
        <w:rPr>
          <w:rFonts w:ascii="Times New Roman" w:hAnsi="Times New Roman"/>
          <w:b w:val="0"/>
          <w:sz w:val="22"/>
        </w:rPr>
        <w:t>2. Netekto darbingumo periodinė kompensacija nukentėjusiajam mokama kas mėnesį. Ji apskaičiuojama kaip darbingumo netekimo koeficiento (d) (šio Įstatymo 3 straipsnio 4 dalis), kompensavimo koeficiento (k) (šio Įstatymo 3 straipsnio 8, 9, 10 dalys) ir mokėjimo mėnesį galiojančių einamųjų metų draudžiamųjų pajamų (D) (šio Įstatymo 3 straipsnio 7 dalis) sandaugos pusė, t. y. pagal formulę 0,5 x d x k x D.</w:t>
      </w:r>
    </w:p>
    <w:p w:rsidR="00130BEB" w:rsidRDefault="00130BEB">
      <w:pPr>
        <w:pStyle w:val="BodyText2"/>
        <w:ind w:firstLine="720"/>
        <w:rPr>
          <w:rFonts w:ascii="Times New Roman" w:hAnsi="Times New Roman"/>
          <w:b w:val="0"/>
          <w:sz w:val="22"/>
        </w:rPr>
      </w:pPr>
    </w:p>
    <w:p w:rsidR="00130BEB" w:rsidRDefault="00130BEB">
      <w:pPr>
        <w:pStyle w:val="Header"/>
        <w:tabs>
          <w:tab w:val="clear" w:pos="4153"/>
          <w:tab w:val="clear" w:pos="8306"/>
        </w:tabs>
        <w:spacing w:after="0"/>
        <w:ind w:left="2760" w:hanging="2040"/>
      </w:pPr>
      <w:bookmarkStart w:id="31" w:name="straipsnis21"/>
      <w:r>
        <w:t>21 straipsnis. Kompensacijų mokėjimas pasikeitus apdraustojo nedarbingumui</w:t>
      </w:r>
    </w:p>
    <w:bookmarkEnd w:id="31"/>
    <w:p w:rsidR="00130BEB" w:rsidRDefault="00130BEB">
      <w:pPr>
        <w:spacing w:line="240" w:lineRule="auto"/>
        <w:rPr>
          <w:rFonts w:ascii="Times New Roman" w:hAnsi="Times New Roman"/>
          <w:sz w:val="22"/>
        </w:rPr>
      </w:pPr>
      <w:r>
        <w:rPr>
          <w:rFonts w:ascii="Times New Roman" w:hAnsi="Times New Roman"/>
          <w:sz w:val="22"/>
        </w:rPr>
        <w:t xml:space="preserve">1. Jeigu VMSEK iš naujo nustato, kad nukentėjusysis, turėjęs teisę gauti netekto darbingumo vienkartinę kompensaciją, neteko 30 ir daugiau procentų darbingumo, periodinė netekto darbingumo kompensacija mokama šio Įstatymo 20 straipsnyje nustatyta tvarka nuo netekto darbingumo pasikeitimo dienos. </w:t>
      </w:r>
    </w:p>
    <w:p w:rsidR="00130BEB" w:rsidRDefault="00130BEB">
      <w:pPr>
        <w:spacing w:line="240" w:lineRule="auto"/>
        <w:rPr>
          <w:rFonts w:ascii="Times New Roman" w:hAnsi="Times New Roman"/>
          <w:sz w:val="22"/>
        </w:rPr>
      </w:pPr>
      <w:r>
        <w:rPr>
          <w:rFonts w:ascii="Times New Roman" w:hAnsi="Times New Roman"/>
          <w:sz w:val="22"/>
        </w:rPr>
        <w:t xml:space="preserve">2. Jeigu VMSEK iš naujo nustato, kad nukentėjusysis, turėjęs teisę gauti netekto darbingumo periodinę kompensaciją (šio Įstatymo 20 straipsnis), neteko mažiau kaip 30 procentų darbingumo, jam išmokama netekto darbingumo vienkartinė kompensacija (šio Įstatymo 19 straipsnis), o netekto darbingumo periodinės kompensacijos mokėjimas nutraukiamas nuo netekto darbingumo pasikeitimo dienos. </w:t>
      </w:r>
    </w:p>
    <w:p w:rsidR="00130BEB" w:rsidRDefault="00130BEB">
      <w:pPr>
        <w:spacing w:line="240" w:lineRule="auto"/>
        <w:rPr>
          <w:rFonts w:ascii="Times New Roman" w:hAnsi="Times New Roman"/>
          <w:sz w:val="22"/>
        </w:rPr>
      </w:pPr>
      <w:r>
        <w:rPr>
          <w:rFonts w:ascii="Times New Roman" w:hAnsi="Times New Roman"/>
          <w:sz w:val="22"/>
        </w:rPr>
        <w:t xml:space="preserve">3. Jeigu nukentėjusiojo, gaunančio netekto darbingumo periodinę kompensaciją, netektas darbingumas pakartotinai sumažėja iki šio Įstatymo 19 straipsnyje nustatytų dydžių, netekto darbingumo vienkartinė kompensacija už tą patį nelaimingą atsitikimą darbe, pakeliui į darbą ar iš darbo arba susirgimą profesine liga mokama šio Įstatymo 19 straipsnio 6 dalyje nustatyta tvarka. </w:t>
      </w:r>
    </w:p>
    <w:p w:rsidR="00130BEB" w:rsidRDefault="00130BEB">
      <w:pPr>
        <w:pStyle w:val="BodyTextIndent3"/>
        <w:spacing w:after="0"/>
      </w:pPr>
      <w:r>
        <w:t>4. Jeigu nukentėjusiojo, gavusio netekto darbingumo periodinę ir vienkartinę kompensacijas (ar vienkartinės kompensacijos skirtumą), netektas darbingumas, nepraėjus 24 mėnesiams nuo teisės į vienkartinę kompensaciją atsiradimo dienos, pakartotinai padidėja iki 30 ir daugiau procentų, iš apskaičiuotos netekto darbingumo periodinės kompensacijos sumos Nelaimingų atsitikimų darbe ir profesinių ligų socialinio draudimo išmokų nuostatų nustatyta tvarka išskaičiuojama išmokėtos netekto darbingumo vienkartinės kompensacijos (ar jos skirtumo) dalis už likusį iki 24 mėnesių laikotarpį.</w:t>
      </w:r>
    </w:p>
    <w:p w:rsidR="00130BEB" w:rsidRDefault="00130BEB">
      <w:pPr>
        <w:pStyle w:val="BodyTextIndent3"/>
        <w:spacing w:after="0"/>
      </w:pPr>
      <w:r>
        <w:t xml:space="preserve">5. Nukentėjusiajam dėl kelių draudiminių įvykių VMSEK nustato bendrą darbingumo netekimo procentą ir nurodo dėl kiekvieno įvykio atskirai netekto darbingumo dalį. </w:t>
      </w:r>
    </w:p>
    <w:p w:rsidR="00130BEB" w:rsidRDefault="00130BEB">
      <w:pPr>
        <w:spacing w:line="240" w:lineRule="auto"/>
        <w:rPr>
          <w:rFonts w:ascii="Times New Roman" w:hAnsi="Times New Roman"/>
          <w:sz w:val="22"/>
        </w:rPr>
      </w:pPr>
      <w:r>
        <w:rPr>
          <w:rFonts w:ascii="Times New Roman" w:hAnsi="Times New Roman"/>
          <w:sz w:val="22"/>
        </w:rPr>
        <w:t>6. Nukentėjusiajam dėl kelių įvykių, kurių vienas yra nedraudiminis, VMSEK nustato darbingumo netekimą ir nurodo netekto darbingumo dalį atskirai dėl draudiminių ir dėl</w:t>
      </w:r>
      <w:r>
        <w:rPr>
          <w:rFonts w:ascii="Times New Roman" w:hAnsi="Times New Roman"/>
          <w:b/>
          <w:sz w:val="22"/>
        </w:rPr>
        <w:t xml:space="preserve"> </w:t>
      </w:r>
      <w:r>
        <w:rPr>
          <w:rFonts w:ascii="Times New Roman" w:hAnsi="Times New Roman"/>
          <w:sz w:val="22"/>
        </w:rPr>
        <w:t>nedraudiminių įvykių.</w:t>
      </w:r>
    </w:p>
    <w:p w:rsidR="00130BEB" w:rsidRDefault="00130BEB">
      <w:pPr>
        <w:spacing w:line="240" w:lineRule="auto"/>
        <w:rPr>
          <w:rFonts w:ascii="Times New Roman" w:hAnsi="Times New Roman"/>
          <w:sz w:val="22"/>
        </w:rPr>
      </w:pPr>
    </w:p>
    <w:p w:rsidR="00130BEB" w:rsidRDefault="00130BEB">
      <w:pPr>
        <w:pStyle w:val="Header"/>
        <w:tabs>
          <w:tab w:val="clear" w:pos="4153"/>
          <w:tab w:val="clear" w:pos="8306"/>
        </w:tabs>
        <w:spacing w:after="0"/>
        <w:ind w:left="2400" w:hanging="1680"/>
      </w:pPr>
      <w:bookmarkStart w:id="32" w:name="straipsnis22"/>
      <w:r>
        <w:t xml:space="preserve">22 straipsnis. Netekto darbingumo periodinės kompensacijos mokėjimo trukmė </w:t>
      </w:r>
    </w:p>
    <w:bookmarkEnd w:id="32"/>
    <w:p w:rsidR="00130BEB" w:rsidRDefault="00130BEB">
      <w:pPr>
        <w:pStyle w:val="BodyText3"/>
        <w:ind w:firstLine="720"/>
        <w:rPr>
          <w:rFonts w:ascii="Times New Roman" w:hAnsi="Times New Roman"/>
          <w:sz w:val="22"/>
        </w:rPr>
      </w:pPr>
      <w:r>
        <w:rPr>
          <w:rFonts w:ascii="Times New Roman" w:hAnsi="Times New Roman"/>
          <w:sz w:val="22"/>
        </w:rPr>
        <w:t>Netekto darbingumo periodinė kompensacija mokama iki VMSEK nustatyto darbingumo netekimo termino pabaigos.</w:t>
      </w:r>
    </w:p>
    <w:p w:rsidR="00130BEB" w:rsidRDefault="00130BEB">
      <w:pPr>
        <w:pStyle w:val="BodyText3"/>
        <w:ind w:firstLine="720"/>
        <w:rPr>
          <w:rFonts w:ascii="Times New Roman" w:hAnsi="Times New Roman"/>
          <w:sz w:val="22"/>
        </w:rPr>
      </w:pPr>
    </w:p>
    <w:p w:rsidR="00130BEB" w:rsidRDefault="00130BEB">
      <w:pPr>
        <w:pStyle w:val="Header"/>
        <w:tabs>
          <w:tab w:val="clear" w:pos="4153"/>
          <w:tab w:val="clear" w:pos="8306"/>
        </w:tabs>
        <w:spacing w:after="0"/>
      </w:pPr>
      <w:bookmarkStart w:id="33" w:name="straipsnis23"/>
      <w:r>
        <w:t xml:space="preserve">23 straipsnis. Draudimo išmokos dydžio sumažinimas </w:t>
      </w:r>
    </w:p>
    <w:bookmarkEnd w:id="33"/>
    <w:p w:rsidR="00130BEB" w:rsidRDefault="00130BEB">
      <w:pPr>
        <w:pStyle w:val="BodyTextIndent3"/>
        <w:spacing w:after="0"/>
      </w:pPr>
      <w:r>
        <w:t>Valstybinio socialinio draudimo fondo valdybos teritorinis skyrius atitinkamai sumažina apdraustajam išmoką dėl nelaimingo atsitikimo darbe, pakeliui į darbą ar iš darbo arba susirgimo profesine liga, jeigu VMSEK iš naujo nustato, kad apdraustojo netektas darbingumas sumažėjo. Jei draudiminis įvykis ir darbingumo netekimo laipsnis buvo nustatytas teismo sprendimu, draudimo išmoka šiame straipsnyje nustatytu atveju gali būti atitinkamai sumažinta tik teismo tvarka.</w:t>
      </w:r>
    </w:p>
    <w:p w:rsidR="00130BEB" w:rsidRDefault="00130BEB">
      <w:pPr>
        <w:pStyle w:val="BodyTextIndent3"/>
        <w:spacing w:after="0"/>
      </w:pPr>
    </w:p>
    <w:p w:rsidR="00130BEB" w:rsidRDefault="00130BEB">
      <w:pPr>
        <w:pStyle w:val="Header"/>
        <w:tabs>
          <w:tab w:val="clear" w:pos="4153"/>
          <w:tab w:val="clear" w:pos="8306"/>
        </w:tabs>
        <w:spacing w:after="0"/>
      </w:pPr>
      <w:bookmarkStart w:id="34" w:name="straipsnis24"/>
      <w:r>
        <w:t>24 straipsnis. Draudimo išmokos dydžio padidinimas</w:t>
      </w:r>
    </w:p>
    <w:bookmarkEnd w:id="34"/>
    <w:p w:rsidR="00130BEB" w:rsidRDefault="00130BEB">
      <w:pPr>
        <w:spacing w:line="240" w:lineRule="auto"/>
        <w:rPr>
          <w:rFonts w:ascii="Times New Roman" w:hAnsi="Times New Roman"/>
          <w:sz w:val="22"/>
        </w:rPr>
      </w:pPr>
      <w:r>
        <w:rPr>
          <w:rFonts w:ascii="Times New Roman" w:hAnsi="Times New Roman"/>
          <w:sz w:val="22"/>
        </w:rPr>
        <w:t>Valstybinio socialinio draudimo fondo valdybos teritorinis skyrius atitinkamai padidina išmokos dydį apdraustajam, netekusiam darbingumo dėl nelaimingo atsitikimo darbe, pakeliui į darbą ar iš darbo arba susirgimo profesine liga, jeigu VMSEK iš naujo nustato, kad apdraustojo netektas darbingumas padidėjo.</w:t>
      </w:r>
    </w:p>
    <w:p w:rsidR="00130BEB" w:rsidRDefault="00130BEB">
      <w:pPr>
        <w:pStyle w:val="Header"/>
        <w:tabs>
          <w:tab w:val="clear" w:pos="4153"/>
          <w:tab w:val="clear" w:pos="8306"/>
        </w:tabs>
        <w:spacing w:after="0"/>
      </w:pPr>
    </w:p>
    <w:p w:rsidR="00130BEB" w:rsidRDefault="00130BEB">
      <w:pPr>
        <w:pStyle w:val="Header"/>
        <w:tabs>
          <w:tab w:val="clear" w:pos="4153"/>
          <w:tab w:val="clear" w:pos="8306"/>
        </w:tabs>
        <w:spacing w:after="0"/>
      </w:pPr>
      <w:bookmarkStart w:id="35" w:name="straipsnis25"/>
      <w:r>
        <w:t xml:space="preserve">25 straipsnis. Draudimo išmokų mokėjimo terminai </w:t>
      </w:r>
    </w:p>
    <w:bookmarkEnd w:id="35"/>
    <w:p w:rsidR="00130BEB" w:rsidRDefault="00130BEB">
      <w:pPr>
        <w:spacing w:line="240" w:lineRule="auto"/>
        <w:rPr>
          <w:rFonts w:ascii="Times New Roman" w:hAnsi="Times New Roman"/>
          <w:sz w:val="22"/>
        </w:rPr>
      </w:pPr>
      <w:r>
        <w:rPr>
          <w:rFonts w:ascii="Times New Roman" w:hAnsi="Times New Roman"/>
          <w:sz w:val="22"/>
        </w:rPr>
        <w:t>1. Ligos pašalpa skiriama nuo laikinojo nedarbingumo nustatymo dienos, jeigu dėl jos kreipiamasi ne vėliau kaip per 3 metus nuo laikinojo nedarbingumo pabaigos.</w:t>
      </w:r>
    </w:p>
    <w:p w:rsidR="00130BEB" w:rsidRDefault="00130BEB">
      <w:pPr>
        <w:spacing w:line="240" w:lineRule="auto"/>
        <w:rPr>
          <w:rFonts w:ascii="Times New Roman" w:hAnsi="Times New Roman"/>
          <w:sz w:val="22"/>
        </w:rPr>
      </w:pPr>
      <w:r>
        <w:rPr>
          <w:rFonts w:ascii="Times New Roman" w:hAnsi="Times New Roman"/>
          <w:sz w:val="22"/>
        </w:rPr>
        <w:t>2. Netekto darbingumo vienkartinė kompensacija skiriama, jeigu dėl jos kreipiamasi per 3 metus nuo tos dienos, kai VMSEK nustato darbingumo netekimą.</w:t>
      </w:r>
    </w:p>
    <w:p w:rsidR="00130BEB" w:rsidRDefault="00130BEB">
      <w:pPr>
        <w:spacing w:line="240" w:lineRule="auto"/>
        <w:rPr>
          <w:rFonts w:ascii="Times New Roman" w:hAnsi="Times New Roman"/>
          <w:sz w:val="22"/>
        </w:rPr>
      </w:pPr>
      <w:r>
        <w:rPr>
          <w:rFonts w:ascii="Times New Roman" w:hAnsi="Times New Roman"/>
          <w:sz w:val="22"/>
        </w:rPr>
        <w:t>3. Netekto darbingumo periodinė kompensacija skiriama nuo VMSEK darbingumo netekimo nustatymo dienos, jeigu dėl jos kreipiamasi per 3 metus nuo teisės į šią išmoką atsiradimo dienos. Jeigu asmuo dėl netekto darbingumo periodinės kompensacijos kreipiasi praėjus 3 metams, išmoka už praėjusį laiką mokama už 12 mėnesių, skaičiuojant atgal nuo kreipimosi dienos.</w:t>
      </w:r>
    </w:p>
    <w:p w:rsidR="00130BEB" w:rsidRDefault="00130BEB">
      <w:pPr>
        <w:spacing w:line="240" w:lineRule="auto"/>
        <w:rPr>
          <w:rFonts w:ascii="Times New Roman" w:hAnsi="Times New Roman"/>
          <w:sz w:val="22"/>
        </w:rPr>
      </w:pPr>
      <w:r>
        <w:rPr>
          <w:rFonts w:ascii="Times New Roman" w:hAnsi="Times New Roman"/>
          <w:sz w:val="22"/>
        </w:rPr>
        <w:t>4. Periodinė draudimo išmoka apdraustajam mirus skiriama nuo teisės į draudimo išmoką atsiradimo dienos, jeigu dėl jos kreipiamasi per 3 metus nuo teisės į šią išmoką</w:t>
      </w:r>
      <w:r>
        <w:rPr>
          <w:rFonts w:ascii="Times New Roman" w:hAnsi="Times New Roman"/>
          <w:b/>
          <w:sz w:val="22"/>
        </w:rPr>
        <w:t xml:space="preserve"> </w:t>
      </w:r>
      <w:r>
        <w:rPr>
          <w:rFonts w:ascii="Times New Roman" w:hAnsi="Times New Roman"/>
          <w:sz w:val="22"/>
        </w:rPr>
        <w:t xml:space="preserve">atsiradimo dienos. Jeigu asmuo dėl periodinės draudimo išmokos apdraustajam mirus kreipiasi praėjus 3 metams, išmoka už praėjusį laiką mokama už 12 mėnesių, skaičiuojant atgal nuo kreipimosi dienos, jei ši išmoka nebuvo paskirta nė vienam 26 straipsnio 1 dalyje išvardytų asmenų. Kai asmuo, turintis teisę gauti periodinę draudimo išmoką apdraustajam mirus, kreipiasi dėl šios išmokos po to, kai ji buvo paskirta kitiems asmenims, turintiems teisę ją gauti, periodinė draudimo išmoka apdraustajam mirus perskaičiuojama ir visiems gavėjams mokama nuo mėnesio, einančio po to mėnesio, kurį gautas paskutinis prašymas, pirmos dienos. </w:t>
      </w:r>
    </w:p>
    <w:p w:rsidR="00130BEB" w:rsidRDefault="00130BEB">
      <w:pPr>
        <w:spacing w:line="240" w:lineRule="auto"/>
        <w:rPr>
          <w:rFonts w:ascii="Times New Roman" w:hAnsi="Times New Roman"/>
          <w:sz w:val="22"/>
        </w:rPr>
      </w:pPr>
      <w:r>
        <w:rPr>
          <w:rFonts w:ascii="Times New Roman" w:hAnsi="Times New Roman"/>
          <w:sz w:val="22"/>
        </w:rPr>
        <w:t>5. Vienkartinė draudimo išmoka apdraustajam mirus skiriama ne anksčiau kaip praėjus 3 mėnesių kreipimosi terminui nuo teisės į šią išmoką atsiradimo dienos. Kai per šį terminą nė vienas iš asmenų, turinčių teisę į šią išmoką, nesikreipė, ši išmoka skiriama pirmajam prašymą pateikusiam asmeniui, turinčiam teisę į šią išmoką, jeigu jis kreipėsi per 3 metus nuo apdraustojo mirties dienos.</w:t>
      </w:r>
    </w:p>
    <w:p w:rsidR="00130BEB" w:rsidRDefault="00130BEB">
      <w:pPr>
        <w:spacing w:line="240" w:lineRule="auto"/>
        <w:rPr>
          <w:rFonts w:ascii="Times New Roman" w:hAnsi="Times New Roman"/>
          <w:sz w:val="22"/>
        </w:rPr>
      </w:pPr>
    </w:p>
    <w:p w:rsidR="00130BEB" w:rsidRDefault="00130BEB">
      <w:pPr>
        <w:pStyle w:val="Header"/>
        <w:tabs>
          <w:tab w:val="clear" w:pos="4153"/>
          <w:tab w:val="clear" w:pos="8306"/>
        </w:tabs>
        <w:spacing w:after="0"/>
      </w:pPr>
      <w:bookmarkStart w:id="36" w:name="straipsnis26"/>
      <w:r>
        <w:t xml:space="preserve">26 straipsnis. Periodinė draudimo išmoka apdraustajam mirus </w:t>
      </w:r>
    </w:p>
    <w:bookmarkEnd w:id="36"/>
    <w:p w:rsidR="00130BEB" w:rsidRDefault="00130BEB">
      <w:pPr>
        <w:spacing w:line="240" w:lineRule="auto"/>
        <w:rPr>
          <w:rFonts w:ascii="Times New Roman" w:hAnsi="Times New Roman"/>
          <w:snapToGrid w:val="0"/>
          <w:sz w:val="22"/>
        </w:rPr>
      </w:pPr>
      <w:r>
        <w:rPr>
          <w:rFonts w:ascii="Times New Roman" w:hAnsi="Times New Roman"/>
          <w:sz w:val="22"/>
        </w:rPr>
        <w:t xml:space="preserve">1. </w:t>
      </w:r>
      <w:r>
        <w:rPr>
          <w:rFonts w:ascii="Times New Roman" w:hAnsi="Times New Roman"/>
          <w:snapToGrid w:val="0"/>
          <w:sz w:val="22"/>
        </w:rPr>
        <w:t xml:space="preserve">Jeigu apdraustasis dėl nelaimingo atsitikimo darbe, </w:t>
      </w:r>
      <w:r>
        <w:rPr>
          <w:rFonts w:ascii="Times New Roman" w:hAnsi="Times New Roman"/>
          <w:sz w:val="22"/>
        </w:rPr>
        <w:t>pakeliui į darbą ar iš darbo</w:t>
      </w:r>
      <w:r>
        <w:rPr>
          <w:rFonts w:ascii="Times New Roman" w:hAnsi="Times New Roman"/>
          <w:snapToGrid w:val="0"/>
          <w:sz w:val="22"/>
        </w:rPr>
        <w:t xml:space="preserve"> arba ūmios profesinės ligos, pripažintų draudiminiais įvykiais, miršta, teisę į periodinę draudimo išmoką turi nedarbingi asmenys, kurie buvo mirusiojo išlaikomi arba jo mirties dieną turėjo teisę gauti jo išlaikymą, taip pat mirusiojo vaikas (vaikai), gimęs (gimę) praėjus ne daugiau kaip 300 dienų po jo mirties. Išmoka mokama:</w:t>
      </w:r>
    </w:p>
    <w:p w:rsidR="00130BEB" w:rsidRDefault="00130BEB">
      <w:pPr>
        <w:spacing w:line="240" w:lineRule="auto"/>
        <w:rPr>
          <w:rFonts w:ascii="Times New Roman" w:hAnsi="Times New Roman"/>
          <w:snapToGrid w:val="0"/>
          <w:sz w:val="22"/>
        </w:rPr>
      </w:pPr>
      <w:r>
        <w:rPr>
          <w:rFonts w:ascii="Times New Roman" w:hAnsi="Times New Roman"/>
          <w:snapToGrid w:val="0"/>
          <w:sz w:val="22"/>
        </w:rPr>
        <w:t>1) vaikams (įvaikiams) – kol jiems sukaks 18 metų, o jeigu jie mokosi nustatyta tvarka įregistruotų aukštųjų, aukštesniųjų, profesinių, vidurinių mokyklų dieniniuose skyriuose – kol jiems sukaks 24 metai;</w:t>
      </w:r>
    </w:p>
    <w:p w:rsidR="00130BEB" w:rsidRDefault="00130BEB">
      <w:pPr>
        <w:spacing w:line="240" w:lineRule="auto"/>
        <w:rPr>
          <w:rFonts w:ascii="Times New Roman" w:hAnsi="Times New Roman"/>
          <w:snapToGrid w:val="0"/>
          <w:sz w:val="22"/>
        </w:rPr>
      </w:pPr>
      <w:r>
        <w:rPr>
          <w:rFonts w:ascii="Times New Roman" w:hAnsi="Times New Roman"/>
          <w:snapToGrid w:val="0"/>
          <w:sz w:val="22"/>
        </w:rPr>
        <w:t>2) mirusiojo sutuoktiniui ar tėvui (motinai), įtėviui (įmotei), nepaisant amžiaus ir darbingumo, jeigu jis nedirba ir prižiūri mirusiojo vaikus (įvaikius), vaikaičius, brolius ar seseris – kol šiems sukaks 8 metai;</w:t>
      </w:r>
    </w:p>
    <w:p w:rsidR="00130BEB" w:rsidRDefault="00130BEB">
      <w:pPr>
        <w:spacing w:line="240" w:lineRule="auto"/>
        <w:rPr>
          <w:rFonts w:ascii="Times New Roman" w:hAnsi="Times New Roman"/>
          <w:snapToGrid w:val="0"/>
          <w:sz w:val="22"/>
        </w:rPr>
      </w:pPr>
      <w:r>
        <w:rPr>
          <w:rFonts w:ascii="Times New Roman" w:hAnsi="Times New Roman"/>
          <w:snapToGrid w:val="0"/>
          <w:sz w:val="22"/>
        </w:rPr>
        <w:t>3) mirusiojo sutuoktiniui, sukakusiam Valstybinių socialinio draudimo pensijų įstatymo nustatytą senatvės pensijos amžių – iki gyvos galvos;</w:t>
      </w:r>
    </w:p>
    <w:p w:rsidR="00130BEB" w:rsidRDefault="00130BEB">
      <w:pPr>
        <w:spacing w:line="240" w:lineRule="auto"/>
        <w:rPr>
          <w:rFonts w:ascii="Times New Roman" w:hAnsi="Times New Roman"/>
          <w:sz w:val="22"/>
        </w:rPr>
      </w:pPr>
      <w:r>
        <w:rPr>
          <w:rFonts w:ascii="Times New Roman" w:hAnsi="Times New Roman"/>
          <w:snapToGrid w:val="0"/>
          <w:sz w:val="22"/>
        </w:rPr>
        <w:t xml:space="preserve">4) mirusiojo sutuoktiniui, kuriam nustatytas invalidumas ir </w:t>
      </w:r>
      <w:r>
        <w:rPr>
          <w:rFonts w:ascii="Times New Roman" w:hAnsi="Times New Roman"/>
          <w:sz w:val="22"/>
        </w:rPr>
        <w:t>mirusiojo vaikams (įvaikiams), vyresniems kaip 18 metų, jeigu jie tapo invalidais iki 18 metų</w:t>
      </w:r>
      <w:r>
        <w:rPr>
          <w:rFonts w:ascii="Times New Roman" w:hAnsi="Times New Roman"/>
          <w:snapToGrid w:val="0"/>
          <w:sz w:val="22"/>
        </w:rPr>
        <w:t xml:space="preserve"> – jų invalidumo laikotarpiu</w:t>
      </w:r>
      <w:r>
        <w:rPr>
          <w:rFonts w:ascii="Times New Roman" w:hAnsi="Times New Roman"/>
          <w:sz w:val="22"/>
        </w:rPr>
        <w:t>;</w:t>
      </w:r>
    </w:p>
    <w:p w:rsidR="00130BEB" w:rsidRDefault="00130BEB">
      <w:pPr>
        <w:pStyle w:val="BodyTextIndent3"/>
        <w:spacing w:after="0"/>
      </w:pPr>
      <w:r>
        <w:t>5) kitiems nedarbingiems asmenims, kurie buvo mirusiojo išlaikomi arba jo mirties dieną turėjo gauti jo išlaikymą. Šių asmenų išlaikymo ar teisių į išlaikymą faktas įrodomas teismo tvarka, o jų nedarbingumo faktas nustatomas VMSEK arba teismo sprendimu.</w:t>
      </w:r>
    </w:p>
    <w:p w:rsidR="00130BEB" w:rsidRDefault="00130BEB">
      <w:pPr>
        <w:pStyle w:val="BodyTextIndent3"/>
        <w:spacing w:after="0"/>
      </w:pPr>
      <w:r>
        <w:t xml:space="preserve">2. Šio straipsnio 1 dalyje nurodytiems asmenims kas mėnesį mokama draudimo išmoka, lygi periodinei netekto darbingumo kompensacijai (šio Įstatymo 20 straipsnis), padalytai iš vienetu padidinto šio straipsnio 1 dalyje nustatytų asmenų skaičiaus. </w:t>
      </w:r>
    </w:p>
    <w:p w:rsidR="00130BEB" w:rsidRDefault="00130BEB">
      <w:pPr>
        <w:spacing w:line="240" w:lineRule="auto"/>
        <w:rPr>
          <w:rFonts w:ascii="Times New Roman" w:hAnsi="Times New Roman"/>
          <w:sz w:val="22"/>
        </w:rPr>
      </w:pPr>
      <w:r>
        <w:rPr>
          <w:rFonts w:ascii="Times New Roman" w:hAnsi="Times New Roman"/>
          <w:sz w:val="22"/>
        </w:rPr>
        <w:t xml:space="preserve">3. Šiame straipsnyje nurodyta išmoka mokama neatsižvelgiant į jos gavėjų kitas gaunamas pajamas. </w:t>
      </w:r>
    </w:p>
    <w:p w:rsidR="00130BEB" w:rsidRDefault="00130BEB">
      <w:pPr>
        <w:spacing w:line="240" w:lineRule="auto"/>
        <w:rPr>
          <w:rFonts w:ascii="Times New Roman" w:hAnsi="Times New Roman"/>
          <w:sz w:val="22"/>
        </w:rPr>
      </w:pPr>
    </w:p>
    <w:p w:rsidR="00130BEB" w:rsidRDefault="00130BEB">
      <w:pPr>
        <w:pStyle w:val="Header"/>
        <w:tabs>
          <w:tab w:val="clear" w:pos="4153"/>
          <w:tab w:val="clear" w:pos="8306"/>
        </w:tabs>
        <w:spacing w:after="0"/>
      </w:pPr>
      <w:bookmarkStart w:id="37" w:name="straipsnis27"/>
      <w:r>
        <w:t>27 straipsnis. Vienkartinė draudimo išmoka apdraustajam mirus</w:t>
      </w:r>
    </w:p>
    <w:bookmarkEnd w:id="37"/>
    <w:p w:rsidR="00130BEB" w:rsidRDefault="00130BEB">
      <w:pPr>
        <w:spacing w:line="240" w:lineRule="auto"/>
        <w:rPr>
          <w:rFonts w:ascii="Times New Roman" w:hAnsi="Times New Roman"/>
          <w:sz w:val="22"/>
        </w:rPr>
      </w:pPr>
      <w:r>
        <w:rPr>
          <w:rFonts w:ascii="Times New Roman" w:hAnsi="Times New Roman"/>
          <w:sz w:val="22"/>
        </w:rPr>
        <w:t xml:space="preserve">1. </w:t>
      </w:r>
      <w:r>
        <w:rPr>
          <w:rFonts w:ascii="Times New Roman" w:hAnsi="Times New Roman"/>
          <w:snapToGrid w:val="0"/>
          <w:sz w:val="22"/>
        </w:rPr>
        <w:t xml:space="preserve">Apdraustajam mirus dėl nelaimingo atsitikimo darbe, </w:t>
      </w:r>
      <w:r>
        <w:rPr>
          <w:rFonts w:ascii="Times New Roman" w:hAnsi="Times New Roman"/>
          <w:sz w:val="22"/>
        </w:rPr>
        <w:t>pakeliui į darbą ar iš darbo</w:t>
      </w:r>
      <w:r>
        <w:rPr>
          <w:rFonts w:ascii="Times New Roman" w:hAnsi="Times New Roman"/>
          <w:snapToGrid w:val="0"/>
          <w:sz w:val="22"/>
        </w:rPr>
        <w:t xml:space="preserve"> arba ūmios profesinės ligos, pripažintų draudiminiais įvykiais, mirusiojo šeimai išmokama vienkartinė draudimo išmoka, lygi 100 dydžių einamųjų metų draudžiamųjų pajamų, galiojusių mirties dėl nelaimingo atsitikimo</w:t>
      </w:r>
      <w:r>
        <w:rPr>
          <w:rFonts w:ascii="Times New Roman" w:hAnsi="Times New Roman"/>
          <w:b/>
          <w:snapToGrid w:val="0"/>
          <w:sz w:val="22"/>
        </w:rPr>
        <w:t xml:space="preserve"> </w:t>
      </w:r>
      <w:r>
        <w:rPr>
          <w:rFonts w:ascii="Times New Roman" w:hAnsi="Times New Roman"/>
          <w:snapToGrid w:val="0"/>
          <w:sz w:val="22"/>
        </w:rPr>
        <w:t xml:space="preserve">darbe, </w:t>
      </w:r>
      <w:r>
        <w:rPr>
          <w:rFonts w:ascii="Times New Roman" w:hAnsi="Times New Roman"/>
          <w:sz w:val="22"/>
        </w:rPr>
        <w:t>pakeliui į darbą ar iš darbo</w:t>
      </w:r>
      <w:r>
        <w:rPr>
          <w:rFonts w:ascii="Times New Roman" w:hAnsi="Times New Roman"/>
          <w:snapToGrid w:val="0"/>
          <w:sz w:val="22"/>
        </w:rPr>
        <w:t xml:space="preserve"> arba ūmios profesinės ligos mėnesį. Ši išmoka lygiomis dalimis išmokama kiekvienam mirusiojo šeimos nariui</w:t>
      </w:r>
      <w:r>
        <w:rPr>
          <w:rFonts w:ascii="Times New Roman" w:hAnsi="Times New Roman"/>
          <w:sz w:val="22"/>
        </w:rPr>
        <w:t xml:space="preserve">. </w:t>
      </w:r>
    </w:p>
    <w:p w:rsidR="00130BEB" w:rsidRDefault="00130BEB">
      <w:pPr>
        <w:spacing w:line="240" w:lineRule="auto"/>
        <w:rPr>
          <w:rFonts w:ascii="Times New Roman" w:hAnsi="Times New Roman"/>
          <w:strike/>
          <w:sz w:val="22"/>
        </w:rPr>
      </w:pPr>
      <w:r>
        <w:rPr>
          <w:rFonts w:ascii="Times New Roman" w:hAnsi="Times New Roman"/>
          <w:sz w:val="22"/>
        </w:rPr>
        <w:t xml:space="preserve">2. Mirusiojo šeimos nariais laikomi jo sutuoktinis, nepilnamečiai vaikai (įvaikiai), kol jiems sukaks 18 metų, taip pat besimokantys nustatyta tvarka įregistruotų aukštųjų, aukštesniųjų, profesinių mokyklų dieniniuose skyriuose, kol jiems sukaks 24 metai, mirusiojo vaikai (įvaikiai), vyresni kaip 18 metų, jeigu jie tapo invalidais iki 18 metų, mirusiojo vaikai, gimę po jo mirties, tėvas (įtėvis) ir motina (įmotė). </w:t>
      </w:r>
    </w:p>
    <w:p w:rsidR="00130BEB" w:rsidRDefault="00130BEB">
      <w:pPr>
        <w:spacing w:line="240" w:lineRule="auto"/>
        <w:rPr>
          <w:rFonts w:ascii="Times New Roman" w:hAnsi="Times New Roman"/>
          <w:b/>
          <w:strike/>
          <w:sz w:val="22"/>
        </w:rPr>
      </w:pPr>
    </w:p>
    <w:p w:rsidR="00130BEB" w:rsidRDefault="00130BEB">
      <w:pPr>
        <w:pStyle w:val="Heading4"/>
        <w:numPr>
          <w:ilvl w:val="0"/>
          <w:numId w:val="0"/>
        </w:numPr>
        <w:spacing w:before="0" w:line="240" w:lineRule="auto"/>
        <w:jc w:val="center"/>
        <w:rPr>
          <w:rFonts w:ascii="Times New Roman" w:hAnsi="Times New Roman"/>
        </w:rPr>
      </w:pPr>
      <w:bookmarkStart w:id="38" w:name="skirsnis3"/>
      <w:r>
        <w:rPr>
          <w:rFonts w:ascii="Times New Roman" w:hAnsi="Times New Roman"/>
        </w:rPr>
        <w:t>TREČIASIS SKIRSNIS</w:t>
      </w:r>
    </w:p>
    <w:bookmarkEnd w:id="38"/>
    <w:p w:rsidR="00130BEB" w:rsidRDefault="00130BEB">
      <w:pPr>
        <w:pStyle w:val="Heading3"/>
        <w:numPr>
          <w:ilvl w:val="0"/>
          <w:numId w:val="0"/>
        </w:numPr>
        <w:spacing w:before="0" w:after="0"/>
        <w:ind w:right="0"/>
        <w:rPr>
          <w:rFonts w:ascii="Times New Roman" w:hAnsi="Times New Roman"/>
        </w:rPr>
      </w:pPr>
      <w:r>
        <w:rPr>
          <w:rFonts w:ascii="Times New Roman" w:hAnsi="Times New Roman"/>
          <w:b/>
        </w:rPr>
        <w:t>NELAIMINGŲ ATSITIKIMŲ DARBE SOCIALINIO DRAUDIMO LĖŠOS</w:t>
      </w:r>
    </w:p>
    <w:p w:rsidR="00130BEB" w:rsidRDefault="00130BEB">
      <w:pPr>
        <w:spacing w:line="240" w:lineRule="auto"/>
        <w:rPr>
          <w:rFonts w:ascii="Times New Roman" w:hAnsi="Times New Roman"/>
          <w:sz w:val="22"/>
        </w:rPr>
      </w:pPr>
    </w:p>
    <w:p w:rsidR="00130BEB" w:rsidRDefault="00130BEB">
      <w:pPr>
        <w:spacing w:line="240" w:lineRule="auto"/>
        <w:rPr>
          <w:rFonts w:ascii="Times New Roman" w:hAnsi="Times New Roman"/>
          <w:b/>
          <w:sz w:val="22"/>
        </w:rPr>
      </w:pPr>
      <w:bookmarkStart w:id="39" w:name="straipsnis28"/>
      <w:r>
        <w:rPr>
          <w:rFonts w:ascii="Times New Roman" w:hAnsi="Times New Roman"/>
          <w:b/>
          <w:sz w:val="22"/>
        </w:rPr>
        <w:t xml:space="preserve">28 straipsnis. Nelaimingų atsitikimų darbe socialinio draudimo lėšos </w:t>
      </w:r>
    </w:p>
    <w:bookmarkEnd w:id="39"/>
    <w:p w:rsidR="00130BEB" w:rsidRDefault="00130BEB">
      <w:pPr>
        <w:pStyle w:val="BodyText2"/>
        <w:ind w:firstLine="720"/>
        <w:rPr>
          <w:rFonts w:ascii="Times New Roman" w:hAnsi="Times New Roman"/>
          <w:b w:val="0"/>
          <w:sz w:val="22"/>
        </w:rPr>
      </w:pPr>
      <w:r>
        <w:rPr>
          <w:rFonts w:ascii="Times New Roman" w:hAnsi="Times New Roman"/>
          <w:b w:val="0"/>
          <w:sz w:val="22"/>
        </w:rPr>
        <w:t>1. Nelaimingų atsitikimų darbe socialiniam draudimui skirtos lėšos įstatymų nustatyta tvarka įtraukiamos į Valstybinio socialinio draudimo fondo biudžetą pagal Lietuvos Respublikos Seimo nustatytą šiai valstybinio socialinio draudimo rūšiai įmokų tarifą.</w:t>
      </w:r>
    </w:p>
    <w:p w:rsidR="00130BEB" w:rsidRDefault="00130BEB">
      <w:pPr>
        <w:spacing w:line="240" w:lineRule="auto"/>
        <w:rPr>
          <w:rFonts w:ascii="Times New Roman" w:hAnsi="Times New Roman"/>
          <w:sz w:val="22"/>
        </w:rPr>
      </w:pPr>
      <w:r>
        <w:rPr>
          <w:rFonts w:ascii="Times New Roman" w:hAnsi="Times New Roman"/>
          <w:sz w:val="22"/>
        </w:rPr>
        <w:t xml:space="preserve">2. Nelaimingų atsitikimų darbe socialinio draudimo pajamas sudaro draudėjų mokamos šiai draudimo rūšiai valstybinio socialinio draudimo įmokos, delspinigiai, baudos ir atgręžtinio reikalavimo tvarka iš kaltų asmenų ar jų draudimo įstaigų gautos lėšos. Nelaimingų atsitikimų darbe socialinio draudimo pajamų dalį gali sudaryti lėšos iš Valstybinio socialinio draudimo fondo biudžeto rezervo. </w:t>
      </w:r>
    </w:p>
    <w:p w:rsidR="00130BEB" w:rsidRDefault="00130BEB">
      <w:pPr>
        <w:spacing w:line="240" w:lineRule="auto"/>
        <w:rPr>
          <w:rFonts w:ascii="Times New Roman" w:hAnsi="Times New Roman"/>
          <w:sz w:val="22"/>
        </w:rPr>
      </w:pPr>
      <w:r>
        <w:rPr>
          <w:rFonts w:ascii="Times New Roman" w:hAnsi="Times New Roman"/>
          <w:sz w:val="22"/>
        </w:rPr>
        <w:t>3. Nelaimingų atsitikimų darbe socialinio draudimo lėšos gali būti naudojamos nelaimingų atsitikimų darbe ir profesinių ligų prevencijai. Nelaimingų atsitikimų darbe socialinio draudimo lėšų, skirtų prevencijai, dydį kiekvienais metais nustato Seimas, Valstybinio socialinio draudimo fondo biudžeto rodiklių patvirtinimo įstatymu tvirtindamas nelaimingų atsitikimų darbe ir profesinių ligų socialinio draudimo įmokų tarifą.</w:t>
      </w:r>
    </w:p>
    <w:p w:rsidR="00130BEB" w:rsidRDefault="00130BEB">
      <w:pPr>
        <w:spacing w:line="240" w:lineRule="auto"/>
        <w:rPr>
          <w:rFonts w:ascii="Times New Roman" w:hAnsi="Times New Roman"/>
          <w:sz w:val="22"/>
        </w:rPr>
      </w:pPr>
      <w:r>
        <w:rPr>
          <w:rFonts w:ascii="Times New Roman" w:hAnsi="Times New Roman"/>
          <w:sz w:val="22"/>
        </w:rPr>
        <w:t xml:space="preserve">4. Lėšų, skirtų nelaimingų atsitikimų darbe ir profesinių ligų prevencijai, panaudojimo tvarką nustato Vyriausybė. </w:t>
      </w:r>
    </w:p>
    <w:p w:rsidR="00130BEB" w:rsidRDefault="00130BEB">
      <w:pPr>
        <w:spacing w:line="240" w:lineRule="auto"/>
        <w:rPr>
          <w:rFonts w:ascii="Times New Roman" w:hAnsi="Times New Roman"/>
          <w:sz w:val="22"/>
        </w:rPr>
      </w:pPr>
    </w:p>
    <w:p w:rsidR="00130BEB" w:rsidRDefault="00130BEB">
      <w:pPr>
        <w:pStyle w:val="Header"/>
        <w:tabs>
          <w:tab w:val="clear" w:pos="4153"/>
          <w:tab w:val="clear" w:pos="8306"/>
        </w:tabs>
        <w:spacing w:after="0"/>
      </w:pPr>
      <w:bookmarkStart w:id="40" w:name="straipsnis29"/>
      <w:r>
        <w:t xml:space="preserve">29 straipsnis. Nelaimingų atsitikimų darbe socialinio draudimo įmokų tarifai </w:t>
      </w:r>
    </w:p>
    <w:bookmarkEnd w:id="40"/>
    <w:p w:rsidR="00130BEB" w:rsidRDefault="00130BEB">
      <w:pPr>
        <w:spacing w:line="240" w:lineRule="auto"/>
        <w:rPr>
          <w:rFonts w:ascii="Times New Roman" w:hAnsi="Times New Roman"/>
          <w:sz w:val="22"/>
        </w:rPr>
      </w:pPr>
      <w:r>
        <w:rPr>
          <w:rFonts w:ascii="Times New Roman" w:hAnsi="Times New Roman"/>
          <w:sz w:val="22"/>
        </w:rPr>
        <w:t>1. Nelaimingų atsitikimų darbe socialinio draudimo įmokų tarifai diferencijuojami atsižvelgiant į draudėjo ekonominės veiklos rūšies profesinės rizikos laipsnio bei kiekvieno draudėjo traumatizmo ir profesinio sergamumo rodiklius. Nelaimingų atsitikimų darbe socialinio draudimo įmokų dydžių taikymo kiekvienam draudėjui tvarką tvirtina Vyriausybė. Nelaimingų atsitikimų darbe socialinio draudimo įmokų tarifų grupių skaičius ir kiekvienos grupės tarifas tvirtinami Valstybinio socialinio draudimo fondo biudžeto rodiklių patvirtinimo įstatymu.</w:t>
      </w:r>
    </w:p>
    <w:p w:rsidR="00130BEB" w:rsidRDefault="00130BEB">
      <w:pPr>
        <w:spacing w:line="240" w:lineRule="auto"/>
        <w:rPr>
          <w:rFonts w:ascii="Times New Roman" w:hAnsi="Times New Roman"/>
          <w:sz w:val="22"/>
        </w:rPr>
      </w:pPr>
      <w:r>
        <w:rPr>
          <w:rFonts w:ascii="Times New Roman" w:hAnsi="Times New Roman"/>
          <w:sz w:val="22"/>
        </w:rPr>
        <w:t>2. Kiekvieno draudėjo priskyrimą konkrečiai grupei tvirtina Valstybinio socialinio draudimo fondo taryba, atsižvelgdama į kiekvienam draudėjui apskaičiuotus rizikingumo rodiklius ir vadovaudamasi Vyriausybės patvirtinta tvarka (šio straipsnio 3 dalis).</w:t>
      </w:r>
    </w:p>
    <w:p w:rsidR="00130BEB" w:rsidRDefault="00130BEB">
      <w:pPr>
        <w:spacing w:line="240" w:lineRule="auto"/>
        <w:rPr>
          <w:rFonts w:ascii="Times New Roman" w:hAnsi="Times New Roman"/>
          <w:sz w:val="22"/>
        </w:rPr>
      </w:pPr>
      <w:r>
        <w:rPr>
          <w:rFonts w:ascii="Times New Roman" w:hAnsi="Times New Roman"/>
          <w:sz w:val="22"/>
        </w:rPr>
        <w:t xml:space="preserve">3. Nelaimingų atsitikimų darbe socialiniam draudimui nustatyto įmokų tarifo diferencijavimo ir įmokų tarifo dydžių taikymo draudėjams tvarką tvirtina Vyriausybė. </w:t>
      </w:r>
    </w:p>
    <w:p w:rsidR="00130BEB" w:rsidRDefault="00130BEB">
      <w:pPr>
        <w:spacing w:line="240" w:lineRule="auto"/>
        <w:rPr>
          <w:rFonts w:ascii="Times New Roman" w:hAnsi="Times New Roman"/>
          <w:b/>
          <w:sz w:val="22"/>
        </w:rPr>
      </w:pPr>
    </w:p>
    <w:p w:rsidR="00130BEB" w:rsidRDefault="00130BEB">
      <w:pPr>
        <w:pStyle w:val="Header"/>
        <w:tabs>
          <w:tab w:val="clear" w:pos="4153"/>
          <w:tab w:val="clear" w:pos="8306"/>
        </w:tabs>
        <w:spacing w:after="0"/>
      </w:pPr>
      <w:bookmarkStart w:id="41" w:name="straipsnis30"/>
      <w:r>
        <w:t>30 straipsnis. Valstybinio socialinio draudimo įmokų mokėjimo tvarka</w:t>
      </w:r>
    </w:p>
    <w:bookmarkEnd w:id="41"/>
    <w:p w:rsidR="00130BEB" w:rsidRDefault="00130BEB">
      <w:pPr>
        <w:spacing w:line="240" w:lineRule="auto"/>
        <w:rPr>
          <w:rFonts w:ascii="Times New Roman" w:hAnsi="Times New Roman"/>
          <w:strike/>
          <w:sz w:val="22"/>
        </w:rPr>
      </w:pPr>
      <w:r>
        <w:rPr>
          <w:rFonts w:ascii="Times New Roman" w:hAnsi="Times New Roman"/>
          <w:sz w:val="22"/>
        </w:rPr>
        <w:t xml:space="preserve">1. Šiame Įstatyme nustatytos valstybinio socialinio draudimo rūšies valstybinio socialinio draudimo įmokos už kiekvieną apdraustąjį, nurodytą šio Įstatymo 4 straipsnio 1 dalies 1, 2 punktuose, skaičiuojamos ir mokamos įstatymų nustatyta tvarka kartu su kitomis valstybinio socialinio draudimo įmokomis. </w:t>
      </w:r>
    </w:p>
    <w:p w:rsidR="00130BEB" w:rsidRDefault="00130BEB">
      <w:pPr>
        <w:spacing w:line="240" w:lineRule="auto"/>
        <w:rPr>
          <w:rFonts w:ascii="Times New Roman" w:hAnsi="Times New Roman"/>
          <w:sz w:val="22"/>
        </w:rPr>
      </w:pPr>
      <w:r>
        <w:rPr>
          <w:rFonts w:ascii="Times New Roman" w:hAnsi="Times New Roman"/>
          <w:sz w:val="22"/>
        </w:rPr>
        <w:t>2. Valstybinio socialinio draudimo įmokos už apdraustuosius, nurodytus šio Įstatymo 4 straipsnio 1 dalies 3–5 punktuose, mokamos už tuos laikotarpius, kai jiems už darbą</w:t>
      </w:r>
      <w:r>
        <w:rPr>
          <w:rFonts w:ascii="Times New Roman" w:hAnsi="Times New Roman"/>
          <w:b/>
          <w:sz w:val="22"/>
        </w:rPr>
        <w:t xml:space="preserve"> </w:t>
      </w:r>
      <w:r>
        <w:rPr>
          <w:rFonts w:ascii="Times New Roman" w:hAnsi="Times New Roman"/>
          <w:sz w:val="22"/>
        </w:rPr>
        <w:t>mokamas darbo užmokestis.</w:t>
      </w:r>
    </w:p>
    <w:p w:rsidR="00130BEB" w:rsidRDefault="00130BEB">
      <w:pPr>
        <w:spacing w:line="240" w:lineRule="auto"/>
        <w:rPr>
          <w:rFonts w:ascii="Times New Roman" w:hAnsi="Times New Roman"/>
          <w:sz w:val="22"/>
        </w:rPr>
      </w:pPr>
    </w:p>
    <w:p w:rsidR="00130BEB" w:rsidRDefault="00130BEB">
      <w:pPr>
        <w:pStyle w:val="Footer"/>
        <w:tabs>
          <w:tab w:val="clear" w:pos="4320"/>
          <w:tab w:val="clear" w:pos="8640"/>
        </w:tabs>
        <w:spacing w:line="240" w:lineRule="auto"/>
        <w:rPr>
          <w:rFonts w:ascii="Times New Roman" w:hAnsi="Times New Roman"/>
          <w:b/>
          <w:bCs/>
          <w:sz w:val="22"/>
        </w:rPr>
      </w:pPr>
      <w:bookmarkStart w:id="42" w:name="straipsnis31"/>
      <w:r>
        <w:rPr>
          <w:rFonts w:ascii="Times New Roman" w:hAnsi="Times New Roman"/>
          <w:b/>
          <w:bCs/>
          <w:sz w:val="22"/>
        </w:rPr>
        <w:t>31 straipsnis. Lėšų išieškojimas iš kaltų asmenų</w:t>
      </w:r>
    </w:p>
    <w:bookmarkEnd w:id="42"/>
    <w:p w:rsidR="00130BEB" w:rsidRDefault="00130BEB">
      <w:pPr>
        <w:spacing w:line="240" w:lineRule="auto"/>
        <w:rPr>
          <w:rFonts w:ascii="Times New Roman" w:hAnsi="Times New Roman"/>
          <w:sz w:val="22"/>
        </w:rPr>
      </w:pPr>
      <w:r>
        <w:rPr>
          <w:rFonts w:ascii="Times New Roman" w:hAnsi="Times New Roman"/>
          <w:sz w:val="22"/>
        </w:rPr>
        <w:t>Jeigu ištyrus nelaimingą atsitikimą darbe, pakeliui į darbą ar iš darbo nustatoma, kad jis įvyko dėl trečiojo asmens kaltės, tai Valstybinio socialinio draudimo fondo valdybos teritorinis skyrius atgręžtinio reikalavimo teise išreikalauja išmokėtas išmokų sumas iš kalto asmens Civilinio kodekso nustatyta tvarka. Išmokų sumas, įskaitytinas į atlygintinos žalos, mokamos pagal Transporto priemonių savininkų ir valdytojų civilinės atsakomybės privalomojo draudimo įstatymą, dydį valstybinio socialinio draudimo fondo biudžetui kompensuoja draudimo kompanijos.</w:t>
      </w:r>
    </w:p>
    <w:p w:rsidR="00130BEB" w:rsidRDefault="00130BEB">
      <w:pPr>
        <w:spacing w:line="240" w:lineRule="auto"/>
        <w:rPr>
          <w:rFonts w:ascii="Times New Roman" w:hAnsi="Times New Roman"/>
          <w:b/>
          <w:sz w:val="22"/>
        </w:rPr>
      </w:pPr>
      <w:r>
        <w:rPr>
          <w:rFonts w:ascii="Times New Roman" w:hAnsi="Times New Roman"/>
          <w:b/>
          <w:sz w:val="22"/>
        </w:rPr>
        <w:t xml:space="preserve"> </w:t>
      </w:r>
    </w:p>
    <w:p w:rsidR="00130BEB" w:rsidRDefault="00130BEB">
      <w:pPr>
        <w:pStyle w:val="Heading4"/>
        <w:spacing w:before="0" w:line="240" w:lineRule="auto"/>
        <w:ind w:left="0" w:firstLine="0"/>
        <w:jc w:val="center"/>
        <w:rPr>
          <w:rFonts w:ascii="Times New Roman" w:hAnsi="Times New Roman"/>
        </w:rPr>
      </w:pPr>
      <w:bookmarkStart w:id="43" w:name="skirsnis4"/>
      <w:r>
        <w:rPr>
          <w:rFonts w:ascii="Times New Roman" w:hAnsi="Times New Roman"/>
        </w:rPr>
        <w:t>KETVIRTASIS SKIRSNIS</w:t>
      </w:r>
    </w:p>
    <w:bookmarkEnd w:id="43"/>
    <w:p w:rsidR="00130BEB" w:rsidRDefault="00130BEB">
      <w:pPr>
        <w:pStyle w:val="Heading4"/>
        <w:spacing w:before="0" w:line="240" w:lineRule="auto"/>
        <w:ind w:left="0" w:firstLine="0"/>
        <w:jc w:val="center"/>
        <w:rPr>
          <w:rFonts w:ascii="Times New Roman" w:hAnsi="Times New Roman"/>
        </w:rPr>
      </w:pPr>
      <w:r>
        <w:rPr>
          <w:rFonts w:ascii="Times New Roman" w:hAnsi="Times New Roman"/>
        </w:rPr>
        <w:t>BAIGIAMOSIOS NUOSTATOS</w:t>
      </w:r>
    </w:p>
    <w:p w:rsidR="00130BEB" w:rsidRDefault="00130BEB">
      <w:pPr>
        <w:spacing w:line="240" w:lineRule="auto"/>
        <w:rPr>
          <w:rFonts w:ascii="Times New Roman" w:hAnsi="Times New Roman"/>
          <w:sz w:val="22"/>
        </w:rPr>
      </w:pPr>
    </w:p>
    <w:p w:rsidR="00130BEB" w:rsidRDefault="00130BEB">
      <w:pPr>
        <w:pStyle w:val="Header"/>
        <w:tabs>
          <w:tab w:val="clear" w:pos="4153"/>
          <w:tab w:val="clear" w:pos="8306"/>
        </w:tabs>
        <w:spacing w:after="0"/>
      </w:pPr>
      <w:bookmarkStart w:id="44" w:name="straipsnis32"/>
      <w:r>
        <w:t>32 straipsnis. Nelaimingų atsitikimų darbe socialinio draudimo vykdymas</w:t>
      </w:r>
    </w:p>
    <w:bookmarkEnd w:id="44"/>
    <w:p w:rsidR="00130BEB" w:rsidRDefault="00130BEB">
      <w:pPr>
        <w:spacing w:line="240" w:lineRule="auto"/>
        <w:rPr>
          <w:rFonts w:ascii="Times New Roman" w:hAnsi="Times New Roman"/>
          <w:sz w:val="22"/>
        </w:rPr>
      </w:pPr>
      <w:r>
        <w:rPr>
          <w:rFonts w:ascii="Times New Roman" w:hAnsi="Times New Roman"/>
          <w:sz w:val="22"/>
        </w:rPr>
        <w:t>Nelaimingų atsitikimų darbe socialinį draudimą vykdo Valstybinio socialinio draudimo fondo valdyba ir jos teritoriniai skyriai.</w:t>
      </w:r>
    </w:p>
    <w:p w:rsidR="00130BEB" w:rsidRDefault="00130BEB">
      <w:pPr>
        <w:pStyle w:val="Header"/>
        <w:tabs>
          <w:tab w:val="clear" w:pos="4153"/>
          <w:tab w:val="clear" w:pos="8306"/>
        </w:tabs>
        <w:spacing w:after="0"/>
      </w:pPr>
    </w:p>
    <w:p w:rsidR="00130BEB" w:rsidRDefault="00130BEB">
      <w:pPr>
        <w:pStyle w:val="Header"/>
        <w:tabs>
          <w:tab w:val="clear" w:pos="4153"/>
          <w:tab w:val="clear" w:pos="8306"/>
        </w:tabs>
        <w:spacing w:after="0"/>
      </w:pPr>
      <w:bookmarkStart w:id="45" w:name="straipsnis33"/>
      <w:r>
        <w:t>33 straipsnis. Ginčų sprendimas</w:t>
      </w:r>
    </w:p>
    <w:bookmarkEnd w:id="45"/>
    <w:p w:rsidR="00130BEB" w:rsidRDefault="00130BEB">
      <w:pPr>
        <w:pStyle w:val="Header"/>
        <w:tabs>
          <w:tab w:val="clear" w:pos="4153"/>
          <w:tab w:val="clear" w:pos="8306"/>
        </w:tabs>
        <w:spacing w:after="0"/>
        <w:rPr>
          <w:b w:val="0"/>
        </w:rPr>
      </w:pPr>
      <w:r>
        <w:rPr>
          <w:b w:val="0"/>
        </w:rPr>
        <w:t>Ginčai dėl šio Įstatymo taikymo sprendžiami įstatymų nustatyta tvarka.“</w:t>
      </w:r>
    </w:p>
    <w:p w:rsidR="00130BEB" w:rsidRDefault="00130BEB">
      <w:pPr>
        <w:pStyle w:val="Header"/>
        <w:tabs>
          <w:tab w:val="clear" w:pos="4153"/>
          <w:tab w:val="clear" w:pos="8306"/>
        </w:tabs>
        <w:spacing w:after="0"/>
      </w:pPr>
    </w:p>
    <w:p w:rsidR="00130BEB" w:rsidRDefault="00130BEB">
      <w:pPr>
        <w:pStyle w:val="Header"/>
        <w:tabs>
          <w:tab w:val="clear" w:pos="4111"/>
          <w:tab w:val="clear" w:pos="4153"/>
          <w:tab w:val="clear" w:pos="8306"/>
        </w:tabs>
        <w:spacing w:after="0"/>
      </w:pPr>
      <w:bookmarkStart w:id="46" w:name="straipsnis2_2"/>
      <w:r>
        <w:t>2 straipsnis. Pasiūlymai Vyriausybei</w:t>
      </w:r>
    </w:p>
    <w:bookmarkEnd w:id="46"/>
    <w:p w:rsidR="00130BEB" w:rsidRDefault="00130BEB">
      <w:pPr>
        <w:pStyle w:val="Header"/>
        <w:tabs>
          <w:tab w:val="clear" w:pos="4111"/>
          <w:tab w:val="clear" w:pos="4153"/>
          <w:tab w:val="clear" w:pos="8306"/>
        </w:tabs>
        <w:spacing w:after="0"/>
        <w:rPr>
          <w:b w:val="0"/>
        </w:rPr>
      </w:pPr>
      <w:r>
        <w:rPr>
          <w:b w:val="0"/>
        </w:rPr>
        <w:t xml:space="preserve">1. Vyriausybė iki </w:t>
      </w:r>
      <w:smartTag w:uri="urn:schemas-microsoft-com:office:smarttags" w:element="metricconverter">
        <w:smartTagPr>
          <w:attr w:name="ProductID" w:val="2004 m"/>
        </w:smartTagPr>
        <w:r>
          <w:rPr>
            <w:b w:val="0"/>
          </w:rPr>
          <w:t>2004 m</w:t>
        </w:r>
      </w:smartTag>
      <w:r>
        <w:rPr>
          <w:b w:val="0"/>
        </w:rPr>
        <w:t>. sausio 1 d. patvirtina šiam Įstatymui įgyvendinti reikalingus teisės aktus.</w:t>
      </w:r>
    </w:p>
    <w:p w:rsidR="00130BEB" w:rsidRDefault="00130BEB">
      <w:pPr>
        <w:pStyle w:val="PlainText"/>
        <w:ind w:firstLine="720"/>
        <w:jc w:val="both"/>
        <w:rPr>
          <w:rFonts w:ascii="Times New Roman" w:hAnsi="Times New Roman" w:cs="Times New Roman"/>
          <w:sz w:val="24"/>
        </w:rPr>
      </w:pPr>
      <w:r>
        <w:rPr>
          <w:rFonts w:ascii="Times New Roman" w:hAnsi="Times New Roman" w:cs="Times New Roman"/>
          <w:sz w:val="22"/>
        </w:rPr>
        <w:t xml:space="preserve">2. Vyriausybė ar jos įgaliota institucija iki </w:t>
      </w:r>
      <w:smartTag w:uri="urn:schemas-microsoft-com:office:smarttags" w:element="metricconverter">
        <w:smartTagPr>
          <w:attr w:name="ProductID" w:val="2005 m"/>
        </w:smartTagPr>
        <w:r>
          <w:rPr>
            <w:rFonts w:ascii="Times New Roman" w:hAnsi="Times New Roman" w:cs="Times New Roman"/>
            <w:sz w:val="22"/>
          </w:rPr>
          <w:t>2005 m</w:t>
        </w:r>
      </w:smartTag>
      <w:r>
        <w:rPr>
          <w:rFonts w:ascii="Times New Roman" w:hAnsi="Times New Roman" w:cs="Times New Roman"/>
          <w:sz w:val="22"/>
        </w:rPr>
        <w:t>. birželio 1 d. parengia ir patvirtina metodiką, kuria vadovaujantis ir atsižvelgiant į traumatizmo ir profesinio sergamumo rodiklius draudėjai būtų priskiriami nelaimingų atsitikimų darbe socialinio draudimo įmokų tarifų grupei.</w:t>
      </w:r>
    </w:p>
    <w:p w:rsidR="00130BEB" w:rsidRDefault="00130BEB">
      <w:pPr>
        <w:pStyle w:val="PlainText"/>
        <w:jc w:val="both"/>
        <w:rPr>
          <w:rFonts w:ascii="Times New Roman" w:eastAsia="MS Mincho" w:hAnsi="Times New Roman" w:cs="Times New Roman"/>
          <w:i/>
          <w:iCs/>
        </w:rPr>
      </w:pPr>
      <w:r>
        <w:rPr>
          <w:rFonts w:ascii="Times New Roman" w:eastAsia="MS Mincho" w:hAnsi="Times New Roman" w:cs="Times New Roman"/>
          <w:i/>
          <w:iCs/>
        </w:rPr>
        <w:t>Straipsnio pakeitimai:</w:t>
      </w:r>
    </w:p>
    <w:p w:rsidR="00130BEB" w:rsidRDefault="00130BEB">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19" w:history="1">
        <w:r>
          <w:rPr>
            <w:rStyle w:val="Hyperlink"/>
            <w:rFonts w:ascii="Times New Roman" w:eastAsia="MS Mincho" w:hAnsi="Times New Roman" w:cs="Times New Roman"/>
            <w:i/>
            <w:iCs/>
          </w:rPr>
          <w:t>IX-2561</w:t>
        </w:r>
      </w:hyperlink>
      <w:r>
        <w:rPr>
          <w:rFonts w:ascii="Times New Roman" w:eastAsia="MS Mincho" w:hAnsi="Times New Roman" w:cs="Times New Roman"/>
          <w:i/>
          <w:iCs/>
        </w:rPr>
        <w:t>, 2004-11-11, Žin., 2004, Nr. 171-6311 (2004-11-26)</w:t>
      </w:r>
    </w:p>
    <w:p w:rsidR="00130BEB" w:rsidRDefault="00130BEB">
      <w:pPr>
        <w:pStyle w:val="Header"/>
        <w:tabs>
          <w:tab w:val="clear" w:pos="4153"/>
          <w:tab w:val="clear" w:pos="8306"/>
        </w:tabs>
        <w:spacing w:after="0"/>
      </w:pPr>
    </w:p>
    <w:p w:rsidR="00130BEB" w:rsidRDefault="00130BEB">
      <w:pPr>
        <w:pStyle w:val="Header"/>
        <w:tabs>
          <w:tab w:val="clear" w:pos="4153"/>
          <w:tab w:val="clear" w:pos="8306"/>
        </w:tabs>
        <w:spacing w:after="0"/>
      </w:pPr>
      <w:bookmarkStart w:id="47" w:name="straipsnis3_2"/>
      <w:r>
        <w:t xml:space="preserve">3 straipsnis. Įstatymo įsigaliojimas </w:t>
      </w:r>
    </w:p>
    <w:bookmarkEnd w:id="47"/>
    <w:p w:rsidR="00130BEB" w:rsidRDefault="00130BEB">
      <w:pPr>
        <w:spacing w:line="240" w:lineRule="auto"/>
        <w:rPr>
          <w:rFonts w:ascii="Times New Roman" w:hAnsi="Times New Roman"/>
          <w:sz w:val="22"/>
        </w:rPr>
      </w:pPr>
      <w:r>
        <w:rPr>
          <w:rFonts w:ascii="Times New Roman" w:hAnsi="Times New Roman"/>
          <w:sz w:val="22"/>
        </w:rPr>
        <w:t xml:space="preserve">1. Šis Įstatymas, išskyrus 29 straipsnį, įsigalioja nuo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sausio 1 d.</w:t>
      </w:r>
    </w:p>
    <w:p w:rsidR="00130BEB" w:rsidRDefault="00130BEB">
      <w:pPr>
        <w:spacing w:line="240" w:lineRule="auto"/>
        <w:rPr>
          <w:rFonts w:ascii="Times New Roman" w:hAnsi="Times New Roman"/>
          <w:sz w:val="22"/>
        </w:rPr>
      </w:pPr>
      <w:r>
        <w:rPr>
          <w:rFonts w:ascii="Times New Roman" w:hAnsi="Times New Roman"/>
          <w:sz w:val="22"/>
        </w:rPr>
        <w:t xml:space="preserve">2. Šio Įstatymo 29 straipsnis įsigalioja nuo </w:t>
      </w:r>
      <w:smartTag w:uri="urn:schemas-microsoft-com:office:smarttags" w:element="metricconverter">
        <w:smartTagPr>
          <w:attr w:name="ProductID" w:val="2006 m"/>
        </w:smartTagPr>
        <w:r>
          <w:rPr>
            <w:rFonts w:ascii="Times New Roman" w:hAnsi="Times New Roman"/>
            <w:sz w:val="22"/>
          </w:rPr>
          <w:t>2006 m</w:t>
        </w:r>
      </w:smartTag>
      <w:r>
        <w:rPr>
          <w:rFonts w:ascii="Times New Roman" w:hAnsi="Times New Roman"/>
          <w:sz w:val="22"/>
        </w:rPr>
        <w:t>. sausio 1 d.</w:t>
      </w:r>
    </w:p>
    <w:p w:rsidR="00130BEB" w:rsidRDefault="00130BEB">
      <w:pPr>
        <w:spacing w:line="240" w:lineRule="auto"/>
        <w:rPr>
          <w:rFonts w:ascii="Times New Roman" w:hAnsi="Times New Roman"/>
          <w:sz w:val="22"/>
        </w:rPr>
      </w:pPr>
      <w:r>
        <w:rPr>
          <w:rFonts w:ascii="Times New Roman" w:hAnsi="Times New Roman"/>
          <w:sz w:val="22"/>
        </w:rPr>
        <w:t xml:space="preserve">3. Šio Įstatymo nuostatos taikomos draudiminiams įvykiams, įvykusiems šiam Įstatymui įsigaliojus, taip pat asmenims, kuriems profesinė liga nustatyta po </w:t>
      </w:r>
      <w:smartTag w:uri="urn:schemas-microsoft-com:office:smarttags" w:element="metricconverter">
        <w:smartTagPr>
          <w:attr w:name="ProductID" w:val="2000 m"/>
        </w:smartTagPr>
        <w:r>
          <w:rPr>
            <w:rFonts w:ascii="Times New Roman" w:hAnsi="Times New Roman"/>
            <w:sz w:val="22"/>
          </w:rPr>
          <w:t>2000 m</w:t>
        </w:r>
      </w:smartTag>
      <w:r>
        <w:rPr>
          <w:rFonts w:ascii="Times New Roman" w:hAnsi="Times New Roman"/>
          <w:sz w:val="22"/>
        </w:rPr>
        <w:t>. sausio 1 d., jeigu šie asmenys po šios datos buvo drausti nelaimingų atsitikimų darbe ir profesinių ligų socialiniu draudimu.</w:t>
      </w:r>
    </w:p>
    <w:p w:rsidR="00130BEB" w:rsidRDefault="00130BEB">
      <w:pPr>
        <w:spacing w:line="240" w:lineRule="auto"/>
        <w:rPr>
          <w:rFonts w:ascii="Times New Roman" w:hAnsi="Times New Roman"/>
          <w:sz w:val="22"/>
        </w:rPr>
      </w:pPr>
      <w:r>
        <w:rPr>
          <w:rFonts w:ascii="Times New Roman" w:hAnsi="Times New Roman"/>
          <w:sz w:val="22"/>
        </w:rPr>
        <w:t>4. Asmenims, kurių teisė Nelaimingų atsitikimų darbe ir profesinių ligų socialinio draudimo įstatymo nustatyta tvarka į netekto darbingumo periodinę kompensaciją ar draudimo išmoką apdraustajam mirus nustatyta iki šio Įstatymo įsigaliojimo, priklausančios kompensacijos ir išmokos perskaičiuojamos pagal šio Įstatymo nuostatas. Jeigu pagal šio Įstatymo nuostatas apskaičiuota išmoka ar kompensacija mažesnė, negu buvo mokėta iki šio Įstatymo įsigaliojimo, toliau mokama anksčiau paskirto dydžio išmoka. Ši suma nedidinama padidėjus einamųjų metų draudžiamosioms pajamoms, kol pagal šį Įstatymą apskaičiuota išmoka ar kompensacija pasieks anksčiau paskirtos išmokos dydį. Nustačius naują darbingumo netekimo procentą, patvirtinus mažesnes einamųjų metų draudžiamąsias pajamas arba pasikeitus išlaikytinių skaičiui, iki šio Įstatymo įsigaliojimo paskirta išmoka atitinkamai perskaičiuojama Nelaimingų atsitikimų darbe ir profesinių ligų socialinio draudimo išmokų nuostatuose nustatyta tvarka.</w:t>
      </w:r>
    </w:p>
    <w:p w:rsidR="00130BEB" w:rsidRDefault="00130BEB">
      <w:pPr>
        <w:pStyle w:val="Header"/>
        <w:tabs>
          <w:tab w:val="clear" w:pos="4153"/>
          <w:tab w:val="clear" w:pos="8306"/>
        </w:tabs>
        <w:spacing w:after="0"/>
        <w:rPr>
          <w:b w:val="0"/>
        </w:rPr>
      </w:pPr>
      <w:r>
        <w:rPr>
          <w:b w:val="0"/>
        </w:rPr>
        <w:t xml:space="preserve">5. Žala dėl nelaimingų atsitikimų darbe ir susirgimų profesine liga, įvykusių (atsiradusių) iki </w:t>
      </w:r>
      <w:smartTag w:uri="urn:schemas-microsoft-com:office:smarttags" w:element="metricconverter">
        <w:smartTagPr>
          <w:attr w:name="ProductID" w:val="2000 m"/>
        </w:smartTagPr>
        <w:r>
          <w:rPr>
            <w:b w:val="0"/>
          </w:rPr>
          <w:t>2000 m</w:t>
        </w:r>
      </w:smartTag>
      <w:r>
        <w:rPr>
          <w:b w:val="0"/>
        </w:rPr>
        <w:t xml:space="preserve">. sausio 1 d., bei žala dėl profesinių ligų, nustatytų po </w:t>
      </w:r>
      <w:smartTag w:uri="urn:schemas-microsoft-com:office:smarttags" w:element="metricconverter">
        <w:smartTagPr>
          <w:attr w:name="ProductID" w:val="2000 m"/>
        </w:smartTagPr>
        <w:r>
          <w:rPr>
            <w:b w:val="0"/>
          </w:rPr>
          <w:t>2000 m</w:t>
        </w:r>
      </w:smartTag>
      <w:r>
        <w:rPr>
          <w:b w:val="0"/>
        </w:rPr>
        <w:t xml:space="preserve">. sausio 1 d. asmenims, kurie nebuvo drausti nelaimingų atsitikimų ir profesinių ligų socialiniu draudimu, atlyginama Žalos atlyginimo dėl nelaimingų atsitikimų darbe ar susirgimo profesine liga laikinojo įstatymo nustatyta tvarka. </w:t>
      </w:r>
    </w:p>
    <w:p w:rsidR="00130BEB" w:rsidRDefault="00130BEB">
      <w:pPr>
        <w:spacing w:line="240" w:lineRule="auto"/>
        <w:rPr>
          <w:rFonts w:ascii="Times New Roman" w:hAnsi="Times New Roman"/>
          <w:sz w:val="22"/>
        </w:rPr>
      </w:pPr>
      <w:r>
        <w:rPr>
          <w:rFonts w:ascii="Times New Roman" w:hAnsi="Times New Roman"/>
          <w:sz w:val="22"/>
        </w:rPr>
        <w:t>6. Asmenims, turintiems teisę gauti šio Įstatymo nustatytas išmokas ir persikėlusiems nuolat gyventi į kitą valstybę, šios išmokos mokamos tarpvalstybinėse sutartyse nustatyta tvarka.</w:t>
      </w:r>
    </w:p>
    <w:p w:rsidR="00130BEB" w:rsidRDefault="00130BEB">
      <w:pPr>
        <w:pStyle w:val="PlainText"/>
        <w:jc w:val="both"/>
        <w:rPr>
          <w:rFonts w:ascii="Times New Roman" w:eastAsia="MS Mincho" w:hAnsi="Times New Roman" w:cs="Times New Roman"/>
          <w:i/>
          <w:iCs/>
        </w:rPr>
      </w:pPr>
      <w:r>
        <w:rPr>
          <w:rFonts w:ascii="Times New Roman" w:eastAsia="MS Mincho" w:hAnsi="Times New Roman" w:cs="Times New Roman"/>
          <w:i/>
          <w:iCs/>
        </w:rPr>
        <w:t>Straipsnio pakeitimai:</w:t>
      </w:r>
    </w:p>
    <w:p w:rsidR="00130BEB" w:rsidRDefault="00130BEB">
      <w:pPr>
        <w:pStyle w:val="PlainText"/>
        <w:jc w:val="both"/>
        <w:rPr>
          <w:rFonts w:ascii="Times New Roman" w:eastAsia="MS Mincho" w:hAnsi="Times New Roman" w:cs="Times New Roman"/>
          <w:i/>
          <w:iCs/>
        </w:rPr>
      </w:pPr>
      <w:r>
        <w:rPr>
          <w:rFonts w:ascii="Times New Roman" w:eastAsia="MS Mincho" w:hAnsi="Times New Roman" w:cs="Times New Roman"/>
          <w:i/>
          <w:iCs/>
        </w:rPr>
        <w:t xml:space="preserve">Nr. </w:t>
      </w:r>
      <w:hyperlink r:id="rId20" w:history="1">
        <w:r>
          <w:rPr>
            <w:rStyle w:val="Hyperlink"/>
            <w:rFonts w:ascii="Times New Roman" w:eastAsia="MS Mincho" w:hAnsi="Times New Roman" w:cs="Times New Roman"/>
            <w:i/>
            <w:iCs/>
          </w:rPr>
          <w:t>IX-2561</w:t>
        </w:r>
      </w:hyperlink>
      <w:r>
        <w:rPr>
          <w:rFonts w:ascii="Times New Roman" w:eastAsia="MS Mincho" w:hAnsi="Times New Roman" w:cs="Times New Roman"/>
          <w:i/>
          <w:iCs/>
        </w:rPr>
        <w:t>, 2004-11-11, Žin., 2004, Nr. 171-6311 (2004-11-26)</w:t>
      </w:r>
    </w:p>
    <w:p w:rsidR="00130BEB" w:rsidRDefault="00130BEB">
      <w:pPr>
        <w:spacing w:line="240" w:lineRule="auto"/>
        <w:rPr>
          <w:rFonts w:ascii="Times New Roman" w:hAnsi="Times New Roman"/>
          <w:sz w:val="22"/>
        </w:rPr>
      </w:pPr>
    </w:p>
    <w:p w:rsidR="00130BEB" w:rsidRDefault="00130BEB">
      <w:pPr>
        <w:spacing w:line="240" w:lineRule="auto"/>
        <w:rPr>
          <w:rFonts w:ascii="Times New Roman" w:hAnsi="Times New Roman"/>
          <w:sz w:val="22"/>
        </w:rPr>
      </w:pPr>
      <w:r>
        <w:rPr>
          <w:rFonts w:ascii="Times New Roman" w:hAnsi="Times New Roman"/>
          <w:i/>
          <w:iCs/>
          <w:sz w:val="22"/>
        </w:rPr>
        <w:t>Skelbiu šį Lietuvos Respublikos Seimo priimtą įstatymą.</w:t>
      </w:r>
    </w:p>
    <w:p w:rsidR="00130BEB" w:rsidRDefault="00130BEB">
      <w:pPr>
        <w:spacing w:line="240" w:lineRule="auto"/>
        <w:rPr>
          <w:rFonts w:ascii="Times New Roman" w:hAnsi="Times New Roman"/>
          <w:sz w:val="22"/>
        </w:rPr>
      </w:pPr>
    </w:p>
    <w:p w:rsidR="00130BEB" w:rsidRDefault="00130BEB">
      <w:pPr>
        <w:spacing w:line="240" w:lineRule="auto"/>
        <w:rPr>
          <w:rFonts w:ascii="Times New Roman" w:hAnsi="Times New Roman"/>
          <w:sz w:val="22"/>
        </w:rPr>
      </w:pPr>
    </w:p>
    <w:p w:rsidR="00130BEB" w:rsidRDefault="00130BEB">
      <w:pPr>
        <w:pStyle w:val="PlainText"/>
        <w:rPr>
          <w:rFonts w:ascii="Times New Roman" w:eastAsia="MS Mincho" w:hAnsi="Times New Roman" w:cs="Times New Roman"/>
          <w:sz w:val="22"/>
        </w:rPr>
      </w:pPr>
      <w:r>
        <w:rPr>
          <w:rStyle w:val="Pareigos"/>
          <w:rFonts w:ascii="Times New Roman" w:hAnsi="Times New Roman" w:cs="Times New Roman"/>
          <w:sz w:val="22"/>
        </w:rPr>
        <w:fldChar w:fldCharType="begin" w:fldLock="1">
          <w:ffData>
            <w:name w:val="pareigos"/>
            <w:enabled/>
            <w:calcOnExit w:val="0"/>
            <w:textInput>
              <w:default w:val="RESPUBLIKOS PREZIDENTAS"/>
              <w:format w:val="Uppercase"/>
            </w:textInput>
          </w:ffData>
        </w:fldChar>
      </w:r>
      <w:bookmarkStart w:id="48" w:name="pareigos"/>
      <w:r>
        <w:rPr>
          <w:rStyle w:val="Pareigos"/>
          <w:rFonts w:ascii="Times New Roman" w:hAnsi="Times New Roman" w:cs="Times New Roman"/>
          <w:sz w:val="22"/>
        </w:rPr>
        <w:instrText xml:space="preserve"> FORMTEXT </w:instrText>
      </w:r>
      <w:r>
        <w:rPr>
          <w:rFonts w:ascii="Times New Roman" w:hAnsi="Times New Roman" w:cs="Times New Roman"/>
          <w:caps/>
          <w:sz w:val="22"/>
        </w:rPr>
      </w:r>
      <w:r>
        <w:rPr>
          <w:rStyle w:val="Pareigos"/>
          <w:rFonts w:ascii="Times New Roman" w:hAnsi="Times New Roman" w:cs="Times New Roman"/>
          <w:sz w:val="22"/>
        </w:rPr>
        <w:fldChar w:fldCharType="separate"/>
      </w:r>
      <w:r>
        <w:rPr>
          <w:rStyle w:val="Pareigos"/>
          <w:rFonts w:ascii="Times New Roman" w:hAnsi="Times New Roman" w:cs="Times New Roman"/>
          <w:noProof/>
          <w:sz w:val="22"/>
        </w:rPr>
        <w:t>RESPUBLIKOS PREZIDENTAS</w:t>
      </w:r>
      <w:r>
        <w:rPr>
          <w:rStyle w:val="Pareigos"/>
          <w:rFonts w:ascii="Times New Roman" w:hAnsi="Times New Roman" w:cs="Times New Roman"/>
          <w:sz w:val="22"/>
        </w:rPr>
        <w:fldChar w:fldCharType="end"/>
      </w:r>
      <w:bookmarkEnd w:id="48"/>
      <w:r>
        <w:rPr>
          <w:rStyle w:val="Pareigos"/>
          <w:rFonts w:ascii="Times New Roman" w:hAnsi="Times New Roman" w:cs="Times New Roman"/>
          <w:sz w:val="22"/>
        </w:rPr>
        <w:tab/>
      </w:r>
      <w:r>
        <w:rPr>
          <w:rStyle w:val="Pareigos"/>
          <w:rFonts w:ascii="Times New Roman" w:hAnsi="Times New Roman" w:cs="Times New Roman"/>
          <w:sz w:val="22"/>
        </w:rPr>
        <w:tab/>
      </w:r>
      <w:r>
        <w:rPr>
          <w:rStyle w:val="Pareigos"/>
          <w:rFonts w:ascii="Times New Roman" w:hAnsi="Times New Roman" w:cs="Times New Roman"/>
          <w:sz w:val="22"/>
        </w:rPr>
        <w:tab/>
      </w:r>
      <w:r>
        <w:rPr>
          <w:rFonts w:ascii="Times New Roman" w:hAnsi="Times New Roman" w:cs="Times New Roman"/>
          <w:sz w:val="22"/>
        </w:rPr>
        <w:fldChar w:fldCharType="begin" w:fldLock="1">
          <w:ffData>
            <w:name w:val="parasas"/>
            <w:enabled/>
            <w:calcOnExit w:val="0"/>
            <w:textInput>
              <w:default w:val="ROLANDAS PAKSAS"/>
              <w:format w:val="Uppercase"/>
            </w:textInput>
          </w:ffData>
        </w:fldChar>
      </w:r>
      <w:bookmarkStart w:id="49" w:name="parasas"/>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ROLANDAS PAKSAS</w:t>
      </w:r>
      <w:r>
        <w:rPr>
          <w:rFonts w:ascii="Times New Roman" w:hAnsi="Times New Roman" w:cs="Times New Roman"/>
          <w:sz w:val="22"/>
        </w:rPr>
        <w:fldChar w:fldCharType="end"/>
      </w:r>
      <w:bookmarkEnd w:id="49"/>
    </w:p>
    <w:p w:rsidR="00130BEB" w:rsidRDefault="00130BEB">
      <w:pPr>
        <w:pStyle w:val="PlainText"/>
        <w:rPr>
          <w:rFonts w:ascii="Times New Roman" w:eastAsia="MS Mincho" w:hAnsi="Times New Roman" w:cs="Times New Roman"/>
          <w:sz w:val="22"/>
        </w:rPr>
      </w:pPr>
    </w:p>
    <w:p w:rsidR="00130BEB" w:rsidRDefault="00130BEB">
      <w:pPr>
        <w:pStyle w:val="PlainText"/>
        <w:jc w:val="center"/>
        <w:rPr>
          <w:rFonts w:ascii="Times New Roman" w:eastAsia="MS Mincho" w:hAnsi="Times New Roman" w:cs="Times New Roman"/>
        </w:rPr>
      </w:pPr>
      <w:r>
        <w:rPr>
          <w:rFonts w:ascii="Times New Roman" w:eastAsia="MS Mincho" w:hAnsi="Times New Roman" w:cs="Times New Roman"/>
        </w:rPr>
        <w:t>_______________</w:t>
      </w:r>
    </w:p>
    <w:p w:rsidR="00130BEB" w:rsidRDefault="00130BEB">
      <w:pPr>
        <w:pStyle w:val="PlainText"/>
        <w:jc w:val="both"/>
        <w:rPr>
          <w:rFonts w:ascii="Times New Roman" w:eastAsia="MS Mincho" w:hAnsi="Times New Roman" w:cs="Times New Roman"/>
          <w:b/>
          <w:bCs/>
        </w:rPr>
      </w:pPr>
      <w:r>
        <w:rPr>
          <w:rFonts w:ascii="Times New Roman" w:eastAsia="MS Mincho" w:hAnsi="Times New Roman" w:cs="Times New Roman"/>
          <w:b/>
          <w:bCs/>
        </w:rPr>
        <w:t>Pakeitimai:</w:t>
      </w:r>
    </w:p>
    <w:p w:rsidR="00130BEB" w:rsidRDefault="00130BEB">
      <w:pPr>
        <w:pStyle w:val="PlainText"/>
        <w:jc w:val="both"/>
        <w:rPr>
          <w:rFonts w:ascii="Times New Roman" w:eastAsia="MS Mincho" w:hAnsi="Times New Roman" w:cs="Times New Roman"/>
          <w:b/>
          <w:bCs/>
        </w:rPr>
      </w:pPr>
    </w:p>
    <w:p w:rsidR="00130BEB" w:rsidRDefault="00130BEB">
      <w:pPr>
        <w:pStyle w:val="PlainText"/>
        <w:jc w:val="both"/>
        <w:rPr>
          <w:rFonts w:ascii="Times New Roman" w:eastAsia="MS Mincho" w:hAnsi="Times New Roman" w:cs="Times New Roman"/>
        </w:rPr>
      </w:pPr>
      <w:r>
        <w:rPr>
          <w:rFonts w:ascii="Times New Roman" w:eastAsia="MS Mincho" w:hAnsi="Times New Roman" w:cs="Times New Roman"/>
        </w:rPr>
        <w:t>1.</w:t>
      </w:r>
    </w:p>
    <w:p w:rsidR="00130BEB" w:rsidRDefault="00130BEB">
      <w:pPr>
        <w:pStyle w:val="PlainText"/>
        <w:jc w:val="both"/>
        <w:rPr>
          <w:rFonts w:ascii="Times New Roman" w:eastAsia="MS Mincho" w:hAnsi="Times New Roman" w:cs="Times New Roman"/>
        </w:rPr>
      </w:pPr>
      <w:r>
        <w:rPr>
          <w:rFonts w:ascii="Times New Roman" w:eastAsia="MS Mincho" w:hAnsi="Times New Roman" w:cs="Times New Roman"/>
        </w:rPr>
        <w:t>Lietuvos Respublikos Seimas, Įstatymas</w:t>
      </w:r>
    </w:p>
    <w:p w:rsidR="00130BEB" w:rsidRDefault="00130BEB">
      <w:pPr>
        <w:pStyle w:val="PlainText"/>
        <w:jc w:val="both"/>
        <w:rPr>
          <w:rFonts w:ascii="Times New Roman" w:eastAsia="MS Mincho" w:hAnsi="Times New Roman" w:cs="Times New Roman"/>
        </w:rPr>
      </w:pPr>
      <w:r>
        <w:rPr>
          <w:rFonts w:ascii="Times New Roman" w:eastAsia="MS Mincho" w:hAnsi="Times New Roman" w:cs="Times New Roman"/>
        </w:rPr>
        <w:t xml:space="preserve">Nr. </w:t>
      </w:r>
      <w:hyperlink r:id="rId21" w:history="1">
        <w:r>
          <w:rPr>
            <w:rStyle w:val="Hyperlink"/>
            <w:rFonts w:ascii="Times New Roman" w:eastAsia="MS Mincho" w:hAnsi="Times New Roman" w:cs="Times New Roman"/>
          </w:rPr>
          <w:t>IX-2561</w:t>
        </w:r>
      </w:hyperlink>
      <w:r>
        <w:rPr>
          <w:rFonts w:ascii="Times New Roman" w:eastAsia="MS Mincho" w:hAnsi="Times New Roman" w:cs="Times New Roman"/>
        </w:rPr>
        <w:t>, 2004-11-11, Žin., 2004, Nr. 171-6311 (2004-11-26)</w:t>
      </w:r>
    </w:p>
    <w:p w:rsidR="00130BEB" w:rsidRDefault="00130BEB">
      <w:pPr>
        <w:pStyle w:val="PlainText"/>
        <w:jc w:val="both"/>
        <w:rPr>
          <w:rFonts w:ascii="Times New Roman" w:eastAsia="MS Mincho" w:hAnsi="Times New Roman" w:cs="Times New Roman"/>
        </w:rPr>
      </w:pPr>
      <w:r>
        <w:rPr>
          <w:rFonts w:ascii="Times New Roman" w:eastAsia="MS Mincho" w:hAnsi="Times New Roman" w:cs="Times New Roman"/>
        </w:rPr>
        <w:t>NELAIMINGŲ ATSITIKIMŲ DARBE IR PROFESINIŲ LIGŲ SOCIALINIO DRAUDIMO ĮSTATYMO BEI NELAIMINGŲ ATSITIKIMŲ DARBE IR PROFESINIŲ LIGŲ SOCIALINIO DRAUDIMO ĮSTATYMO PAKEITIMO ĮSTATYMO PAKEITIMO ĮSTATYMAS</w:t>
      </w:r>
    </w:p>
    <w:p w:rsidR="00130BEB" w:rsidRDefault="00130BEB">
      <w:pPr>
        <w:pStyle w:val="PlainText"/>
        <w:jc w:val="both"/>
        <w:rPr>
          <w:rFonts w:ascii="Times New Roman" w:eastAsia="MS Mincho" w:hAnsi="Times New Roman" w:cs="Times New Roman"/>
        </w:rPr>
      </w:pPr>
    </w:p>
    <w:p w:rsidR="00130BEB" w:rsidRDefault="00130BEB">
      <w:pPr>
        <w:pStyle w:val="PlainText"/>
        <w:jc w:val="both"/>
        <w:rPr>
          <w:rFonts w:ascii="Times New Roman" w:eastAsia="MS Mincho" w:hAnsi="Times New Roman" w:cs="Times New Roman"/>
        </w:rPr>
      </w:pPr>
    </w:p>
    <w:p w:rsidR="00130BEB" w:rsidRDefault="00130BEB">
      <w:pPr>
        <w:pStyle w:val="PlainText"/>
        <w:jc w:val="both"/>
        <w:rPr>
          <w:rFonts w:ascii="Times New Roman" w:eastAsia="MS Mincho" w:hAnsi="Times New Roman" w:cs="Times New Roman"/>
          <w:b/>
          <w:bCs/>
        </w:rPr>
      </w:pPr>
      <w:r>
        <w:rPr>
          <w:rFonts w:ascii="Times New Roman" w:eastAsia="MS Mincho" w:hAnsi="Times New Roman" w:cs="Times New Roman"/>
          <w:b/>
          <w:bCs/>
        </w:rPr>
        <w:t>Konstitucinio Teismo nutarimai:</w:t>
      </w:r>
    </w:p>
    <w:p w:rsidR="00130BEB" w:rsidRDefault="00130BEB">
      <w:pPr>
        <w:pStyle w:val="PlainText"/>
        <w:jc w:val="both"/>
        <w:rPr>
          <w:rFonts w:ascii="Times New Roman" w:eastAsia="MS Mincho" w:hAnsi="Times New Roman" w:cs="Times New Roman"/>
        </w:rPr>
      </w:pPr>
    </w:p>
    <w:p w:rsidR="00130BEB" w:rsidRDefault="00130BEB">
      <w:pPr>
        <w:pStyle w:val="PlainText"/>
        <w:rPr>
          <w:rFonts w:ascii="Times New Roman" w:eastAsia="MS Mincho" w:hAnsi="Times New Roman"/>
        </w:rPr>
      </w:pPr>
      <w:r>
        <w:rPr>
          <w:rFonts w:ascii="Times New Roman" w:eastAsia="MS Mincho" w:hAnsi="Times New Roman"/>
        </w:rPr>
        <w:t>1.</w:t>
      </w:r>
    </w:p>
    <w:p w:rsidR="00130BEB" w:rsidRDefault="00130BEB">
      <w:pPr>
        <w:pStyle w:val="PlainText"/>
        <w:rPr>
          <w:rFonts w:ascii="Times New Roman" w:eastAsia="MS Mincho" w:hAnsi="Times New Roman"/>
        </w:rPr>
      </w:pPr>
      <w:r>
        <w:rPr>
          <w:rFonts w:ascii="Times New Roman" w:eastAsia="MS Mincho" w:hAnsi="Times New Roman"/>
        </w:rPr>
        <w:t xml:space="preserve">Lietuvos Respublikos Konstitucinis Teismas, </w:t>
      </w:r>
      <w:hyperlink r:id="rId22" w:history="1">
        <w:r>
          <w:rPr>
            <w:rStyle w:val="Hyperlink"/>
            <w:rFonts w:ascii="Times New Roman" w:eastAsia="MS Mincho" w:hAnsi="Times New Roman"/>
          </w:rPr>
          <w:t>Nutarimas</w:t>
        </w:r>
      </w:hyperlink>
    </w:p>
    <w:p w:rsidR="00130BEB" w:rsidRDefault="00130BEB">
      <w:pPr>
        <w:pStyle w:val="PlainText"/>
        <w:rPr>
          <w:rFonts w:ascii="Times New Roman" w:eastAsia="MS Mincho" w:hAnsi="Times New Roman"/>
        </w:rPr>
      </w:pPr>
      <w:r>
        <w:rPr>
          <w:rFonts w:ascii="Times New Roman" w:eastAsia="MS Mincho" w:hAnsi="Times New Roman"/>
        </w:rPr>
        <w:t>2008-04-29, Žin., 2008, Nr. 51-1904 (2008-04-30)</w:t>
      </w:r>
    </w:p>
    <w:p w:rsidR="00130BEB" w:rsidRDefault="00130BEB">
      <w:pPr>
        <w:pStyle w:val="PlainText"/>
        <w:jc w:val="both"/>
        <w:rPr>
          <w:rFonts w:ascii="Times New Roman" w:eastAsia="MS Mincho" w:hAnsi="Times New Roman"/>
        </w:rPr>
      </w:pPr>
      <w:r>
        <w:rPr>
          <w:rFonts w:ascii="Times New Roman" w:eastAsia="MS Mincho" w:hAnsi="Times New Roman"/>
        </w:rPr>
        <w:t>DĖL LIETUVOS RESPUBLIKOS NELAIMINGŲ ATSITIKIMŲ DARBE IR PROFESINIŲ LIGŲ SOCIALINIO DRAUDIMO ĮSTATYMO 7 STRAIPSNIO 2 DALIES (</w:t>
      </w:r>
      <w:smartTag w:uri="urn:schemas-microsoft-com:office:smarttags" w:element="metricconverter">
        <w:smartTagPr>
          <w:attr w:name="ProductID" w:val="2005 m"/>
        </w:smartTagPr>
        <w:r>
          <w:rPr>
            <w:rFonts w:ascii="Times New Roman" w:eastAsia="MS Mincho" w:hAnsi="Times New Roman"/>
          </w:rPr>
          <w:t>2005 M</w:t>
        </w:r>
      </w:smartTag>
      <w:r>
        <w:rPr>
          <w:rFonts w:ascii="Times New Roman" w:eastAsia="MS Mincho" w:hAnsi="Times New Roman"/>
        </w:rPr>
        <w:t xml:space="preserve">. GEGUŽĖS 19 D. REDAKCIJA) NUOSTATOS IR DĖL LIETUVOS RESPUBLIKOS VYRIAUSYBĖS </w:t>
      </w:r>
      <w:smartTag w:uri="urn:schemas-microsoft-com:office:smarttags" w:element="metricconverter">
        <w:smartTagPr>
          <w:attr w:name="ProductID" w:val="2004 m"/>
        </w:smartTagPr>
        <w:r>
          <w:rPr>
            <w:rFonts w:ascii="Times New Roman" w:eastAsia="MS Mincho" w:hAnsi="Times New Roman"/>
          </w:rPr>
          <w:t>2004 M</w:t>
        </w:r>
      </w:smartTag>
      <w:r>
        <w:rPr>
          <w:rFonts w:ascii="Times New Roman" w:eastAsia="MS Mincho" w:hAnsi="Times New Roman"/>
        </w:rPr>
        <w:t>. KOVO 22 D. NUTARIMU NR. 309 "DĖL NELAIMINGŲ ATSITIKIMŲ DARBE IR PROFESINIŲ LIGŲ SOCIALINIO DRAUDIMO IŠMOKŲ NUOSTATŲ PATVIRTINIMO" PATVIRTINTŲ NELAIMINGŲ ATSITIKIMŲ DARBE IR PROFESINIŲ LIGŲ SOCIALINIO DRAUDIMO IŠMOKŲ NUOSTATŲ 13 PUNKTO (</w:t>
      </w:r>
      <w:smartTag w:uri="urn:schemas-microsoft-com:office:smarttags" w:element="metricconverter">
        <w:smartTagPr>
          <w:attr w:name="ProductID" w:val="2004 m"/>
        </w:smartTagPr>
        <w:r>
          <w:rPr>
            <w:rFonts w:ascii="Times New Roman" w:eastAsia="MS Mincho" w:hAnsi="Times New Roman"/>
          </w:rPr>
          <w:t>2004 M</w:t>
        </w:r>
      </w:smartTag>
      <w:r>
        <w:rPr>
          <w:rFonts w:ascii="Times New Roman" w:eastAsia="MS Mincho" w:hAnsi="Times New Roman"/>
        </w:rPr>
        <w:t>. KOVO 22 D. REDAKCIJA) NUOSTATOS ATITIKTIES LIETUVOS RESPUBLIKOS KONSTITUCIJAI</w:t>
      </w:r>
    </w:p>
    <w:p w:rsidR="00130BEB" w:rsidRDefault="00130BEB">
      <w:pPr>
        <w:pStyle w:val="PlainText"/>
        <w:rPr>
          <w:rFonts w:ascii="Times New Roman" w:eastAsia="MS Mincho" w:hAnsi="Times New Roman"/>
        </w:rPr>
      </w:pPr>
    </w:p>
    <w:p w:rsidR="00130BEB" w:rsidRDefault="00130BEB">
      <w:pPr>
        <w:pStyle w:val="PlainText"/>
        <w:rPr>
          <w:rFonts w:ascii="Times New Roman" w:eastAsia="MS Mincho" w:hAnsi="Times New Roman"/>
        </w:rPr>
      </w:pPr>
      <w:r>
        <w:rPr>
          <w:rFonts w:ascii="Times New Roman" w:eastAsia="MS Mincho" w:hAnsi="Times New Roman"/>
        </w:rPr>
        <w:t>*** Pabaiga ***</w:t>
      </w:r>
    </w:p>
    <w:p w:rsidR="00130BEB" w:rsidRDefault="00130BEB">
      <w:pPr>
        <w:pStyle w:val="PlainText"/>
        <w:rPr>
          <w:rFonts w:ascii="Times New Roman" w:eastAsia="MS Mincho" w:hAnsi="Times New Roman"/>
        </w:rPr>
      </w:pPr>
    </w:p>
    <w:p w:rsidR="00130BEB" w:rsidRDefault="00130BEB">
      <w:pPr>
        <w:pStyle w:val="PlainText"/>
        <w:rPr>
          <w:rFonts w:ascii="Times New Roman" w:eastAsia="MS Mincho" w:hAnsi="Times New Roman"/>
        </w:rPr>
      </w:pPr>
    </w:p>
    <w:p w:rsidR="00130BEB" w:rsidRDefault="00130BEB">
      <w:pPr>
        <w:pStyle w:val="PlainText"/>
        <w:rPr>
          <w:rFonts w:ascii="Times New Roman" w:eastAsia="MS Mincho" w:hAnsi="Times New Roman"/>
        </w:rPr>
      </w:pPr>
      <w:r>
        <w:rPr>
          <w:rFonts w:ascii="Times New Roman" w:eastAsia="MS Mincho" w:hAnsi="Times New Roman"/>
        </w:rPr>
        <w:t>Redagavo: Aušra Bodin (2008-05-07)</w:t>
      </w:r>
    </w:p>
    <w:p w:rsidR="00130BEB" w:rsidRDefault="00130BEB">
      <w:pPr>
        <w:pStyle w:val="PlainText"/>
        <w:rPr>
          <w:rFonts w:ascii="Times New Roman" w:eastAsia="MS Mincho" w:hAnsi="Times New Roman"/>
        </w:rPr>
      </w:pPr>
      <w:r>
        <w:rPr>
          <w:rFonts w:ascii="Times New Roman" w:eastAsia="MS Mincho" w:hAnsi="Times New Roman"/>
        </w:rPr>
        <w:t xml:space="preserve">                  </w:t>
      </w:r>
      <w:hyperlink r:id="rId23" w:history="1">
        <w:r>
          <w:rPr>
            <w:rStyle w:val="Hyperlink"/>
            <w:rFonts w:ascii="Times New Roman" w:eastAsia="MS Mincho" w:hAnsi="Times New Roman"/>
          </w:rPr>
          <w:t>ausra.bodin@lrs.lt</w:t>
        </w:r>
      </w:hyperlink>
    </w:p>
    <w:p w:rsidR="00130BEB" w:rsidRDefault="00130BEB">
      <w:pPr>
        <w:pStyle w:val="PlainText"/>
        <w:rPr>
          <w:rFonts w:ascii="Times New Roman" w:eastAsia="MS Mincho" w:hAnsi="Times New Roman"/>
        </w:rPr>
      </w:pPr>
    </w:p>
    <w:p w:rsidR="00130BEB" w:rsidRDefault="00130BEB">
      <w:pPr>
        <w:pStyle w:val="PlainText"/>
        <w:jc w:val="both"/>
        <w:rPr>
          <w:rFonts w:ascii="Times New Roman" w:eastAsia="MS Mincho" w:hAnsi="Times New Roman" w:cs="Times New Roman"/>
        </w:rPr>
      </w:pPr>
    </w:p>
    <w:sectPr w:rsidR="00130BEB">
      <w:footerReference w:type="even" r:id="rId24"/>
      <w:footerReference w:type="default" r:id="rId25"/>
      <w:type w:val="continuous"/>
      <w:pgSz w:w="11907" w:h="16840" w:code="9"/>
      <w:pgMar w:top="1440" w:right="1152" w:bottom="1152" w:left="201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EB" w:rsidRDefault="00130BEB">
      <w:r>
        <w:separator/>
      </w:r>
    </w:p>
  </w:endnote>
  <w:endnote w:type="continuationSeparator" w:id="0">
    <w:p w:rsidR="00130BEB" w:rsidRDefault="0013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HelveticaLT Extended">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EB" w:rsidRDefault="00130B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0BEB" w:rsidRDefault="00130B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EB" w:rsidRDefault="00130B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30BEB" w:rsidRDefault="00130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EB" w:rsidRDefault="00130BEB">
      <w:r>
        <w:separator/>
      </w:r>
    </w:p>
  </w:footnote>
  <w:footnote w:type="continuationSeparator" w:id="0">
    <w:p w:rsidR="00130BEB" w:rsidRDefault="00130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95E7DB0"/>
    <w:lvl w:ilvl="0">
      <w:start w:val="1"/>
      <w:numFmt w:val="none"/>
      <w:pStyle w:val="Heading1"/>
      <w:suff w:val="nothing"/>
      <w:lvlText w:val=""/>
      <w:lvlJc w:val="left"/>
    </w:lvl>
    <w:lvl w:ilvl="1">
      <w:start w:val="1"/>
      <w:numFmt w:val="none"/>
      <w:pStyle w:val="Heading2"/>
      <w:suff w:val="nothing"/>
      <w:lvlText w:val=""/>
      <w:lvlJc w:val="left"/>
      <w:pPr>
        <w:ind w:left="1701" w:firstLine="0"/>
      </w:pPr>
    </w:lvl>
    <w:lvl w:ilvl="2">
      <w:start w:val="1"/>
      <w:numFmt w:val="none"/>
      <w:pStyle w:val="Heading3"/>
      <w:suff w:val="nothing"/>
      <w:lvlText w:val=""/>
      <w:lvlJc w:val="left"/>
    </w:lvl>
    <w:lvl w:ilvl="3">
      <w:start w:val="1"/>
      <w:numFmt w:val="none"/>
      <w:pStyle w:val="Heading4"/>
      <w:suff w:val="nothing"/>
      <w:lvlText w:val=""/>
      <w:lvlJc w:val="left"/>
      <w:pPr>
        <w:ind w:left="2138" w:hanging="1418"/>
      </w:pPr>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abstractNum w:abstractNumId="1">
    <w:nsid w:val="025931B9"/>
    <w:multiLevelType w:val="multilevel"/>
    <w:tmpl w:val="ECD2EF88"/>
    <w:lvl w:ilvl="0">
      <w:start w:val="5"/>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3C12659"/>
    <w:multiLevelType w:val="singleLevel"/>
    <w:tmpl w:val="BB52D1E2"/>
    <w:lvl w:ilvl="0">
      <w:start w:val="3"/>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3">
    <w:nsid w:val="201A4171"/>
    <w:multiLevelType w:val="singleLevel"/>
    <w:tmpl w:val="A1000F9A"/>
    <w:lvl w:ilvl="0">
      <w:start w:val="3"/>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4">
    <w:nsid w:val="69122A6F"/>
    <w:multiLevelType w:val="multilevel"/>
    <w:tmpl w:val="B1FEE2C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F240562"/>
    <w:multiLevelType w:val="multilevel"/>
    <w:tmpl w:val="1FD47146"/>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doNotHyphenateCap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EB"/>
    <w:rsid w:val="00084BA6"/>
    <w:rsid w:val="00130BEB"/>
    <w:rsid w:val="00EA17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60" w:lineRule="auto"/>
      <w:ind w:firstLine="720"/>
      <w:jc w:val="both"/>
      <w:textAlignment w:val="baseline"/>
    </w:pPr>
    <w:rPr>
      <w:rFonts w:ascii="TimesLT" w:hAnsi="TimesLT"/>
      <w:sz w:val="24"/>
      <w:lang w:eastAsia="en-US"/>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right="1701" w:firstLine="720"/>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Ástatymo pavad."/>
    <w:basedOn w:val="Normal"/>
    <w:pPr>
      <w:jc w:val="center"/>
    </w:pPr>
    <w:rPr>
      <w: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Á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BodyText">
    <w:name w:val="Body Text"/>
    <w:aliases w:val="Hyperlink"/>
    <w:basedOn w:val="Normal"/>
    <w:pPr>
      <w:overflowPunct/>
      <w:autoSpaceDE/>
      <w:autoSpaceDN/>
      <w:adjustRightInd/>
      <w:spacing w:line="240" w:lineRule="auto"/>
      <w:ind w:firstLine="0"/>
      <w:jc w:val="center"/>
      <w:textAlignment w:val="auto"/>
    </w:pPr>
    <w:rPr>
      <w:rFonts w:ascii="Times New Roman" w:hAnsi="Times New Roman"/>
      <w:lang w:val="en-US"/>
    </w:rPr>
  </w:style>
  <w:style w:type="paragraph" w:styleId="BodyTextIndent">
    <w:name w:val="Body Text Indent"/>
    <w:basedOn w:val="Normal"/>
    <w:pPr>
      <w:overflowPunct/>
      <w:autoSpaceDE/>
      <w:autoSpaceDN/>
      <w:adjustRightInd/>
      <w:spacing w:line="240" w:lineRule="auto"/>
      <w:ind w:firstLine="902"/>
      <w:textAlignment w:val="auto"/>
    </w:pPr>
    <w:rPr>
      <w:b/>
      <w:lang w:val="en-US"/>
    </w:rPr>
  </w:style>
  <w:style w:type="paragraph" w:styleId="BodyTextIndent3">
    <w:name w:val="Body Text Indent 3"/>
    <w:basedOn w:val="Normal"/>
    <w:pPr>
      <w:tabs>
        <w:tab w:val="left" w:pos="4111"/>
      </w:tabs>
      <w:overflowPunct/>
      <w:autoSpaceDE/>
      <w:autoSpaceDN/>
      <w:adjustRightInd/>
      <w:spacing w:after="120" w:line="240" w:lineRule="auto"/>
      <w:textAlignment w:val="auto"/>
    </w:pPr>
    <w:rPr>
      <w:rFonts w:ascii="Times New Roman" w:hAnsi="Times New Roman"/>
      <w:color w:val="000000"/>
      <w:sz w:val="22"/>
    </w:rPr>
  </w:style>
  <w:style w:type="paragraph" w:styleId="Header">
    <w:name w:val="header"/>
    <w:basedOn w:val="Normal"/>
    <w:pPr>
      <w:tabs>
        <w:tab w:val="left" w:pos="4111"/>
        <w:tab w:val="center" w:pos="4153"/>
        <w:tab w:val="right" w:pos="8306"/>
      </w:tabs>
      <w:overflowPunct/>
      <w:autoSpaceDE/>
      <w:autoSpaceDN/>
      <w:adjustRightInd/>
      <w:spacing w:after="120" w:line="240" w:lineRule="auto"/>
      <w:textAlignment w:val="auto"/>
    </w:pPr>
    <w:rPr>
      <w:rFonts w:ascii="Times New Roman" w:hAnsi="Times New Roman"/>
      <w:b/>
      <w:color w:val="000000"/>
      <w:sz w:val="22"/>
    </w:rPr>
  </w:style>
  <w:style w:type="paragraph" w:styleId="BodyTextIndent2">
    <w:name w:val="Body Text Indent 2"/>
    <w:basedOn w:val="Normal"/>
    <w:pPr>
      <w:tabs>
        <w:tab w:val="left" w:pos="4111"/>
      </w:tabs>
      <w:overflowPunct/>
      <w:autoSpaceDE/>
      <w:autoSpaceDN/>
      <w:adjustRightInd/>
      <w:spacing w:after="120"/>
      <w:textAlignment w:val="auto"/>
    </w:pPr>
    <w:rPr>
      <w:b/>
      <w:color w:val="000000"/>
      <w:sz w:val="22"/>
    </w:rPr>
  </w:style>
  <w:style w:type="paragraph" w:styleId="BodyText3">
    <w:name w:val="Body Text 3"/>
    <w:basedOn w:val="Normal"/>
    <w:pPr>
      <w:overflowPunct/>
      <w:autoSpaceDE/>
      <w:autoSpaceDN/>
      <w:adjustRightInd/>
      <w:spacing w:line="240" w:lineRule="auto"/>
      <w:ind w:firstLine="0"/>
      <w:textAlignment w:val="auto"/>
    </w:pPr>
  </w:style>
  <w:style w:type="paragraph" w:styleId="BodyText2">
    <w:name w:val="Body Text 2"/>
    <w:basedOn w:val="Normal"/>
    <w:pPr>
      <w:overflowPunct/>
      <w:autoSpaceDE/>
      <w:autoSpaceDN/>
      <w:adjustRightInd/>
      <w:spacing w:line="240" w:lineRule="auto"/>
      <w:ind w:firstLine="0"/>
      <w:textAlignment w:val="auto"/>
    </w:pPr>
    <w:rPr>
      <w:b/>
    </w:rPr>
  </w:style>
  <w:style w:type="paragraph" w:styleId="PlainText">
    <w:name w:val="Plain Text"/>
    <w:basedOn w:val="Normal"/>
    <w:pPr>
      <w:overflowPunct/>
      <w:autoSpaceDE/>
      <w:autoSpaceDN/>
      <w:adjustRightInd/>
      <w:spacing w:line="240" w:lineRule="auto"/>
      <w:ind w:firstLine="0"/>
      <w:jc w:val="left"/>
      <w:textAlignment w:val="auto"/>
    </w:pPr>
    <w:rPr>
      <w:rFonts w:ascii="Courier New" w:hAnsi="Courier New" w:cs="Courier New"/>
      <w:sz w:val="20"/>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60" w:lineRule="auto"/>
      <w:ind w:firstLine="720"/>
      <w:jc w:val="both"/>
      <w:textAlignment w:val="baseline"/>
    </w:pPr>
    <w:rPr>
      <w:rFonts w:ascii="TimesLT" w:hAnsi="TimesLT"/>
      <w:sz w:val="24"/>
      <w:lang w:eastAsia="en-US"/>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right="1701" w:firstLine="720"/>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Ástatymo pavad."/>
    <w:basedOn w:val="Normal"/>
    <w:pPr>
      <w:jc w:val="center"/>
    </w:pPr>
    <w:rPr>
      <w: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Á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BodyText">
    <w:name w:val="Body Text"/>
    <w:aliases w:val="Hyperlink"/>
    <w:basedOn w:val="Normal"/>
    <w:pPr>
      <w:overflowPunct/>
      <w:autoSpaceDE/>
      <w:autoSpaceDN/>
      <w:adjustRightInd/>
      <w:spacing w:line="240" w:lineRule="auto"/>
      <w:ind w:firstLine="0"/>
      <w:jc w:val="center"/>
      <w:textAlignment w:val="auto"/>
    </w:pPr>
    <w:rPr>
      <w:rFonts w:ascii="Times New Roman" w:hAnsi="Times New Roman"/>
      <w:lang w:val="en-US"/>
    </w:rPr>
  </w:style>
  <w:style w:type="paragraph" w:styleId="BodyTextIndent">
    <w:name w:val="Body Text Indent"/>
    <w:basedOn w:val="Normal"/>
    <w:pPr>
      <w:overflowPunct/>
      <w:autoSpaceDE/>
      <w:autoSpaceDN/>
      <w:adjustRightInd/>
      <w:spacing w:line="240" w:lineRule="auto"/>
      <w:ind w:firstLine="902"/>
      <w:textAlignment w:val="auto"/>
    </w:pPr>
    <w:rPr>
      <w:b/>
      <w:lang w:val="en-US"/>
    </w:rPr>
  </w:style>
  <w:style w:type="paragraph" w:styleId="BodyTextIndent3">
    <w:name w:val="Body Text Indent 3"/>
    <w:basedOn w:val="Normal"/>
    <w:pPr>
      <w:tabs>
        <w:tab w:val="left" w:pos="4111"/>
      </w:tabs>
      <w:overflowPunct/>
      <w:autoSpaceDE/>
      <w:autoSpaceDN/>
      <w:adjustRightInd/>
      <w:spacing w:after="120" w:line="240" w:lineRule="auto"/>
      <w:textAlignment w:val="auto"/>
    </w:pPr>
    <w:rPr>
      <w:rFonts w:ascii="Times New Roman" w:hAnsi="Times New Roman"/>
      <w:color w:val="000000"/>
      <w:sz w:val="22"/>
    </w:rPr>
  </w:style>
  <w:style w:type="paragraph" w:styleId="Header">
    <w:name w:val="header"/>
    <w:basedOn w:val="Normal"/>
    <w:pPr>
      <w:tabs>
        <w:tab w:val="left" w:pos="4111"/>
        <w:tab w:val="center" w:pos="4153"/>
        <w:tab w:val="right" w:pos="8306"/>
      </w:tabs>
      <w:overflowPunct/>
      <w:autoSpaceDE/>
      <w:autoSpaceDN/>
      <w:adjustRightInd/>
      <w:spacing w:after="120" w:line="240" w:lineRule="auto"/>
      <w:textAlignment w:val="auto"/>
    </w:pPr>
    <w:rPr>
      <w:rFonts w:ascii="Times New Roman" w:hAnsi="Times New Roman"/>
      <w:b/>
      <w:color w:val="000000"/>
      <w:sz w:val="22"/>
    </w:rPr>
  </w:style>
  <w:style w:type="paragraph" w:styleId="BodyTextIndent2">
    <w:name w:val="Body Text Indent 2"/>
    <w:basedOn w:val="Normal"/>
    <w:pPr>
      <w:tabs>
        <w:tab w:val="left" w:pos="4111"/>
      </w:tabs>
      <w:overflowPunct/>
      <w:autoSpaceDE/>
      <w:autoSpaceDN/>
      <w:adjustRightInd/>
      <w:spacing w:after="120"/>
      <w:textAlignment w:val="auto"/>
    </w:pPr>
    <w:rPr>
      <w:b/>
      <w:color w:val="000000"/>
      <w:sz w:val="22"/>
    </w:rPr>
  </w:style>
  <w:style w:type="paragraph" w:styleId="BodyText3">
    <w:name w:val="Body Text 3"/>
    <w:basedOn w:val="Normal"/>
    <w:pPr>
      <w:overflowPunct/>
      <w:autoSpaceDE/>
      <w:autoSpaceDN/>
      <w:adjustRightInd/>
      <w:spacing w:line="240" w:lineRule="auto"/>
      <w:ind w:firstLine="0"/>
      <w:textAlignment w:val="auto"/>
    </w:pPr>
  </w:style>
  <w:style w:type="paragraph" w:styleId="BodyText2">
    <w:name w:val="Body Text 2"/>
    <w:basedOn w:val="Normal"/>
    <w:pPr>
      <w:overflowPunct/>
      <w:autoSpaceDE/>
      <w:autoSpaceDN/>
      <w:adjustRightInd/>
      <w:spacing w:line="240" w:lineRule="auto"/>
      <w:ind w:firstLine="0"/>
      <w:textAlignment w:val="auto"/>
    </w:pPr>
    <w:rPr>
      <w:b/>
    </w:rPr>
  </w:style>
  <w:style w:type="paragraph" w:styleId="PlainText">
    <w:name w:val="Plain Text"/>
    <w:basedOn w:val="Normal"/>
    <w:pPr>
      <w:overflowPunct/>
      <w:autoSpaceDE/>
      <w:autoSpaceDN/>
      <w:adjustRightInd/>
      <w:spacing w:line="240" w:lineRule="auto"/>
      <w:ind w:firstLine="0"/>
      <w:jc w:val="left"/>
      <w:textAlignment w:val="auto"/>
    </w:pPr>
    <w:rPr>
      <w:rFonts w:ascii="Courier New" w:hAnsi="Courier New" w:cs="Courier New"/>
      <w:sz w:val="20"/>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93115&amp;b=" TargetMode="External"/><Relationship Id="rId13" Type="http://schemas.openxmlformats.org/officeDocument/2006/relationships/hyperlink" Target="http://www3.lrs.lt/cgi-bin/preps2?a=189148&amp;b=" TargetMode="External"/><Relationship Id="rId18" Type="http://schemas.openxmlformats.org/officeDocument/2006/relationships/hyperlink" Target="http://www3.lrs.lt/pls/inter/dokpaieska.showdoc_l?p_id=319205&amp;p_query=&amp;p_tr2="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3.lrs.lt/cgi-bin/preps2?a=245878&amp;b=" TargetMode="External"/><Relationship Id="rId7" Type="http://schemas.openxmlformats.org/officeDocument/2006/relationships/endnotes" Target="endnotes.xml"/><Relationship Id="rId12" Type="http://schemas.openxmlformats.org/officeDocument/2006/relationships/hyperlink" Target="http://www3.lrs.lt/cgi-bin/preps2?a=145426&amp;b=" TargetMode="External"/><Relationship Id="rId17" Type="http://schemas.openxmlformats.org/officeDocument/2006/relationships/hyperlink" Target="http://www3.lrs.lt/cgi-bin/preps2?a=93115&amp;b="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3.lrs.lt/cgi-bin/preps2?a=212604&amp;b=" TargetMode="External"/><Relationship Id="rId20" Type="http://schemas.openxmlformats.org/officeDocument/2006/relationships/hyperlink" Target="http://www3.lrs.lt/cgi-bin/preps2?a=245878&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139417&amp;b="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3.lrs.lt/cgi-bin/preps2?a=209682&amp;b=" TargetMode="External"/><Relationship Id="rId23" Type="http://schemas.openxmlformats.org/officeDocument/2006/relationships/hyperlink" Target="mailto:ausra.bodin@lrs.lt" TargetMode="External"/><Relationship Id="rId10" Type="http://schemas.openxmlformats.org/officeDocument/2006/relationships/hyperlink" Target="http://www3.lrs.lt/cgi-bin/preps2?a=112243&amp;b=" TargetMode="External"/><Relationship Id="rId19" Type="http://schemas.openxmlformats.org/officeDocument/2006/relationships/hyperlink" Target="http://www3.lrs.lt/cgi-bin/preps2?a=245878&amp;b=" TargetMode="External"/><Relationship Id="rId4" Type="http://schemas.openxmlformats.org/officeDocument/2006/relationships/settings" Target="settings.xml"/><Relationship Id="rId9" Type="http://schemas.openxmlformats.org/officeDocument/2006/relationships/hyperlink" Target="http://www3.lrs.lt/cgi-bin/preps2?a=105125&amp;b=" TargetMode="External"/><Relationship Id="rId14" Type="http://schemas.openxmlformats.org/officeDocument/2006/relationships/hyperlink" Target="http://www3.lrs.lt/cgi-bin/preps2?a=197699&amp;b=" TargetMode="External"/><Relationship Id="rId22" Type="http://schemas.openxmlformats.org/officeDocument/2006/relationships/hyperlink" Target="http://www3.lrs.lt/pls/inter/dokpaieska.showdoc_l?p_id=319205&amp;p_query=&amp;p_tr2="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mani\Application%20Data\Microsoft\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5278</Words>
  <Characters>36260</Characters>
  <Application>Microsoft Office Word</Application>
  <DocSecurity>4</DocSecurity>
  <Lines>625</Lines>
  <Paragraphs>261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 Seimas</Company>
  <LinksUpToDate>false</LinksUpToDate>
  <CharactersWithSpaces>41277</CharactersWithSpaces>
  <SharedDoc>false</SharedDoc>
  <HLinks>
    <vt:vector size="96" baseType="variant">
      <vt:variant>
        <vt:i4>655481</vt:i4>
      </vt:variant>
      <vt:variant>
        <vt:i4>69</vt:i4>
      </vt:variant>
      <vt:variant>
        <vt:i4>0</vt:i4>
      </vt:variant>
      <vt:variant>
        <vt:i4>5</vt:i4>
      </vt:variant>
      <vt:variant>
        <vt:lpwstr>mailto:ausra.bodin@lrs.lt</vt:lpwstr>
      </vt:variant>
      <vt:variant>
        <vt:lpwstr/>
      </vt:variant>
      <vt:variant>
        <vt:i4>7012449</vt:i4>
      </vt:variant>
      <vt:variant>
        <vt:i4>66</vt:i4>
      </vt:variant>
      <vt:variant>
        <vt:i4>0</vt:i4>
      </vt:variant>
      <vt:variant>
        <vt:i4>5</vt:i4>
      </vt:variant>
      <vt:variant>
        <vt:lpwstr>http://www3.lrs.lt/pls/inter/dokpaieska.showdoc_l?p_id=319205&amp;p_query=&amp;p_tr2=</vt:lpwstr>
      </vt:variant>
      <vt:variant>
        <vt:lpwstr/>
      </vt:variant>
      <vt:variant>
        <vt:i4>1638490</vt:i4>
      </vt:variant>
      <vt:variant>
        <vt:i4>63</vt:i4>
      </vt:variant>
      <vt:variant>
        <vt:i4>0</vt:i4>
      </vt:variant>
      <vt:variant>
        <vt:i4>5</vt:i4>
      </vt:variant>
      <vt:variant>
        <vt:lpwstr>http://www3.lrs.lt/cgi-bin/preps2?a=245878&amp;b=</vt:lpwstr>
      </vt:variant>
      <vt:variant>
        <vt:lpwstr/>
      </vt:variant>
      <vt:variant>
        <vt:i4>1638490</vt:i4>
      </vt:variant>
      <vt:variant>
        <vt:i4>54</vt:i4>
      </vt:variant>
      <vt:variant>
        <vt:i4>0</vt:i4>
      </vt:variant>
      <vt:variant>
        <vt:i4>5</vt:i4>
      </vt:variant>
      <vt:variant>
        <vt:lpwstr>http://www3.lrs.lt/cgi-bin/preps2?a=245878&amp;b=</vt:lpwstr>
      </vt:variant>
      <vt:variant>
        <vt:lpwstr/>
      </vt:variant>
      <vt:variant>
        <vt:i4>1638490</vt:i4>
      </vt:variant>
      <vt:variant>
        <vt:i4>51</vt:i4>
      </vt:variant>
      <vt:variant>
        <vt:i4>0</vt:i4>
      </vt:variant>
      <vt:variant>
        <vt:i4>5</vt:i4>
      </vt:variant>
      <vt:variant>
        <vt:lpwstr>http://www3.lrs.lt/cgi-bin/preps2?a=245878&amp;b=</vt:lpwstr>
      </vt:variant>
      <vt:variant>
        <vt:lpwstr/>
      </vt:variant>
      <vt:variant>
        <vt:i4>7012449</vt:i4>
      </vt:variant>
      <vt:variant>
        <vt:i4>48</vt:i4>
      </vt:variant>
      <vt:variant>
        <vt:i4>0</vt:i4>
      </vt:variant>
      <vt:variant>
        <vt:i4>5</vt:i4>
      </vt:variant>
      <vt:variant>
        <vt:lpwstr>http://www3.lrs.lt/pls/inter/dokpaieska.showdoc_l?p_id=319205&amp;p_query=&amp;p_tr2=</vt:lpwstr>
      </vt:variant>
      <vt:variant>
        <vt:lpwstr/>
      </vt:variant>
      <vt:variant>
        <vt:i4>5636115</vt:i4>
      </vt:variant>
      <vt:variant>
        <vt:i4>45</vt:i4>
      </vt:variant>
      <vt:variant>
        <vt:i4>0</vt:i4>
      </vt:variant>
      <vt:variant>
        <vt:i4>5</vt:i4>
      </vt:variant>
      <vt:variant>
        <vt:lpwstr>http://www3.lrs.lt/cgi-bin/preps2?a=93115&amp;b=</vt:lpwstr>
      </vt:variant>
      <vt:variant>
        <vt:lpwstr/>
      </vt:variant>
      <vt:variant>
        <vt:i4>1966170</vt:i4>
      </vt:variant>
      <vt:variant>
        <vt:i4>42</vt:i4>
      </vt:variant>
      <vt:variant>
        <vt:i4>0</vt:i4>
      </vt:variant>
      <vt:variant>
        <vt:i4>5</vt:i4>
      </vt:variant>
      <vt:variant>
        <vt:lpwstr>http://www3.lrs.lt/cgi-bin/preps2?a=212604&amp;b=</vt:lpwstr>
      </vt:variant>
      <vt:variant>
        <vt:lpwstr/>
      </vt:variant>
      <vt:variant>
        <vt:i4>1638489</vt:i4>
      </vt:variant>
      <vt:variant>
        <vt:i4>39</vt:i4>
      </vt:variant>
      <vt:variant>
        <vt:i4>0</vt:i4>
      </vt:variant>
      <vt:variant>
        <vt:i4>5</vt:i4>
      </vt:variant>
      <vt:variant>
        <vt:lpwstr>http://www3.lrs.lt/cgi-bin/preps2?a=209682&amp;b=</vt:lpwstr>
      </vt:variant>
      <vt:variant>
        <vt:lpwstr/>
      </vt:variant>
      <vt:variant>
        <vt:i4>1769557</vt:i4>
      </vt:variant>
      <vt:variant>
        <vt:i4>36</vt:i4>
      </vt:variant>
      <vt:variant>
        <vt:i4>0</vt:i4>
      </vt:variant>
      <vt:variant>
        <vt:i4>5</vt:i4>
      </vt:variant>
      <vt:variant>
        <vt:lpwstr>http://www3.lrs.lt/cgi-bin/preps2?a=197699&amp;b=</vt:lpwstr>
      </vt:variant>
      <vt:variant>
        <vt:lpwstr/>
      </vt:variant>
      <vt:variant>
        <vt:i4>1835094</vt:i4>
      </vt:variant>
      <vt:variant>
        <vt:i4>33</vt:i4>
      </vt:variant>
      <vt:variant>
        <vt:i4>0</vt:i4>
      </vt:variant>
      <vt:variant>
        <vt:i4>5</vt:i4>
      </vt:variant>
      <vt:variant>
        <vt:lpwstr>http://www3.lrs.lt/cgi-bin/preps2?a=189148&amp;b=</vt:lpwstr>
      </vt:variant>
      <vt:variant>
        <vt:lpwstr/>
      </vt:variant>
      <vt:variant>
        <vt:i4>1769564</vt:i4>
      </vt:variant>
      <vt:variant>
        <vt:i4>30</vt:i4>
      </vt:variant>
      <vt:variant>
        <vt:i4>0</vt:i4>
      </vt:variant>
      <vt:variant>
        <vt:i4>5</vt:i4>
      </vt:variant>
      <vt:variant>
        <vt:lpwstr>http://www3.lrs.lt/cgi-bin/preps2?a=145426&amp;b=</vt:lpwstr>
      </vt:variant>
      <vt:variant>
        <vt:lpwstr/>
      </vt:variant>
      <vt:variant>
        <vt:i4>1900627</vt:i4>
      </vt:variant>
      <vt:variant>
        <vt:i4>27</vt:i4>
      </vt:variant>
      <vt:variant>
        <vt:i4>0</vt:i4>
      </vt:variant>
      <vt:variant>
        <vt:i4>5</vt:i4>
      </vt:variant>
      <vt:variant>
        <vt:lpwstr>http://www3.lrs.lt/cgi-bin/preps2?a=139417&amp;b=</vt:lpwstr>
      </vt:variant>
      <vt:variant>
        <vt:lpwstr/>
      </vt:variant>
      <vt:variant>
        <vt:i4>1900637</vt:i4>
      </vt:variant>
      <vt:variant>
        <vt:i4>24</vt:i4>
      </vt:variant>
      <vt:variant>
        <vt:i4>0</vt:i4>
      </vt:variant>
      <vt:variant>
        <vt:i4>5</vt:i4>
      </vt:variant>
      <vt:variant>
        <vt:lpwstr>http://www3.lrs.lt/cgi-bin/preps2?a=112243&amp;b=</vt:lpwstr>
      </vt:variant>
      <vt:variant>
        <vt:lpwstr/>
      </vt:variant>
      <vt:variant>
        <vt:i4>1638492</vt:i4>
      </vt:variant>
      <vt:variant>
        <vt:i4>21</vt:i4>
      </vt:variant>
      <vt:variant>
        <vt:i4>0</vt:i4>
      </vt:variant>
      <vt:variant>
        <vt:i4>5</vt:i4>
      </vt:variant>
      <vt:variant>
        <vt:lpwstr>http://www3.lrs.lt/cgi-bin/preps2?a=105125&amp;b=</vt:lpwstr>
      </vt:variant>
      <vt:variant>
        <vt:lpwstr/>
      </vt:variant>
      <vt:variant>
        <vt:i4>5636115</vt:i4>
      </vt:variant>
      <vt:variant>
        <vt:i4>18</vt:i4>
      </vt:variant>
      <vt:variant>
        <vt:i4>0</vt:i4>
      </vt:variant>
      <vt:variant>
        <vt:i4>5</vt:i4>
      </vt:variant>
      <vt:variant>
        <vt:lpwstr>http://www3.lrs.lt/cgi-bin/preps2?a=93115&amp;b=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dc:description/>
  <cp:lastModifiedBy>Adlib User</cp:lastModifiedBy>
  <cp:revision>2</cp:revision>
  <cp:lastPrinted>2003-11-17T08:49:00Z</cp:lastPrinted>
  <dcterms:created xsi:type="dcterms:W3CDTF">2015-02-14T15:13:00Z</dcterms:created>
  <dcterms:modified xsi:type="dcterms:W3CDTF">2015-02-14T15:13:00Z</dcterms:modified>
</cp:coreProperties>
</file>