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2004-09-26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9EBD95171222">
        <w:r w:rsidRPr="00532B9F">
          <w:rPr>
            <w:rFonts w:ascii="Times New Roman" w:eastAsia="MS Mincho" w:hAnsi="Times New Roman"/>
            <w:sz w:val="20"/>
            <w:i/>
            <w:iCs/>
            <w:color w:val="0000FF" w:themeColor="hyperlink"/>
            <w:u w:val="single"/>
          </w:rPr>
          <w:t>29-944</w:t>
        </w:r>
      </w:fldSimple>
      <w:r>
        <w:rPr>
          <w:rFonts w:ascii="Times New Roman" w:eastAsia="MS Mincho" w:hAnsi="Times New Roman"/>
          <w:sz w:val="20"/>
          <w:i/>
          <w:iCs/>
        </w:rPr>
        <w:t>, i. k. 1042210ISAK00003-96</w:t>
      </w:r>
    </w:p>
    <w:p>
      <w:pPr>
        <w:jc w:val="both"/>
        <w:rPr>
          <w:rFonts w:ascii="Times New Roman" w:hAnsi="Times New Roman"/>
          <w:sz w:val="20"/>
        </w:rPr>
      </w:pPr>
    </w:p>
    <w:p>
      <w:pPr>
        <w:jc w:val="center"/>
        <w:rPr>
          <w:b/>
          <w:color w:val="000000"/>
          <w:szCs w:val="8"/>
        </w:rPr>
      </w:pPr>
      <w:r>
        <w:rPr>
          <w:b/>
          <w:color w:val="000000"/>
          <w:szCs w:val="8"/>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szCs w:val="8"/>
        </w:rPr>
        <w:t>LIETUVOS RESPUBLIKOS SUSISIEKIMO MINISTRO</w:t>
      </w:r>
    </w:p>
    <w:p>
      <w:pPr>
        <w:jc w:val="center"/>
        <w:rPr>
          <w:color w:val="000000"/>
          <w:szCs w:val="8"/>
        </w:rPr>
      </w:pPr>
    </w:p>
    <w:p>
      <w:pPr>
        <w:jc w:val="center"/>
        <w:rPr>
          <w:b/>
          <w:color w:val="000000"/>
          <w:szCs w:val="8"/>
        </w:rPr>
      </w:pPr>
      <w:r>
        <w:rPr>
          <w:b/>
          <w:color w:val="000000"/>
          <w:szCs w:val="8"/>
        </w:rPr>
        <w:t>Į S A K Y M A S</w:t>
      </w:r>
    </w:p>
    <w:p>
      <w:pPr>
        <w:jc w:val="center"/>
        <w:rPr>
          <w:b/>
          <w:color w:val="000000"/>
          <w:szCs w:val="8"/>
        </w:rPr>
      </w:pPr>
      <w:r>
        <w:rPr>
          <w:b/>
          <w:color w:val="000000"/>
          <w:szCs w:val="8"/>
        </w:rPr>
        <w:t>DĖL SKAITMENINIŲ TACHOGRAFŲ SISTEMOS ĮGYVENDINIMO UŽTIKRINIMO</w:t>
      </w:r>
    </w:p>
    <w:p>
      <w:pPr>
        <w:jc w:val="center"/>
        <w:rPr>
          <w:color w:val="000000"/>
          <w:szCs w:val="8"/>
        </w:rPr>
      </w:pPr>
    </w:p>
    <w:p>
      <w:pPr>
        <w:jc w:val="center"/>
        <w:rPr>
          <w:color w:val="000000"/>
          <w:szCs w:val="8"/>
        </w:rPr>
      </w:pPr>
      <w:r>
        <w:rPr>
          <w:color w:val="000000"/>
          <w:szCs w:val="8"/>
        </w:rPr>
        <w:t>2004 m. vasario 20 d. Nr. 3-96</w:t>
      </w:r>
    </w:p>
    <w:p>
      <w:pPr>
        <w:jc w:val="center"/>
        <w:rPr>
          <w:color w:val="000000"/>
          <w:szCs w:val="8"/>
        </w:rPr>
      </w:pPr>
      <w:r>
        <w:rPr>
          <w:color w:val="000000"/>
          <w:szCs w:val="8"/>
        </w:rPr>
        <w:t>Vilnius</w:t>
      </w:r>
    </w:p>
    <w:p>
      <w:pPr>
        <w:ind w:firstLine="709"/>
        <w:jc w:val="both"/>
        <w:rPr>
          <w:color w:val="000000"/>
          <w:szCs w:val="8"/>
        </w:rPr>
      </w:pPr>
    </w:p>
    <w:p>
      <w:pPr>
        <w:ind w:firstLine="709"/>
        <w:jc w:val="both"/>
        <w:rPr>
          <w:color w:val="000000"/>
        </w:rPr>
      </w:pPr>
      <w:r>
        <w:rPr>
          <w:color w:val="000000"/>
        </w:rPr>
        <w:t>Siekdamas įgyvendinti 1985 m. gruodžio 20 d. Tarybos reglamento (EEB) 3821/85 dėl kelių transporto priemonėse naudojamos registruojančios įrangos ir jo priedų nuostatas ir atsižvelgdamas į darbo grupės, sudarytos susisiekimo ministro 2003 m. birželio 13 d. įsakymu Nr. 3-369 „Dėl darbo grupės sudarymo“, pateiktus pasiūlymus dėl skaitmeniniuose tachografuose naudojamų identifikavimo kortelių išdavimo tvarkos:</w:t>
      </w:r>
    </w:p>
    <w:p>
      <w:pPr>
        <w:ind w:firstLine="709"/>
        <w:jc w:val="both"/>
        <w:rPr>
          <w:color w:val="000000"/>
        </w:rPr>
      </w:pPr>
      <w:r>
        <w:rPr>
          <w:color w:val="000000"/>
          <w:szCs w:val="22"/>
          <w:lang w:eastAsia="lt-LT"/>
        </w:rPr>
        <w:t>1</w:t>
      </w:r>
      <w:r>
        <w:rPr>
          <w:color w:val="000000"/>
          <w:szCs w:val="22"/>
          <w:lang w:eastAsia="lt-LT"/>
        </w:rPr>
        <w:t>. Skiriu Valstybinę kelių transporto inspekciją prie Susisiekimo ministerijos būti atsakingą už skaitmeninių tachografų ir jų kortelių sistemos įdiegimą bei šios sistemos funkcionavimą ir priežiūrą</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FCDA7CD2538">
        <w:r w:rsidRPr="00532B9F">
          <w:rPr>
            <w:rFonts w:ascii="Times New Roman" w:eastAsia="MS Mincho" w:hAnsi="Times New Roman"/>
            <w:sz w:val="20"/>
            <w:i/>
            <w:iCs/>
            <w:color w:val="0000FF" w:themeColor="hyperlink"/>
            <w:u w:val="single"/>
          </w:rPr>
          <w:t>3-474</w:t>
        </w:r>
      </w:fldSimple>
      <w:r>
        <w:rPr>
          <w:rFonts w:ascii="Times New Roman" w:eastAsia="MS Mincho" w:hAnsi="Times New Roman"/>
          <w:sz w:val="20"/>
          <w:i/>
          <w:iCs/>
        </w:rPr>
        <w:t>,
2004-09-22,
Žin., 2004, Nr.
143-5234 (2004-09-25), i. k. 1042210ISAK0003-474            </w:t>
      </w:r>
    </w:p>
    <w:p/>
    <w:p>
      <w:pPr>
        <w:ind w:firstLine="709"/>
        <w:jc w:val="both"/>
        <w:rPr>
          <w:lang w:eastAsia="lt-LT"/>
        </w:rPr>
      </w:pPr>
      <w:r>
        <w:rPr>
          <w:szCs w:val="22"/>
          <w:lang w:eastAsia="lt-LT"/>
        </w:rPr>
        <w:t>2</w:t>
      </w:r>
      <w:r>
        <w:rPr>
          <w:szCs w:val="22"/>
          <w:lang w:eastAsia="lt-LT"/>
        </w:rPr>
        <w:t>. Pavedu:</w:t>
      </w:r>
    </w:p>
    <w:p>
      <w:pPr>
        <w:ind w:firstLine="709"/>
        <w:jc w:val="both"/>
        <w:rPr>
          <w:lang w:eastAsia="lt-LT"/>
        </w:rPr>
      </w:pPr>
      <w:r>
        <w:rPr>
          <w:szCs w:val="22"/>
          <w:lang w:eastAsia="lt-LT"/>
        </w:rPr>
        <w:t>2.1</w:t>
      </w:r>
      <w:r>
        <w:rPr>
          <w:szCs w:val="22"/>
          <w:lang w:eastAsia="lt-LT"/>
        </w:rPr>
        <w:t>. Valstybinės kelių transporto inspekcijos prie Susisiekimo ministerijos viršininkui Vidmantui Žukauskui:</w:t>
      </w:r>
    </w:p>
    <w:p>
      <w:pPr>
        <w:ind w:firstLine="709"/>
        <w:jc w:val="both"/>
        <w:rPr>
          <w:lang w:eastAsia="lt-LT"/>
        </w:rPr>
      </w:pPr>
      <w:r>
        <w:rPr>
          <w:szCs w:val="22"/>
          <w:lang w:eastAsia="lt-LT"/>
        </w:rPr>
        <w:t>2.1.1</w:t>
      </w:r>
      <w:r>
        <w:rPr>
          <w:szCs w:val="22"/>
          <w:lang w:eastAsia="lt-LT"/>
        </w:rPr>
        <w:t>. organizuoti prašymų skaitmeniniuose tachografuose naudojamoms identifikavimo kortelėms gauti, keisti arba atnaujinti priėmimą bei išrašytų skaitmeniniuose tachografuose naudojamų identifikavimo kortelių išdavimą;</w:t>
      </w:r>
    </w:p>
    <w:p>
      <w:pPr>
        <w:ind w:firstLine="709"/>
        <w:jc w:val="both"/>
        <w:rPr>
          <w:lang w:eastAsia="lt-LT"/>
        </w:rPr>
      </w:pPr>
      <w:r>
        <w:rPr>
          <w:szCs w:val="22"/>
          <w:lang w:eastAsia="lt-LT"/>
        </w:rPr>
        <w:t>2.1.2</w:t>
      </w:r>
      <w:r>
        <w:rPr>
          <w:szCs w:val="22"/>
          <w:lang w:eastAsia="lt-LT"/>
        </w:rPr>
        <w:t>. teisės aktų nustatyta tvarka organizuoti prekių, paslaugų ar darbų pirkimo procedūras, reikalingas:</w:t>
      </w:r>
    </w:p>
    <w:p>
      <w:pPr>
        <w:ind w:firstLine="709"/>
        <w:jc w:val="both"/>
        <w:rPr>
          <w:lang w:eastAsia="lt-LT"/>
        </w:rPr>
      </w:pPr>
      <w:r>
        <w:rPr>
          <w:szCs w:val="22"/>
          <w:lang w:eastAsia="lt-LT"/>
        </w:rPr>
        <w:t>2.1.2.1</w:t>
      </w:r>
      <w:r>
        <w:rPr>
          <w:szCs w:val="22"/>
          <w:lang w:eastAsia="lt-LT"/>
        </w:rPr>
        <w:t>. techninei užduočiai, kurioje būtų reikalaujama numatyti keletą skaitmeniniuose tachografuose naudojamų identifikavimo kortelių išrašymo ir su tuo susijusių operacijų sistemos sukūrimo variantų ir jiems įgyvendinti reikalingas teisines, technines, organizacines bei finansines priemones, parengti;</w:t>
      </w:r>
    </w:p>
    <w:p>
      <w:pPr>
        <w:ind w:firstLine="709"/>
        <w:jc w:val="both"/>
        <w:rPr>
          <w:lang w:eastAsia="lt-LT"/>
        </w:rPr>
      </w:pPr>
      <w:r>
        <w:rPr>
          <w:szCs w:val="22"/>
          <w:lang w:eastAsia="lt-LT"/>
        </w:rPr>
        <w:t>2.1.2.2</w:t>
      </w:r>
      <w:r>
        <w:rPr>
          <w:szCs w:val="22"/>
          <w:lang w:eastAsia="lt-LT"/>
        </w:rPr>
        <w:t>. skaitmeniniuose tachografuose naudojamų identifikavimo kortelių išrašymo ir su tuo susijusių operacijų sistemai sukurti pagal parengtą techninę užduotį;</w:t>
      </w:r>
    </w:p>
    <w:p>
      <w:pPr>
        <w:ind w:firstLine="709"/>
        <w:jc w:val="both"/>
        <w:rPr>
          <w:lang w:eastAsia="lt-LT"/>
        </w:rPr>
      </w:pPr>
      <w:r>
        <w:rPr>
          <w:szCs w:val="22"/>
          <w:lang w:eastAsia="lt-LT"/>
        </w:rPr>
        <w:t>2.1.3</w:t>
      </w:r>
      <w:r>
        <w:rPr>
          <w:szCs w:val="22"/>
          <w:lang w:eastAsia="lt-LT"/>
        </w:rPr>
        <w:t>. parengti ir pateikti susisiekimo ministrui tvirtinti Valstybinės kelių transporto inspekcijos prie Susisiekimo ministerijos nuostatų, papildytų pagal šio įsakymo 2.1.1 punktą, projektą;</w:t>
      </w:r>
    </w:p>
    <w:p>
      <w:pPr>
        <w:ind w:firstLine="709"/>
        <w:jc w:val="both"/>
        <w:rPr>
          <w:lang w:eastAsia="lt-LT"/>
        </w:rPr>
      </w:pPr>
      <w:r>
        <w:rPr>
          <w:szCs w:val="22"/>
          <w:lang w:eastAsia="lt-LT"/>
        </w:rPr>
        <w:t>2.2</w:t>
      </w:r>
      <w:r>
        <w:rPr>
          <w:szCs w:val="22"/>
          <w:lang w:eastAsia="lt-LT"/>
        </w:rPr>
        <w:t>. Susisiekimo ministerijos sekretoriui Valdemarui Šalauskui, pasitelkus Vidaus reikalų ministerijos ir kitų institucijų specialistus, užtikrinti tarpinstitucinį bendradarbiavimą skaitmeninių tachografų sistemos įgyvendinimo laikotarpiu;</w:t>
      </w:r>
    </w:p>
    <w:p>
      <w:pPr>
        <w:ind w:firstLine="709"/>
        <w:jc w:val="both"/>
        <w:rPr>
          <w:color w:val="000000"/>
        </w:rPr>
      </w:pPr>
      <w:r>
        <w:rPr>
          <w:szCs w:val="22"/>
          <w:lang w:eastAsia="lt-LT"/>
        </w:rPr>
        <w:t>2.3</w:t>
      </w:r>
      <w:r>
        <w:rPr>
          <w:szCs w:val="22"/>
          <w:lang w:eastAsia="lt-LT"/>
        </w:rPr>
        <w:t xml:space="preserve">. šio įsakymo vykdymo kontrolę ministerijos valstybės sekretoriui Alminui Mačiuliui.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94D60506471">
        <w:r w:rsidRPr="00532B9F">
          <w:rPr>
            <w:rFonts w:ascii="Times New Roman" w:eastAsia="MS Mincho" w:hAnsi="Times New Roman"/>
            <w:sz w:val="20"/>
            <w:i/>
            <w:iCs/>
            <w:color w:val="0000FF" w:themeColor="hyperlink"/>
            <w:u w:val="single"/>
          </w:rPr>
          <w:t>3-117</w:t>
        </w:r>
      </w:fldSimple>
      <w:r>
        <w:rPr>
          <w:rFonts w:ascii="Times New Roman" w:eastAsia="MS Mincho" w:hAnsi="Times New Roman"/>
          <w:sz w:val="20"/>
          <w:i/>
          <w:iCs/>
        </w:rPr>
        <w:t>,
2004-03-08,
Žin., 2004, Nr.
39-1276 (2004-03-13), i. k. 1042210ISAK0003-117            </w:t>
      </w:r>
    </w:p>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2004-03-14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94D60506471">
        <w:r w:rsidRPr="00532B9F">
          <w:rPr>
            <w:rFonts w:ascii="Times New Roman" w:eastAsia="MS Mincho" w:hAnsi="Times New Roman"/>
            <w:sz w:val="20"/>
            <w:i/>
            <w:iCs/>
            <w:color w:val="0000FF" w:themeColor="hyperlink"/>
            <w:u w:val="single"/>
          </w:rPr>
          <w:t>3-117</w:t>
        </w:r>
      </w:fldSimple>
      <w:r>
        <w:rPr>
          <w:rFonts w:ascii="Times New Roman" w:eastAsia="MS Mincho" w:hAnsi="Times New Roman"/>
          <w:sz w:val="20"/>
          <w:i/>
          <w:iCs/>
        </w:rPr>
        <w:t>,
2004-03-08,
Žin. 2004,
Nr.
39-1276 (2004-03-13), i. k. 1042210ISAK0003-117        </w:t>
      </w:r>
    </w:p>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2004-03-14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94D60506471">
        <w:r w:rsidRPr="00532B9F">
          <w:rPr>
            <w:rFonts w:ascii="Times New Roman" w:eastAsia="MS Mincho" w:hAnsi="Times New Roman"/>
            <w:sz w:val="20"/>
            <w:i/>
            <w:iCs/>
            <w:color w:val="0000FF" w:themeColor="hyperlink"/>
            <w:u w:val="single"/>
          </w:rPr>
          <w:t>3-117</w:t>
        </w:r>
      </w:fldSimple>
      <w:r>
        <w:rPr>
          <w:rFonts w:ascii="Times New Roman" w:eastAsia="MS Mincho" w:hAnsi="Times New Roman"/>
          <w:sz w:val="20"/>
          <w:i/>
          <w:iCs/>
        </w:rPr>
        <w:t>,
2004-03-08,
Žin. 2004,
Nr.
39-1276 (2004-03-13), i. k. 1042210ISAK0003-117        </w:t>
      </w:r>
    </w:p>
    <w:p/>
    <w:p>
      <w:pPr>
        <w:tabs>
          <w:tab w:val="right" w:pos="9639"/>
        </w:tabs>
      </w:pPr>
    </w:p>
    <w:p>
      <w:pPr>
        <w:tabs>
          <w:tab w:val="right" w:pos="9639"/>
        </w:tabs>
      </w:pPr>
    </w:p>
    <w:p>
      <w:pPr>
        <w:tabs>
          <w:tab w:val="right" w:pos="9639"/>
        </w:tabs>
      </w:pPr>
    </w:p>
    <w:p>
      <w:pPr>
        <w:tabs>
          <w:tab w:val="right" w:pos="9639"/>
        </w:tabs>
        <w:rPr>
          <w:color w:val="000000"/>
        </w:rPr>
      </w:pPr>
      <w:r>
        <w:rPr>
          <w:caps/>
        </w:rPr>
        <w:t>Susisiekimo Ministras</w:t>
        <w:tab/>
        <w:t>Zigmantas Balčytis</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94D60506471">
        <w:r w:rsidRPr="00532B9F">
          <w:rPr>
            <w:rFonts w:ascii="Times New Roman" w:eastAsia="MS Mincho" w:hAnsi="Times New Roman"/>
            <w:sz w:val="20"/>
            <w:iCs/>
            <w:color w:val="0000FF" w:themeColor="hyperlink"/>
            <w:u w:val="single"/>
          </w:rPr>
          <w:t>3-117</w:t>
        </w:r>
      </w:fldSimple>
      <w:r>
        <w:rPr>
          <w:rFonts w:ascii="Times New Roman" w:eastAsia="MS Mincho" w:hAnsi="Times New Roman"/>
          <w:sz w:val="20"/>
          <w:iCs/>
        </w:rPr>
        <w:t>,
2004-03-08,
Žin., 2004, Nr.
39-1276 (2004-03-13), i. k. 1042210ISAK0003-117                </w:t>
      </w:r>
    </w:p>
    <w:p>
      <w:pPr>
        <w:jc w:val="both"/>
        <w:rPr>
          <w:rFonts w:ascii="Times New Roman" w:hAnsi="Times New Roman"/>
        </w:rPr>
      </w:pPr>
      <w:r>
        <w:rPr>
          <w:rFonts w:ascii="Times New Roman" w:hAnsi="Times New Roman"/>
          <w:sz w:val="20"/>
        </w:rPr>
        <w:t>Dėl susisiekimo ministro 2004 m. vasario 20 d. įsakymo Nr. 3-96 "Dėl skaitmeninių tachografų sistemos įgyvendinimo užtikrinimo"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FCDA7CD2538">
        <w:r w:rsidRPr="00532B9F">
          <w:rPr>
            <w:rFonts w:ascii="Times New Roman" w:eastAsia="MS Mincho" w:hAnsi="Times New Roman"/>
            <w:sz w:val="20"/>
            <w:iCs/>
            <w:color w:val="0000FF" w:themeColor="hyperlink"/>
            <w:u w:val="single"/>
          </w:rPr>
          <w:t>3-474</w:t>
        </w:r>
      </w:fldSimple>
      <w:r>
        <w:rPr>
          <w:rFonts w:ascii="Times New Roman" w:eastAsia="MS Mincho" w:hAnsi="Times New Roman"/>
          <w:sz w:val="20"/>
          <w:iCs/>
        </w:rPr>
        <w:t>,
2004-09-22,
Žin., 2004, Nr.
143-5234 (2004-09-25), i. k. 1042210ISAK0003-474                </w:t>
      </w:r>
    </w:p>
    <w:p>
      <w:pPr>
        <w:jc w:val="both"/>
        <w:rPr>
          <w:rFonts w:ascii="Times New Roman" w:hAnsi="Times New Roman"/>
        </w:rPr>
      </w:pPr>
      <w:r>
        <w:rPr>
          <w:rFonts w:ascii="Times New Roman" w:hAnsi="Times New Roman"/>
          <w:sz w:val="20"/>
        </w:rPr>
        <w:t>Dėl susisiekimo ministro 2004 m. vasario 20 d. įsakymo Nr. 3-96 "Dėl skaitmeninių tachografų sistemos įgyvendinimo užtikrinimo"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0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A6847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3.wmf"/>
  <Relationship Id="rId16" Type="http://schemas.openxmlformats.org/officeDocument/2006/relationships/control" Target="activeX/activeX3.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1</Pages>
  <Words>1576</Words>
  <Characters>899</Characters>
  <Application>Microsoft Office Word</Application>
  <DocSecurity>0</DocSecurity>
  <Lines>7</Lines>
  <Paragraphs>4</Paragraphs>
  <ScaleCrop>false</ScaleCrop>
  <Company/>
  <LinksUpToDate>false</LinksUpToDate>
  <CharactersWithSpaces>2471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2015-08-03T16:28:00Z</dcterms:created>
  <dc:creator>marina.buivid@gmail.com</dc:creator>
  <lastModifiedBy>TAMALIŪNIENĖ Vilija</lastModifiedBy>
  <dcterms:modified xsi:type="dcterms:W3CDTF">2016-12-20T13:48:00Z</dcterms:modified>
  <revision>7</revision>
</coreProperties>
</file>