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A76287D56451">
        <w:r w:rsidRPr="00532B9F">
          <w:rPr>
            <w:rFonts w:ascii="Times New Roman" w:eastAsia="MS Mincho" w:hAnsi="Times New Roman"/>
            <w:sz w:val="20"/>
            <w:i/>
            <w:iCs/>
            <w:color w:val="0000FF" w:themeColor="hyperlink"/>
            <w:u w:val="single"/>
          </w:rPr>
          <w:t>4-120</w:t>
        </w:r>
      </w:fldSimple>
      <w:r>
        <w:rPr>
          <w:rFonts w:ascii="Times New Roman" w:eastAsia="MS Mincho" w:hAnsi="Times New Roman"/>
          <w:sz w:val="20"/>
          <w:i/>
          <w:iCs/>
        </w:rPr>
        <w:t>, i. k. 105301MISAK00D1-643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2020-07-01:</w:t>
      </w:r>
    </w:p>
    <w:p>
      <w:pPr>
        <w:rPr>
          <w:rFonts w:ascii="Times New Roman" w:hAnsi="Times New Roman"/>
          <w:sz w:val="20"/>
          <w:i/>
        </w:rPr>
      </w:pPr>
      <w:r>
        <w:rPr>
          <w:rFonts w:ascii="Times New Roman" w:hAnsi="Times New Roman"/>
          <w:sz w:val="20"/>
          <w:i/>
        </w:rPr>
        <w:t xml:space="preserve">Nr. </w:t>
      </w:r>
      <w:fldSimple w:instr="HYPERLINK https://www.e-tar.lt/portal/legalAct.html?documentId=028b7770675f11eabee4a336e7e6fdab">
        <w:r w:rsidRPr="00532B9F">
          <w:rPr>
            <w:rFonts w:ascii="Times New Roman" w:eastAsia="MS Mincho" w:hAnsi="Times New Roman"/>
            <w:sz w:val="20"/>
            <w:i/>
            <w:iCs/>
            <w:color w:val="0000FF" w:themeColor="hyperlink"/>
            <w:u w:val="single"/>
          </w:rPr>
          <w:t>D1-142</w:t>
        </w:r>
      </w:fldSimple>
      <w:r>
        <w:rPr>
          <w:rFonts w:ascii="Times New Roman" w:eastAsia="MS Mincho" w:hAnsi="Times New Roman"/>
          <w:sz w:val="20"/>
          <w:i/>
          <w:iCs/>
        </w:rPr>
        <w:t>,
2020-03-12,
paskelbta TAR 2020-03-16, i. k. 2020-05475                </w:t>
      </w:r>
    </w:p>
    <w:p>
      <w:pPr>
        <w:rPr>
          <w:rFonts w:ascii="Times New Roman" w:hAnsi="Times New Roman"/>
          <w:sz w:val="22"/>
        </w:rPr>
      </w:pPr>
    </w:p>
    <w:p>
      <w:pPr>
        <w:widowControl w:val="0"/>
        <w:tabs>
          <w:tab w:val="left" w:pos="851"/>
          <w:tab w:val="left" w:pos="993"/>
        </w:tabs>
        <w:suppressAutoHyphens/>
        <w:jc w:val="center"/>
        <w:rPr>
          <w:rFonts w:eastAsia="Andale Sans UI"/>
          <w:b/>
          <w:szCs w:val="24"/>
          <w:lang w:bidi="en-US"/>
        </w:rPr>
      </w:pPr>
      <w:r>
        <w:rPr>
          <w:rFonts w:eastAsia="Andale Sans UI"/>
          <w:b/>
          <w:szCs w:val="24"/>
          <w:lang w:bidi="en-US"/>
        </w:rPr>
        <w:t>LIETUVOS RESPUBLIKOS APLINKOS MINISTRAS</w:t>
      </w:r>
    </w:p>
    <w:p>
      <w:pPr>
        <w:widowControl w:val="0"/>
        <w:tabs>
          <w:tab w:val="left" w:pos="851"/>
          <w:tab w:val="left" w:pos="993"/>
        </w:tabs>
        <w:suppressAutoHyphens/>
        <w:jc w:val="center"/>
        <w:rPr>
          <w:rFonts w:eastAsia="Andale Sans UI"/>
          <w:b/>
          <w:szCs w:val="24"/>
          <w:lang w:bidi="en-US"/>
        </w:rPr>
      </w:pPr>
    </w:p>
    <w:p>
      <w:pPr>
        <w:widowControl w:val="0"/>
        <w:tabs>
          <w:tab w:val="left" w:pos="851"/>
          <w:tab w:val="left" w:pos="993"/>
        </w:tabs>
        <w:suppressAutoHyphens/>
        <w:jc w:val="center"/>
        <w:rPr>
          <w:rFonts w:eastAsia="Andale Sans UI"/>
          <w:b/>
          <w:szCs w:val="24"/>
          <w:lang w:bidi="en-US"/>
        </w:rPr>
      </w:pPr>
      <w:r>
        <w:rPr>
          <w:rFonts w:eastAsia="Andale Sans UI"/>
          <w:b/>
          <w:szCs w:val="24"/>
          <w:lang w:bidi="en-US"/>
        </w:rPr>
        <w:t>ĮSAKYMAS</w:t>
      </w:r>
    </w:p>
    <w:p>
      <w:pPr>
        <w:widowControl w:val="0"/>
        <w:tabs>
          <w:tab w:val="left" w:pos="851"/>
          <w:tab w:val="left" w:pos="993"/>
        </w:tabs>
        <w:suppressAutoHyphens/>
        <w:jc w:val="center"/>
        <w:rPr>
          <w:rFonts w:eastAsia="Andale Sans UI"/>
          <w:szCs w:val="24"/>
          <w:lang w:bidi="en-US"/>
        </w:rPr>
      </w:pPr>
      <w:r>
        <w:rPr>
          <w:rFonts w:eastAsia="Andale Sans UI"/>
          <w:b/>
          <w:szCs w:val="24"/>
          <w:lang w:bidi="en-US"/>
        </w:rPr>
        <w:t xml:space="preserve">DĖL </w:t>
      </w:r>
      <w:r>
        <w:rPr>
          <w:rFonts w:eastAsia="Andale Sans UI"/>
          <w:b/>
          <w:bCs/>
          <w:caps/>
          <w:color w:val="000000"/>
          <w:szCs w:val="24"/>
          <w:lang w:bidi="en-US"/>
        </w:rPr>
        <w:t>ANGLIAVANDENILIŲ IŠTEKLIŲ NAUDOJIMO PROJEKTŲ RENGIMO TAISYKLIŲ PATVIRTINIMO</w:t>
      </w:r>
    </w:p>
    <w:p>
      <w:pPr>
        <w:widowControl w:val="0"/>
        <w:tabs>
          <w:tab w:val="left" w:pos="851"/>
          <w:tab w:val="left" w:pos="993"/>
        </w:tabs>
        <w:suppressAutoHyphens/>
        <w:jc w:val="center"/>
        <w:rPr>
          <w:rFonts w:eastAsia="Andale Sans UI"/>
          <w:szCs w:val="24"/>
          <w:lang w:bidi="en-US"/>
        </w:rPr>
      </w:pPr>
    </w:p>
    <w:p>
      <w:pPr>
        <w:widowControl w:val="0"/>
        <w:tabs>
          <w:tab w:val="left" w:pos="851"/>
          <w:tab w:val="left" w:pos="993"/>
        </w:tabs>
        <w:suppressAutoHyphens/>
        <w:jc w:val="center"/>
        <w:rPr>
          <w:rFonts w:eastAsia="Andale Sans UI"/>
          <w:szCs w:val="24"/>
          <w:lang w:bidi="en-US"/>
        </w:rPr>
      </w:pPr>
      <w:r>
        <w:rPr>
          <w:rFonts w:eastAsia="Andale Sans UI"/>
          <w:szCs w:val="24"/>
          <w:lang w:bidi="en-US"/>
        </w:rPr>
        <w:t>2005 m. gruodžio 28 d. Nr. D1-643</w:t>
      </w:r>
    </w:p>
    <w:p>
      <w:pPr>
        <w:widowControl w:val="0"/>
        <w:tabs>
          <w:tab w:val="left" w:pos="851"/>
          <w:tab w:val="left" w:pos="993"/>
        </w:tabs>
        <w:suppressAutoHyphens/>
        <w:jc w:val="center"/>
        <w:rPr>
          <w:rFonts w:eastAsia="Andale Sans UI"/>
          <w:szCs w:val="24"/>
          <w:lang w:bidi="en-US"/>
        </w:rPr>
      </w:pPr>
      <w:r>
        <w:rPr>
          <w:rFonts w:eastAsia="Andale Sans UI"/>
          <w:szCs w:val="24"/>
          <w:lang w:bidi="en-US"/>
        </w:rPr>
        <w:t>Vilnius</w:t>
      </w:r>
    </w:p>
    <w:p>
      <w:pPr>
        <w:widowControl w:val="0"/>
        <w:tabs>
          <w:tab w:val="left" w:pos="851"/>
          <w:tab w:val="left" w:pos="993"/>
        </w:tabs>
        <w:suppressAutoHyphens/>
        <w:jc w:val="center"/>
        <w:rPr>
          <w:rFonts w:eastAsia="Andale Sans UI"/>
          <w:szCs w:val="24"/>
          <w:lang w:bidi="en-US"/>
        </w:rPr>
      </w:pPr>
    </w:p>
    <w:p>
      <w:pPr>
        <w:widowControl w:val="0"/>
        <w:tabs>
          <w:tab w:val="left" w:pos="851"/>
          <w:tab w:val="left" w:pos="993"/>
        </w:tabs>
        <w:suppressAutoHyphens/>
        <w:jc w:val="center"/>
        <w:rPr>
          <w:rFonts w:eastAsia="Andale Sans UI"/>
          <w:szCs w:val="24"/>
          <w:lang w:bidi="en-US"/>
        </w:rPr>
      </w:pPr>
    </w:p>
    <w:p>
      <w:pPr>
        <w:widowControl w:val="0"/>
        <w:suppressAutoHyphens/>
        <w:ind w:firstLine="567"/>
        <w:jc w:val="both"/>
        <w:rPr>
          <w:spacing w:val="60"/>
          <w:lang w:eastAsia="ar-SA"/>
        </w:rPr>
      </w:pPr>
      <w:r>
        <w:rPr>
          <w:lang w:eastAsia="ar-SA"/>
        </w:rPr>
        <w:t xml:space="preserve">Vadovaudamasis Lietuvos Respublikos žemės gelmių įstatymo 24 straipsnio 2, 4 ir 6 dalimis </w:t>
      </w:r>
      <w:r>
        <w:rPr>
          <w:szCs w:val="24"/>
          <w:lang w:eastAsia="ar-SA"/>
        </w:rPr>
        <w:t>ir įgyvendindamas 2011 m. gruodžio 13 d. Europos Parlamento ir Tarybos direktyvą 2011/92/ES dėl tam tikrų valstybės ir privačių projektų poveikio aplinkai vertinimo (OL 2012 L 26, p. 1) su paskutiniais pakeitimais, padarytais 2014 m. balandžio 16 d. Europos Parlamento ir Tarybos direktyva 2014/52/ES, kuria iš dalies keičiama Direktyva 2011/92/ES dėl tam tikrų valstybės ir privačių projektų poveikio aplinkai vertinimo (OL 2014 L 124, p. 1)</w:t>
      </w:r>
      <w:r>
        <w:rPr>
          <w:lang w:eastAsia="ar-SA"/>
        </w:rPr>
        <w:t>,</w:t>
      </w:r>
    </w:p>
    <w:p>
      <w:pPr>
        <w:widowControl w:val="0"/>
        <w:tabs>
          <w:tab w:val="left" w:pos="851"/>
          <w:tab w:val="left" w:pos="993"/>
        </w:tabs>
        <w:suppressAutoHyphens/>
        <w:ind w:firstLine="567"/>
        <w:jc w:val="both"/>
      </w:pPr>
      <w:r>
        <w:rPr>
          <w:rFonts w:eastAsia="Andale Sans UI"/>
          <w:spacing w:val="60"/>
          <w:szCs w:val="24"/>
          <w:lang w:bidi="en-US"/>
        </w:rPr>
        <w:t>tvirtin</w:t>
      </w:r>
      <w:r>
        <w:rPr>
          <w:rFonts w:eastAsia="Andale Sans UI"/>
          <w:szCs w:val="24"/>
          <w:lang w:bidi="en-US"/>
        </w:rPr>
        <w:t xml:space="preserve">u  Angliavandenilių išteklių naudojimo projektų rengimo taisykles (pridedama).</w:t>
      </w:r>
    </w:p>
    <w:p>
      <w:pPr>
        <w:tabs>
          <w:tab w:val="right" w:pos="9639"/>
        </w:tabs>
      </w:pPr>
    </w:p>
    <w:p>
      <w:pPr>
        <w:tabs>
          <w:tab w:val="right" w:pos="9639"/>
        </w:tabs>
      </w:pPr>
    </w:p>
    <w:p>
      <w:pPr>
        <w:tabs>
          <w:tab w:val="right" w:pos="9639"/>
        </w:tabs>
      </w:pPr>
    </w:p>
    <w:p>
      <w:pPr>
        <w:tabs>
          <w:tab w:val="right" w:pos="9639"/>
        </w:tabs>
      </w:pPr>
      <w:r>
        <w:rPr>
          <w:caps/>
        </w:rPr>
        <w:t>APLINKOS MINISTRAS</w:t>
        <w:tab/>
        <w:t>ARŪNAS KUNDROTAS</w:t>
      </w:r>
    </w:p>
    <w:p/>
    <w:p>
      <w:pPr>
        <w:widowControl w:val="0"/>
        <w:suppressAutoHyphens/>
        <w:ind w:left="5387"/>
        <w:sectPr>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710" w:left="1701" w:header="567" w:footer="425" w:gutter="0"/>
          <w:pgNumType w:start="1"/>
          <w:cols w:space="1296"/>
          <w:titlePg/>
          <w:docGrid w:linePitch="600" w:charSpace="32768"/>
        </w:sectPr>
      </w:pPr>
    </w:p>
    <w:p>
      <w:pPr>
        <w:widowControl w:val="0"/>
        <w:suppressAutoHyphens/>
        <w:ind w:left="5103"/>
        <w:rPr>
          <w:lang w:eastAsia="ar-SA"/>
        </w:rPr>
      </w:pPr>
      <w:r>
        <w:rPr>
          <w:lang w:eastAsia="ar-SA"/>
        </w:rPr>
        <w:t>PATVIRTINTA</w:t>
      </w:r>
    </w:p>
    <w:p>
      <w:pPr>
        <w:widowControl w:val="0"/>
        <w:suppressAutoHyphens/>
        <w:ind w:left="5103"/>
        <w:rPr>
          <w:lang w:eastAsia="ar-SA"/>
        </w:rPr>
      </w:pPr>
      <w:r>
        <w:rPr>
          <w:lang w:eastAsia="ar-SA"/>
        </w:rPr>
        <w:t xml:space="preserve">Lietuvos Respublikos aplinkos ministro </w:t>
      </w:r>
    </w:p>
    <w:p>
      <w:pPr>
        <w:widowControl w:val="0"/>
        <w:suppressAutoHyphens/>
        <w:ind w:left="5103"/>
        <w:rPr>
          <w:lang w:eastAsia="ar-SA"/>
        </w:rPr>
      </w:pPr>
      <w:r>
        <w:rPr>
          <w:lang w:eastAsia="ar-SA"/>
        </w:rPr>
        <w:t>2005 m. gruodžio 28 d. įsakymu Nr. D1-643</w:t>
      </w:r>
    </w:p>
    <w:p>
      <w:pPr>
        <w:widowControl w:val="0"/>
        <w:suppressAutoHyphens/>
        <w:ind w:left="5103"/>
        <w:rPr>
          <w:lang w:eastAsia="ar-SA"/>
        </w:rPr>
      </w:pPr>
      <w:r>
        <w:rPr>
          <w:lang w:eastAsia="ar-SA"/>
        </w:rPr>
        <w:t xml:space="preserve">(Lietuvos Respublikos aplinkos ministro </w:t>
      </w:r>
    </w:p>
    <w:p>
      <w:pPr>
        <w:widowControl w:val="0"/>
        <w:suppressAutoHyphens/>
        <w:ind w:left="5103"/>
        <w:rPr>
          <w:lang w:eastAsia="ar-SA"/>
        </w:rPr>
      </w:pPr>
      <w:r>
        <w:rPr>
          <w:lang w:eastAsia="ar-SA"/>
        </w:rPr>
        <w:t xml:space="preserve">2020 m. kovo 12 d. įsakymo Nr. D1-142 redakcija) </w:t>
      </w:r>
    </w:p>
    <w:p>
      <w:pPr>
        <w:suppressAutoHyphens/>
        <w:ind w:firstLine="709"/>
        <w:rPr>
          <w:lang w:eastAsia="ar-SA"/>
        </w:rPr>
      </w:pPr>
    </w:p>
    <w:p>
      <w:pPr>
        <w:widowControl w:val="0"/>
        <w:suppressAutoHyphens/>
        <w:jc w:val="center"/>
        <w:rPr>
          <w:lang w:eastAsia="ar-SA"/>
        </w:rPr>
      </w:pPr>
      <w:r>
        <w:rPr>
          <w:b/>
          <w:bCs/>
          <w:lang w:eastAsia="ar-SA"/>
        </w:rPr>
        <w:t>ANGLIAVANDENILIŲ IŠTEKLIŲ NAUDOJIMO PROJEKTŲ RENGIMO TAISYKLĖS</w:t>
      </w:r>
    </w:p>
    <w:p>
      <w:pPr>
        <w:suppressAutoHyphens/>
        <w:jc w:val="center"/>
        <w:rPr>
          <w:lang w:eastAsia="ar-SA"/>
        </w:rPr>
      </w:pPr>
    </w:p>
    <w:p>
      <w:pPr>
        <w:suppressAutoHyphens/>
        <w:jc w:val="center"/>
        <w:rPr>
          <w:b/>
          <w:bCs/>
          <w:lang w:eastAsia="ar-SA"/>
        </w:rPr>
      </w:pPr>
      <w:r>
        <w:rPr>
          <w:b/>
          <w:lang w:eastAsia="ar-SA"/>
        </w:rPr>
        <w:t>I</w:t>
      </w:r>
      <w:r>
        <w:rPr>
          <w:b/>
          <w:lang w:eastAsia="ar-SA"/>
        </w:rPr>
        <w:t xml:space="preserve"> SKYRIUS</w:t>
      </w:r>
    </w:p>
    <w:p>
      <w:pPr>
        <w:widowControl w:val="0"/>
        <w:suppressAutoHyphens/>
        <w:jc w:val="center"/>
        <w:rPr>
          <w:lang w:eastAsia="ar-SA"/>
        </w:rPr>
      </w:pPr>
      <w:r>
        <w:rPr>
          <w:b/>
          <w:bCs/>
          <w:lang w:eastAsia="ar-SA"/>
        </w:rPr>
        <w:t>BENDROSIOS NUOSTATOS</w:t>
      </w:r>
    </w:p>
    <w:p>
      <w:pPr>
        <w:suppressAutoHyphens/>
        <w:ind w:firstLine="709"/>
        <w:rPr>
          <w:lang w:eastAsia="ar-SA"/>
        </w:rPr>
      </w:pPr>
    </w:p>
    <w:p>
      <w:pPr>
        <w:widowControl w:val="0"/>
        <w:suppressAutoHyphens/>
        <w:ind w:firstLine="709"/>
        <w:jc w:val="both"/>
        <w:rPr>
          <w:lang w:eastAsia="ar-SA"/>
        </w:rPr>
      </w:pPr>
      <w:r>
        <w:rPr>
          <w:lang w:eastAsia="ar-SA"/>
        </w:rPr>
        <w:t>1</w:t>
      </w:r>
      <w:r>
        <w:rPr>
          <w:lang w:eastAsia="ar-SA"/>
        </w:rPr>
        <w:t xml:space="preserve">. Angliavandenilių išteklių naudojimo projektų rengimo taisyklės (toliau – Taisyklės) nustato angliavandenilių išteklių naudojimo projektų (toliau – Naudojimo projektas) rengimo, </w:t>
      </w:r>
      <w:r>
        <w:rPr>
          <w:rFonts w:eastAsia="Calibri"/>
          <w:szCs w:val="24"/>
          <w:lang w:eastAsia="ar-SA"/>
        </w:rPr>
        <w:t>derinimo, viešinimo,</w:t>
      </w:r>
      <w:r>
        <w:rPr>
          <w:rFonts w:eastAsia="Calibri"/>
          <w:color w:val="000000"/>
          <w:szCs w:val="24"/>
          <w:lang w:eastAsia="ar-SA"/>
        </w:rPr>
        <w:t xml:space="preserve"> </w:t>
      </w:r>
      <w:r>
        <w:rPr>
          <w:lang w:eastAsia="ar-SA"/>
        </w:rPr>
        <w:t>tvirtinimo ir keitimo tvarką.</w:t>
      </w:r>
    </w:p>
    <w:p>
      <w:pPr>
        <w:widowControl w:val="0"/>
        <w:suppressAutoHyphens/>
        <w:ind w:firstLine="709"/>
        <w:jc w:val="both"/>
        <w:rPr>
          <w:lang w:eastAsia="ar-SA"/>
        </w:rPr>
      </w:pPr>
      <w:r>
        <w:rPr>
          <w:lang w:eastAsia="ar-SA"/>
        </w:rPr>
        <w:t>2</w:t>
      </w:r>
      <w:r>
        <w:rPr>
          <w:lang w:eastAsia="ar-SA"/>
        </w:rPr>
        <w:t xml:space="preserve">. </w:t>
      </w:r>
      <w:r>
        <w:rPr>
          <w:rFonts w:eastAsia="Calibri"/>
          <w:color w:val="000000"/>
          <w:szCs w:val="24"/>
          <w:lang w:eastAsia="ar-SA"/>
        </w:rPr>
        <w:t xml:space="preserve">Naudojimo projekto rengimą inicijuoja Lietuvos Respublikos </w:t>
      </w:r>
      <w:r>
        <w:rPr>
          <w:szCs w:val="24"/>
          <w:lang w:eastAsia="ar-SA"/>
        </w:rPr>
        <w:t>žemės gelmių įstatymo 24 straipsnio 3 dalyje nurodyti asmenys ar asmenų grupė (toliau – Naudojimo projekto iniciatorius)</w:t>
      </w:r>
      <w:r>
        <w:rPr>
          <w:rFonts w:eastAsia="Calibri"/>
          <w:color w:val="000000"/>
          <w:szCs w:val="24"/>
          <w:lang w:eastAsia="ar-SA"/>
        </w:rPr>
        <w:t xml:space="preserve">. </w:t>
      </w:r>
      <w:r>
        <w:rPr>
          <w:szCs w:val="24"/>
          <w:lang w:eastAsia="ar-SA"/>
        </w:rPr>
        <w:t>Naudojimo projektą gali rengti Žemės gelmių įstatymo 24 straipsnio 3 dalyje nurodyti asmenys ar asmenų grupė</w:t>
      </w:r>
      <w:r>
        <w:rPr>
          <w:sz w:val="16"/>
          <w:szCs w:val="16"/>
          <w:lang w:eastAsia="ar-SA"/>
        </w:rPr>
        <w:t xml:space="preserve"> </w:t>
      </w:r>
      <w:r>
        <w:rPr>
          <w:szCs w:val="24"/>
          <w:lang w:eastAsia="ar-SA"/>
        </w:rPr>
        <w:t>(toliau – Naudojimo projekto rengėjas).</w:t>
      </w:r>
    </w:p>
    <w:p>
      <w:pPr>
        <w:widowControl w:val="0"/>
        <w:suppressAutoHyphens/>
        <w:ind w:firstLine="709"/>
        <w:jc w:val="both"/>
        <w:rPr>
          <w:lang w:eastAsia="ar-SA"/>
        </w:rPr>
      </w:pPr>
      <w:r>
        <w:rPr>
          <w:lang w:eastAsia="ar-SA"/>
        </w:rPr>
        <w:t>3</w:t>
      </w:r>
      <w:r>
        <w:rPr>
          <w:lang w:eastAsia="ar-SA"/>
        </w:rPr>
        <w:t xml:space="preserve">. Taisyklėse vartojamos sąvokos suprantamos taip, kaip jos apibrėžtos </w:t>
      </w:r>
      <w:r>
        <w:rPr>
          <w:color w:val="000000"/>
          <w:szCs w:val="24"/>
          <w:lang w:eastAsia="ar-SA"/>
        </w:rPr>
        <w:t>Žemės gelmių įstatyme,</w:t>
      </w:r>
      <w:r>
        <w:rPr>
          <w:color w:val="7030A0"/>
          <w:lang w:eastAsia="ar-SA"/>
        </w:rPr>
        <w:t xml:space="preserve"> </w:t>
      </w:r>
      <w:r>
        <w:rPr>
          <w:color w:val="000000"/>
          <w:lang w:eastAsia="ar-SA"/>
        </w:rPr>
        <w:t>Lietuvos Respublikos planuojamos ūkinės veiklos poveikio aplinkai vertinimo įstatyme.</w:t>
      </w:r>
    </w:p>
    <w:p>
      <w:pPr>
        <w:suppressAutoHyphens/>
        <w:ind w:firstLine="709"/>
        <w:rPr>
          <w:lang w:eastAsia="ar-SA"/>
        </w:rPr>
      </w:pPr>
    </w:p>
    <w:p>
      <w:pPr>
        <w:widowControl w:val="0"/>
        <w:suppressAutoHyphens/>
        <w:jc w:val="center"/>
        <w:rPr>
          <w:b/>
          <w:bCs/>
          <w:caps/>
          <w:color w:val="000000"/>
          <w:lang w:eastAsia="ar-SA"/>
        </w:rPr>
      </w:pPr>
      <w:r>
        <w:rPr>
          <w:b/>
          <w:lang w:eastAsia="ar-SA"/>
        </w:rPr>
        <w:t>II</w:t>
      </w:r>
      <w:r>
        <w:rPr>
          <w:b/>
          <w:lang w:eastAsia="ar-SA"/>
        </w:rPr>
        <w:t xml:space="preserve"> SKYRIUS</w:t>
      </w:r>
    </w:p>
    <w:p>
      <w:pPr>
        <w:widowControl w:val="0"/>
        <w:suppressAutoHyphens/>
        <w:jc w:val="center"/>
        <w:rPr>
          <w:b/>
          <w:bCs/>
          <w:lang w:eastAsia="ar-SA"/>
        </w:rPr>
      </w:pPr>
      <w:r>
        <w:rPr>
          <w:b/>
          <w:bCs/>
          <w:caps/>
          <w:color w:val="000000"/>
          <w:lang w:eastAsia="ar-SA"/>
        </w:rPr>
        <w:t xml:space="preserve">informavimAS APIE </w:t>
      </w:r>
      <w:r>
        <w:rPr>
          <w:b/>
          <w:bCs/>
          <w:lang w:eastAsia="ar-SA"/>
        </w:rPr>
        <w:t>NAUDOJIMO PROJEKTO INICIJAVIMĄ IR RENGIMĄ</w:t>
      </w:r>
    </w:p>
    <w:p>
      <w:pPr>
        <w:widowControl w:val="0"/>
        <w:suppressAutoHyphens/>
        <w:ind w:firstLine="720"/>
        <w:jc w:val="both"/>
        <w:rPr>
          <w:rFonts w:eastAsia="Calibri"/>
          <w:b/>
          <w:color w:val="000000"/>
          <w:szCs w:val="24"/>
          <w:lang w:eastAsia="ar-SA"/>
        </w:rPr>
      </w:pPr>
    </w:p>
    <w:p>
      <w:pPr>
        <w:widowControl w:val="0"/>
        <w:suppressAutoHyphens/>
        <w:ind w:firstLine="720"/>
        <w:jc w:val="both"/>
        <w:rPr>
          <w:lang w:eastAsia="ar-SA"/>
        </w:rPr>
      </w:pPr>
      <w:r>
        <w:rPr>
          <w:rFonts w:eastAsia="Calibri"/>
          <w:color w:val="000000"/>
          <w:szCs w:val="24"/>
          <w:lang w:eastAsia="ar-SA"/>
        </w:rPr>
        <w:t>4</w:t>
      </w:r>
      <w:r>
        <w:rPr>
          <w:rFonts w:eastAsia="Calibri"/>
          <w:color w:val="000000"/>
          <w:szCs w:val="24"/>
          <w:lang w:eastAsia="ar-SA"/>
        </w:rPr>
        <w:t xml:space="preserve">. </w:t>
      </w:r>
      <w:r>
        <w:rPr>
          <w:szCs w:val="24"/>
          <w:lang w:eastAsia="ar-SA"/>
        </w:rPr>
        <w:t>Naudojimo projekto iniciatorius</w:t>
      </w:r>
      <w:r>
        <w:rPr>
          <w:lang w:eastAsia="ar-SA"/>
        </w:rPr>
        <w:t xml:space="preserve"> prieš </w:t>
      </w:r>
      <w:r>
        <w:rPr>
          <w:rFonts w:eastAsia="SimSun"/>
          <w:szCs w:val="24"/>
          <w:lang w:eastAsia="ar-SA"/>
        </w:rPr>
        <w:t xml:space="preserve">Naudojimo projekto </w:t>
      </w:r>
      <w:r>
        <w:rPr>
          <w:rFonts w:eastAsia="Calibri"/>
          <w:color w:val="000000"/>
          <w:szCs w:val="24"/>
          <w:lang w:eastAsia="ar-SA"/>
        </w:rPr>
        <w:t xml:space="preserve">rengimą </w:t>
      </w:r>
      <w:r>
        <w:rPr>
          <w:lang w:eastAsia="ar-SA"/>
        </w:rPr>
        <w:t xml:space="preserve">informaciją </w:t>
      </w:r>
      <w:r>
        <w:rPr>
          <w:rFonts w:eastAsia="SimSun"/>
          <w:szCs w:val="24"/>
          <w:lang w:eastAsia="ar-SA"/>
        </w:rPr>
        <w:t xml:space="preserve">apie Naudojimo projekto </w:t>
      </w:r>
      <w:r>
        <w:rPr>
          <w:rFonts w:eastAsia="Calibri"/>
          <w:color w:val="000000"/>
          <w:szCs w:val="24"/>
          <w:lang w:eastAsia="ar-SA"/>
        </w:rPr>
        <w:t xml:space="preserve">rengimo inicijavimą </w:t>
      </w:r>
      <w:r>
        <w:rPr>
          <w:rFonts w:eastAsia="SimSun"/>
          <w:szCs w:val="24"/>
          <w:lang w:eastAsia="ar-SA"/>
        </w:rPr>
        <w:t xml:space="preserve">skelbia </w:t>
      </w:r>
      <w:r>
        <w:rPr>
          <w:rFonts w:eastAsia="SimSun"/>
          <w:color w:val="00000A"/>
          <w:szCs w:val="24"/>
          <w:lang w:eastAsia="ar-SA"/>
        </w:rPr>
        <w:t xml:space="preserve">savivaldybės </w:t>
      </w:r>
      <w:r>
        <w:rPr>
          <w:rFonts w:eastAsia="SimSun"/>
          <w:bCs/>
          <w:color w:val="00000A"/>
          <w:szCs w:val="24"/>
          <w:lang w:eastAsia="ar-SA"/>
        </w:rPr>
        <w:t>(-ių)</w:t>
      </w:r>
      <w:r>
        <w:rPr>
          <w:rFonts w:eastAsia="SimSun"/>
          <w:color w:val="00000A"/>
          <w:szCs w:val="24"/>
          <w:lang w:eastAsia="ar-SA"/>
        </w:rPr>
        <w:t xml:space="preserve">, kurios </w:t>
      </w:r>
      <w:r>
        <w:rPr>
          <w:rFonts w:eastAsia="SimSun"/>
          <w:bCs/>
          <w:color w:val="00000A"/>
          <w:szCs w:val="24"/>
          <w:lang w:eastAsia="ar-SA"/>
        </w:rPr>
        <w:t xml:space="preserve">(-ių) </w:t>
      </w:r>
      <w:r>
        <w:rPr>
          <w:rFonts w:eastAsia="SimSun"/>
          <w:color w:val="00000A"/>
          <w:szCs w:val="24"/>
          <w:lang w:eastAsia="ar-SA"/>
        </w:rPr>
        <w:t xml:space="preserve">teritorijoje (-jose) yra angliavandenilių telkinys, kurio išteklių naudojimui yra rengiamas Naudojimo projektas, ir </w:t>
      </w:r>
      <w:r>
        <w:rPr>
          <w:color w:val="000000"/>
          <w:szCs w:val="24"/>
          <w:lang w:eastAsia="ar-SA"/>
        </w:rPr>
        <w:t>Lietuvos geologijos tarnybos prie Aplinkos ministerijos (toliau – Lietuvos geologijos tarnyba)</w:t>
      </w:r>
      <w:r>
        <w:rPr>
          <w:rFonts w:eastAsia="SimSun"/>
          <w:color w:val="00000A"/>
          <w:szCs w:val="24"/>
          <w:lang w:eastAsia="ar-SA"/>
        </w:rPr>
        <w:t xml:space="preserve"> interneto svetainėse ir regioniniame laikraštyje.</w:t>
      </w:r>
    </w:p>
    <w:p>
      <w:pPr>
        <w:suppressAutoHyphens/>
        <w:ind w:firstLine="720"/>
        <w:jc w:val="both"/>
        <w:rPr>
          <w:color w:val="000000"/>
          <w:lang w:eastAsia="ar-SA"/>
        </w:rPr>
      </w:pPr>
      <w:r>
        <w:rPr>
          <w:lang w:eastAsia="ar-SA"/>
        </w:rPr>
        <w:t>5</w:t>
      </w:r>
      <w:r>
        <w:rPr>
          <w:lang w:eastAsia="ar-SA"/>
        </w:rPr>
        <w:t xml:space="preserve">. </w:t>
      </w:r>
      <w:r>
        <w:rPr>
          <w:color w:val="000000"/>
          <w:lang w:eastAsia="ar-SA"/>
        </w:rPr>
        <w:t xml:space="preserve">Pranešime apie Naudojimo projekto rengimo inicijavimą turi būti paskelbta ši informacija: </w:t>
      </w:r>
    </w:p>
    <w:p>
      <w:pPr>
        <w:suppressAutoHyphens/>
        <w:ind w:firstLine="720"/>
        <w:jc w:val="both"/>
        <w:rPr>
          <w:color w:val="000000"/>
          <w:lang w:eastAsia="ar-SA"/>
        </w:rPr>
      </w:pPr>
      <w:r>
        <w:rPr>
          <w:color w:val="000000"/>
          <w:lang w:eastAsia="ar-SA"/>
        </w:rPr>
        <w:t>5.1</w:t>
      </w:r>
      <w:r>
        <w:rPr>
          <w:color w:val="000000"/>
          <w:lang w:eastAsia="ar-SA"/>
        </w:rPr>
        <w:t xml:space="preserve">. informacijos </w:t>
      </w:r>
      <w:r>
        <w:rPr>
          <w:rFonts w:eastAsia="Calibri"/>
          <w:color w:val="000000"/>
          <w:lang w:eastAsia="ar-SA"/>
        </w:rPr>
        <w:t xml:space="preserve">paskelbimo data; </w:t>
      </w:r>
    </w:p>
    <w:p>
      <w:pPr>
        <w:suppressAutoHyphens/>
        <w:ind w:firstLine="720"/>
        <w:jc w:val="both"/>
        <w:rPr>
          <w:color w:val="000000"/>
          <w:lang w:eastAsia="ar-SA"/>
        </w:rPr>
      </w:pPr>
      <w:r>
        <w:rPr>
          <w:color w:val="000000"/>
          <w:lang w:eastAsia="ar-SA"/>
        </w:rPr>
        <w:t>5.2</w:t>
      </w:r>
      <w:r>
        <w:rPr>
          <w:color w:val="000000"/>
          <w:lang w:eastAsia="ar-SA"/>
        </w:rPr>
        <w:t xml:space="preserve">. </w:t>
      </w:r>
      <w:r>
        <w:rPr>
          <w:szCs w:val="24"/>
          <w:lang w:eastAsia="ar-SA"/>
        </w:rPr>
        <w:t>Naudojimo projekto iniciatorius</w:t>
      </w:r>
      <w:r>
        <w:rPr>
          <w:color w:val="000000"/>
          <w:lang w:eastAsia="ar-SA"/>
        </w:rPr>
        <w:t xml:space="preserve"> ir Naudojimo projekto rengėjas</w:t>
      </w:r>
      <w:r>
        <w:rPr>
          <w:lang w:eastAsia="ar-SA"/>
        </w:rPr>
        <w:t xml:space="preserve"> (fizinio asmens vardas, pavardė ar juridinio asmens pavadinimas, kodas, adresas, telefono numeris, el. pašto adresas), nurodant kontaktinį (-ius) asmenį (-is) (fizinio asmens vardas, pavardė, telefono numeris, el. pašto adresas)</w:t>
      </w:r>
      <w:r>
        <w:rPr>
          <w:szCs w:val="24"/>
          <w:lang w:eastAsia="ar-SA"/>
        </w:rPr>
        <w:t>;</w:t>
      </w:r>
    </w:p>
    <w:p>
      <w:pPr>
        <w:suppressAutoHyphens/>
        <w:ind w:firstLine="720"/>
        <w:jc w:val="both"/>
        <w:rPr>
          <w:color w:val="000000"/>
          <w:lang w:eastAsia="ar-SA"/>
        </w:rPr>
      </w:pPr>
      <w:r>
        <w:rPr>
          <w:color w:val="000000"/>
          <w:lang w:eastAsia="ar-SA"/>
        </w:rPr>
        <w:t>5.3</w:t>
      </w:r>
      <w:r>
        <w:rPr>
          <w:color w:val="000000"/>
          <w:lang w:eastAsia="ar-SA"/>
        </w:rPr>
        <w:t>. Naudojimo projekto pavadinimas;</w:t>
      </w:r>
    </w:p>
    <w:p>
      <w:pPr>
        <w:suppressAutoHyphens/>
        <w:ind w:firstLine="720"/>
        <w:jc w:val="both"/>
        <w:rPr>
          <w:color w:val="000000"/>
          <w:lang w:eastAsia="ar-SA"/>
        </w:rPr>
      </w:pPr>
      <w:r>
        <w:rPr>
          <w:rFonts w:eastAsia="SimSun"/>
          <w:color w:val="000000"/>
          <w:szCs w:val="24"/>
          <w:lang w:eastAsia="ar-SA"/>
        </w:rPr>
        <w:t>5.4</w:t>
      </w:r>
      <w:r>
        <w:rPr>
          <w:rFonts w:eastAsia="SimSun"/>
          <w:color w:val="000000"/>
          <w:szCs w:val="24"/>
          <w:lang w:eastAsia="ar-SA"/>
        </w:rPr>
        <w:t>. planuojamos ūkinės veiklos vieta</w:t>
      </w:r>
      <w:r>
        <w:rPr>
          <w:lang w:eastAsia="ar-SA"/>
        </w:rPr>
        <w:t xml:space="preserve"> (adresas), nurodoma: apskritis; savivaldybė; seniūnija; miestas, miestelis, kaimas ar viensėdis;</w:t>
      </w:r>
    </w:p>
    <w:p>
      <w:pPr>
        <w:widowControl w:val="0"/>
        <w:suppressAutoHyphens/>
        <w:ind w:firstLine="720"/>
        <w:jc w:val="both"/>
        <w:rPr>
          <w:rFonts w:eastAsia="SimSun"/>
          <w:color w:val="000000"/>
          <w:szCs w:val="24"/>
          <w:lang w:eastAsia="ar-SA"/>
        </w:rPr>
      </w:pPr>
      <w:r>
        <w:rPr>
          <w:color w:val="000000"/>
          <w:lang w:eastAsia="ar-SA"/>
        </w:rPr>
        <w:t>5.5</w:t>
      </w:r>
      <w:r>
        <w:rPr>
          <w:color w:val="000000"/>
          <w:lang w:eastAsia="ar-SA"/>
        </w:rPr>
        <w:t xml:space="preserve">. trumpas </w:t>
      </w:r>
      <w:r>
        <w:rPr>
          <w:rFonts w:eastAsia="SimSun"/>
          <w:color w:val="000000"/>
          <w:szCs w:val="24"/>
          <w:lang w:eastAsia="ar-SA"/>
        </w:rPr>
        <w:t xml:space="preserve">planuojamos </w:t>
      </w:r>
      <w:r>
        <w:rPr>
          <w:color w:val="000000"/>
          <w:lang w:eastAsia="ar-SA"/>
        </w:rPr>
        <w:t>vykdyti ūkinės veiklos aprašymas;</w:t>
      </w:r>
    </w:p>
    <w:p>
      <w:pPr>
        <w:widowControl w:val="0"/>
        <w:suppressAutoHyphens/>
        <w:ind w:firstLine="720"/>
        <w:jc w:val="both"/>
        <w:rPr>
          <w:rFonts w:eastAsia="SimSun"/>
          <w:color w:val="00000A"/>
          <w:szCs w:val="24"/>
          <w:lang w:eastAsia="ar-SA"/>
        </w:rPr>
      </w:pPr>
      <w:r>
        <w:rPr>
          <w:rFonts w:eastAsia="SimSun"/>
          <w:color w:val="000000"/>
          <w:szCs w:val="24"/>
          <w:lang w:eastAsia="ar-SA"/>
        </w:rPr>
        <w:t>5.6</w:t>
      </w:r>
      <w:r>
        <w:rPr>
          <w:rFonts w:eastAsia="SimSun"/>
          <w:color w:val="000000"/>
          <w:szCs w:val="24"/>
          <w:lang w:eastAsia="ar-SA"/>
        </w:rPr>
        <w:t xml:space="preserve">. numatoma  Naudojimo projekto parengimo data.</w:t>
      </w:r>
    </w:p>
    <w:p>
      <w:pPr>
        <w:widowControl w:val="0"/>
        <w:suppressAutoHyphens/>
        <w:ind w:firstLine="720"/>
        <w:jc w:val="both"/>
        <w:rPr>
          <w:rFonts w:eastAsia="Calibri"/>
          <w:color w:val="000000"/>
          <w:szCs w:val="24"/>
          <w:lang w:eastAsia="ar-SA"/>
        </w:rPr>
      </w:pPr>
      <w:r>
        <w:rPr>
          <w:rFonts w:eastAsia="SimSun"/>
          <w:color w:val="00000A"/>
          <w:szCs w:val="24"/>
          <w:lang w:eastAsia="ar-SA"/>
        </w:rPr>
        <w:t>6</w:t>
      </w:r>
      <w:r>
        <w:rPr>
          <w:rFonts w:eastAsia="SimSun"/>
          <w:color w:val="00000A"/>
          <w:szCs w:val="24"/>
          <w:lang w:eastAsia="ar-SA"/>
        </w:rPr>
        <w:t xml:space="preserve">. </w:t>
      </w:r>
      <w:r>
        <w:rPr>
          <w:szCs w:val="24"/>
          <w:lang w:eastAsia="ar-SA"/>
        </w:rPr>
        <w:t>Naudojimo projekto iniciatorius</w:t>
      </w:r>
      <w:r>
        <w:rPr>
          <w:rFonts w:eastAsia="Calibri"/>
          <w:color w:val="000000"/>
          <w:szCs w:val="24"/>
          <w:lang w:eastAsia="ar-SA"/>
        </w:rPr>
        <w:t xml:space="preserve"> prieš teikiant derinti</w:t>
      </w:r>
      <w:r>
        <w:rPr>
          <w:rFonts w:eastAsia="SimSun"/>
          <w:szCs w:val="24"/>
          <w:lang w:eastAsia="ar-SA"/>
        </w:rPr>
        <w:t xml:space="preserve"> Naudojimo projektą</w:t>
      </w:r>
      <w:r>
        <w:rPr>
          <w:rFonts w:eastAsia="Calibri"/>
          <w:color w:val="000000"/>
          <w:szCs w:val="24"/>
          <w:lang w:eastAsia="ar-SA"/>
        </w:rPr>
        <w:t xml:space="preserve">, informaciją apie Naudojimo projekto parengimą </w:t>
      </w:r>
      <w:r>
        <w:rPr>
          <w:rFonts w:eastAsia="SimSun"/>
          <w:color w:val="000000"/>
          <w:szCs w:val="24"/>
          <w:lang w:eastAsia="ar-SA"/>
        </w:rPr>
        <w:t xml:space="preserve">skelbia </w:t>
      </w:r>
      <w:r>
        <w:rPr>
          <w:rFonts w:eastAsia="SimSun"/>
          <w:color w:val="00000A"/>
          <w:szCs w:val="24"/>
          <w:lang w:eastAsia="ar-SA"/>
        </w:rPr>
        <w:t xml:space="preserve">savivaldybės </w:t>
      </w:r>
      <w:r>
        <w:rPr>
          <w:rFonts w:eastAsia="SimSun"/>
          <w:bCs/>
          <w:color w:val="00000A"/>
          <w:szCs w:val="24"/>
          <w:lang w:eastAsia="ar-SA"/>
        </w:rPr>
        <w:t>(-ių)</w:t>
      </w:r>
      <w:r>
        <w:rPr>
          <w:rFonts w:eastAsia="SimSun"/>
          <w:color w:val="00000A"/>
          <w:szCs w:val="24"/>
          <w:lang w:eastAsia="ar-SA"/>
        </w:rPr>
        <w:t xml:space="preserve">, kurios </w:t>
      </w:r>
      <w:r>
        <w:rPr>
          <w:rFonts w:eastAsia="SimSun"/>
          <w:bCs/>
          <w:color w:val="00000A"/>
          <w:szCs w:val="24"/>
          <w:lang w:eastAsia="ar-SA"/>
        </w:rPr>
        <w:t xml:space="preserve">(-ių) </w:t>
      </w:r>
      <w:r>
        <w:rPr>
          <w:rFonts w:eastAsia="SimSun"/>
          <w:color w:val="00000A"/>
          <w:szCs w:val="24"/>
          <w:lang w:eastAsia="ar-SA"/>
        </w:rPr>
        <w:t xml:space="preserve">teritorijoje (-jose) rengiamas Naudojimo projektas, ir Lietuvos geologijos tarnybos interneto svetainėse ir regioniniame laikraštyje. </w:t>
      </w:r>
    </w:p>
    <w:p>
      <w:pPr>
        <w:widowControl w:val="0"/>
        <w:suppressAutoHyphens/>
        <w:ind w:firstLine="720"/>
        <w:jc w:val="both"/>
        <w:rPr>
          <w:lang w:eastAsia="ar-SA"/>
        </w:rPr>
      </w:pPr>
      <w:r>
        <w:rPr>
          <w:rFonts w:eastAsia="Calibri"/>
          <w:color w:val="000000"/>
          <w:szCs w:val="24"/>
          <w:lang w:eastAsia="ar-SA"/>
        </w:rPr>
        <w:t>7</w:t>
      </w:r>
      <w:r>
        <w:rPr>
          <w:rFonts w:eastAsia="Calibri"/>
          <w:color w:val="000000"/>
          <w:szCs w:val="24"/>
          <w:lang w:eastAsia="ar-SA"/>
        </w:rPr>
        <w:t xml:space="preserve">. Pranešime apie Naudojimo projekto parengimą turi būti paskelbta ši informacija: </w:t>
      </w:r>
    </w:p>
    <w:p>
      <w:pPr>
        <w:suppressAutoHyphens/>
        <w:ind w:firstLine="720"/>
        <w:jc w:val="both"/>
        <w:rPr>
          <w:rFonts w:eastAsia="SimSun"/>
          <w:color w:val="00000A"/>
          <w:szCs w:val="24"/>
          <w:lang w:eastAsia="ar-SA"/>
        </w:rPr>
      </w:pPr>
      <w:r>
        <w:rPr>
          <w:lang w:eastAsia="ar-SA"/>
        </w:rPr>
        <w:t>7.1</w:t>
      </w:r>
      <w:r>
        <w:rPr>
          <w:lang w:eastAsia="ar-SA"/>
        </w:rPr>
        <w:t xml:space="preserve">. kai jis skelbiamas </w:t>
      </w:r>
      <w:r>
        <w:rPr>
          <w:rFonts w:eastAsia="SimSun"/>
          <w:color w:val="00000A"/>
          <w:szCs w:val="24"/>
          <w:lang w:eastAsia="ar-SA"/>
        </w:rPr>
        <w:t xml:space="preserve">savivaldybės </w:t>
      </w:r>
      <w:r>
        <w:rPr>
          <w:rFonts w:eastAsia="SimSun"/>
          <w:bCs/>
          <w:color w:val="00000A"/>
          <w:szCs w:val="24"/>
          <w:lang w:eastAsia="ar-SA"/>
        </w:rPr>
        <w:t>(-ių)</w:t>
      </w:r>
      <w:r>
        <w:rPr>
          <w:rFonts w:eastAsia="SimSun"/>
          <w:color w:val="00000A"/>
          <w:szCs w:val="24"/>
          <w:lang w:eastAsia="ar-SA"/>
        </w:rPr>
        <w:t xml:space="preserve"> ir Lietuvos geologijos tarnybos interneto svetainėse:</w:t>
      </w:r>
    </w:p>
    <w:p>
      <w:pPr>
        <w:suppressAutoHyphens/>
        <w:ind w:firstLine="709"/>
        <w:jc w:val="both"/>
        <w:rPr>
          <w:color w:val="000000"/>
          <w:lang w:eastAsia="ar-SA"/>
        </w:rPr>
      </w:pPr>
      <w:r>
        <w:rPr>
          <w:rFonts w:eastAsia="SimSun"/>
          <w:color w:val="00000A"/>
          <w:szCs w:val="24"/>
          <w:lang w:eastAsia="ar-SA"/>
        </w:rPr>
        <w:t>7.1.1</w:t>
      </w:r>
      <w:r>
        <w:rPr>
          <w:rFonts w:eastAsia="SimSun"/>
          <w:color w:val="00000A"/>
          <w:szCs w:val="24"/>
          <w:lang w:eastAsia="ar-SA"/>
        </w:rPr>
        <w:t xml:space="preserve">. </w:t>
      </w:r>
      <w:r>
        <w:rPr>
          <w:lang w:eastAsia="ar-SA"/>
        </w:rPr>
        <w:t xml:space="preserve">informacijos </w:t>
      </w:r>
      <w:r>
        <w:rPr>
          <w:rFonts w:eastAsia="Calibri"/>
          <w:lang w:eastAsia="ar-SA"/>
        </w:rPr>
        <w:t xml:space="preserve">paskelbimo data; </w:t>
      </w:r>
    </w:p>
    <w:p>
      <w:pPr>
        <w:suppressAutoHyphens/>
        <w:ind w:firstLine="720"/>
        <w:jc w:val="both"/>
        <w:rPr>
          <w:color w:val="000000"/>
          <w:lang w:eastAsia="ar-SA"/>
        </w:rPr>
      </w:pPr>
      <w:r>
        <w:rPr>
          <w:color w:val="000000"/>
          <w:lang w:eastAsia="ar-SA"/>
        </w:rPr>
        <w:t>7.1.2</w:t>
      </w:r>
      <w:r>
        <w:rPr>
          <w:color w:val="000000"/>
          <w:lang w:eastAsia="ar-SA"/>
        </w:rPr>
        <w:t xml:space="preserve">. </w:t>
      </w:r>
      <w:r>
        <w:rPr>
          <w:szCs w:val="24"/>
          <w:lang w:eastAsia="ar-SA"/>
        </w:rPr>
        <w:t>Naudojimo projekto iniciatorius</w:t>
      </w:r>
      <w:r>
        <w:rPr>
          <w:color w:val="000000"/>
          <w:lang w:eastAsia="ar-SA"/>
        </w:rPr>
        <w:t xml:space="preserve"> ir Naudojimo projekto rengėjas</w:t>
      </w:r>
      <w:r>
        <w:rPr>
          <w:lang w:eastAsia="ar-SA"/>
        </w:rPr>
        <w:t xml:space="preserve"> (fizinio asmens vardas, pavardė ar juridinio asmens pavadinimas, kodas, adresas, telefono numeris, el. pašto adresas), nurodant kontaktinį (-ius) asmenį (-is) (fizinio asmens vardas, pavardė, telefono numeris, el. pašto adresas)</w:t>
      </w:r>
      <w:r>
        <w:rPr>
          <w:szCs w:val="24"/>
          <w:lang w:eastAsia="ar-SA"/>
        </w:rPr>
        <w:t>;</w:t>
      </w:r>
    </w:p>
    <w:p>
      <w:pPr>
        <w:suppressAutoHyphens/>
        <w:ind w:firstLine="720"/>
        <w:jc w:val="both"/>
        <w:rPr>
          <w:color w:val="000000"/>
          <w:lang w:eastAsia="ar-SA"/>
        </w:rPr>
      </w:pPr>
      <w:r>
        <w:rPr>
          <w:color w:val="000000"/>
          <w:lang w:eastAsia="ar-SA"/>
        </w:rPr>
        <w:t>7.1.3</w:t>
      </w:r>
      <w:r>
        <w:rPr>
          <w:color w:val="000000"/>
          <w:lang w:eastAsia="ar-SA"/>
        </w:rPr>
        <w:t>. Naudojimo projekto pavadinimas;</w:t>
      </w:r>
    </w:p>
    <w:p>
      <w:pPr>
        <w:suppressAutoHyphens/>
        <w:ind w:firstLine="720"/>
        <w:jc w:val="both"/>
        <w:rPr>
          <w:rFonts w:eastAsia="Calibri"/>
          <w:color w:val="000000"/>
          <w:szCs w:val="24"/>
          <w:lang w:eastAsia="ar-SA"/>
        </w:rPr>
      </w:pPr>
      <w:r>
        <w:rPr>
          <w:color w:val="000000"/>
          <w:lang w:eastAsia="ar-SA"/>
        </w:rPr>
        <w:t>7.1.4</w:t>
      </w:r>
      <w:r>
        <w:rPr>
          <w:color w:val="000000"/>
          <w:lang w:eastAsia="ar-SA"/>
        </w:rPr>
        <w:t xml:space="preserve">. </w:t>
      </w:r>
      <w:r>
        <w:rPr>
          <w:rFonts w:eastAsia="SimSun"/>
          <w:color w:val="000000"/>
          <w:szCs w:val="24"/>
          <w:lang w:eastAsia="ar-SA"/>
        </w:rPr>
        <w:t xml:space="preserve">planuojamos </w:t>
      </w:r>
      <w:r>
        <w:rPr>
          <w:color w:val="000000"/>
          <w:lang w:eastAsia="ar-SA"/>
        </w:rPr>
        <w:t>ūkinės veiklos vieta</w:t>
      </w:r>
      <w:r>
        <w:rPr>
          <w:lang w:eastAsia="ar-SA"/>
        </w:rPr>
        <w:t xml:space="preserve"> (adresas), nurodoma: apskritis; savivaldybė; seniūnija; miestas, miestelis, kaimas ar viensėdis; teritorijos, kurioje bus vykdoma </w:t>
      </w:r>
      <w:r>
        <w:rPr>
          <w:color w:val="000000"/>
          <w:lang w:eastAsia="ar-SA"/>
        </w:rPr>
        <w:t>angliavandenilių išteklių gavybos veikla, žemėlapis su žemės sklypo (-ų), kuriame (-iuose) bus įrengta (-os) angliavandenilių išteklių gavybos aikštelė (-ės) išsidėstymu, ne smulkesniu nei 1:10 000 masteliu, parengtas naudojant georeferencinio pagrindo kadastro duomenis ir Lietuvos Respublikos teritorijos skaitmeninį rastrinį ortofotografinį žemėlapį;</w:t>
      </w:r>
    </w:p>
    <w:p>
      <w:pPr>
        <w:widowControl w:val="0"/>
        <w:suppressAutoHyphens/>
        <w:ind w:firstLine="720"/>
        <w:jc w:val="both"/>
        <w:rPr>
          <w:rFonts w:eastAsia="Calibri"/>
          <w:color w:val="000000"/>
          <w:szCs w:val="24"/>
          <w:lang w:eastAsia="ar-SA"/>
        </w:rPr>
      </w:pPr>
      <w:r>
        <w:rPr>
          <w:rFonts w:eastAsia="Calibri"/>
          <w:color w:val="000000"/>
          <w:szCs w:val="24"/>
          <w:lang w:eastAsia="ar-SA"/>
        </w:rPr>
        <w:t>7.1.5</w:t>
      </w:r>
      <w:r>
        <w:rPr>
          <w:rFonts w:eastAsia="Calibri"/>
          <w:color w:val="000000"/>
          <w:szCs w:val="24"/>
          <w:lang w:eastAsia="ar-SA"/>
        </w:rPr>
        <w:t>. Naudojimo projekto informacija</w:t>
      </w:r>
      <w:r>
        <w:rPr>
          <w:szCs w:val="24"/>
          <w:lang w:eastAsia="ar-SA"/>
        </w:rPr>
        <w:t>, nurodyta Taisyklių 13, 16 – 18 punktuose</w:t>
      </w:r>
      <w:r>
        <w:rPr>
          <w:rFonts w:eastAsia="Calibri"/>
          <w:color w:val="000000"/>
          <w:szCs w:val="24"/>
          <w:lang w:eastAsia="ar-SA"/>
        </w:rPr>
        <w:t xml:space="preserve">. Neviešinama gali būti informacija ir duomenys nurodyti </w:t>
      </w:r>
      <w:r>
        <w:rPr>
          <w:szCs w:val="24"/>
          <w:lang w:eastAsia="ar-SA"/>
        </w:rPr>
        <w:t xml:space="preserve">Žemės gelmių įstatymo 24 </w:t>
      </w:r>
      <w:r>
        <w:rPr>
          <w:lang w:eastAsia="ar-SA"/>
        </w:rPr>
        <w:t>straipsnio 4 dalyje</w:t>
      </w:r>
      <w:r>
        <w:rPr>
          <w:rFonts w:eastAsia="Calibri"/>
          <w:color w:val="000000"/>
          <w:szCs w:val="24"/>
          <w:lang w:eastAsia="ar-SA"/>
        </w:rPr>
        <w:t>. F</w:t>
      </w:r>
      <w:r>
        <w:rPr>
          <w:lang w:eastAsia="ar-SA"/>
        </w:rPr>
        <w:t>izinio asmens duomenys neviešinami.</w:t>
      </w:r>
    </w:p>
    <w:p>
      <w:pPr>
        <w:widowControl w:val="0"/>
        <w:suppressAutoHyphens/>
        <w:ind w:firstLine="709"/>
        <w:jc w:val="both"/>
        <w:rPr>
          <w:rFonts w:eastAsia="SimSun"/>
          <w:color w:val="00000A"/>
          <w:szCs w:val="24"/>
          <w:lang w:eastAsia="ar-SA"/>
        </w:rPr>
      </w:pPr>
      <w:r>
        <w:rPr>
          <w:rFonts w:eastAsia="Calibri"/>
          <w:color w:val="000000"/>
          <w:szCs w:val="24"/>
          <w:lang w:eastAsia="ar-SA"/>
        </w:rPr>
        <w:t>7.2</w:t>
      </w:r>
      <w:r>
        <w:rPr>
          <w:rFonts w:eastAsia="Calibri"/>
          <w:color w:val="000000"/>
          <w:szCs w:val="24"/>
          <w:lang w:eastAsia="ar-SA"/>
        </w:rPr>
        <w:t xml:space="preserve">. </w:t>
      </w:r>
      <w:r>
        <w:rPr>
          <w:lang w:eastAsia="ar-SA"/>
        </w:rPr>
        <w:t xml:space="preserve">kai jis skelbiamas </w:t>
      </w:r>
      <w:r>
        <w:rPr>
          <w:rFonts w:eastAsia="SimSun"/>
          <w:color w:val="00000A"/>
          <w:szCs w:val="24"/>
          <w:lang w:eastAsia="ar-SA"/>
        </w:rPr>
        <w:t>regioniniame laikraštyje:</w:t>
      </w:r>
    </w:p>
    <w:p>
      <w:pPr>
        <w:widowControl w:val="0"/>
        <w:suppressAutoHyphens/>
        <w:ind w:firstLine="709"/>
        <w:jc w:val="both"/>
        <w:rPr>
          <w:szCs w:val="24"/>
          <w:lang w:eastAsia="ar-SA"/>
        </w:rPr>
      </w:pPr>
      <w:r>
        <w:rPr>
          <w:rFonts w:eastAsia="SimSun"/>
          <w:color w:val="00000A"/>
          <w:szCs w:val="24"/>
          <w:lang w:eastAsia="ar-SA"/>
        </w:rPr>
        <w:t>7.2.1</w:t>
      </w:r>
      <w:r>
        <w:rPr>
          <w:rFonts w:eastAsia="SimSun"/>
          <w:color w:val="00000A"/>
          <w:szCs w:val="24"/>
          <w:lang w:eastAsia="ar-SA"/>
        </w:rPr>
        <w:t xml:space="preserve">. </w:t>
      </w:r>
      <w:r>
        <w:rPr>
          <w:szCs w:val="24"/>
          <w:lang w:eastAsia="ar-SA"/>
        </w:rPr>
        <w:t>Naudojimo projekto iniciatorius</w:t>
      </w:r>
      <w:r>
        <w:rPr>
          <w:color w:val="000000"/>
          <w:lang w:eastAsia="ar-SA"/>
        </w:rPr>
        <w:t xml:space="preserve"> ir Naudojimo projekto rengėjas</w:t>
      </w:r>
      <w:r>
        <w:rPr>
          <w:lang w:eastAsia="ar-SA"/>
        </w:rPr>
        <w:t xml:space="preserve"> (fizinio asmens vardas, pavardė ar juridinio asmens pavadinimas, kodas, adresas, telefono numeris, el. pašto adresas), nurodant kontaktinį (-ius) asmenį (-is) (fizinio asmens vardas, pavardė, telefono numeris, el. pašto adresas)</w:t>
      </w:r>
      <w:r>
        <w:rPr>
          <w:szCs w:val="24"/>
          <w:lang w:eastAsia="ar-SA"/>
        </w:rPr>
        <w:t>;</w:t>
      </w:r>
    </w:p>
    <w:p>
      <w:pPr>
        <w:widowControl w:val="0"/>
        <w:suppressAutoHyphens/>
        <w:ind w:firstLine="709"/>
        <w:jc w:val="both"/>
        <w:rPr>
          <w:color w:val="000000"/>
          <w:lang w:eastAsia="ar-SA"/>
        </w:rPr>
      </w:pPr>
      <w:r>
        <w:rPr>
          <w:szCs w:val="24"/>
          <w:lang w:eastAsia="ar-SA"/>
        </w:rPr>
        <w:t>7.2.2</w:t>
      </w:r>
      <w:r>
        <w:rPr>
          <w:szCs w:val="24"/>
          <w:lang w:eastAsia="ar-SA"/>
        </w:rPr>
        <w:t xml:space="preserve">. </w:t>
      </w:r>
      <w:r>
        <w:rPr>
          <w:color w:val="000000"/>
          <w:lang w:eastAsia="ar-SA"/>
        </w:rPr>
        <w:t>Naudojimo projekto pavadinimas;</w:t>
      </w:r>
    </w:p>
    <w:p>
      <w:pPr>
        <w:widowControl w:val="0"/>
        <w:suppressAutoHyphens/>
        <w:ind w:firstLine="709"/>
        <w:jc w:val="both"/>
        <w:rPr>
          <w:lang w:eastAsia="ar-SA"/>
        </w:rPr>
      </w:pPr>
      <w:r>
        <w:rPr>
          <w:color w:val="000000"/>
          <w:lang w:eastAsia="ar-SA"/>
        </w:rPr>
        <w:t>7.2.3</w:t>
      </w:r>
      <w:r>
        <w:rPr>
          <w:color w:val="000000"/>
          <w:lang w:eastAsia="ar-SA"/>
        </w:rPr>
        <w:t xml:space="preserve">. </w:t>
      </w:r>
      <w:r>
        <w:rPr>
          <w:rFonts w:eastAsia="SimSun"/>
          <w:color w:val="000000"/>
          <w:szCs w:val="24"/>
          <w:lang w:eastAsia="ar-SA"/>
        </w:rPr>
        <w:t xml:space="preserve">planuojamos </w:t>
      </w:r>
      <w:r>
        <w:rPr>
          <w:color w:val="000000"/>
          <w:lang w:eastAsia="ar-SA"/>
        </w:rPr>
        <w:t>ūkinės veiklos vieta</w:t>
      </w:r>
      <w:r>
        <w:rPr>
          <w:lang w:eastAsia="ar-SA"/>
        </w:rPr>
        <w:t xml:space="preserve"> (adresas), nurodoma: apskritis; savivaldybė; seniūnija; miestas, miestelis, kaimas ar viensėdis;</w:t>
      </w:r>
    </w:p>
    <w:p>
      <w:pPr>
        <w:widowControl w:val="0"/>
        <w:suppressAutoHyphens/>
        <w:ind w:firstLine="709"/>
        <w:jc w:val="both"/>
        <w:rPr>
          <w:rFonts w:eastAsia="SimSun"/>
          <w:color w:val="00000A"/>
          <w:szCs w:val="24"/>
          <w:lang w:eastAsia="ar-SA"/>
        </w:rPr>
      </w:pPr>
      <w:r>
        <w:rPr>
          <w:lang w:eastAsia="ar-SA"/>
        </w:rPr>
        <w:t>7.2.4</w:t>
      </w:r>
      <w:r>
        <w:rPr>
          <w:lang w:eastAsia="ar-SA"/>
        </w:rPr>
        <w:t xml:space="preserve">. nuoroda į </w:t>
      </w:r>
      <w:r>
        <w:rPr>
          <w:rFonts w:eastAsia="SimSun"/>
          <w:color w:val="00000A"/>
          <w:szCs w:val="24"/>
          <w:lang w:eastAsia="ar-SA"/>
        </w:rPr>
        <w:t xml:space="preserve">savivaldybės </w:t>
      </w:r>
      <w:r>
        <w:rPr>
          <w:rFonts w:eastAsia="SimSun"/>
          <w:bCs/>
          <w:color w:val="00000A"/>
          <w:szCs w:val="24"/>
          <w:lang w:eastAsia="ar-SA"/>
        </w:rPr>
        <w:t>(-ių)</w:t>
      </w:r>
      <w:r>
        <w:rPr>
          <w:rFonts w:eastAsia="SimSun"/>
          <w:color w:val="00000A"/>
          <w:szCs w:val="24"/>
          <w:lang w:eastAsia="ar-SA"/>
        </w:rPr>
        <w:t xml:space="preserve"> ir Lietuvos geologijos tarnybos interneto svetaines, kur galima rasti informaciją nurodytą Taisyklių 7.1.4 ir 7.1.5 papunkčiuose</w:t>
      </w:r>
      <w:r>
        <w:rPr>
          <w:rFonts w:eastAsia="Calibri"/>
          <w:color w:val="000000"/>
          <w:szCs w:val="24"/>
          <w:lang w:eastAsia="ar-SA"/>
        </w:rPr>
        <w:t>.</w:t>
      </w:r>
    </w:p>
    <w:p>
      <w:pPr>
        <w:suppressAutoHyphens/>
        <w:ind w:firstLine="720"/>
        <w:jc w:val="both"/>
        <w:rPr>
          <w:b/>
          <w:bCs/>
          <w:lang w:eastAsia="ar-SA"/>
        </w:rPr>
      </w:pPr>
    </w:p>
    <w:p>
      <w:pPr>
        <w:widowControl w:val="0"/>
        <w:suppressAutoHyphens/>
        <w:jc w:val="center"/>
        <w:rPr>
          <w:b/>
          <w:bCs/>
          <w:lang w:eastAsia="ar-SA"/>
        </w:rPr>
      </w:pPr>
      <w:r>
        <w:rPr>
          <w:b/>
          <w:bCs/>
          <w:lang w:eastAsia="ar-SA"/>
        </w:rPr>
        <w:t>III</w:t>
      </w:r>
      <w:r>
        <w:rPr>
          <w:b/>
          <w:bCs/>
          <w:lang w:eastAsia="ar-SA"/>
        </w:rPr>
        <w:t xml:space="preserve"> </w:t>
      </w:r>
      <w:r>
        <w:rPr>
          <w:b/>
          <w:lang w:eastAsia="ar-SA"/>
        </w:rPr>
        <w:t>SKYRIUS</w:t>
      </w:r>
    </w:p>
    <w:p>
      <w:pPr>
        <w:widowControl w:val="0"/>
        <w:suppressAutoHyphens/>
        <w:jc w:val="center"/>
        <w:rPr>
          <w:lang w:eastAsia="ar-SA"/>
        </w:rPr>
      </w:pPr>
      <w:r>
        <w:rPr>
          <w:b/>
          <w:bCs/>
          <w:lang w:eastAsia="ar-SA"/>
        </w:rPr>
        <w:t>NAUDOJIMO PROJEKTO STRUKTŪRA</w:t>
      </w:r>
    </w:p>
    <w:p>
      <w:pPr>
        <w:suppressAutoHyphens/>
        <w:ind w:firstLine="709"/>
        <w:jc w:val="both"/>
        <w:rPr>
          <w:lang w:eastAsia="ar-SA"/>
        </w:rPr>
      </w:pPr>
    </w:p>
    <w:p>
      <w:pPr>
        <w:widowControl w:val="0"/>
        <w:suppressAutoHyphens/>
        <w:ind w:firstLine="709"/>
        <w:jc w:val="both"/>
        <w:rPr>
          <w:color w:val="000000"/>
          <w:szCs w:val="24"/>
          <w:lang w:eastAsia="ar-SA"/>
        </w:rPr>
      </w:pPr>
      <w:r>
        <w:rPr>
          <w:lang w:eastAsia="ar-SA"/>
        </w:rPr>
        <w:t>8</w:t>
      </w:r>
      <w:r>
        <w:rPr>
          <w:lang w:eastAsia="ar-SA"/>
        </w:rPr>
        <w:t>. Naudojimo projektą sudaro tekstinė dalis, tekstiniai ir grafiniai priedai:</w:t>
      </w:r>
    </w:p>
    <w:p>
      <w:pPr>
        <w:widowControl w:val="0"/>
        <w:suppressAutoHyphens/>
        <w:ind w:firstLine="709"/>
        <w:jc w:val="both"/>
        <w:rPr>
          <w:rFonts w:eastAsia="MS Mincho"/>
          <w:i/>
          <w:iCs/>
          <w:sz w:val="20"/>
          <w:lang w:eastAsia="ar-SA"/>
        </w:rPr>
      </w:pPr>
      <w:r>
        <w:rPr>
          <w:color w:val="000000"/>
          <w:szCs w:val="24"/>
          <w:lang w:eastAsia="ar-SA"/>
        </w:rPr>
        <w:t>8.1</w:t>
      </w:r>
      <w:r>
        <w:rPr>
          <w:color w:val="000000"/>
          <w:szCs w:val="24"/>
          <w:lang w:eastAsia="ar-SA"/>
        </w:rPr>
        <w:t xml:space="preserve">. tekstinėje dalyje aprašoma angliavandenilių (tradicinių ir (ar) išsklaidytųjų) telkinio geografinė padėtis, geologinė sandara, ištekliai, pateikiama jų ekonominė vertė, aprašomi planuojami </w:t>
      </w:r>
      <w:r>
        <w:rPr>
          <w:lang w:eastAsia="ar-SA"/>
        </w:rPr>
        <w:t xml:space="preserve">angliavandenilių išteklių </w:t>
      </w:r>
      <w:r>
        <w:rPr>
          <w:color w:val="000000"/>
          <w:szCs w:val="24"/>
          <w:lang w:eastAsia="ar-SA"/>
        </w:rPr>
        <w:t xml:space="preserve">naudojimo būdai ir priemonės, rekultivavimo darbai, aplinkos apsauga, </w:t>
      </w:r>
      <w:r>
        <w:rPr>
          <w:lang w:eastAsia="ar-SA"/>
        </w:rPr>
        <w:t>visuomenės sveikatos sauga,</w:t>
      </w:r>
      <w:r>
        <w:rPr>
          <w:color w:val="000000"/>
          <w:szCs w:val="24"/>
          <w:lang w:eastAsia="ar-SA"/>
        </w:rPr>
        <w:t xml:space="preserve"> išteklių naudojimo plote esančių požeminio vandens išteklių apsauga, išteklių naudojimo metu susidarančių kasybos pramonės atliekų ir kitų atliekų tvarkymo būdai ir priemonės, planuojamos ūkinės veiklos </w:t>
      </w:r>
      <w:r>
        <w:rPr>
          <w:rFonts w:eastAsia="Calibri"/>
          <w:color w:val="000000"/>
          <w:szCs w:val="24"/>
          <w:lang w:eastAsia="ar-SA"/>
        </w:rPr>
        <w:t xml:space="preserve">poveikio aplinkai vertinimo (toliau – PAV) arba atrankos dėl PAV procedūrų metu priimtų planuojamos ūkinės veiklos vykdymo sprendinių įgyvendinimo ir </w:t>
      </w:r>
      <w:r>
        <w:rPr>
          <w:lang w:eastAsia="ar-SA"/>
        </w:rPr>
        <w:t>planuojamos ūkinės veiklos numatomo reikšmingo neigiamo poveikio aplinkai ir visuomenės sveikatai sumažinimo ir (ar) jo kompensavimo priemonės</w:t>
      </w:r>
      <w:r>
        <w:rPr>
          <w:rFonts w:eastAsia="Calibri"/>
          <w:color w:val="000000"/>
          <w:szCs w:val="24"/>
          <w:lang w:eastAsia="ar-SA"/>
        </w:rPr>
        <w:t>.</w:t>
      </w:r>
    </w:p>
    <w:p>
      <w:pPr>
        <w:suppressAutoHyphens/>
        <w:ind w:firstLine="720"/>
        <w:jc w:val="both"/>
        <w:rPr>
          <w:lang w:eastAsia="ar-SA"/>
        </w:rPr>
      </w:pPr>
      <w:r>
        <w:rPr>
          <w:rFonts w:eastAsia="MS Mincho"/>
          <w:szCs w:val="24"/>
          <w:lang w:eastAsia="ar-SA"/>
        </w:rPr>
        <w:t>8</w:t>
      </w:r>
      <w:r>
        <w:rPr>
          <w:lang w:eastAsia="ar-SA"/>
        </w:rPr>
        <w:t>.2</w:t>
      </w:r>
      <w:r>
        <w:rPr>
          <w:lang w:eastAsia="ar-SA"/>
        </w:rPr>
        <w:t>. tekstiniai priedai – tai dokumentai, nurodantys Naudojimo projekto rengimo juridinį pagrindą bei pagrindžiantys projektinių sprendinių priėmimą, ar jų kopijos;</w:t>
      </w:r>
    </w:p>
    <w:p>
      <w:pPr>
        <w:widowControl w:val="0"/>
        <w:suppressAutoHyphens/>
        <w:ind w:firstLine="709"/>
        <w:jc w:val="both"/>
        <w:rPr>
          <w:lang w:eastAsia="ar-SA"/>
        </w:rPr>
      </w:pPr>
      <w:r>
        <w:rPr>
          <w:lang w:eastAsia="ar-SA"/>
        </w:rPr>
        <w:t>8.3</w:t>
      </w:r>
      <w:r>
        <w:rPr>
          <w:lang w:eastAsia="ar-SA"/>
        </w:rPr>
        <w:t>. grafiniai priedai – tai pasirinkto mastelio žemėlapiai, planai, schemos bei pjūviai, grafiniu būdu iliustruojantys Naudojimo projekto tekstinėje dalyje pateiktus duomenis ir priimtus sprendinius.</w:t>
      </w:r>
    </w:p>
    <w:p>
      <w:pPr>
        <w:suppressAutoHyphens/>
        <w:ind w:firstLine="709"/>
        <w:rPr>
          <w:lang w:eastAsia="ar-SA"/>
        </w:rPr>
      </w:pPr>
    </w:p>
    <w:p>
      <w:pPr>
        <w:widowControl w:val="0"/>
        <w:suppressAutoHyphens/>
        <w:jc w:val="center"/>
        <w:rPr>
          <w:b/>
          <w:bCs/>
          <w:lang w:eastAsia="ar-SA"/>
        </w:rPr>
      </w:pPr>
      <w:r>
        <w:rPr>
          <w:b/>
          <w:bCs/>
          <w:lang w:eastAsia="ar-SA"/>
        </w:rPr>
        <w:t>IV</w:t>
      </w:r>
      <w:r>
        <w:rPr>
          <w:b/>
          <w:bCs/>
          <w:lang w:eastAsia="ar-SA"/>
        </w:rPr>
        <w:t xml:space="preserve"> </w:t>
      </w:r>
      <w:r>
        <w:rPr>
          <w:b/>
          <w:lang w:eastAsia="ar-SA"/>
        </w:rPr>
        <w:t>SKYRIUS</w:t>
      </w:r>
    </w:p>
    <w:p>
      <w:pPr>
        <w:widowControl w:val="0"/>
        <w:suppressAutoHyphens/>
        <w:jc w:val="center"/>
        <w:rPr>
          <w:lang w:eastAsia="ar-SA"/>
        </w:rPr>
      </w:pPr>
      <w:r>
        <w:rPr>
          <w:b/>
          <w:bCs/>
          <w:lang w:eastAsia="ar-SA"/>
        </w:rPr>
        <w:t>NAUDOJIMO PROJEKTO TURINYS</w:t>
      </w:r>
    </w:p>
    <w:p>
      <w:pPr>
        <w:suppressAutoHyphens/>
        <w:ind w:firstLine="709"/>
        <w:jc w:val="both"/>
        <w:rPr>
          <w:lang w:eastAsia="ar-SA"/>
        </w:rPr>
      </w:pPr>
    </w:p>
    <w:p>
      <w:pPr>
        <w:widowControl w:val="0"/>
        <w:suppressAutoHyphens/>
        <w:ind w:firstLine="709"/>
        <w:jc w:val="both"/>
        <w:rPr>
          <w:lang w:eastAsia="ar-SA"/>
        </w:rPr>
      </w:pPr>
      <w:r>
        <w:rPr>
          <w:lang w:eastAsia="ar-SA"/>
        </w:rPr>
        <w:t>9</w:t>
      </w:r>
      <w:r>
        <w:rPr>
          <w:lang w:eastAsia="ar-SA"/>
        </w:rPr>
        <w:t>. Naudojimo projekte duomenys ir informacija turi būti teisingi, tikslūs, išsamūs, pakankami sprendiniams bei išvadoms pagrįsti ir įrodyti, kad gavyba angliavandenilių telkinyje bus vykdoma racionaliai ir taupiai, iš telkinio išgaunant ne mažiau išteklių negu yra apskaičiuota ir aprobuota išgaunamųjų angliavandenilių išteklių.</w:t>
      </w:r>
    </w:p>
    <w:p>
      <w:pPr>
        <w:widowControl w:val="0"/>
        <w:suppressAutoHyphens/>
        <w:ind w:firstLine="709"/>
        <w:jc w:val="both"/>
        <w:rPr>
          <w:lang w:eastAsia="ar-SA"/>
        </w:rPr>
      </w:pPr>
      <w:r>
        <w:rPr>
          <w:lang w:eastAsia="ar-SA"/>
        </w:rPr>
        <w:t>10</w:t>
      </w:r>
      <w:r>
        <w:rPr>
          <w:lang w:eastAsia="ar-SA"/>
        </w:rPr>
        <w:t>. Naudojimo projekto tekstinėje dalyje turi būti titulinis lapas (priedas), turinys, sutartinių žymėjimų, simbolių, terminų paaiškinimai ir tokie skyriai: įvadas, bendros žinios apie telkinį, telkinio charakteristika, angliavandenilių išteklių naudojimo būdas ir apskaita, angliavandenilių išteklių naudojimo technologija ir priemonės, likvidavimo ir rekultivavimo darbai, aplinkos apsauga, Naudojimo projekto įgyvendinimo planas, literatūros sąrašas.</w:t>
      </w:r>
    </w:p>
    <w:p>
      <w:pPr>
        <w:widowControl w:val="0"/>
        <w:suppressAutoHyphens/>
        <w:ind w:firstLine="709"/>
        <w:jc w:val="both"/>
        <w:rPr>
          <w:color w:val="000000"/>
          <w:lang w:eastAsia="ar-SA"/>
        </w:rPr>
      </w:pPr>
      <w:r>
        <w:rPr>
          <w:lang w:eastAsia="ar-SA"/>
        </w:rPr>
        <w:t>11</w:t>
      </w:r>
      <w:r>
        <w:rPr>
          <w:lang w:eastAsia="ar-SA"/>
        </w:rPr>
        <w:t>. Naudojimo projekto skyriai gali būti iliustruojami lentelėmis, grafikais, paveikslais, planais, žemėlapiais ir kt.</w:t>
      </w:r>
    </w:p>
    <w:p>
      <w:pPr>
        <w:widowControl w:val="0"/>
        <w:suppressAutoHyphens/>
        <w:ind w:firstLine="709"/>
        <w:jc w:val="both"/>
        <w:rPr>
          <w:rFonts w:eastAsia="MS Mincho"/>
          <w:i/>
          <w:iCs/>
          <w:sz w:val="20"/>
          <w:lang w:eastAsia="ar-SA"/>
        </w:rPr>
      </w:pPr>
      <w:r>
        <w:rPr>
          <w:color w:val="000000"/>
          <w:lang w:eastAsia="ar-SA"/>
        </w:rPr>
        <w:t>12</w:t>
      </w:r>
      <w:r>
        <w:rPr>
          <w:color w:val="000000"/>
          <w:lang w:eastAsia="ar-SA"/>
        </w:rPr>
        <w:t xml:space="preserve">. Skyriuje </w:t>
      </w:r>
      <w:r>
        <w:rPr>
          <w:i/>
          <w:iCs/>
          <w:color w:val="000000"/>
          <w:lang w:eastAsia="ar-SA"/>
        </w:rPr>
        <w:t xml:space="preserve">„Įvadas“ </w:t>
      </w:r>
      <w:r>
        <w:rPr>
          <w:color w:val="000000"/>
          <w:lang w:eastAsia="ar-SA"/>
        </w:rPr>
        <w:t xml:space="preserve">glaustai pateikiama informacija apie </w:t>
      </w:r>
      <w:r>
        <w:rPr>
          <w:szCs w:val="24"/>
          <w:lang w:eastAsia="ar-SA"/>
        </w:rPr>
        <w:t>Naudojimo projekto iniciatorių</w:t>
      </w:r>
      <w:r>
        <w:rPr>
          <w:color w:val="000000"/>
          <w:lang w:eastAsia="ar-SA"/>
        </w:rPr>
        <w:t xml:space="preserve">, Naudojimo projekto rengėją, žemės sklypą (-us), reikalingą (-us) </w:t>
      </w:r>
      <w:r>
        <w:rPr>
          <w:rFonts w:eastAsia="SimSun"/>
          <w:color w:val="00000A"/>
          <w:szCs w:val="24"/>
          <w:lang w:eastAsia="ar-SA"/>
        </w:rPr>
        <w:t xml:space="preserve">angliavandenilių </w:t>
      </w:r>
      <w:r>
        <w:rPr>
          <w:color w:val="000000"/>
          <w:lang w:eastAsia="ar-SA"/>
        </w:rPr>
        <w:t xml:space="preserve">telkinio eksploatacijai (naudojimo pagrindas, paskirtis, specialiosios žemės naudojimo sąlygos), duomenys apie aprobuotus angliavandenilių telkinio geologinius ir išgaunamuosius išteklius, buvusius angliavandenilių telkinio išteklių naudotojus (jeigu yra tokia informacija). </w:t>
      </w:r>
      <w:r>
        <w:rPr>
          <w:lang w:eastAsia="ar-SA"/>
        </w:rPr>
        <w:t xml:space="preserve"> </w:t>
      </w:r>
    </w:p>
    <w:p>
      <w:pPr>
        <w:suppressAutoHyphens/>
        <w:ind w:firstLine="720"/>
        <w:jc w:val="both"/>
        <w:rPr>
          <w:rFonts w:eastAsia="MS Mincho"/>
          <w:i/>
          <w:iCs/>
          <w:sz w:val="20"/>
          <w:lang w:eastAsia="ar-SA"/>
        </w:rPr>
      </w:pPr>
      <w:r>
        <w:rPr>
          <w:color w:val="000000"/>
          <w:lang w:eastAsia="ar-SA"/>
        </w:rPr>
        <w:t>13</w:t>
      </w:r>
      <w:r>
        <w:rPr>
          <w:color w:val="000000"/>
          <w:lang w:eastAsia="ar-SA"/>
        </w:rPr>
        <w:t xml:space="preserve">. Skyriuje </w:t>
      </w:r>
      <w:r>
        <w:rPr>
          <w:i/>
          <w:color w:val="000000"/>
          <w:lang w:eastAsia="ar-SA"/>
        </w:rPr>
        <w:t>„Bendros žinios apie telkinį“</w:t>
      </w:r>
      <w:r>
        <w:rPr>
          <w:color w:val="000000"/>
          <w:lang w:eastAsia="ar-SA"/>
        </w:rPr>
        <w:t xml:space="preserve"> pateikiama apibendrinta informacija apie angliavandenilių telkinio geografinę ir administracinę padėtį, fizinį – geografinį ir geomorfologinį rajoną, aprašoma šio telkinio ir jo artimos apylinkės hidrografija, infrastruktūra, saugomos teritorijos, vykdyti tyrimai ir trumpa jų rezultatų apžvalga, ploto panaudojimo ypatumai.</w:t>
      </w:r>
      <w:r>
        <w:rPr>
          <w:lang w:eastAsia="ar-SA"/>
        </w:rPr>
        <w:t xml:space="preserve"> </w:t>
      </w:r>
    </w:p>
    <w:p>
      <w:pPr>
        <w:suppressAutoHyphens/>
        <w:ind w:firstLine="720"/>
        <w:rPr>
          <w:lang w:eastAsia="ar-SA"/>
        </w:rPr>
      </w:pPr>
      <w:r>
        <w:rPr>
          <w:lang w:eastAsia="ar-SA"/>
        </w:rPr>
        <w:t>14</w:t>
      </w:r>
      <w:r>
        <w:rPr>
          <w:lang w:eastAsia="ar-SA"/>
        </w:rPr>
        <w:t xml:space="preserve">. Skyriuje </w:t>
      </w:r>
      <w:r>
        <w:rPr>
          <w:i/>
          <w:iCs/>
          <w:lang w:eastAsia="ar-SA"/>
        </w:rPr>
        <w:t xml:space="preserve">„Telkinio charakteristika“ </w:t>
      </w:r>
      <w:r>
        <w:rPr>
          <w:lang w:eastAsia="ar-SA"/>
        </w:rPr>
        <w:t>aprašoma:</w:t>
      </w:r>
    </w:p>
    <w:p>
      <w:pPr>
        <w:widowControl w:val="0"/>
        <w:suppressAutoHyphens/>
        <w:ind w:firstLine="709"/>
        <w:jc w:val="both"/>
        <w:rPr>
          <w:lang w:eastAsia="ar-SA"/>
        </w:rPr>
      </w:pPr>
      <w:r>
        <w:rPr>
          <w:lang w:eastAsia="ar-SA"/>
        </w:rPr>
        <w:t>14.1</w:t>
      </w:r>
      <w:r>
        <w:rPr>
          <w:lang w:eastAsia="ar-SA"/>
        </w:rPr>
        <w:t xml:space="preserve">. </w:t>
      </w:r>
      <w:r>
        <w:rPr>
          <w:rFonts w:eastAsia="SimSun"/>
          <w:color w:val="00000A"/>
          <w:szCs w:val="24"/>
          <w:lang w:eastAsia="ar-SA"/>
        </w:rPr>
        <w:t xml:space="preserve">angliavandenilių </w:t>
      </w:r>
      <w:r>
        <w:rPr>
          <w:lang w:eastAsia="ar-SA"/>
        </w:rPr>
        <w:t>telkinio geologinė sandara (tektonika, stratigrafija, litologija);</w:t>
      </w:r>
    </w:p>
    <w:p>
      <w:pPr>
        <w:widowControl w:val="0"/>
        <w:suppressAutoHyphens/>
        <w:ind w:firstLine="709"/>
        <w:jc w:val="both"/>
        <w:rPr>
          <w:lang w:eastAsia="ar-SA"/>
        </w:rPr>
      </w:pPr>
      <w:r>
        <w:rPr>
          <w:lang w:eastAsia="ar-SA"/>
        </w:rPr>
        <w:t>14.2</w:t>
      </w:r>
      <w:r>
        <w:rPr>
          <w:lang w:eastAsia="ar-SA"/>
        </w:rPr>
        <w:t>. produktyvių sluoksnių ir dangos charakteristika (petrofizinės, kolektorinės, hidrodinaminės ir kt. savybės), telkinio naftingumas ir hidrogeologinės sąlygos;</w:t>
      </w:r>
    </w:p>
    <w:p>
      <w:pPr>
        <w:widowControl w:val="0"/>
        <w:suppressAutoHyphens/>
        <w:ind w:firstLine="709"/>
        <w:jc w:val="both"/>
        <w:rPr>
          <w:lang w:eastAsia="ar-SA"/>
        </w:rPr>
      </w:pPr>
      <w:r>
        <w:rPr>
          <w:lang w:eastAsia="ar-SA"/>
        </w:rPr>
        <w:t>14.3</w:t>
      </w:r>
      <w:r>
        <w:rPr>
          <w:lang w:eastAsia="ar-SA"/>
        </w:rPr>
        <w:t>. naftos, dujų, kondensato ir kartu su angliavandeniliais išgaunamo požeminio vandens (toliau – sūrymai) fizinė ir cheminė sudėtis;</w:t>
      </w:r>
    </w:p>
    <w:p>
      <w:pPr>
        <w:widowControl w:val="0"/>
        <w:suppressAutoHyphens/>
        <w:ind w:firstLine="709"/>
        <w:jc w:val="both"/>
        <w:rPr>
          <w:lang w:eastAsia="ar-SA"/>
        </w:rPr>
      </w:pPr>
      <w:r>
        <w:rPr>
          <w:lang w:eastAsia="ar-SA"/>
        </w:rPr>
        <w:t>14.4</w:t>
      </w:r>
      <w:r>
        <w:rPr>
          <w:lang w:eastAsia="ar-SA"/>
        </w:rPr>
        <w:t>. angliavandenilių ištekliai telkinyje: aprobuoti geologiniai, pradiniai išgaunamieji, išgautieji ir likusieji išgaunamieji (telkiniams, kuriuose buvo vykdyta gavyba), ir jų kategorija.</w:t>
      </w:r>
    </w:p>
    <w:p>
      <w:pPr>
        <w:widowControl w:val="0"/>
        <w:suppressAutoHyphens/>
        <w:ind w:firstLine="709"/>
        <w:jc w:val="both"/>
        <w:rPr>
          <w:lang w:eastAsia="ar-SA"/>
        </w:rPr>
      </w:pPr>
      <w:r>
        <w:rPr>
          <w:lang w:eastAsia="ar-SA"/>
        </w:rPr>
        <w:t>15</w:t>
      </w:r>
      <w:r>
        <w:rPr>
          <w:lang w:eastAsia="ar-SA"/>
        </w:rPr>
        <w:t xml:space="preserve">. Skyriuje </w:t>
      </w:r>
      <w:r>
        <w:rPr>
          <w:i/>
          <w:iCs/>
          <w:lang w:eastAsia="ar-SA"/>
        </w:rPr>
        <w:t xml:space="preserve">„Angliavandenilių išteklių naudojimo būdas ir apskaita“ </w:t>
      </w:r>
      <w:r>
        <w:rPr>
          <w:lang w:eastAsia="ar-SA"/>
        </w:rPr>
        <w:t>aprašoma:</w:t>
      </w:r>
    </w:p>
    <w:p>
      <w:pPr>
        <w:widowControl w:val="0"/>
        <w:suppressAutoHyphens/>
        <w:ind w:firstLine="709"/>
        <w:jc w:val="both"/>
        <w:rPr>
          <w:lang w:eastAsia="ar-SA"/>
        </w:rPr>
      </w:pPr>
      <w:r>
        <w:rPr>
          <w:lang w:eastAsia="ar-SA"/>
        </w:rPr>
        <w:t>15.1</w:t>
      </w:r>
      <w:r>
        <w:rPr>
          <w:lang w:eastAsia="ar-SA"/>
        </w:rPr>
        <w:t xml:space="preserve">. gręžinių bandomosios gavybos metodika, tyrimų apimtis ir rezultatai; pateikiami bandomosios gavybos ir injektavimo (jei buvo atliekama) grafikai, kuriuose nurodomi tirti sluoksniai, išgautas ir injektuotas naftos, dujų, kondensato ir sūrymų (toliau – fluidas) kiekis kiekviename gręžinyje ir telkinyje; naftos pritekėjimo skatinimo (sluoksnių stimuliavimo) priemonės ir rezultatai; tyrimams panaudotas ar esant avariniam fontanavimui ištekėjęs fluido kiekis bei kita informacija, gauta bandomosios gavybos metu ir reikalinga Naudojimo projekte pateiktiems sprendimams pagrįsti. </w:t>
      </w:r>
    </w:p>
    <w:p>
      <w:pPr>
        <w:widowControl w:val="0"/>
        <w:suppressAutoHyphens/>
        <w:ind w:firstLine="709"/>
        <w:jc w:val="both"/>
        <w:rPr>
          <w:lang w:eastAsia="ar-SA"/>
        </w:rPr>
      </w:pPr>
      <w:r>
        <w:rPr>
          <w:lang w:eastAsia="ar-SA"/>
        </w:rPr>
        <w:t>15.2</w:t>
      </w:r>
      <w:r>
        <w:rPr>
          <w:lang w:eastAsia="ar-SA"/>
        </w:rPr>
        <w:t xml:space="preserve">. pasirinkta angliavandenilių išteklių gavybos metodika (angliavandenilių išteklių išgavimo ir slėgio palaikymo telkinyje (gręžiniuose) būdas), planuojamas </w:t>
      </w:r>
      <w:r>
        <w:rPr>
          <w:rFonts w:eastAsia="SimSun"/>
          <w:color w:val="00000A"/>
          <w:szCs w:val="24"/>
          <w:lang w:eastAsia="ar-SA"/>
        </w:rPr>
        <w:t xml:space="preserve">angliavandenilių </w:t>
      </w:r>
      <w:r>
        <w:rPr>
          <w:lang w:eastAsia="ar-SA"/>
        </w:rPr>
        <w:t>telkinyje išgauti angliavandenilių išteklių kiekis, planuojami gręžinio (-ių) stimuliavimo, stebėjimo, tyrimo ir kiti darbai, leisiantys iš telkinio išgauti maksimalų angliavandenilių išteklių kiekį;</w:t>
      </w:r>
    </w:p>
    <w:p>
      <w:pPr>
        <w:widowControl w:val="0"/>
        <w:suppressAutoHyphens/>
        <w:ind w:firstLine="709"/>
        <w:jc w:val="both"/>
        <w:rPr>
          <w:lang w:eastAsia="ar-SA"/>
        </w:rPr>
      </w:pPr>
      <w:r>
        <w:rPr>
          <w:lang w:eastAsia="ar-SA"/>
        </w:rPr>
        <w:t>15.3</w:t>
      </w:r>
      <w:r>
        <w:rPr>
          <w:lang w:eastAsia="ar-SA"/>
        </w:rPr>
        <w:t>. numatoma angliavandenilių išteklių gavybos eiga (gręžinių skaičius, jų techninių projektų rengimo eiliškumas, išdėstymo planas ir paskirtys, planuojamos metinės gavybos ir injektavimo kiekviename gręžinyje ir telkinyje grafikas (-ai) ir lentelė (-ės), nurodant juose naftos ir sūrymų gavybos bei injektavimo maksimalius debitus (per parą), metinę gavybą visam eksploatacijos laikotarpiui, nurodomi eksploatuojami sluoksniai) ir rezervuaro fluido judėjimo bei parametrų kaitos (nafta prisotinto sluoksnio slėgio dinamikos, vandens-naftos kontakto judėjimo laike, prisotinimo fluidu, naftos išgavimo koeficiento ir kitų parametrų) prognozė;</w:t>
      </w:r>
    </w:p>
    <w:p>
      <w:pPr>
        <w:widowControl w:val="0"/>
        <w:suppressAutoHyphens/>
        <w:ind w:firstLine="709"/>
        <w:jc w:val="both"/>
        <w:rPr>
          <w:lang w:eastAsia="ar-SA"/>
        </w:rPr>
      </w:pPr>
      <w:r>
        <w:rPr>
          <w:lang w:eastAsia="ar-SA"/>
        </w:rPr>
        <w:t>15.4</w:t>
      </w:r>
      <w:r>
        <w:rPr>
          <w:lang w:eastAsia="ar-SA"/>
        </w:rPr>
        <w:t>. išgaunamo fluido apskaitos metodika ir priemonės;</w:t>
      </w:r>
    </w:p>
    <w:p>
      <w:pPr>
        <w:widowControl w:val="0"/>
        <w:suppressAutoHyphens/>
        <w:ind w:firstLine="709"/>
        <w:jc w:val="both"/>
        <w:rPr>
          <w:lang w:eastAsia="ar-SA"/>
        </w:rPr>
      </w:pPr>
      <w:r>
        <w:rPr>
          <w:lang w:eastAsia="ar-SA"/>
        </w:rPr>
        <w:t>15.5</w:t>
      </w:r>
      <w:r>
        <w:rPr>
          <w:lang w:eastAsia="ar-SA"/>
        </w:rPr>
        <w:t>. išgaunamo fluido panaudojimo, utilizavimo būdai ir sritys; duomenys apie lydinčiųjų naudingųjų komponentų išgavimo galimybę.</w:t>
      </w:r>
    </w:p>
    <w:p>
      <w:pPr>
        <w:widowControl w:val="0"/>
        <w:suppressAutoHyphens/>
        <w:ind w:firstLine="709"/>
        <w:jc w:val="both"/>
        <w:rPr>
          <w:lang w:eastAsia="ar-SA"/>
        </w:rPr>
      </w:pPr>
      <w:r>
        <w:rPr>
          <w:lang w:eastAsia="ar-SA"/>
        </w:rPr>
        <w:t>16</w:t>
      </w:r>
      <w:r>
        <w:rPr>
          <w:lang w:eastAsia="ar-SA"/>
        </w:rPr>
        <w:t xml:space="preserve">. Skyriuje </w:t>
      </w:r>
      <w:r>
        <w:rPr>
          <w:i/>
          <w:iCs/>
          <w:lang w:eastAsia="ar-SA"/>
        </w:rPr>
        <w:t xml:space="preserve">„Angliavandenilių išteklių naudojimo technologija ir priemonės“ </w:t>
      </w:r>
      <w:r>
        <w:rPr>
          <w:lang w:eastAsia="ar-SA"/>
        </w:rPr>
        <w:t>aprašoma ir pateikiama:</w:t>
      </w:r>
    </w:p>
    <w:p>
      <w:pPr>
        <w:widowControl w:val="0"/>
        <w:suppressAutoHyphens/>
        <w:ind w:firstLine="709"/>
        <w:jc w:val="both"/>
        <w:rPr>
          <w:lang w:eastAsia="ar-SA"/>
        </w:rPr>
      </w:pPr>
      <w:r>
        <w:rPr>
          <w:lang w:eastAsia="ar-SA"/>
        </w:rPr>
        <w:t>16.1</w:t>
      </w:r>
      <w:r>
        <w:rPr>
          <w:lang w:eastAsia="ar-SA"/>
        </w:rPr>
        <w:t>. angliavandenilių išteklių gavybos technologija:</w:t>
      </w:r>
    </w:p>
    <w:p>
      <w:pPr>
        <w:widowControl w:val="0"/>
        <w:suppressAutoHyphens/>
        <w:ind w:firstLine="709"/>
        <w:jc w:val="both"/>
        <w:rPr>
          <w:lang w:eastAsia="ar-SA"/>
        </w:rPr>
      </w:pPr>
      <w:r>
        <w:rPr>
          <w:lang w:eastAsia="ar-SA"/>
        </w:rPr>
        <w:t>16.1.1</w:t>
      </w:r>
      <w:r>
        <w:rPr>
          <w:lang w:eastAsia="ar-SA"/>
        </w:rPr>
        <w:t>. fluido gavybos bei injektavimo priemonės (gręžinių ir fluido pakėlimo įrenginių konstrukcija bei kita su gręžinių įrengimu ir įrenginiais susijusi informacija), jų pasirinkimo kriterijai;</w:t>
      </w:r>
    </w:p>
    <w:p>
      <w:pPr>
        <w:widowControl w:val="0"/>
        <w:suppressAutoHyphens/>
        <w:ind w:firstLine="709"/>
        <w:jc w:val="both"/>
        <w:rPr>
          <w:lang w:eastAsia="ar-SA"/>
        </w:rPr>
      </w:pPr>
      <w:r>
        <w:rPr>
          <w:lang w:eastAsia="ar-SA"/>
        </w:rPr>
        <w:t>16.1.2</w:t>
      </w:r>
      <w:r>
        <w:rPr>
          <w:lang w:eastAsia="ar-SA"/>
        </w:rPr>
        <w:t>. gręžinių aikštelių skaičius ir jose esantys įrenginiai (angliavandenilių ir sūrymų surinkimo, valymo, injektavimo, saugojimo ir transportavimo įrenginiai, drenažo sistemos ir įrenginiai, gėlo požeminio vandens, elektros tiekimo sistema bei kitos sistemos ir įrenginiai, užtikrinantys gręžinių aikštelių funkcionavimą);</w:t>
      </w:r>
    </w:p>
    <w:p>
      <w:pPr>
        <w:widowControl w:val="0"/>
        <w:suppressAutoHyphens/>
        <w:ind w:firstLine="709"/>
        <w:jc w:val="both"/>
        <w:rPr>
          <w:lang w:eastAsia="ar-SA"/>
        </w:rPr>
      </w:pPr>
      <w:r>
        <w:rPr>
          <w:lang w:eastAsia="ar-SA"/>
        </w:rPr>
        <w:t>16.1.3</w:t>
      </w:r>
      <w:r>
        <w:rPr>
          <w:lang w:eastAsia="ar-SA"/>
        </w:rPr>
        <w:t>. gręžinių aikštelėse esantys pastatai ir statiniai, kelių tinklas, antžeminė ir požeminė infrastruktūra;</w:t>
      </w:r>
    </w:p>
    <w:p>
      <w:pPr>
        <w:widowControl w:val="0"/>
        <w:suppressAutoHyphens/>
        <w:ind w:firstLine="709"/>
        <w:jc w:val="both"/>
        <w:rPr>
          <w:lang w:eastAsia="ar-SA"/>
        </w:rPr>
      </w:pPr>
      <w:r>
        <w:rPr>
          <w:lang w:eastAsia="ar-SA"/>
        </w:rPr>
        <w:t>16.1.4</w:t>
      </w:r>
      <w:r>
        <w:rPr>
          <w:lang w:eastAsia="ar-SA"/>
        </w:rPr>
        <w:t>. išgauto fluido transportavimo vartotojui būdas ir priemonės;</w:t>
      </w:r>
    </w:p>
    <w:p>
      <w:pPr>
        <w:widowControl w:val="0"/>
        <w:suppressAutoHyphens/>
        <w:ind w:firstLine="709"/>
        <w:jc w:val="both"/>
        <w:rPr>
          <w:lang w:eastAsia="ar-SA"/>
        </w:rPr>
      </w:pPr>
      <w:r>
        <w:rPr>
          <w:lang w:eastAsia="ar-SA"/>
        </w:rPr>
        <w:t>16.2</w:t>
      </w:r>
      <w:r>
        <w:rPr>
          <w:lang w:eastAsia="ar-SA"/>
        </w:rPr>
        <w:t>. kitos technologijos ir priemonės, susijusios su angliavandenilių išteklių gavybos procesu.</w:t>
      </w:r>
    </w:p>
    <w:p>
      <w:pPr>
        <w:widowControl w:val="0"/>
        <w:suppressAutoHyphens/>
        <w:ind w:firstLine="709"/>
        <w:jc w:val="both"/>
        <w:rPr>
          <w:lang w:eastAsia="ar-SA"/>
        </w:rPr>
      </w:pPr>
      <w:r>
        <w:rPr>
          <w:lang w:eastAsia="ar-SA"/>
        </w:rPr>
        <w:t>17</w:t>
      </w:r>
      <w:r>
        <w:rPr>
          <w:lang w:eastAsia="ar-SA"/>
        </w:rPr>
        <w:t xml:space="preserve">. Skyriuje </w:t>
      </w:r>
      <w:r>
        <w:rPr>
          <w:i/>
          <w:iCs/>
          <w:lang w:eastAsia="ar-SA"/>
        </w:rPr>
        <w:t xml:space="preserve">„Likvidavimo ir rekultivavimo darbai“ </w:t>
      </w:r>
      <w:r>
        <w:rPr>
          <w:lang w:eastAsia="ar-SA"/>
        </w:rPr>
        <w:t>pateikiama informacija apie:</w:t>
      </w:r>
    </w:p>
    <w:p>
      <w:pPr>
        <w:widowControl w:val="0"/>
        <w:suppressAutoHyphens/>
        <w:ind w:firstLine="709"/>
        <w:jc w:val="both"/>
        <w:rPr>
          <w:lang w:eastAsia="ar-SA"/>
        </w:rPr>
      </w:pPr>
      <w:r>
        <w:rPr>
          <w:lang w:eastAsia="ar-SA"/>
        </w:rPr>
        <w:t>17.1</w:t>
      </w:r>
      <w:r>
        <w:rPr>
          <w:lang w:eastAsia="ar-SA"/>
        </w:rPr>
        <w:t>. gręžinių likvidavimo ir konservavimo būdus bei priemones;</w:t>
      </w:r>
    </w:p>
    <w:p>
      <w:pPr>
        <w:widowControl w:val="0"/>
        <w:suppressAutoHyphens/>
        <w:ind w:firstLine="709"/>
        <w:jc w:val="both"/>
        <w:rPr>
          <w:lang w:eastAsia="ar-SA"/>
        </w:rPr>
      </w:pPr>
      <w:r>
        <w:rPr>
          <w:lang w:eastAsia="ar-SA"/>
        </w:rPr>
        <w:t>17.2</w:t>
      </w:r>
      <w:r>
        <w:rPr>
          <w:lang w:eastAsia="ar-SA"/>
        </w:rPr>
        <w:t>. gręžinių aikštelių, pastatų, statinių, įrenginių, inžinierinių tinklų likvidavimo būdus ir priemones;</w:t>
      </w:r>
    </w:p>
    <w:p>
      <w:pPr>
        <w:widowControl w:val="0"/>
        <w:suppressAutoHyphens/>
        <w:ind w:firstLine="709"/>
        <w:jc w:val="both"/>
        <w:rPr>
          <w:lang w:eastAsia="ar-SA"/>
        </w:rPr>
      </w:pPr>
      <w:r>
        <w:rPr>
          <w:lang w:eastAsia="ar-SA"/>
        </w:rPr>
        <w:t>17.3</w:t>
      </w:r>
      <w:r>
        <w:rPr>
          <w:lang w:eastAsia="ar-SA"/>
        </w:rPr>
        <w:t>. gręžinių aikštelių bei kitų infrastruktūros elementų rekultivavimą, rekultivavimo technologijas;</w:t>
      </w:r>
    </w:p>
    <w:p>
      <w:pPr>
        <w:widowControl w:val="0"/>
        <w:suppressAutoHyphens/>
        <w:ind w:firstLine="709"/>
        <w:jc w:val="both"/>
        <w:rPr>
          <w:lang w:eastAsia="ar-SA"/>
        </w:rPr>
      </w:pPr>
      <w:r>
        <w:rPr>
          <w:lang w:eastAsia="ar-SA"/>
        </w:rPr>
        <w:t>17.4</w:t>
      </w:r>
      <w:r>
        <w:rPr>
          <w:lang w:eastAsia="ar-SA"/>
        </w:rPr>
        <w:t>. likvidavimo ir rekultivavimo darbų eiliškumą, apimtis ir terminus;</w:t>
      </w:r>
    </w:p>
    <w:p>
      <w:pPr>
        <w:widowControl w:val="0"/>
        <w:suppressAutoHyphens/>
        <w:ind w:firstLine="709"/>
        <w:jc w:val="both"/>
        <w:rPr>
          <w:lang w:eastAsia="ar-SA"/>
        </w:rPr>
      </w:pPr>
      <w:r>
        <w:rPr>
          <w:lang w:eastAsia="ar-SA"/>
        </w:rPr>
        <w:t>17.5</w:t>
      </w:r>
      <w:r>
        <w:rPr>
          <w:lang w:eastAsia="ar-SA"/>
        </w:rPr>
        <w:t xml:space="preserve"> angliavandenilių išteklių naudojimo metu pažeistos žemės rekultivavimo priemonės, kai angliavandenilių išteklius numatoma naudoti sausumoje. </w:t>
      </w:r>
    </w:p>
    <w:p>
      <w:pPr>
        <w:widowControl w:val="0"/>
        <w:suppressAutoHyphens/>
        <w:ind w:firstLine="709"/>
        <w:jc w:val="both"/>
        <w:rPr>
          <w:lang w:eastAsia="ar-SA"/>
        </w:rPr>
      </w:pPr>
      <w:r>
        <w:rPr>
          <w:lang w:eastAsia="ar-SA"/>
        </w:rPr>
        <w:t>18</w:t>
      </w:r>
      <w:r>
        <w:rPr>
          <w:lang w:eastAsia="ar-SA"/>
        </w:rPr>
        <w:t xml:space="preserve">. Skyriuje </w:t>
      </w:r>
      <w:r>
        <w:rPr>
          <w:i/>
          <w:iCs/>
          <w:lang w:eastAsia="ar-SA"/>
        </w:rPr>
        <w:t xml:space="preserve">„Aplinkos apsauga“ </w:t>
      </w:r>
      <w:r>
        <w:rPr>
          <w:lang w:eastAsia="ar-SA"/>
        </w:rPr>
        <w:t>pateikiama informacija:</w:t>
      </w:r>
    </w:p>
    <w:p>
      <w:pPr>
        <w:widowControl w:val="0"/>
        <w:suppressAutoHyphens/>
        <w:ind w:firstLine="709"/>
        <w:jc w:val="both"/>
        <w:rPr>
          <w:lang w:eastAsia="ar-SA"/>
        </w:rPr>
      </w:pPr>
      <w:r>
        <w:rPr>
          <w:lang w:eastAsia="ar-SA"/>
        </w:rPr>
        <w:t>18.1</w:t>
      </w:r>
      <w:r>
        <w:rPr>
          <w:lang w:eastAsia="ar-SA"/>
        </w:rPr>
        <w:t>. bendras aplinkos komponentų, kuriems darys poveikį planuojama ūkinė veikla, įvertinimas. Jeigu planuojama veikla gali turėti įtakos Europos ekologinio tinklo „Natura 2000“ teritorijoms, turi būti pateikiamas šios įtakos vertinimas;</w:t>
      </w:r>
    </w:p>
    <w:p>
      <w:pPr>
        <w:widowControl w:val="0"/>
        <w:suppressAutoHyphens/>
        <w:ind w:firstLine="709"/>
        <w:jc w:val="both"/>
        <w:rPr>
          <w:lang w:eastAsia="ar-SA"/>
        </w:rPr>
      </w:pPr>
      <w:r>
        <w:rPr>
          <w:lang w:eastAsia="ar-SA"/>
        </w:rPr>
        <w:t>18.2</w:t>
      </w:r>
      <w:r>
        <w:rPr>
          <w:lang w:eastAsia="ar-SA"/>
        </w:rPr>
        <w:t>. numatomų priemonių gamtos ištekliams apsaugoti aprašas;</w:t>
      </w:r>
    </w:p>
    <w:p>
      <w:pPr>
        <w:widowControl w:val="0"/>
        <w:suppressAutoHyphens/>
        <w:ind w:firstLine="709"/>
        <w:jc w:val="both"/>
        <w:rPr>
          <w:lang w:eastAsia="ar-SA"/>
        </w:rPr>
      </w:pPr>
      <w:r>
        <w:rPr>
          <w:lang w:eastAsia="ar-SA"/>
        </w:rPr>
        <w:t>18.3</w:t>
      </w:r>
      <w:r>
        <w:rPr>
          <w:lang w:eastAsia="ar-SA"/>
        </w:rPr>
        <w:t>. numatomų priemonių prieš angliavandenilių išsiliejimą į aplinką ir atvirą fontanavimą aprašas;</w:t>
      </w:r>
    </w:p>
    <w:p>
      <w:pPr>
        <w:widowControl w:val="0"/>
        <w:suppressAutoHyphens/>
        <w:ind w:firstLine="709"/>
        <w:jc w:val="both"/>
        <w:rPr>
          <w:color w:val="000000"/>
          <w:szCs w:val="24"/>
          <w:lang w:eastAsia="ar-SA"/>
        </w:rPr>
      </w:pPr>
      <w:r>
        <w:rPr>
          <w:lang w:eastAsia="ar-SA"/>
        </w:rPr>
        <w:t>18.4</w:t>
      </w:r>
      <w:r>
        <w:rPr>
          <w:lang w:eastAsia="ar-SA"/>
        </w:rPr>
        <w:t>. pavojingų medžiagų (taip pat ir sūrymų) išleidimo į požeminius vandenis sąlygos, kiekiai, maksimalus pavojingų medžiagų kiekis, numatytos prevencinės priemonės ir priemonės, suteikiančios galimybę stebėti į požeminį vandenį patenkančias pavojingas medžiagas;</w:t>
      </w:r>
    </w:p>
    <w:p>
      <w:pPr>
        <w:widowControl w:val="0"/>
        <w:suppressAutoHyphens/>
        <w:ind w:firstLine="709"/>
        <w:jc w:val="both"/>
        <w:rPr>
          <w:color w:val="000000"/>
          <w:szCs w:val="24"/>
          <w:lang w:eastAsia="ar-SA"/>
        </w:rPr>
      </w:pPr>
      <w:r>
        <w:rPr>
          <w:color w:val="000000"/>
          <w:szCs w:val="24"/>
          <w:lang w:eastAsia="ar-SA"/>
        </w:rPr>
        <w:t>18.5</w:t>
      </w:r>
      <w:r>
        <w:rPr>
          <w:color w:val="000000"/>
          <w:szCs w:val="24"/>
          <w:lang w:eastAsia="ar-SA"/>
        </w:rPr>
        <w:t xml:space="preserve">. </w:t>
      </w:r>
      <w:r>
        <w:rPr>
          <w:rFonts w:eastAsia="Calibri"/>
          <w:color w:val="000000"/>
          <w:szCs w:val="24"/>
          <w:lang w:eastAsia="ar-SA"/>
        </w:rPr>
        <w:t>angliavandenilių telkinio ribose esančio požeminio vandens apsaugos nuo galimų neigiamų naudojimo padarinių priemonės, kai angliavandenilių išteklius numatoma naudoti sausumoje</w:t>
      </w:r>
      <w:r>
        <w:rPr>
          <w:color w:val="000000"/>
          <w:szCs w:val="24"/>
          <w:lang w:eastAsia="ar-SA"/>
        </w:rPr>
        <w:t>;</w:t>
      </w:r>
    </w:p>
    <w:p>
      <w:pPr>
        <w:widowControl w:val="0"/>
        <w:suppressAutoHyphens/>
        <w:ind w:firstLine="709"/>
        <w:jc w:val="both"/>
        <w:rPr>
          <w:color w:val="000000"/>
          <w:szCs w:val="24"/>
          <w:lang w:eastAsia="ar-SA"/>
        </w:rPr>
      </w:pPr>
      <w:r>
        <w:rPr>
          <w:color w:val="000000"/>
          <w:szCs w:val="24"/>
          <w:lang w:eastAsia="ar-SA"/>
        </w:rPr>
        <w:t>18.6</w:t>
      </w:r>
      <w:r>
        <w:rPr>
          <w:color w:val="000000"/>
          <w:szCs w:val="24"/>
          <w:lang w:eastAsia="ar-SA"/>
        </w:rPr>
        <w:t xml:space="preserve">. </w:t>
      </w:r>
      <w:r>
        <w:rPr>
          <w:rFonts w:eastAsia="Calibri"/>
          <w:color w:val="000000"/>
          <w:szCs w:val="24"/>
          <w:lang w:eastAsia="ar-SA"/>
        </w:rPr>
        <w:t xml:space="preserve">angliavandenilių </w:t>
      </w:r>
      <w:r>
        <w:rPr>
          <w:color w:val="000000"/>
          <w:szCs w:val="24"/>
          <w:lang w:eastAsia="ar-SA"/>
        </w:rPr>
        <w:t>išteklių naudojimo metu susidarančių kasybos pramonės atliekų ir kitų atliekų tvarkymo būdai ir priemonės;</w:t>
      </w:r>
    </w:p>
    <w:p>
      <w:pPr>
        <w:widowControl w:val="0"/>
        <w:suppressAutoHyphens/>
        <w:ind w:firstLine="709"/>
        <w:jc w:val="both"/>
        <w:rPr>
          <w:lang w:eastAsia="ar-SA"/>
        </w:rPr>
      </w:pPr>
      <w:r>
        <w:rPr>
          <w:color w:val="000000"/>
          <w:szCs w:val="24"/>
          <w:lang w:eastAsia="ar-SA"/>
        </w:rPr>
        <w:t>18.7</w:t>
      </w:r>
      <w:r>
        <w:rPr>
          <w:color w:val="000000"/>
          <w:szCs w:val="24"/>
          <w:lang w:eastAsia="ar-SA"/>
        </w:rPr>
        <w:t>.</w:t>
      </w:r>
      <w:r>
        <w:rPr>
          <w:lang w:eastAsia="ar-SA"/>
        </w:rPr>
        <w:t xml:space="preserve"> būtinos aplinkos elementų atkūrimo priemonės, kai angliavandenilių išteklius numatoma naudoti jūroje, ir angliavandenilių išteklių, likusių telkinyje, apsaugos nuo išsekimo ir kokybės blogėjimo priemonės, kai laikinai ar visiškai nutraukiamas jų naudojimas;</w:t>
      </w:r>
    </w:p>
    <w:p>
      <w:pPr>
        <w:widowControl w:val="0"/>
        <w:suppressAutoHyphens/>
        <w:ind w:firstLine="709"/>
        <w:jc w:val="both"/>
        <w:rPr>
          <w:lang w:eastAsia="ar-SA"/>
        </w:rPr>
      </w:pPr>
      <w:r>
        <w:rPr>
          <w:lang w:eastAsia="ar-SA"/>
        </w:rPr>
        <w:t>18.8</w:t>
      </w:r>
      <w:r>
        <w:rPr>
          <w:lang w:eastAsia="ar-SA"/>
        </w:rPr>
        <w:t>. planuojamos ūkinės veiklos numatomo reikšmingo neigiamo poveikio aplinkai sumažinimo ir (ar) jo kompensavimo priemonės (jei tokios buvo numatytos poveikio aplinkai vertinimo sprendime ar atrankos dėl poveikio aplinkai vertinimo išvadoje).</w:t>
      </w:r>
    </w:p>
    <w:p>
      <w:pPr>
        <w:widowControl w:val="0"/>
        <w:suppressAutoHyphens/>
        <w:ind w:firstLine="709"/>
        <w:jc w:val="both"/>
        <w:rPr>
          <w:rFonts w:eastAsia="MS Mincho"/>
          <w:i/>
          <w:iCs/>
          <w:sz w:val="20"/>
          <w:lang w:eastAsia="ar-SA"/>
        </w:rPr>
      </w:pPr>
      <w:r>
        <w:rPr>
          <w:lang w:eastAsia="ar-SA"/>
        </w:rPr>
        <w:t>19</w:t>
      </w:r>
      <w:r>
        <w:rPr>
          <w:lang w:eastAsia="ar-SA"/>
        </w:rPr>
        <w:t xml:space="preserve">. Skyriuje </w:t>
      </w:r>
      <w:r>
        <w:rPr>
          <w:i/>
          <w:lang w:eastAsia="ar-SA"/>
        </w:rPr>
        <w:t>„Visuomenės sveikatos sauga“</w:t>
      </w:r>
      <w:r>
        <w:rPr>
          <w:lang w:eastAsia="ar-SA"/>
        </w:rPr>
        <w:t xml:space="preserve"> pateikiama informacija: visuomenės sveikatos saugos rizikos veiksniai, kurie dėl planuojamos ūkinės veiklos gali daryti poveikį visuomenės sveikatai, šių veiksnių atitiktis teisės aktų nustatytiems reikalavimams ūkinės veiklos vykdymo metu, planuojamos ūkinės veiklos numatomo reikšmingo neigiamo poveikio visuomenės sveikatai sumažinimo ir (ar) jo kompensavimo priemonės.</w:t>
      </w:r>
    </w:p>
    <w:p>
      <w:pPr>
        <w:suppressAutoHyphens/>
        <w:ind w:firstLine="720"/>
        <w:jc w:val="both"/>
        <w:rPr>
          <w:lang w:eastAsia="ar-SA"/>
        </w:rPr>
      </w:pPr>
      <w:r>
        <w:rPr>
          <w:lang w:eastAsia="ar-SA"/>
        </w:rPr>
        <w:t>20</w:t>
      </w:r>
      <w:r>
        <w:rPr>
          <w:lang w:eastAsia="ar-SA"/>
        </w:rPr>
        <w:t xml:space="preserve">. Skyriuje </w:t>
      </w:r>
      <w:r>
        <w:rPr>
          <w:i/>
          <w:iCs/>
          <w:lang w:eastAsia="ar-SA"/>
        </w:rPr>
        <w:t xml:space="preserve">„Naudojimo projekto įgyvendinimo planas“ </w:t>
      </w:r>
      <w:r>
        <w:rPr>
          <w:lang w:eastAsia="ar-SA"/>
        </w:rPr>
        <w:t>apibendrinamas ir pateikiamas pasiruošimo angliavandenilių išteklių gavybai, angliavandenilių išteklių gavybos ir gavybos užbaigimo planas, kuriame išvardijami numatomi atlikti darbai, jų apimtis, eiliškumas ir trukmė.</w:t>
      </w:r>
    </w:p>
    <w:p>
      <w:pPr>
        <w:widowControl w:val="0"/>
        <w:suppressAutoHyphens/>
        <w:ind w:firstLine="709"/>
        <w:jc w:val="both"/>
        <w:rPr>
          <w:lang w:eastAsia="ar-SA"/>
        </w:rPr>
      </w:pPr>
      <w:r>
        <w:rPr>
          <w:lang w:eastAsia="ar-SA"/>
        </w:rPr>
        <w:t>21</w:t>
      </w:r>
      <w:r>
        <w:rPr>
          <w:lang w:eastAsia="ar-SA"/>
        </w:rPr>
        <w:t>. Skyriuje „</w:t>
      </w:r>
      <w:r>
        <w:rPr>
          <w:i/>
          <w:iCs/>
          <w:lang w:eastAsia="ar-SA"/>
        </w:rPr>
        <w:t xml:space="preserve">Literatūros sąrašas“ </w:t>
      </w:r>
      <w:r>
        <w:rPr>
          <w:lang w:eastAsia="ar-SA"/>
        </w:rPr>
        <w:t>nurodomi žemės gelmių geologinių tyrimų ataskaitų pavadinimai, jų autoriai bei parengimo metai, be to, pateikiamas metodinės ir kitos literatūros, kuri buvo panaudota rengiant Naudojimo projektą, sąrašas.</w:t>
      </w:r>
    </w:p>
    <w:p>
      <w:pPr>
        <w:widowControl w:val="0"/>
        <w:suppressAutoHyphens/>
        <w:ind w:firstLine="709"/>
        <w:jc w:val="both"/>
        <w:rPr>
          <w:lang w:eastAsia="ar-SA"/>
        </w:rPr>
      </w:pPr>
      <w:r>
        <w:rPr>
          <w:lang w:eastAsia="ar-SA"/>
        </w:rPr>
        <w:t>22</w:t>
      </w:r>
      <w:r>
        <w:rPr>
          <w:lang w:eastAsia="ar-SA"/>
        </w:rPr>
        <w:t>. Naudojimo projekte pateikiami tekstiniai priedai:</w:t>
      </w:r>
    </w:p>
    <w:p>
      <w:pPr>
        <w:widowControl w:val="0"/>
        <w:suppressAutoHyphens/>
        <w:ind w:firstLine="709"/>
        <w:jc w:val="both"/>
        <w:rPr>
          <w:lang w:eastAsia="ar-SA"/>
        </w:rPr>
      </w:pPr>
      <w:r>
        <w:rPr>
          <w:lang w:eastAsia="ar-SA"/>
        </w:rPr>
        <w:t>22.1</w:t>
      </w:r>
      <w:r>
        <w:rPr>
          <w:lang w:eastAsia="ar-SA"/>
        </w:rPr>
        <w:t>. leidimo naudoti angliavandenilių išteklius kopija;</w:t>
      </w:r>
    </w:p>
    <w:p>
      <w:pPr>
        <w:widowControl w:val="0"/>
        <w:suppressAutoHyphens/>
        <w:ind w:firstLine="709"/>
        <w:jc w:val="both"/>
        <w:rPr>
          <w:lang w:eastAsia="ar-SA"/>
        </w:rPr>
      </w:pPr>
      <w:r>
        <w:rPr>
          <w:lang w:eastAsia="ar-SA"/>
        </w:rPr>
        <w:t>22.2</w:t>
      </w:r>
      <w:r>
        <w:rPr>
          <w:lang w:eastAsia="ar-SA"/>
        </w:rPr>
        <w:t>. angliavandenilių išteklių naudojimo sutarties kopija (kai ji sudaryta);</w:t>
      </w:r>
    </w:p>
    <w:p>
      <w:pPr>
        <w:widowControl w:val="0"/>
        <w:suppressAutoHyphens/>
        <w:ind w:firstLine="709"/>
        <w:jc w:val="both"/>
        <w:rPr>
          <w:lang w:eastAsia="ar-SA"/>
        </w:rPr>
      </w:pPr>
      <w:r>
        <w:rPr>
          <w:lang w:eastAsia="ar-SA"/>
        </w:rPr>
        <w:t>22.3</w:t>
      </w:r>
      <w:r>
        <w:rPr>
          <w:lang w:eastAsia="ar-SA"/>
        </w:rPr>
        <w:t>. angliavandenilių telkinio išteklių aprobavimo dokumento kopija;</w:t>
      </w:r>
    </w:p>
    <w:p>
      <w:pPr>
        <w:widowControl w:val="0"/>
        <w:suppressAutoHyphens/>
        <w:ind w:firstLine="709"/>
        <w:jc w:val="both"/>
        <w:rPr>
          <w:lang w:eastAsia="ar-SA"/>
        </w:rPr>
      </w:pPr>
      <w:r>
        <w:rPr>
          <w:lang w:eastAsia="ar-SA"/>
        </w:rPr>
        <w:t>22.4</w:t>
      </w:r>
      <w:r>
        <w:rPr>
          <w:lang w:eastAsia="ar-SA"/>
        </w:rPr>
        <w:t>. Taisyklių 25 punkte nurodytų institucijų Naudojimo projekto derinimo raštų kopijos;</w:t>
      </w:r>
    </w:p>
    <w:p>
      <w:pPr>
        <w:widowControl w:val="0"/>
        <w:suppressAutoHyphens/>
        <w:ind w:firstLine="709"/>
        <w:jc w:val="both"/>
        <w:rPr>
          <w:lang w:eastAsia="ar-SA"/>
        </w:rPr>
      </w:pPr>
      <w:r>
        <w:rPr>
          <w:lang w:eastAsia="ar-SA"/>
        </w:rPr>
        <w:t>22.5</w:t>
      </w:r>
      <w:r>
        <w:rPr>
          <w:lang w:eastAsia="ar-SA"/>
        </w:rPr>
        <w:t>. atrankos dėl poveikio aplinkai vertinimo išvados, kad planuojamos ūkinės veiklos poveikio aplinkai vertinimas neprivalomas, arba sprendimo dėl planuojamos ūkinės veiklos poveikio aplinkai, kad planuojama ūkinė veikla atitinka teisės aktų reikalavimus, kopija</w:t>
      </w:r>
    </w:p>
    <w:p>
      <w:pPr>
        <w:widowControl w:val="0"/>
        <w:suppressAutoHyphens/>
        <w:ind w:firstLine="709"/>
        <w:jc w:val="both"/>
        <w:rPr>
          <w:lang w:eastAsia="ar-SA"/>
        </w:rPr>
      </w:pPr>
      <w:r>
        <w:rPr>
          <w:lang w:eastAsia="ar-SA"/>
        </w:rPr>
        <w:t>22.6</w:t>
      </w:r>
      <w:r>
        <w:rPr>
          <w:lang w:eastAsia="ar-SA"/>
        </w:rPr>
        <w:t xml:space="preserve">. </w:t>
      </w:r>
      <w:r>
        <w:rPr>
          <w:lang w:eastAsia="lt-LT"/>
        </w:rPr>
        <w:t xml:space="preserve">žemės </w:t>
      </w:r>
      <w:r>
        <w:rPr>
          <w:color w:val="000000"/>
          <w:lang w:eastAsia="ar-SA"/>
        </w:rPr>
        <w:t xml:space="preserve">sklypo (-ų), kuriame (-uose) numatoma įrengti </w:t>
      </w:r>
      <w:r>
        <w:rPr>
          <w:rFonts w:eastAsia="SimSun"/>
          <w:bCs/>
          <w:szCs w:val="24"/>
          <w:lang w:eastAsia="ar-SA"/>
        </w:rPr>
        <w:t>angliavandenilių išteklių gavybos aikštelę (-es)</w:t>
      </w:r>
      <w:r>
        <w:rPr>
          <w:color w:val="000000"/>
          <w:lang w:eastAsia="ar-SA"/>
        </w:rPr>
        <w:t xml:space="preserve">, </w:t>
      </w:r>
      <w:r>
        <w:rPr>
          <w:lang w:eastAsia="lt-LT"/>
        </w:rPr>
        <w:t xml:space="preserve">savininko ir valdytojo, kai numatoma naudoti privačioje žemėje, arba valstybinės žemės patikėtinio (išskyrus </w:t>
      </w:r>
      <w:r>
        <w:rPr>
          <w:color w:val="000000"/>
          <w:szCs w:val="24"/>
          <w:lang w:eastAsia="ar-SA"/>
        </w:rPr>
        <w:t>Nacionalinę žemės tarnybą prie Žemės ūkio ministerijos)</w:t>
      </w:r>
      <w:r>
        <w:rPr>
          <w:lang w:eastAsia="lt-LT"/>
        </w:rPr>
        <w:t xml:space="preserve">, kai numatoma naudoti valstybinėje žemėje, sutikimas naudoti žemės </w:t>
      </w:r>
      <w:r>
        <w:rPr>
          <w:color w:val="000000"/>
          <w:lang w:eastAsia="ar-SA"/>
        </w:rPr>
        <w:t>sklypą (-us)</w:t>
      </w:r>
      <w:r>
        <w:rPr>
          <w:lang w:eastAsia="ar-SA"/>
        </w:rPr>
        <w:t>.</w:t>
      </w:r>
    </w:p>
    <w:p>
      <w:pPr>
        <w:widowControl w:val="0"/>
        <w:suppressAutoHyphens/>
        <w:ind w:firstLine="709"/>
        <w:jc w:val="both"/>
        <w:rPr>
          <w:color w:val="000000"/>
          <w:lang w:eastAsia="ar-SA"/>
        </w:rPr>
      </w:pPr>
      <w:r>
        <w:rPr>
          <w:lang w:eastAsia="ar-SA"/>
        </w:rPr>
        <w:t>23</w:t>
      </w:r>
      <w:r>
        <w:rPr>
          <w:lang w:eastAsia="ar-SA"/>
        </w:rPr>
        <w:t xml:space="preserve">. </w:t>
      </w:r>
      <w:r>
        <w:rPr>
          <w:color w:val="000000"/>
          <w:lang w:eastAsia="ar-SA"/>
        </w:rPr>
        <w:t>Naudojimo projekte pateikiami grafiniai priedai</w:t>
      </w:r>
      <w:r>
        <w:rPr>
          <w:lang w:eastAsia="ar-SA"/>
        </w:rPr>
        <w:t>:</w:t>
      </w:r>
    </w:p>
    <w:p>
      <w:pPr>
        <w:widowControl w:val="0"/>
        <w:suppressAutoHyphens/>
        <w:ind w:firstLine="709"/>
        <w:jc w:val="both"/>
        <w:rPr>
          <w:rFonts w:eastAsia="MS Mincho"/>
          <w:i/>
          <w:iCs/>
          <w:sz w:val="20"/>
          <w:lang w:eastAsia="ar-SA"/>
        </w:rPr>
      </w:pPr>
      <w:r>
        <w:rPr>
          <w:color w:val="000000"/>
          <w:lang w:eastAsia="ar-SA"/>
        </w:rPr>
        <w:t>23.1</w:t>
      </w:r>
      <w:r>
        <w:rPr>
          <w:color w:val="000000"/>
          <w:lang w:eastAsia="ar-SA"/>
        </w:rPr>
        <w:t xml:space="preserve">. leidimu </w:t>
      </w:r>
      <w:r>
        <w:rPr>
          <w:lang w:eastAsia="ar-SA"/>
        </w:rPr>
        <w:t xml:space="preserve">naudoti angliavandenilių išteklius suteikto naudoti </w:t>
      </w:r>
      <w:r>
        <w:rPr>
          <w:color w:val="000000"/>
          <w:lang w:eastAsia="ar-SA"/>
        </w:rPr>
        <w:t>ploto topografinis žemėlapis su angliavandenilių telkinio (-ių) išteklių apskaičiavimo kontūru (-ais) masteliu 1:10 000, parengtas naudojant georeferencinio pagrindo kadastro duomenis (žemėlapis neteikiamas, jeigu leidimas naudoti angliavandenilių išteklius išduotas angliavandenilių telkiniui);</w:t>
      </w:r>
      <w:r>
        <w:rPr>
          <w:lang w:eastAsia="ar-SA"/>
        </w:rPr>
        <w:t xml:space="preserve"> </w:t>
      </w:r>
    </w:p>
    <w:p>
      <w:pPr>
        <w:suppressAutoHyphens/>
        <w:ind w:firstLine="720"/>
        <w:jc w:val="both"/>
        <w:rPr>
          <w:rFonts w:eastAsia="MS Mincho"/>
          <w:i/>
          <w:iCs/>
          <w:sz w:val="20"/>
          <w:lang w:eastAsia="ar-SA"/>
        </w:rPr>
      </w:pPr>
      <w:r>
        <w:rPr>
          <w:color w:val="000000"/>
          <w:lang w:eastAsia="ar-SA"/>
        </w:rPr>
        <w:t>23.2</w:t>
      </w:r>
      <w:r>
        <w:rPr>
          <w:color w:val="000000"/>
          <w:lang w:eastAsia="ar-SA"/>
        </w:rPr>
        <w:t>. topografinis žemėlapis su angliavandenilių telkinio išteklių apskaičiavimo kontūru bei geologinių tyrimų faktine medžiaga masteliu 1:10 000, parengtas naudojant georeferencinio pagrindo kadastro duomenis ir Lietuvos Respublikos teritorijos mastelio 1:10 000 skaitmeninį rastrinį ortofotografinį žemėlapį;</w:t>
      </w:r>
      <w:r>
        <w:rPr>
          <w:lang w:eastAsia="ar-SA"/>
        </w:rPr>
        <w:t xml:space="preserve"> </w:t>
      </w:r>
    </w:p>
    <w:p>
      <w:pPr>
        <w:suppressAutoHyphens/>
        <w:ind w:firstLine="720"/>
        <w:jc w:val="both"/>
        <w:rPr>
          <w:lang w:eastAsia="ar-SA"/>
        </w:rPr>
      </w:pPr>
      <w:r>
        <w:rPr>
          <w:lang w:eastAsia="ar-SA"/>
        </w:rPr>
        <w:t>23.3</w:t>
      </w:r>
      <w:r>
        <w:rPr>
          <w:lang w:eastAsia="ar-SA"/>
        </w:rPr>
        <w:t>. produktyvaus nafta prisotinto sluoksnio (telkinio) kraigo struktūrinis žemėlapis (ne smulkesniu nei 1:25 000 masteliu);</w:t>
      </w:r>
    </w:p>
    <w:p>
      <w:pPr>
        <w:widowControl w:val="0"/>
        <w:suppressAutoHyphens/>
        <w:ind w:firstLine="709"/>
        <w:jc w:val="both"/>
        <w:rPr>
          <w:lang w:eastAsia="ar-SA"/>
        </w:rPr>
      </w:pPr>
      <w:r>
        <w:rPr>
          <w:lang w:eastAsia="ar-SA"/>
        </w:rPr>
        <w:t>23.4</w:t>
      </w:r>
      <w:r>
        <w:rPr>
          <w:lang w:eastAsia="ar-SA"/>
        </w:rPr>
        <w:t>. numatomiems eksploatuoti (eksploatuojamiems) sluoksniams sudaromi šie žemėlapiai:</w:t>
      </w:r>
    </w:p>
    <w:p>
      <w:pPr>
        <w:widowControl w:val="0"/>
        <w:suppressAutoHyphens/>
        <w:ind w:firstLine="709"/>
        <w:jc w:val="both"/>
        <w:rPr>
          <w:lang w:eastAsia="ar-SA"/>
        </w:rPr>
      </w:pPr>
      <w:r>
        <w:rPr>
          <w:lang w:eastAsia="ar-SA"/>
        </w:rPr>
        <w:t>23.4.1</w:t>
      </w:r>
      <w:r>
        <w:rPr>
          <w:lang w:eastAsia="ar-SA"/>
        </w:rPr>
        <w:t>. poringumo žemėlapis (-iai) (ne smulkesniu nei 1:25 000 masteliu);</w:t>
      </w:r>
    </w:p>
    <w:p>
      <w:pPr>
        <w:widowControl w:val="0"/>
        <w:suppressAutoHyphens/>
        <w:ind w:firstLine="709"/>
        <w:jc w:val="both"/>
        <w:rPr>
          <w:lang w:eastAsia="ar-SA"/>
        </w:rPr>
      </w:pPr>
      <w:r>
        <w:rPr>
          <w:lang w:eastAsia="ar-SA"/>
        </w:rPr>
        <w:t>23.4.2</w:t>
      </w:r>
      <w:r>
        <w:rPr>
          <w:lang w:eastAsia="ar-SA"/>
        </w:rPr>
        <w:t>. skvarbumo žemėlapis (-iai) (ne smulkesniu nei 1:25 000 masteliu);</w:t>
      </w:r>
    </w:p>
    <w:p>
      <w:pPr>
        <w:widowControl w:val="0"/>
        <w:suppressAutoHyphens/>
        <w:ind w:firstLine="709"/>
        <w:jc w:val="both"/>
        <w:rPr>
          <w:lang w:eastAsia="ar-SA"/>
        </w:rPr>
      </w:pPr>
      <w:r>
        <w:rPr>
          <w:lang w:eastAsia="ar-SA"/>
        </w:rPr>
        <w:t>23.4.3</w:t>
      </w:r>
      <w:r>
        <w:rPr>
          <w:lang w:eastAsia="ar-SA"/>
        </w:rPr>
        <w:t>. efektyvaus nafta prisotinto storio žemėlapis (-iai) (ne smulkesniu nei 1:25 000 masteliu);</w:t>
      </w:r>
    </w:p>
    <w:p>
      <w:pPr>
        <w:widowControl w:val="0"/>
        <w:suppressAutoHyphens/>
        <w:ind w:firstLine="709"/>
        <w:jc w:val="both"/>
        <w:rPr>
          <w:lang w:eastAsia="ar-SA"/>
        </w:rPr>
      </w:pPr>
      <w:r>
        <w:rPr>
          <w:lang w:eastAsia="ar-SA"/>
        </w:rPr>
        <w:t>23.5</w:t>
      </w:r>
      <w:r>
        <w:rPr>
          <w:lang w:eastAsia="ar-SA"/>
        </w:rPr>
        <w:t>. telkinio geologinis (-iai) – litologinis (-iai) pjūvis (-iai);</w:t>
      </w:r>
    </w:p>
    <w:p>
      <w:pPr>
        <w:widowControl w:val="0"/>
        <w:suppressAutoHyphens/>
        <w:ind w:firstLine="709"/>
        <w:jc w:val="both"/>
        <w:rPr>
          <w:lang w:eastAsia="ar-SA"/>
        </w:rPr>
      </w:pPr>
      <w:r>
        <w:rPr>
          <w:lang w:eastAsia="ar-SA"/>
        </w:rPr>
        <w:t>23.6</w:t>
      </w:r>
      <w:r>
        <w:rPr>
          <w:lang w:eastAsia="ar-SA"/>
        </w:rPr>
        <w:t>. produktyvios storymės koreliacinis geologinis (-iai) – geofizinis (-ai) pjūvis (-iai) (ne smulkesniu nei 1:200 vertikaliu masteliu);</w:t>
      </w:r>
    </w:p>
    <w:p>
      <w:pPr>
        <w:widowControl w:val="0"/>
        <w:suppressAutoHyphens/>
        <w:ind w:firstLine="709"/>
        <w:jc w:val="both"/>
        <w:rPr>
          <w:lang w:eastAsia="ar-SA"/>
        </w:rPr>
      </w:pPr>
      <w:r>
        <w:rPr>
          <w:lang w:eastAsia="ar-SA"/>
        </w:rPr>
        <w:t>23.7</w:t>
      </w:r>
      <w:r>
        <w:rPr>
          <w:lang w:eastAsia="ar-SA"/>
        </w:rPr>
        <w:t>. vandens-naftos kontakto kitimo laike planas (jame pateikiamas ir angliavandenilių telkinio išteklių apskaičiavimo kontūras);</w:t>
      </w:r>
    </w:p>
    <w:p>
      <w:pPr>
        <w:widowControl w:val="0"/>
        <w:suppressAutoHyphens/>
        <w:ind w:firstLine="709"/>
        <w:jc w:val="both"/>
        <w:rPr>
          <w:lang w:eastAsia="ar-SA"/>
        </w:rPr>
      </w:pPr>
      <w:r>
        <w:rPr>
          <w:lang w:eastAsia="ar-SA"/>
        </w:rPr>
        <w:t>23.8</w:t>
      </w:r>
      <w:r>
        <w:rPr>
          <w:lang w:eastAsia="ar-SA"/>
        </w:rPr>
        <w:t>. sluoksnio (-ių) prisotinimo nafta kitimo planas;</w:t>
      </w:r>
    </w:p>
    <w:p>
      <w:pPr>
        <w:widowControl w:val="0"/>
        <w:suppressAutoHyphens/>
        <w:ind w:firstLine="709"/>
        <w:jc w:val="both"/>
        <w:rPr>
          <w:color w:val="000000"/>
          <w:lang w:eastAsia="ar-SA"/>
        </w:rPr>
      </w:pPr>
      <w:r>
        <w:rPr>
          <w:lang w:eastAsia="ar-SA"/>
        </w:rPr>
        <w:t>23.9</w:t>
      </w:r>
      <w:r>
        <w:rPr>
          <w:lang w:eastAsia="ar-SA"/>
        </w:rPr>
        <w:t>. numatomos slėgių dinamikos gręžiniuose grafikas(-ai);</w:t>
      </w:r>
    </w:p>
    <w:p>
      <w:pPr>
        <w:widowControl w:val="0"/>
        <w:suppressAutoHyphens/>
        <w:ind w:firstLine="709"/>
        <w:jc w:val="both"/>
        <w:rPr>
          <w:rFonts w:eastAsia="MS Mincho"/>
          <w:i/>
          <w:iCs/>
          <w:sz w:val="20"/>
          <w:lang w:eastAsia="ar-SA"/>
        </w:rPr>
      </w:pPr>
      <w:r>
        <w:rPr>
          <w:color w:val="000000"/>
          <w:lang w:eastAsia="ar-SA"/>
        </w:rPr>
        <w:t>23.10</w:t>
      </w:r>
      <w:r>
        <w:rPr>
          <w:color w:val="000000"/>
          <w:lang w:eastAsia="ar-SA"/>
        </w:rPr>
        <w:t>. žemės sklypo (-ų), reikalingo (-ų) angliavandenilių išteklių gavybai, išdėstymo žemėlapis masteliu 1:5 000 arba 1:10 000, parengtas naudojant georeferencinio pagrindo kadastro duomenis, Lietuvos Respublikos teritorijos mastelio 1:10 000 skaitmeninį rastrinį ortofotografinį žemėlapį ir nekilnojamojo turto kadastro žemėlapio duomenis;</w:t>
      </w:r>
      <w:r>
        <w:rPr>
          <w:lang w:eastAsia="ar-SA"/>
        </w:rPr>
        <w:t xml:space="preserve"> </w:t>
      </w:r>
    </w:p>
    <w:p>
      <w:pPr>
        <w:suppressAutoHyphens/>
        <w:ind w:firstLine="720"/>
        <w:jc w:val="both"/>
        <w:rPr>
          <w:lang w:eastAsia="ar-SA"/>
        </w:rPr>
      </w:pPr>
      <w:r>
        <w:rPr>
          <w:lang w:eastAsia="ar-SA"/>
        </w:rPr>
        <w:t>23.11</w:t>
      </w:r>
      <w:r>
        <w:rPr>
          <w:lang w:eastAsia="ar-SA"/>
        </w:rPr>
        <w:t>. gręžinių aikštelės (-ių) įrenginių išdėstymo planas (-ai);</w:t>
      </w:r>
    </w:p>
    <w:p>
      <w:pPr>
        <w:widowControl w:val="0"/>
        <w:suppressAutoHyphens/>
        <w:ind w:firstLine="709"/>
        <w:jc w:val="both"/>
        <w:rPr>
          <w:lang w:eastAsia="ar-SA"/>
        </w:rPr>
      </w:pPr>
      <w:r>
        <w:rPr>
          <w:lang w:eastAsia="ar-SA"/>
        </w:rPr>
        <w:t>23.12</w:t>
      </w:r>
      <w:r>
        <w:rPr>
          <w:lang w:eastAsia="ar-SA"/>
        </w:rPr>
        <w:t>. angliavandenilių gavybos technologinio proceso schema (-os);</w:t>
      </w:r>
    </w:p>
    <w:p>
      <w:pPr>
        <w:widowControl w:val="0"/>
        <w:suppressAutoHyphens/>
        <w:ind w:firstLine="709"/>
        <w:jc w:val="both"/>
        <w:rPr>
          <w:lang w:eastAsia="ar-SA"/>
        </w:rPr>
      </w:pPr>
      <w:r>
        <w:rPr>
          <w:lang w:eastAsia="ar-SA"/>
        </w:rPr>
        <w:t>23.13</w:t>
      </w:r>
      <w:r>
        <w:rPr>
          <w:lang w:eastAsia="ar-SA"/>
        </w:rPr>
        <w:t>. gręžinių konservavimo ir likvidavimo schemos;</w:t>
      </w:r>
    </w:p>
    <w:p>
      <w:pPr>
        <w:widowControl w:val="0"/>
        <w:suppressAutoHyphens/>
        <w:ind w:firstLine="709"/>
        <w:jc w:val="both"/>
        <w:rPr>
          <w:rFonts w:eastAsia="MS Mincho"/>
          <w:i/>
          <w:iCs/>
          <w:sz w:val="20"/>
          <w:lang w:eastAsia="ar-SA"/>
        </w:rPr>
      </w:pPr>
      <w:r>
        <w:rPr>
          <w:lang w:eastAsia="ar-SA"/>
        </w:rPr>
        <w:t>23.14</w:t>
      </w:r>
      <w:r>
        <w:rPr>
          <w:lang w:eastAsia="ar-SA"/>
        </w:rPr>
        <w:t>. gręžinių konstrukcijos schemos;</w:t>
      </w:r>
    </w:p>
    <w:p>
      <w:pPr>
        <w:suppressAutoHyphens/>
        <w:ind w:firstLine="720"/>
        <w:jc w:val="both"/>
        <w:rPr>
          <w:lang w:eastAsia="ar-SA"/>
        </w:rPr>
      </w:pPr>
      <w:r>
        <w:rPr>
          <w:lang w:eastAsia="ar-SA"/>
        </w:rPr>
        <w:t>23.15</w:t>
      </w:r>
      <w:r>
        <w:rPr>
          <w:lang w:eastAsia="ar-SA"/>
        </w:rPr>
        <w:t>. esant poreikiui gali būti sudaromi ir kiti grafiniai priedai.</w:t>
      </w:r>
    </w:p>
    <w:p>
      <w:pPr>
        <w:widowControl w:val="0"/>
        <w:suppressAutoHyphens/>
        <w:ind w:firstLine="709"/>
        <w:jc w:val="both"/>
        <w:rPr>
          <w:color w:val="000000"/>
          <w:szCs w:val="24"/>
          <w:lang w:eastAsia="ar-SA"/>
        </w:rPr>
      </w:pPr>
      <w:r>
        <w:rPr>
          <w:color w:val="000000"/>
          <w:szCs w:val="24"/>
          <w:lang w:eastAsia="ar-SA"/>
        </w:rPr>
        <w:t>24</w:t>
      </w:r>
      <w:r>
        <w:rPr>
          <w:color w:val="000000"/>
          <w:szCs w:val="24"/>
          <w:lang w:eastAsia="ar-SA"/>
        </w:rPr>
        <w:t xml:space="preserve">. </w:t>
      </w:r>
      <w:r>
        <w:rPr>
          <w:lang w:eastAsia="ar-SA"/>
        </w:rPr>
        <w:t>Naudojimo projekto sprendiniai turi atitikti PAV sprendime nustatytas sąlygas ir PAV sprendime ir (ar) atrankos dėl PAV išvadoje nurodytą ūkinės veiklos mastą ir charakteristikas, numatytas priemones reikšmingam neigiamam poveikiui aplinkai ir visuomenės sveikatai sumažinti ir (ar) jį kompensuoti.</w:t>
      </w:r>
    </w:p>
    <w:p>
      <w:pPr>
        <w:suppressAutoHyphens/>
        <w:ind w:firstLine="709"/>
        <w:rPr>
          <w:lang w:eastAsia="ar-SA"/>
        </w:rPr>
      </w:pPr>
    </w:p>
    <w:p>
      <w:pPr>
        <w:widowControl w:val="0"/>
        <w:suppressAutoHyphens/>
        <w:jc w:val="center"/>
        <w:rPr>
          <w:b/>
          <w:bCs/>
          <w:lang w:eastAsia="ar-SA"/>
        </w:rPr>
      </w:pPr>
      <w:r>
        <w:rPr>
          <w:b/>
          <w:bCs/>
          <w:lang w:eastAsia="ar-SA"/>
        </w:rPr>
        <w:t>V</w:t>
      </w:r>
      <w:r>
        <w:rPr>
          <w:b/>
          <w:bCs/>
          <w:lang w:eastAsia="ar-SA"/>
        </w:rPr>
        <w:t xml:space="preserve"> </w:t>
      </w:r>
      <w:r>
        <w:rPr>
          <w:b/>
          <w:lang w:eastAsia="ar-SA"/>
        </w:rPr>
        <w:t>SKYRIUS</w:t>
      </w:r>
    </w:p>
    <w:p>
      <w:pPr>
        <w:widowControl w:val="0"/>
        <w:suppressAutoHyphens/>
        <w:jc w:val="center"/>
        <w:rPr>
          <w:lang w:eastAsia="ar-SA"/>
        </w:rPr>
      </w:pPr>
      <w:r>
        <w:rPr>
          <w:b/>
          <w:bCs/>
          <w:lang w:eastAsia="ar-SA"/>
        </w:rPr>
        <w:t>NAUDOJIMO PROJEKTO DERINIMAS IR TVIRTINIMAS</w:t>
      </w:r>
    </w:p>
    <w:p>
      <w:pPr>
        <w:suppressAutoHyphens/>
        <w:ind w:firstLine="709"/>
        <w:jc w:val="both"/>
        <w:rPr>
          <w:lang w:eastAsia="ar-SA"/>
        </w:rPr>
      </w:pPr>
    </w:p>
    <w:p>
      <w:pPr>
        <w:widowControl w:val="0"/>
        <w:suppressAutoHyphens/>
        <w:ind w:firstLine="709"/>
        <w:jc w:val="both"/>
        <w:rPr>
          <w:color w:val="000000"/>
          <w:szCs w:val="24"/>
          <w:lang w:eastAsia="ar-SA"/>
        </w:rPr>
      </w:pPr>
      <w:r>
        <w:rPr>
          <w:color w:val="000000"/>
          <w:szCs w:val="24"/>
          <w:lang w:eastAsia="ar-SA"/>
        </w:rPr>
        <w:t>25</w:t>
      </w:r>
      <w:r>
        <w:rPr>
          <w:color w:val="000000"/>
          <w:szCs w:val="24"/>
          <w:lang w:eastAsia="ar-SA"/>
        </w:rPr>
        <w:t xml:space="preserve">. Parengtas ir </w:t>
      </w:r>
      <w:r>
        <w:rPr>
          <w:szCs w:val="24"/>
          <w:lang w:eastAsia="ar-SA"/>
        </w:rPr>
        <w:t xml:space="preserve">Naudojimo projekto iniciatoriaus bei </w:t>
      </w:r>
      <w:r>
        <w:rPr>
          <w:color w:val="000000"/>
          <w:lang w:eastAsia="ar-SA"/>
        </w:rPr>
        <w:t xml:space="preserve">Naudojimo projekto rengėjo </w:t>
      </w:r>
      <w:r>
        <w:rPr>
          <w:color w:val="000000"/>
          <w:szCs w:val="24"/>
          <w:lang w:eastAsia="ar-SA"/>
        </w:rPr>
        <w:t>pasirašytas Naudojimo projektas derinamas su:</w:t>
      </w:r>
    </w:p>
    <w:p>
      <w:pPr>
        <w:widowControl w:val="0"/>
        <w:suppressAutoHyphens/>
        <w:ind w:firstLine="709"/>
        <w:jc w:val="both"/>
        <w:rPr>
          <w:color w:val="000000"/>
          <w:szCs w:val="24"/>
          <w:lang w:eastAsia="ar-SA"/>
        </w:rPr>
      </w:pPr>
      <w:r>
        <w:rPr>
          <w:color w:val="000000"/>
          <w:szCs w:val="24"/>
          <w:lang w:eastAsia="ar-SA"/>
        </w:rPr>
        <w:t>25.1</w:t>
      </w:r>
      <w:r>
        <w:rPr>
          <w:color w:val="000000"/>
          <w:szCs w:val="24"/>
          <w:lang w:eastAsia="ar-SA"/>
        </w:rPr>
        <w:t xml:space="preserve">. Nacionaline žemės tarnyba prie Žemės ūkio ministerijos, kai </w:t>
      </w:r>
      <w:r>
        <w:rPr>
          <w:rFonts w:eastAsia="SimSun"/>
          <w:bCs/>
          <w:szCs w:val="24"/>
          <w:lang w:eastAsia="ar-SA"/>
        </w:rPr>
        <w:t>angliavandenilių išteklių gavybos aikštelė (-ės) įrengiama (-os)</w:t>
      </w:r>
      <w:r>
        <w:rPr>
          <w:szCs w:val="24"/>
          <w:lang w:eastAsia="ar-SA"/>
        </w:rPr>
        <w:t xml:space="preserve"> valstybinėje žemėje patikėjimo teise valdomoje Nacionalinės žemės tarnybos</w:t>
      </w:r>
      <w:r>
        <w:rPr>
          <w:color w:val="000000"/>
          <w:szCs w:val="24"/>
          <w:lang w:eastAsia="ar-SA"/>
        </w:rPr>
        <w:t xml:space="preserve"> prie Žemės ūkio ministerijos;</w:t>
      </w:r>
    </w:p>
    <w:p>
      <w:pPr>
        <w:widowControl w:val="0"/>
        <w:suppressAutoHyphens/>
        <w:ind w:firstLine="709"/>
        <w:jc w:val="both"/>
        <w:rPr>
          <w:rFonts w:eastAsia="MS Mincho"/>
          <w:i/>
          <w:iCs/>
          <w:sz w:val="20"/>
          <w:lang w:eastAsia="ar-SA"/>
        </w:rPr>
      </w:pPr>
      <w:r>
        <w:rPr>
          <w:color w:val="000000"/>
          <w:szCs w:val="24"/>
          <w:lang w:eastAsia="ar-SA"/>
        </w:rPr>
        <w:t>25.2</w:t>
      </w:r>
      <w:r>
        <w:rPr>
          <w:color w:val="000000"/>
          <w:szCs w:val="24"/>
          <w:lang w:eastAsia="ar-SA"/>
        </w:rPr>
        <w:t xml:space="preserve">. </w:t>
      </w:r>
      <w:r>
        <w:rPr>
          <w:color w:val="000000"/>
          <w:lang w:eastAsia="ar-SA"/>
        </w:rPr>
        <w:t>Nacionaliniu visuomenės sveikatos centru prie Sveikatos apsaugos ministerijos</w:t>
      </w:r>
      <w:r>
        <w:rPr>
          <w:color w:val="000000"/>
          <w:szCs w:val="24"/>
          <w:lang w:eastAsia="ar-SA"/>
        </w:rPr>
        <w:t>.</w:t>
      </w:r>
      <w:r>
        <w:rPr>
          <w:color w:val="000000"/>
          <w:lang w:eastAsia="ar-SA"/>
        </w:rPr>
        <w:t xml:space="preserve"> </w:t>
      </w:r>
    </w:p>
    <w:p>
      <w:pPr>
        <w:suppressAutoHyphens/>
        <w:ind w:firstLine="720"/>
        <w:jc w:val="both"/>
        <w:rPr>
          <w:lang w:eastAsia="ar-SA"/>
        </w:rPr>
      </w:pPr>
      <w:r>
        <w:rPr>
          <w:lang w:eastAsia="ar-SA"/>
        </w:rPr>
        <w:t>26</w:t>
      </w:r>
      <w:r>
        <w:rPr>
          <w:lang w:eastAsia="ar-SA"/>
        </w:rPr>
        <w:t xml:space="preserve">. Suderintas su Taisyklių 25 punkte nurodytomis institucijomis ir </w:t>
      </w:r>
      <w:r>
        <w:rPr>
          <w:szCs w:val="24"/>
          <w:lang w:eastAsia="ar-SA"/>
        </w:rPr>
        <w:t xml:space="preserve">Naudojimo projekto iniciatoriaus bei </w:t>
      </w:r>
      <w:r>
        <w:rPr>
          <w:color w:val="000000"/>
          <w:lang w:eastAsia="ar-SA"/>
        </w:rPr>
        <w:t xml:space="preserve">Naudojimo projekto rengėjo </w:t>
      </w:r>
      <w:r>
        <w:rPr>
          <w:szCs w:val="24"/>
          <w:lang w:eastAsia="ar-SA"/>
        </w:rPr>
        <w:t xml:space="preserve">pasirašytas </w:t>
      </w:r>
      <w:r>
        <w:rPr>
          <w:lang w:eastAsia="ar-SA"/>
        </w:rPr>
        <w:t xml:space="preserve">Naudojimo projektas teikiamas tvirtinti </w:t>
      </w:r>
      <w:r>
        <w:rPr>
          <w:rFonts w:eastAsia="Calibri"/>
          <w:szCs w:val="24"/>
          <w:lang w:eastAsia="ar-SA"/>
        </w:rPr>
        <w:t>Lietuvos geologijos tarnybai</w:t>
      </w:r>
      <w:r>
        <w:rPr>
          <w:lang w:eastAsia="ar-SA"/>
        </w:rPr>
        <w:t xml:space="preserve">. Tvirtinti pateikiami trys </w:t>
      </w:r>
      <w:r>
        <w:rPr>
          <w:szCs w:val="24"/>
          <w:lang w:eastAsia="ar-SA"/>
        </w:rPr>
        <w:t>Naudojimo projekto egzemplioriai ir jo elektroninė versija skaitmeninėje laikmenoje.</w:t>
      </w:r>
    </w:p>
    <w:p>
      <w:pPr>
        <w:widowControl w:val="0"/>
        <w:suppressAutoHyphens/>
        <w:ind w:firstLine="709"/>
        <w:jc w:val="both"/>
        <w:rPr>
          <w:lang w:eastAsia="ar-SA"/>
        </w:rPr>
      </w:pPr>
      <w:r>
        <w:rPr>
          <w:lang w:eastAsia="ar-SA"/>
        </w:rPr>
        <w:t>27</w:t>
      </w:r>
      <w:r>
        <w:rPr>
          <w:lang w:eastAsia="ar-SA"/>
        </w:rPr>
        <w:t xml:space="preserve">. </w:t>
      </w:r>
      <w:r>
        <w:rPr>
          <w:rFonts w:eastAsia="Calibri"/>
          <w:szCs w:val="24"/>
          <w:lang w:eastAsia="ar-SA"/>
        </w:rPr>
        <w:t>Lietuvos geologijos tarnyba</w:t>
      </w:r>
      <w:r>
        <w:rPr>
          <w:lang w:eastAsia="ar-SA"/>
        </w:rPr>
        <w:t xml:space="preserve"> ne vėliau kaip per 30 kalendorinių dienų nuo </w:t>
      </w:r>
      <w:r>
        <w:rPr>
          <w:szCs w:val="24"/>
          <w:lang w:eastAsia="ar-SA"/>
        </w:rPr>
        <w:t xml:space="preserve">Naudojimo projekto </w:t>
      </w:r>
      <w:r>
        <w:rPr>
          <w:lang w:eastAsia="ar-SA"/>
        </w:rPr>
        <w:t xml:space="preserve">gavimo dienos įvertina Naudojimo projektą ir priima sprendimą jį tvirtinti arba raštu motyvuotai nurodo nustatytus trūkumus. Ištaisius trūkumus </w:t>
      </w:r>
      <w:r>
        <w:rPr>
          <w:szCs w:val="24"/>
          <w:lang w:eastAsia="ar-SA"/>
        </w:rPr>
        <w:t>Naudojimo projektas derinamas ir teikiamas tvirtinti Taisyklių 25 ir 26 punktų nustatyta tvarka.</w:t>
      </w:r>
    </w:p>
    <w:p>
      <w:pPr>
        <w:widowControl w:val="0"/>
        <w:suppressAutoHyphens/>
        <w:ind w:firstLine="709"/>
        <w:jc w:val="both"/>
        <w:rPr>
          <w:lang w:eastAsia="ar-SA"/>
        </w:rPr>
      </w:pPr>
      <w:r>
        <w:rPr>
          <w:lang w:eastAsia="ar-SA"/>
        </w:rPr>
        <w:t>28</w:t>
      </w:r>
      <w:r>
        <w:rPr>
          <w:lang w:eastAsia="ar-SA"/>
        </w:rPr>
        <w:t xml:space="preserve">. </w:t>
      </w:r>
      <w:r>
        <w:rPr>
          <w:color w:val="000000"/>
          <w:lang w:eastAsia="ar-SA"/>
        </w:rPr>
        <w:t xml:space="preserve">Vienas patvirtinto Naudojimo projekto egzempliorius saugomas Lietuvos geologijos tarnyboje, antrasis egzempliorius perduodamas Aplinkos apsaugos departamentui prie Aplinkos ministerijos, trečias egzempliorius grąžinamas </w:t>
      </w:r>
      <w:r>
        <w:rPr>
          <w:szCs w:val="24"/>
          <w:lang w:eastAsia="ar-SA"/>
        </w:rPr>
        <w:t>Naudojimo projekto iniciatoriui</w:t>
      </w:r>
      <w:r>
        <w:rPr>
          <w:color w:val="000000"/>
          <w:lang w:eastAsia="ar-SA"/>
        </w:rPr>
        <w:t>.</w:t>
      </w:r>
    </w:p>
    <w:p>
      <w:pPr>
        <w:widowControl w:val="0"/>
        <w:suppressAutoHyphens/>
        <w:ind w:firstLine="709"/>
        <w:jc w:val="both"/>
        <w:rPr>
          <w:lang w:eastAsia="ar-SA"/>
        </w:rPr>
      </w:pPr>
      <w:r>
        <w:rPr>
          <w:lang w:eastAsia="ar-SA"/>
        </w:rPr>
        <w:t>29</w:t>
      </w:r>
      <w:r>
        <w:rPr>
          <w:lang w:eastAsia="ar-SA"/>
        </w:rPr>
        <w:t xml:space="preserve">. </w:t>
      </w:r>
      <w:r>
        <w:rPr>
          <w:rFonts w:eastAsia="Calibri"/>
          <w:color w:val="000000"/>
          <w:szCs w:val="24"/>
          <w:lang w:eastAsia="ar-SA"/>
        </w:rPr>
        <w:t xml:space="preserve">Lietuvos geologijos tarnyba ne vėliau kaip per 5 darbo dienas nuo Naudojimo projekto patvirtinimo apie tai raštu informuoja Taisyklių 25 punkte nurodytas institucijas ir informaciją, nurodytą </w:t>
      </w:r>
      <w:r>
        <w:rPr>
          <w:szCs w:val="24"/>
          <w:lang w:eastAsia="ar-SA"/>
        </w:rPr>
        <w:t>Taisyklių 13, 16 – 18 punktuose, patalpina</w:t>
      </w:r>
      <w:r>
        <w:rPr>
          <w:rFonts w:eastAsia="SimSun"/>
          <w:color w:val="00000A"/>
          <w:szCs w:val="24"/>
          <w:lang w:eastAsia="ar-SA"/>
        </w:rPr>
        <w:t xml:space="preserve"> Lietuvos geologijos tarnybos interneto svetainėje.</w:t>
      </w:r>
      <w:r>
        <w:rPr>
          <w:lang w:eastAsia="ar-SA"/>
        </w:rPr>
        <w:t xml:space="preserve"> </w:t>
      </w:r>
      <w:r>
        <w:rPr>
          <w:rFonts w:eastAsia="Calibri"/>
          <w:color w:val="000000"/>
          <w:szCs w:val="24"/>
          <w:lang w:eastAsia="ar-SA"/>
        </w:rPr>
        <w:t xml:space="preserve">Neviešinama gali būti informacija ir duomenys nurodyti </w:t>
      </w:r>
      <w:r>
        <w:rPr>
          <w:szCs w:val="24"/>
          <w:lang w:eastAsia="ar-SA"/>
        </w:rPr>
        <w:t xml:space="preserve">Žemės gelmių įstatymo 24 </w:t>
      </w:r>
      <w:r>
        <w:rPr>
          <w:lang w:eastAsia="ar-SA"/>
        </w:rPr>
        <w:t>straipsnio 6 dalyje</w:t>
      </w:r>
      <w:r>
        <w:rPr>
          <w:rFonts w:eastAsia="Calibri"/>
          <w:color w:val="000000"/>
          <w:szCs w:val="24"/>
          <w:lang w:eastAsia="ar-SA"/>
        </w:rPr>
        <w:t>. F</w:t>
      </w:r>
      <w:r>
        <w:rPr>
          <w:lang w:eastAsia="ar-SA"/>
        </w:rPr>
        <w:t>izinio asmens duomenys neviešinami.</w:t>
      </w:r>
    </w:p>
    <w:p>
      <w:pPr>
        <w:widowControl w:val="0"/>
        <w:suppressAutoHyphens/>
        <w:ind w:firstLine="709"/>
        <w:jc w:val="both"/>
        <w:rPr>
          <w:lang w:eastAsia="ar-SA"/>
        </w:rPr>
      </w:pPr>
    </w:p>
    <w:p>
      <w:pPr>
        <w:widowControl w:val="0"/>
        <w:suppressAutoHyphens/>
        <w:jc w:val="center"/>
        <w:rPr>
          <w:b/>
          <w:bCs/>
          <w:lang w:eastAsia="ar-SA"/>
        </w:rPr>
      </w:pPr>
      <w:r>
        <w:rPr>
          <w:b/>
          <w:bCs/>
          <w:lang w:eastAsia="ar-SA"/>
        </w:rPr>
        <w:t>VI</w:t>
      </w:r>
      <w:r>
        <w:rPr>
          <w:b/>
          <w:bCs/>
          <w:lang w:eastAsia="ar-SA"/>
        </w:rPr>
        <w:t xml:space="preserve"> </w:t>
      </w:r>
      <w:r>
        <w:rPr>
          <w:b/>
          <w:lang w:eastAsia="ar-SA"/>
        </w:rPr>
        <w:t>SKYRIUS</w:t>
      </w:r>
    </w:p>
    <w:p>
      <w:pPr>
        <w:widowControl w:val="0"/>
        <w:suppressAutoHyphens/>
        <w:jc w:val="center"/>
        <w:rPr>
          <w:lang w:eastAsia="ar-SA"/>
        </w:rPr>
      </w:pPr>
      <w:r>
        <w:rPr>
          <w:b/>
          <w:bCs/>
          <w:lang w:eastAsia="ar-SA"/>
        </w:rPr>
        <w:t>NAUDOJIMO PROJEKTO KEITIMAS</w:t>
      </w:r>
    </w:p>
    <w:p>
      <w:pPr>
        <w:suppressAutoHyphens/>
        <w:ind w:firstLine="709"/>
        <w:jc w:val="both"/>
        <w:rPr>
          <w:lang w:eastAsia="ar-SA"/>
        </w:rPr>
      </w:pPr>
    </w:p>
    <w:p>
      <w:pPr>
        <w:suppressAutoHyphens/>
        <w:ind w:firstLine="709"/>
        <w:jc w:val="both"/>
        <w:rPr>
          <w:lang w:eastAsia="ar-SA"/>
        </w:rPr>
      </w:pPr>
      <w:r>
        <w:rPr>
          <w:lang w:eastAsia="ar-SA"/>
        </w:rPr>
        <w:t>30</w:t>
      </w:r>
      <w:r>
        <w:rPr>
          <w:lang w:eastAsia="ar-SA"/>
        </w:rPr>
        <w:t>. Naudojimo projektas turi būti keičiamas, kai:</w:t>
      </w:r>
    </w:p>
    <w:p>
      <w:pPr>
        <w:suppressAutoHyphens/>
        <w:ind w:firstLine="709"/>
        <w:jc w:val="both"/>
        <w:rPr>
          <w:lang w:eastAsia="ar-SA"/>
        </w:rPr>
      </w:pPr>
      <w:r>
        <w:rPr>
          <w:lang w:eastAsia="ar-SA"/>
        </w:rPr>
        <w:t>30.1</w:t>
      </w:r>
      <w:r>
        <w:rPr>
          <w:lang w:eastAsia="ar-SA"/>
        </w:rPr>
        <w:t>. keičiasi angliavandenilių telkinio ribos;</w:t>
      </w:r>
    </w:p>
    <w:p>
      <w:pPr>
        <w:suppressAutoHyphens/>
        <w:ind w:firstLine="709"/>
        <w:jc w:val="both"/>
        <w:rPr>
          <w:lang w:eastAsia="ar-SA"/>
        </w:rPr>
      </w:pPr>
      <w:r>
        <w:rPr>
          <w:color w:val="000000"/>
          <w:lang w:eastAsia="ar-SA"/>
        </w:rPr>
        <w:t>30.2</w:t>
      </w:r>
      <w:r>
        <w:rPr>
          <w:color w:val="000000"/>
          <w:lang w:eastAsia="ar-SA"/>
        </w:rPr>
        <w:t xml:space="preserve">. daugiau nei </w:t>
      </w:r>
      <w:r>
        <w:rPr>
          <w:lang w:eastAsia="ar-SA"/>
        </w:rPr>
        <w:t xml:space="preserve">25 procentais </w:t>
      </w:r>
      <w:r>
        <w:rPr>
          <w:color w:val="000000"/>
          <w:lang w:eastAsia="ar-SA"/>
        </w:rPr>
        <w:t>keičiasi aprobuotų išgaunamųjų angliavandenilių telkinio išteklių kiekis</w:t>
      </w:r>
      <w:r>
        <w:rPr>
          <w:lang w:eastAsia="ar-SA"/>
        </w:rPr>
        <w:t>;</w:t>
      </w:r>
    </w:p>
    <w:p>
      <w:pPr>
        <w:suppressAutoHyphens/>
        <w:ind w:firstLine="709"/>
        <w:jc w:val="both"/>
        <w:rPr>
          <w:bCs/>
          <w:color w:val="000000"/>
          <w:lang w:eastAsia="ar-SA"/>
        </w:rPr>
      </w:pPr>
      <w:r>
        <w:rPr>
          <w:lang w:eastAsia="ar-SA"/>
        </w:rPr>
        <w:t>30.3</w:t>
      </w:r>
      <w:r>
        <w:rPr>
          <w:lang w:eastAsia="ar-SA"/>
        </w:rPr>
        <w:t xml:space="preserve">. </w:t>
      </w:r>
      <w:r>
        <w:rPr>
          <w:bCs/>
          <w:lang w:eastAsia="ar-SA"/>
        </w:rPr>
        <w:t xml:space="preserve">5 metų laikotarpiu numatyta </w:t>
      </w:r>
      <w:r>
        <w:rPr>
          <w:lang w:eastAsia="ar-SA"/>
        </w:rPr>
        <w:t xml:space="preserve">projektinė gavybos </w:t>
      </w:r>
      <w:r>
        <w:rPr>
          <w:bCs/>
          <w:lang w:eastAsia="ar-SA"/>
        </w:rPr>
        <w:t xml:space="preserve">apimtis pasikeičia </w:t>
      </w:r>
      <w:r>
        <w:rPr>
          <w:bCs/>
          <w:color w:val="000000"/>
          <w:lang w:eastAsia="ar-SA"/>
        </w:rPr>
        <w:t xml:space="preserve">25 </w:t>
      </w:r>
      <w:r>
        <w:rPr>
          <w:lang w:eastAsia="ar-SA"/>
        </w:rPr>
        <w:t>procentais</w:t>
      </w:r>
      <w:r>
        <w:rPr>
          <w:bCs/>
          <w:color w:val="000000"/>
          <w:lang w:eastAsia="ar-SA"/>
        </w:rPr>
        <w:t>;</w:t>
      </w:r>
    </w:p>
    <w:p>
      <w:pPr>
        <w:suppressAutoHyphens/>
        <w:ind w:firstLine="709"/>
        <w:jc w:val="both"/>
        <w:rPr>
          <w:lang w:eastAsia="ar-SA"/>
        </w:rPr>
      </w:pPr>
      <w:r>
        <w:rPr>
          <w:lang w:eastAsia="ar-SA"/>
        </w:rPr>
        <w:t>30.4</w:t>
      </w:r>
      <w:r>
        <w:rPr>
          <w:lang w:eastAsia="ar-SA"/>
        </w:rPr>
        <w:t>. padidėja gręžinių skaičius;</w:t>
      </w:r>
    </w:p>
    <w:p>
      <w:pPr>
        <w:suppressAutoHyphens/>
        <w:ind w:firstLine="709"/>
        <w:jc w:val="both"/>
        <w:rPr>
          <w:lang w:eastAsia="ar-SA"/>
        </w:rPr>
      </w:pPr>
      <w:r>
        <w:rPr>
          <w:lang w:eastAsia="ar-SA"/>
        </w:rPr>
        <w:t>30.5</w:t>
      </w:r>
      <w:r>
        <w:rPr>
          <w:lang w:eastAsia="ar-SA"/>
        </w:rPr>
        <w:t>. keičiasi gręžinių paskirtis ilgesniam negu 2 metų laikotarpiui;</w:t>
      </w:r>
    </w:p>
    <w:p>
      <w:pPr>
        <w:suppressAutoHyphens/>
        <w:ind w:firstLine="709"/>
        <w:jc w:val="both"/>
        <w:rPr>
          <w:lang w:eastAsia="ar-SA"/>
        </w:rPr>
      </w:pPr>
      <w:r>
        <w:rPr>
          <w:lang w:eastAsia="ar-SA"/>
        </w:rPr>
        <w:t>30.6</w:t>
      </w:r>
      <w:r>
        <w:rPr>
          <w:lang w:eastAsia="ar-SA"/>
        </w:rPr>
        <w:t>. keičiasi gavybos technologinė schema (-os), fluido pritekėjimo į gręžinį skatinimo būdai ir (ar) metodai;</w:t>
      </w:r>
    </w:p>
    <w:p>
      <w:pPr>
        <w:suppressAutoHyphens/>
        <w:ind w:firstLine="709"/>
        <w:jc w:val="both"/>
        <w:rPr>
          <w:lang w:eastAsia="ar-SA"/>
        </w:rPr>
      </w:pPr>
      <w:r>
        <w:rPr>
          <w:lang w:eastAsia="ar-SA"/>
        </w:rPr>
        <w:t>30.7</w:t>
      </w:r>
      <w:r>
        <w:rPr>
          <w:lang w:eastAsia="ar-SA"/>
        </w:rPr>
        <w:t xml:space="preserve">. keičiasi fluido panaudojimo ir (ar) utilizavimo būdai. </w:t>
      </w:r>
    </w:p>
    <w:p>
      <w:pPr>
        <w:suppressAutoHyphens/>
        <w:ind w:firstLine="1440"/>
        <w:jc w:val="both"/>
        <w:rPr>
          <w:lang w:eastAsia="ar-SA"/>
        </w:rPr>
      </w:pPr>
      <w:r>
        <w:rPr>
          <w:color w:val="000000"/>
          <w:lang w:eastAsia="ar-SA"/>
        </w:rPr>
        <w:t>31</w:t>
      </w:r>
      <w:r>
        <w:rPr>
          <w:color w:val="000000"/>
          <w:lang w:eastAsia="ar-SA"/>
        </w:rPr>
        <w:t>. Kai vykdoma ūkinė veikla keičiama ir šis keitimas patenka į Planuojamos ūkinės veiklos poveikio aplinkai vertinimo įstatymo 1 priedo 10 punkte ar 2 priedo 14 punkte nurodytus atvejus, tokiu atveju prieš Naudojimo projekto keitimą atliekamos PAV ar atrankos dėl PAV procedūros.</w:t>
      </w:r>
    </w:p>
    <w:p>
      <w:pPr>
        <w:widowControl w:val="0"/>
        <w:suppressAutoHyphens/>
        <w:ind w:firstLine="709"/>
        <w:jc w:val="both"/>
        <w:rPr>
          <w:bCs/>
          <w:lang w:eastAsia="ar-SA"/>
        </w:rPr>
      </w:pPr>
      <w:r>
        <w:rPr>
          <w:lang w:eastAsia="ar-SA"/>
        </w:rPr>
        <w:t>32</w:t>
      </w:r>
      <w:r>
        <w:rPr>
          <w:lang w:eastAsia="ar-SA"/>
        </w:rPr>
        <w:t xml:space="preserve">. Naudojimo projekto keitimą sudaro aiškinamasis raštas, kuriame aprašomi pakeitimai, atliekami atitinkamoje Naudojimo projekto dalyje, bei pagrindžiamos jų priežastys. Pakeitimai iliustruojami tekstiniais bei grafiniais priedais, sudarytais pagal Taisyklių reikalavimus. </w:t>
      </w:r>
    </w:p>
    <w:p>
      <w:pPr>
        <w:widowControl w:val="0"/>
        <w:suppressAutoHyphens/>
        <w:ind w:firstLine="709"/>
        <w:jc w:val="both"/>
        <w:rPr>
          <w:bCs/>
          <w:lang w:eastAsia="ar-SA"/>
        </w:rPr>
      </w:pPr>
      <w:r>
        <w:rPr>
          <w:bCs/>
          <w:lang w:eastAsia="ar-SA"/>
        </w:rPr>
        <w:t>33</w:t>
      </w:r>
      <w:r>
        <w:rPr>
          <w:bCs/>
          <w:lang w:eastAsia="ar-SA"/>
        </w:rPr>
        <w:t xml:space="preserve">. Naudojimo projekto keitimas dėl Taisyklių 30.4 – 30.7 papunkčiuose nurodytų priežasčių turi būti suderintas su Taisyklių 25 punkte nurodytomis institucijomis. </w:t>
      </w:r>
    </w:p>
    <w:p>
      <w:pPr>
        <w:widowControl w:val="0"/>
        <w:suppressAutoHyphens/>
        <w:ind w:firstLine="709"/>
        <w:jc w:val="both"/>
        <w:rPr>
          <w:rFonts w:eastAsia="Calibri"/>
          <w:color w:val="000000"/>
          <w:szCs w:val="24"/>
          <w:lang w:eastAsia="ar-SA"/>
        </w:rPr>
      </w:pPr>
      <w:r>
        <w:rPr>
          <w:bCs/>
          <w:lang w:eastAsia="ar-SA"/>
        </w:rPr>
        <w:t>34</w:t>
      </w:r>
      <w:r>
        <w:rPr>
          <w:bCs/>
          <w:lang w:eastAsia="ar-SA"/>
        </w:rPr>
        <w:t>. Naudojimo projekto keitimas teikiamas tvirtinti Lietuvos geologijos tarnybai. Naudojimo projekto keitimas tvirtinamas Taisyklių V skyriuje nustatyta tvarka.</w:t>
      </w:r>
    </w:p>
    <w:p>
      <w:pPr>
        <w:widowControl w:val="0"/>
        <w:suppressAutoHyphens/>
        <w:ind w:firstLine="709"/>
        <w:jc w:val="both"/>
        <w:rPr>
          <w:bCs/>
          <w:lang w:eastAsia="ar-SA"/>
        </w:rPr>
      </w:pPr>
      <w:r>
        <w:rPr>
          <w:rFonts w:eastAsia="Calibri"/>
          <w:color w:val="000000"/>
          <w:szCs w:val="24"/>
          <w:lang w:eastAsia="ar-SA"/>
        </w:rPr>
        <w:t>35</w:t>
      </w:r>
      <w:r>
        <w:rPr>
          <w:rFonts w:eastAsia="Calibri"/>
          <w:color w:val="000000"/>
          <w:szCs w:val="24"/>
          <w:lang w:eastAsia="ar-SA"/>
        </w:rPr>
        <w:t xml:space="preserve">. Lietuvos geologijos tarnyba ne vėliau kaip per 5 darbo dienas po Naudojimo projekto keitimo patvirtinimo apie tai raštu informuoja Taisyklių 25 punkte nurodytas institucijas ir informaciją, nurodytą </w:t>
      </w:r>
      <w:r>
        <w:rPr>
          <w:szCs w:val="24"/>
          <w:lang w:eastAsia="ar-SA"/>
        </w:rPr>
        <w:t>Taisyklių 13, 16 – 18 punktuose, patalpina</w:t>
      </w:r>
      <w:r>
        <w:rPr>
          <w:rFonts w:eastAsia="Calibri"/>
          <w:color w:val="000000"/>
          <w:szCs w:val="24"/>
          <w:lang w:eastAsia="ar-SA"/>
        </w:rPr>
        <w:t xml:space="preserve"> </w:t>
      </w:r>
      <w:r>
        <w:rPr>
          <w:rFonts w:eastAsia="SimSun"/>
          <w:color w:val="00000A"/>
          <w:szCs w:val="24"/>
          <w:lang w:eastAsia="ar-SA"/>
        </w:rPr>
        <w:t xml:space="preserve">Lietuvos geologijos tarnybos interneto svetainėje. </w:t>
      </w:r>
      <w:r>
        <w:rPr>
          <w:rFonts w:eastAsia="Calibri"/>
          <w:color w:val="000000"/>
          <w:szCs w:val="24"/>
          <w:lang w:eastAsia="ar-SA"/>
        </w:rPr>
        <w:t xml:space="preserve">Neviešinama gali būti informacija ir duomenys nurodyti </w:t>
      </w:r>
      <w:r>
        <w:rPr>
          <w:szCs w:val="24"/>
          <w:lang w:eastAsia="ar-SA"/>
        </w:rPr>
        <w:t xml:space="preserve">Žemės gelmių įstatymo 24 </w:t>
      </w:r>
      <w:r>
        <w:rPr>
          <w:lang w:eastAsia="ar-SA"/>
        </w:rPr>
        <w:t>straipsnio 6 dalyje</w:t>
      </w:r>
      <w:r>
        <w:rPr>
          <w:rFonts w:eastAsia="Calibri"/>
          <w:color w:val="000000"/>
          <w:szCs w:val="24"/>
          <w:lang w:eastAsia="ar-SA"/>
        </w:rPr>
        <w:t>. F</w:t>
      </w:r>
      <w:r>
        <w:rPr>
          <w:lang w:eastAsia="ar-SA"/>
        </w:rPr>
        <w:t>izinio asmens duomenys neviešinami.</w:t>
      </w:r>
    </w:p>
    <w:p>
      <w:pPr>
        <w:suppressAutoHyphens/>
        <w:ind w:firstLine="709"/>
        <w:jc w:val="both"/>
        <w:rPr>
          <w:rFonts w:eastAsia="SimSun"/>
          <w:bCs/>
          <w:szCs w:val="24"/>
          <w:lang w:eastAsia="ar-SA"/>
        </w:rPr>
      </w:pPr>
      <w:r>
        <w:rPr>
          <w:bCs/>
          <w:lang w:eastAsia="ar-SA"/>
        </w:rPr>
        <w:t>36</w:t>
      </w:r>
      <w:r>
        <w:rPr>
          <w:bCs/>
          <w:lang w:eastAsia="ar-SA"/>
        </w:rPr>
        <w:t xml:space="preserve">. </w:t>
      </w:r>
      <w:r>
        <w:rPr>
          <w:rFonts w:eastAsia="SimSun"/>
          <w:bCs/>
          <w:szCs w:val="24"/>
          <w:lang w:eastAsia="ar-SA"/>
        </w:rPr>
        <w:t>Naudojimo projektas turi būti keičiamas, kai numatoma įrengti naują angliavandenilių išteklių gavybos aikštelę</w:t>
      </w:r>
      <w:r>
        <w:rPr>
          <w:bCs/>
          <w:szCs w:val="24"/>
          <w:lang w:eastAsia="ar-SA"/>
        </w:rPr>
        <w:t>.</w:t>
      </w:r>
      <w:r>
        <w:rPr>
          <w:rFonts w:eastAsia="SimSun"/>
          <w:bCs/>
          <w:szCs w:val="24"/>
          <w:lang w:eastAsia="ar-SA"/>
        </w:rPr>
        <w:t xml:space="preserve"> Šiuo atveju turi būti atliktos visos </w:t>
      </w:r>
      <w:r>
        <w:rPr>
          <w:szCs w:val="24"/>
          <w:lang w:eastAsia="ar-SA"/>
        </w:rPr>
        <w:t xml:space="preserve">Taisyklių </w:t>
      </w:r>
      <w:r>
        <w:rPr>
          <w:rFonts w:eastAsia="SimSun"/>
          <w:bCs/>
          <w:szCs w:val="24"/>
          <w:lang w:eastAsia="ar-SA"/>
        </w:rPr>
        <w:t>II – V skyriuose numatytos procedūros.</w:t>
      </w:r>
    </w:p>
    <w:p>
      <w:pPr>
        <w:widowControl w:val="0"/>
        <w:suppressAutoHyphens/>
        <w:jc w:val="center"/>
        <w:rPr>
          <w:b/>
          <w:bCs/>
          <w:lang w:eastAsia="ar-SA"/>
        </w:rPr>
      </w:pPr>
    </w:p>
    <w:p>
      <w:pPr>
        <w:widowControl w:val="0"/>
        <w:suppressAutoHyphens/>
        <w:jc w:val="center"/>
        <w:rPr>
          <w:b/>
          <w:bCs/>
          <w:lang w:eastAsia="ar-SA"/>
        </w:rPr>
      </w:pPr>
      <w:r>
        <w:rPr>
          <w:b/>
          <w:bCs/>
          <w:lang w:eastAsia="ar-SA"/>
        </w:rPr>
        <w:t>VII</w:t>
      </w:r>
      <w:r>
        <w:rPr>
          <w:b/>
          <w:bCs/>
          <w:lang w:eastAsia="ar-SA"/>
        </w:rPr>
        <w:t xml:space="preserve"> </w:t>
      </w:r>
      <w:r>
        <w:rPr>
          <w:b/>
          <w:lang w:eastAsia="ar-SA"/>
        </w:rPr>
        <w:t>SKYRIUS</w:t>
      </w:r>
    </w:p>
    <w:p>
      <w:pPr>
        <w:suppressAutoHyphens/>
        <w:jc w:val="center"/>
        <w:rPr>
          <w:b/>
          <w:bCs/>
          <w:lang w:eastAsia="ar-SA"/>
        </w:rPr>
      </w:pPr>
      <w:r>
        <w:rPr>
          <w:b/>
          <w:bCs/>
          <w:lang w:eastAsia="ar-SA"/>
        </w:rPr>
        <w:t>BAIGIAMOSIOS NUOSTATOS</w:t>
      </w:r>
    </w:p>
    <w:p>
      <w:pPr>
        <w:suppressAutoHyphens/>
        <w:ind w:firstLine="709"/>
        <w:jc w:val="center"/>
        <w:rPr>
          <w:rFonts w:eastAsia="SimSun"/>
          <w:bCs/>
          <w:szCs w:val="24"/>
          <w:lang w:eastAsia="ar-SA"/>
        </w:rPr>
      </w:pPr>
    </w:p>
    <w:p>
      <w:pPr>
        <w:ind w:firstLine="709"/>
        <w:jc w:val="both"/>
        <w:rPr>
          <w:color w:val="000000"/>
          <w:szCs w:val="24"/>
          <w:lang w:eastAsia="lt-LT"/>
        </w:rPr>
      </w:pPr>
      <w:r>
        <w:rPr>
          <w:color w:val="000000"/>
          <w:szCs w:val="24"/>
          <w:lang w:eastAsia="lt-LT"/>
        </w:rPr>
        <w:t>37</w:t>
      </w:r>
      <w:r>
        <w:rPr>
          <w:color w:val="000000"/>
          <w:szCs w:val="24"/>
          <w:lang w:eastAsia="lt-LT"/>
        </w:rPr>
        <w:t xml:space="preserve">. Fizinių asmenų duomenys teikiami ir naudojami informacijos apie Naudojimo projekto iniciatorių ir Naudojimo projekto rengėją viešinimo ir </w:t>
      </w:r>
      <w:r>
        <w:rPr>
          <w:szCs w:val="24"/>
          <w:lang w:eastAsia="lt-LT"/>
        </w:rPr>
        <w:t xml:space="preserve">susisiekimo su jais </w:t>
      </w:r>
      <w:r>
        <w:rPr>
          <w:color w:val="000000"/>
          <w:szCs w:val="24"/>
          <w:lang w:eastAsia="lt-LT"/>
        </w:rPr>
        <w:t xml:space="preserve">tikslais vadovaujantis 2016 m. balandžio 27 d. Europos Parlamento ir Tarybos reglamento (ES) 2016/679 dėl fizinių asmenų apsaugos tvarkant asmens duomenis ir dėl laisvo tokių duomenų judėjimo ir kuriuo panaikinama Direktyva 95/46/EB (OL 2016 L 119, p. 1) ir Lietuvos Respublikos asmens duomenų teisinės apsaugos įstatymo reikalavimais. Naudojimo projektas po visų sprendinių įgyvendinimo saugomas 5 metus. </w:t>
      </w:r>
    </w:p>
    <w:p>
      <w:pPr>
        <w:widowControl w:val="0"/>
        <w:suppressAutoHyphens/>
        <w:jc w:val="center"/>
      </w:pPr>
      <w:r>
        <w:rPr>
          <w:lang w:eastAsia="ar-SA"/>
        </w:rPr>
        <w:t>______________</w:t>
      </w:r>
    </w:p>
    <w:p>
      <w:pPr>
        <w:tabs>
          <w:tab w:val="left" w:pos="1304"/>
          <w:tab w:val="left" w:pos="1457"/>
          <w:tab w:val="left" w:pos="1604"/>
          <w:tab w:val="left" w:pos="1757"/>
        </w:tabs>
        <w:suppressAutoHyphens/>
        <w:ind w:left="4536"/>
        <w:sectPr>
          <w:pgSz w:w="11906" w:h="16838"/>
          <w:pgMar w:top="1134" w:right="567" w:bottom="710" w:left="1701" w:header="567" w:footer="425" w:gutter="0"/>
          <w:cols w:space="1296"/>
          <w:titlePg/>
          <w:docGrid w:linePitch="600" w:charSpace="32768"/>
        </w:sectPr>
      </w:pPr>
    </w:p>
    <w:p>
      <w:pPr>
        <w:tabs>
          <w:tab w:val="left" w:pos="1304"/>
          <w:tab w:val="left" w:pos="1457"/>
          <w:tab w:val="left" w:pos="1604"/>
          <w:tab w:val="left" w:pos="1757"/>
        </w:tabs>
        <w:suppressAutoHyphens/>
        <w:ind w:left="5103"/>
        <w:rPr>
          <w:szCs w:val="24"/>
          <w:lang w:eastAsia="ar-SA"/>
        </w:rPr>
      </w:pPr>
      <w:r>
        <w:rPr>
          <w:szCs w:val="24"/>
          <w:lang w:eastAsia="ar-SA"/>
        </w:rPr>
        <w:t xml:space="preserve">Angliavandenilių išteklių naudojimo projektų rengimo taisyklių </w:t>
      </w:r>
    </w:p>
    <w:p>
      <w:pPr>
        <w:tabs>
          <w:tab w:val="left" w:pos="1304"/>
          <w:tab w:val="left" w:pos="1457"/>
          <w:tab w:val="left" w:pos="1604"/>
          <w:tab w:val="left" w:pos="1757"/>
        </w:tabs>
        <w:suppressAutoHyphens/>
        <w:ind w:left="5103"/>
        <w:rPr>
          <w:kern w:val="1"/>
          <w:szCs w:val="24"/>
          <w:lang w:eastAsia="ar-SA"/>
        </w:rPr>
      </w:pPr>
      <w:r>
        <w:rPr>
          <w:szCs w:val="24"/>
          <w:lang w:eastAsia="ar-SA"/>
        </w:rPr>
        <w:t>priedas</w:t>
      </w:r>
    </w:p>
    <w:p>
      <w:pPr>
        <w:suppressAutoHyphens/>
        <w:ind w:firstLine="312"/>
        <w:jc w:val="both"/>
        <w:rPr>
          <w:kern w:val="1"/>
          <w:szCs w:val="24"/>
          <w:lang w:eastAsia="ar-SA"/>
        </w:rPr>
      </w:pPr>
    </w:p>
    <w:p>
      <w:pPr>
        <w:suppressAutoHyphens/>
        <w:jc w:val="center"/>
        <w:rPr>
          <w:kern w:val="1"/>
          <w:szCs w:val="24"/>
          <w:lang w:eastAsia="ar-SA"/>
        </w:rPr>
      </w:pPr>
      <w:r>
        <w:rPr>
          <w:kern w:val="1"/>
          <w:szCs w:val="24"/>
          <w:lang w:eastAsia="ar-SA"/>
        </w:rPr>
        <w:t>(Titulinio lapo pavyzdys)</w:t>
      </w:r>
    </w:p>
    <w:p>
      <w:pPr>
        <w:suppressAutoHyphens/>
        <w:jc w:val="center"/>
        <w:rPr>
          <w:kern w:val="1"/>
          <w:szCs w:val="24"/>
          <w:lang w:eastAsia="ar-SA"/>
        </w:rPr>
      </w:pPr>
    </w:p>
    <w:p>
      <w:pPr>
        <w:suppressAutoHyphens/>
        <w:jc w:val="center"/>
        <w:rPr>
          <w:kern w:val="1"/>
          <w:szCs w:val="24"/>
          <w:lang w:eastAsia="ar-SA"/>
        </w:rPr>
      </w:pPr>
    </w:p>
    <w:p>
      <w:pPr>
        <w:suppressAutoHyphens/>
        <w:jc w:val="center"/>
        <w:rPr>
          <w:kern w:val="1"/>
          <w:szCs w:val="24"/>
          <w:lang w:eastAsia="ar-SA"/>
        </w:rPr>
      </w:pPr>
      <w:r>
        <w:rPr>
          <w:kern w:val="1"/>
          <w:szCs w:val="24"/>
          <w:lang w:eastAsia="ar-SA"/>
        </w:rPr>
        <w:t>________________________________________________________________________________</w:t>
      </w:r>
    </w:p>
    <w:p>
      <w:pPr>
        <w:suppressAutoHyphens/>
        <w:jc w:val="center"/>
        <w:rPr>
          <w:kern w:val="1"/>
          <w:szCs w:val="24"/>
          <w:lang w:eastAsia="ar-SA"/>
        </w:rPr>
      </w:pPr>
      <w:r>
        <w:rPr>
          <w:kern w:val="20"/>
          <w:sz w:val="20"/>
          <w:lang w:eastAsia="ar-SA"/>
        </w:rPr>
        <w:t>(Naudojimo projekto rengėjas, juridinio asmens pavadinimas, teisinė forma, kodas arba fizinio asmens vardas, pavardė)</w:t>
      </w:r>
    </w:p>
    <w:p>
      <w:pPr>
        <w:suppressAutoHyphens/>
        <w:jc w:val="center"/>
        <w:rPr>
          <w:kern w:val="1"/>
          <w:szCs w:val="24"/>
          <w:lang w:eastAsia="ar-SA"/>
        </w:rPr>
      </w:pPr>
    </w:p>
    <w:p>
      <w:pPr>
        <w:suppressAutoHyphens/>
        <w:jc w:val="center"/>
        <w:rPr>
          <w:kern w:val="1"/>
          <w:szCs w:val="24"/>
          <w:lang w:eastAsia="ar-SA"/>
        </w:rPr>
      </w:pPr>
    </w:p>
    <w:p>
      <w:pPr>
        <w:tabs>
          <w:tab w:val="right" w:leader="underscore" w:pos="9072"/>
        </w:tabs>
        <w:suppressAutoHyphens/>
        <w:ind w:left="4535"/>
        <w:rPr>
          <w:kern w:val="1"/>
          <w:szCs w:val="24"/>
          <w:lang w:eastAsia="ar-SA"/>
        </w:rPr>
      </w:pPr>
      <w:r>
        <w:rPr>
          <w:kern w:val="1"/>
          <w:szCs w:val="24"/>
          <w:lang w:eastAsia="ar-SA"/>
        </w:rPr>
        <w:t>TVIRTINU</w:t>
      </w:r>
    </w:p>
    <w:p>
      <w:pPr>
        <w:tabs>
          <w:tab w:val="right" w:leader="underscore" w:pos="9072"/>
        </w:tabs>
        <w:suppressAutoHyphens/>
        <w:ind w:left="4535"/>
        <w:rPr>
          <w:kern w:val="1"/>
          <w:szCs w:val="24"/>
          <w:lang w:eastAsia="ar-SA"/>
        </w:rPr>
      </w:pPr>
    </w:p>
    <w:p>
      <w:pPr>
        <w:tabs>
          <w:tab w:val="right" w:leader="underscore" w:pos="9072"/>
        </w:tabs>
        <w:suppressAutoHyphens/>
        <w:ind w:left="4535"/>
        <w:rPr>
          <w:kern w:val="1"/>
          <w:szCs w:val="24"/>
          <w:lang w:eastAsia="ar-SA"/>
        </w:rPr>
      </w:pPr>
    </w:p>
    <w:p>
      <w:pPr>
        <w:tabs>
          <w:tab w:val="right" w:leader="underscore" w:pos="9072"/>
        </w:tabs>
        <w:suppressAutoHyphens/>
        <w:ind w:left="4535"/>
        <w:rPr>
          <w:kern w:val="1"/>
          <w:position w:val="14"/>
          <w:szCs w:val="24"/>
          <w:lang w:eastAsia="ar-SA"/>
        </w:rPr>
      </w:pPr>
      <w:r>
        <w:rPr>
          <w:kern w:val="1"/>
          <w:szCs w:val="24"/>
          <w:lang w:eastAsia="ar-SA"/>
        </w:rPr>
        <w:t>_</w:t>
        <w:tab/>
      </w:r>
    </w:p>
    <w:p>
      <w:pPr>
        <w:tabs>
          <w:tab w:val="right" w:leader="underscore" w:pos="9072"/>
        </w:tabs>
        <w:suppressAutoHyphens/>
        <w:ind w:left="4535"/>
        <w:jc w:val="center"/>
        <w:rPr>
          <w:kern w:val="1"/>
          <w:sz w:val="20"/>
          <w:lang w:eastAsia="ar-SA"/>
        </w:rPr>
      </w:pPr>
      <w:r>
        <w:rPr>
          <w:kern w:val="1"/>
          <w:position w:val="14"/>
          <w:sz w:val="20"/>
          <w:lang w:eastAsia="ar-SA"/>
        </w:rPr>
        <w:t>(tvirtinančio asmens pareigos)</w:t>
      </w:r>
    </w:p>
    <w:p>
      <w:pPr>
        <w:tabs>
          <w:tab w:val="right" w:leader="underscore" w:pos="9072"/>
        </w:tabs>
        <w:suppressAutoHyphens/>
        <w:ind w:left="4535"/>
        <w:rPr>
          <w:kern w:val="1"/>
          <w:position w:val="14"/>
          <w:szCs w:val="24"/>
          <w:lang w:eastAsia="ar-SA"/>
        </w:rPr>
      </w:pPr>
      <w:r>
        <w:rPr>
          <w:kern w:val="1"/>
          <w:szCs w:val="24"/>
          <w:lang w:eastAsia="ar-SA"/>
        </w:rPr>
        <w:t>_</w:t>
        <w:tab/>
      </w:r>
    </w:p>
    <w:p>
      <w:pPr>
        <w:tabs>
          <w:tab w:val="right" w:leader="underscore" w:pos="9072"/>
        </w:tabs>
        <w:suppressAutoHyphens/>
        <w:ind w:left="4535"/>
        <w:jc w:val="center"/>
        <w:rPr>
          <w:kern w:val="1"/>
          <w:sz w:val="20"/>
          <w:lang w:eastAsia="ar-SA"/>
        </w:rPr>
      </w:pPr>
      <w:r>
        <w:rPr>
          <w:kern w:val="1"/>
          <w:position w:val="14"/>
          <w:sz w:val="20"/>
          <w:lang w:eastAsia="ar-SA"/>
        </w:rPr>
        <w:t>(parašas)</w:t>
      </w:r>
    </w:p>
    <w:p>
      <w:pPr>
        <w:tabs>
          <w:tab w:val="right" w:leader="underscore" w:pos="9072"/>
        </w:tabs>
        <w:suppressAutoHyphens/>
        <w:ind w:left="4535"/>
        <w:rPr>
          <w:kern w:val="1"/>
          <w:position w:val="14"/>
          <w:szCs w:val="24"/>
          <w:lang w:eastAsia="ar-SA"/>
        </w:rPr>
      </w:pPr>
      <w:r>
        <w:rPr>
          <w:kern w:val="1"/>
          <w:szCs w:val="24"/>
          <w:lang w:eastAsia="ar-SA"/>
        </w:rPr>
        <w:t>_</w:t>
        <w:tab/>
      </w:r>
    </w:p>
    <w:p>
      <w:pPr>
        <w:tabs>
          <w:tab w:val="right" w:leader="underscore" w:pos="9072"/>
        </w:tabs>
        <w:suppressAutoHyphens/>
        <w:ind w:left="4535"/>
        <w:jc w:val="center"/>
        <w:rPr>
          <w:kern w:val="1"/>
          <w:sz w:val="20"/>
          <w:lang w:eastAsia="ar-SA"/>
        </w:rPr>
      </w:pPr>
      <w:r>
        <w:rPr>
          <w:kern w:val="1"/>
          <w:position w:val="14"/>
          <w:sz w:val="20"/>
          <w:lang w:eastAsia="ar-SA"/>
        </w:rPr>
        <w:t>(vardas, pavardė)</w:t>
      </w:r>
    </w:p>
    <w:p>
      <w:pPr>
        <w:tabs>
          <w:tab w:val="right" w:leader="underscore" w:pos="9072"/>
        </w:tabs>
        <w:suppressAutoHyphens/>
        <w:ind w:left="4535"/>
        <w:rPr>
          <w:kern w:val="1"/>
          <w:position w:val="14"/>
          <w:szCs w:val="24"/>
          <w:lang w:eastAsia="ar-SA"/>
        </w:rPr>
      </w:pPr>
      <w:r>
        <w:rPr>
          <w:kern w:val="1"/>
          <w:szCs w:val="24"/>
          <w:lang w:eastAsia="ar-SA"/>
        </w:rPr>
        <w:t>_</w:t>
        <w:tab/>
      </w:r>
    </w:p>
    <w:p>
      <w:pPr>
        <w:tabs>
          <w:tab w:val="right" w:leader="underscore" w:pos="9072"/>
        </w:tabs>
        <w:suppressAutoHyphens/>
        <w:ind w:left="4535"/>
        <w:jc w:val="center"/>
        <w:rPr>
          <w:kern w:val="1"/>
          <w:sz w:val="20"/>
          <w:lang w:eastAsia="ar-SA"/>
        </w:rPr>
      </w:pPr>
      <w:r>
        <w:rPr>
          <w:kern w:val="1"/>
          <w:position w:val="14"/>
          <w:sz w:val="20"/>
          <w:lang w:eastAsia="ar-SA"/>
        </w:rPr>
        <w:t>-(data)</w:t>
      </w:r>
    </w:p>
    <w:p>
      <w:pPr>
        <w:tabs>
          <w:tab w:val="right" w:leader="underscore" w:pos="9072"/>
        </w:tabs>
        <w:suppressAutoHyphens/>
        <w:ind w:left="4535"/>
        <w:rPr>
          <w:kern w:val="1"/>
          <w:szCs w:val="24"/>
          <w:lang w:eastAsia="ar-SA"/>
        </w:rPr>
      </w:pPr>
    </w:p>
    <w:p>
      <w:pPr>
        <w:tabs>
          <w:tab w:val="right" w:leader="underscore" w:pos="9072"/>
        </w:tabs>
        <w:suppressAutoHyphens/>
        <w:ind w:left="4535"/>
        <w:rPr>
          <w:kern w:val="1"/>
          <w:szCs w:val="24"/>
          <w:lang w:eastAsia="ar-SA"/>
        </w:rPr>
      </w:pPr>
    </w:p>
    <w:p>
      <w:pPr>
        <w:suppressAutoHyphens/>
        <w:jc w:val="center"/>
        <w:rPr>
          <w:kern w:val="1"/>
          <w:szCs w:val="24"/>
          <w:lang w:eastAsia="ar-SA"/>
        </w:rPr>
      </w:pPr>
    </w:p>
    <w:p>
      <w:pPr>
        <w:suppressAutoHyphens/>
        <w:jc w:val="center"/>
        <w:rPr>
          <w:kern w:val="1"/>
          <w:szCs w:val="24"/>
          <w:lang w:eastAsia="ar-SA"/>
        </w:rPr>
      </w:pPr>
    </w:p>
    <w:p>
      <w:pPr>
        <w:suppressAutoHyphens/>
        <w:jc w:val="center"/>
        <w:rPr>
          <w:kern w:val="1"/>
          <w:sz w:val="20"/>
          <w:lang w:eastAsia="ar-SA"/>
        </w:rPr>
      </w:pPr>
      <w:r>
        <w:rPr>
          <w:kern w:val="1"/>
          <w:szCs w:val="24"/>
          <w:lang w:eastAsia="ar-SA"/>
        </w:rPr>
        <w:t>______________________________</w:t>
      </w:r>
    </w:p>
    <w:p>
      <w:pPr>
        <w:suppressAutoHyphens/>
        <w:jc w:val="center"/>
        <w:rPr>
          <w:b/>
          <w:bCs/>
          <w:kern w:val="1"/>
          <w:szCs w:val="24"/>
          <w:lang w:eastAsia="ar-SA"/>
        </w:rPr>
      </w:pPr>
      <w:r>
        <w:rPr>
          <w:kern w:val="1"/>
          <w:sz w:val="20"/>
          <w:lang w:eastAsia="ar-SA"/>
        </w:rPr>
        <w:t>(telkinio pavadinimas)</w:t>
      </w:r>
    </w:p>
    <w:p>
      <w:pPr>
        <w:suppressAutoHyphens/>
        <w:jc w:val="center"/>
        <w:rPr>
          <w:bCs/>
          <w:kern w:val="1"/>
          <w:sz w:val="20"/>
          <w:lang w:eastAsia="ar-SA"/>
        </w:rPr>
      </w:pPr>
      <w:r>
        <w:rPr>
          <w:b/>
          <w:bCs/>
          <w:kern w:val="1"/>
          <w:szCs w:val="24"/>
          <w:lang w:eastAsia="ar-SA"/>
        </w:rPr>
        <w:t>_______________________ ANGLIAVANDENILIŲ IŠTEKLIŲ NAUDOJIMO PROJEKTAS</w:t>
      </w:r>
    </w:p>
    <w:p>
      <w:pPr>
        <w:suppressAutoHyphens/>
        <w:jc w:val="center"/>
        <w:rPr>
          <w:kern w:val="1"/>
          <w:szCs w:val="24"/>
          <w:lang w:eastAsia="ar-SA"/>
        </w:rPr>
      </w:pPr>
      <w:r>
        <w:rPr>
          <w:bCs/>
          <w:kern w:val="1"/>
          <w:sz w:val="20"/>
          <w:lang w:eastAsia="ar-SA"/>
        </w:rPr>
        <w:t>(tradicinių ir (ar) išsklaidytųjų)</w:t>
        <w:tab/>
        <w:tab/>
        <w:tab/>
        <w:tab/>
        <w:tab/>
        <w:tab/>
        <w:tab/>
        <w:tab/>
        <w:tab/>
        <w:tab/>
      </w:r>
    </w:p>
    <w:p>
      <w:pPr>
        <w:suppressAutoHyphens/>
        <w:jc w:val="center"/>
        <w:rPr>
          <w:kern w:val="1"/>
          <w:szCs w:val="24"/>
          <w:lang w:eastAsia="ar-SA"/>
        </w:rPr>
      </w:pPr>
    </w:p>
    <w:p>
      <w:pPr>
        <w:suppressAutoHyphens/>
        <w:jc w:val="center"/>
        <w:rPr>
          <w:kern w:val="1"/>
          <w:szCs w:val="24"/>
          <w:lang w:eastAsia="ar-SA"/>
        </w:rPr>
      </w:pPr>
      <w:r>
        <w:rPr>
          <w:kern w:val="1"/>
          <w:szCs w:val="24"/>
          <w:lang w:eastAsia="ar-SA"/>
        </w:rPr>
        <w:t>__________________</w:t>
      </w:r>
      <w:r>
        <w:rPr>
          <w:kern w:val="1"/>
          <w:position w:val="14"/>
          <w:szCs w:val="24"/>
          <w:lang w:eastAsia="ar-SA"/>
        </w:rPr>
        <w:t xml:space="preserve"> </w:t>
      </w:r>
      <w:r>
        <w:rPr>
          <w:kern w:val="1"/>
          <w:szCs w:val="24"/>
          <w:lang w:eastAsia="ar-SA"/>
        </w:rPr>
        <w:t>Nr.</w:t>
      </w:r>
    </w:p>
    <w:p>
      <w:pPr>
        <w:suppressAutoHyphens/>
        <w:jc w:val="center"/>
        <w:rPr>
          <w:kern w:val="1"/>
          <w:position w:val="14"/>
          <w:sz w:val="20"/>
          <w:lang w:eastAsia="ar-SA"/>
        </w:rPr>
      </w:pPr>
      <w:r>
        <w:rPr>
          <w:kern w:val="1"/>
          <w:position w:val="14"/>
          <w:sz w:val="20"/>
          <w:lang w:eastAsia="ar-SA"/>
        </w:rPr>
        <w:t xml:space="preserve">(data) </w:t>
      </w:r>
    </w:p>
    <w:p>
      <w:pPr>
        <w:suppressAutoHyphens/>
        <w:jc w:val="center"/>
        <w:rPr>
          <w:kern w:val="1"/>
          <w:position w:val="14"/>
          <w:sz w:val="20"/>
          <w:lang w:eastAsia="ar-SA"/>
        </w:rPr>
      </w:pPr>
      <w:r>
        <w:rPr>
          <w:kern w:val="1"/>
          <w:position w:val="14"/>
          <w:sz w:val="20"/>
          <w:lang w:eastAsia="ar-SA"/>
        </w:rPr>
        <w:t>_________________</w:t>
      </w:r>
    </w:p>
    <w:p>
      <w:pPr>
        <w:suppressAutoHyphens/>
        <w:jc w:val="center"/>
        <w:rPr>
          <w:kern w:val="1"/>
          <w:sz w:val="20"/>
          <w:lang w:eastAsia="ar-SA"/>
        </w:rPr>
      </w:pPr>
      <w:r>
        <w:rPr>
          <w:kern w:val="1"/>
          <w:position w:val="14"/>
          <w:sz w:val="20"/>
          <w:lang w:eastAsia="ar-SA"/>
        </w:rPr>
        <w:t>(vieta)</w:t>
      </w:r>
    </w:p>
    <w:p>
      <w:pPr>
        <w:suppressAutoHyphens/>
        <w:jc w:val="center"/>
        <w:rPr>
          <w:kern w:val="1"/>
          <w:szCs w:val="24"/>
          <w:lang w:eastAsia="ar-SA"/>
        </w:rPr>
      </w:pPr>
    </w:p>
    <w:p>
      <w:pPr>
        <w:suppressAutoHyphens/>
        <w:jc w:val="center"/>
        <w:rPr>
          <w:kern w:val="1"/>
          <w:szCs w:val="24"/>
          <w:lang w:eastAsia="ar-SA"/>
        </w:rPr>
      </w:pPr>
    </w:p>
    <w:p>
      <w:pPr>
        <w:suppressAutoHyphens/>
        <w:jc w:val="center"/>
        <w:rPr>
          <w:kern w:val="1"/>
          <w:szCs w:val="24"/>
          <w:lang w:eastAsia="ar-SA"/>
        </w:rPr>
      </w:pPr>
      <w:r>
        <w:rPr>
          <w:kern w:val="1"/>
          <w:szCs w:val="24"/>
          <w:lang w:eastAsia="ar-SA"/>
        </w:rPr>
        <w:t>Leidimo naudoti angliavandenilių išteklius turėtojas _____________________________________</w:t>
      </w:r>
    </w:p>
    <w:p>
      <w:pPr>
        <w:suppressAutoHyphens/>
        <w:jc w:val="center"/>
        <w:rPr>
          <w:lang w:eastAsia="ar-SA"/>
        </w:rPr>
      </w:pPr>
      <w:r>
        <w:rPr>
          <w:kern w:val="1"/>
          <w:szCs w:val="24"/>
          <w:lang w:eastAsia="ar-SA"/>
        </w:rPr>
        <w:t>_______________________________________________________________________________</w:t>
      </w:r>
    </w:p>
    <w:p>
      <w:pPr>
        <w:suppressAutoHyphens/>
        <w:jc w:val="center"/>
        <w:rPr>
          <w:kern w:val="1"/>
          <w:szCs w:val="24"/>
          <w:lang w:eastAsia="ar-SA"/>
        </w:rPr>
      </w:pPr>
      <w:r>
        <w:rPr>
          <w:kern w:val="1"/>
          <w:sz w:val="20"/>
          <w:lang w:eastAsia="ar-SA"/>
        </w:rPr>
        <w:t>(leidimo naudoti angliavandenilių</w:t>
      </w:r>
      <w:r>
        <w:rPr>
          <w:bCs/>
          <w:kern w:val="1"/>
          <w:sz w:val="20"/>
          <w:lang w:eastAsia="ar-SA"/>
        </w:rPr>
        <w:t xml:space="preserve"> </w:t>
      </w:r>
      <w:r>
        <w:rPr>
          <w:kern w:val="1"/>
          <w:sz w:val="20"/>
          <w:lang w:eastAsia="ar-SA"/>
        </w:rPr>
        <w:t>išteklius turėtojo juridinio asmens pavadinimas, teisinė forma, kodas arba leidimo turėtojo juridinių asmenų grupės, veikiančios pagal jungtinės veiklos sutartį, jungtinės veiklos sutarties data ir numeris, arba leidimo turėtojo fizinio asmens vardas, pavardė, asmens kodas)</w:t>
      </w:r>
    </w:p>
    <w:p>
      <w:pPr>
        <w:suppressAutoHyphens/>
        <w:jc w:val="center"/>
        <w:rPr>
          <w:kern w:val="1"/>
          <w:szCs w:val="24"/>
          <w:lang w:eastAsia="ar-SA"/>
        </w:rPr>
      </w:pPr>
    </w:p>
    <w:p>
      <w:pPr>
        <w:suppressAutoHyphens/>
        <w:jc w:val="center"/>
        <w:rPr>
          <w:kern w:val="1"/>
          <w:szCs w:val="24"/>
          <w:lang w:eastAsia="ar-SA"/>
        </w:rPr>
      </w:pPr>
    </w:p>
    <w:p>
      <w:pPr>
        <w:suppressAutoHyphens/>
        <w:jc w:val="center"/>
        <w:rPr>
          <w:kern w:val="1"/>
          <w:szCs w:val="24"/>
          <w:lang w:eastAsia="ar-SA"/>
        </w:rPr>
      </w:pPr>
    </w:p>
    <w:p>
      <w:pPr>
        <w:tabs>
          <w:tab w:val="right" w:leader="underscore" w:pos="9072"/>
        </w:tabs>
        <w:suppressAutoHyphens/>
        <w:ind w:left="2835"/>
        <w:jc w:val="both"/>
        <w:rPr>
          <w:kern w:val="1"/>
          <w:position w:val="14"/>
          <w:sz w:val="20"/>
          <w:lang w:eastAsia="ar-SA"/>
        </w:rPr>
      </w:pPr>
      <w:r>
        <w:rPr>
          <w:kern w:val="1"/>
          <w:position w:val="14"/>
          <w:szCs w:val="24"/>
          <w:lang w:eastAsia="ar-SA"/>
        </w:rPr>
        <w:t>_______________________________________________________</w:t>
      </w:r>
    </w:p>
    <w:p>
      <w:pPr>
        <w:suppressAutoHyphens/>
        <w:ind w:left="2694"/>
        <w:jc w:val="center"/>
        <w:rPr>
          <w:kern w:val="1"/>
          <w:sz w:val="20"/>
          <w:lang w:eastAsia="ar-SA"/>
        </w:rPr>
      </w:pPr>
      <w:r>
        <w:rPr>
          <w:kern w:val="1"/>
          <w:sz w:val="20"/>
          <w:lang w:eastAsia="ar-SA"/>
        </w:rPr>
        <w:t>(</w:t>
      </w:r>
      <w:r>
        <w:rPr>
          <w:kern w:val="20"/>
          <w:sz w:val="20"/>
          <w:lang w:eastAsia="ar-SA"/>
        </w:rPr>
        <w:t>naudojimo projekto rengėjo atsakingo asmens pareigos, vardas, pavardė, parašas</w:t>
      </w:r>
      <w:r>
        <w:rPr>
          <w:kern w:val="1"/>
          <w:sz w:val="20"/>
          <w:lang w:eastAsia="ar-SA"/>
        </w:rPr>
        <w:t>)</w:t>
      </w:r>
    </w:p>
    <w:p>
      <w:pPr>
        <w:suppressAutoHyphens/>
        <w:jc w:val="center"/>
        <w:rPr>
          <w:kern w:val="1"/>
          <w:szCs w:val="24"/>
          <w:lang w:eastAsia="ar-SA"/>
        </w:rPr>
      </w:pPr>
    </w:p>
    <w:p>
      <w:pPr>
        <w:tabs>
          <w:tab w:val="right" w:leader="underscore" w:pos="9072"/>
        </w:tabs>
        <w:suppressAutoHyphens/>
        <w:ind w:left="4962"/>
        <w:rPr>
          <w:kern w:val="1"/>
          <w:szCs w:val="24"/>
          <w:lang w:eastAsia="ar-SA"/>
        </w:rPr>
      </w:pPr>
      <w:r>
        <w:rPr>
          <w:kern w:val="1"/>
          <w:szCs w:val="24"/>
          <w:lang w:eastAsia="ar-SA"/>
        </w:rPr>
        <w:t>_____________________________________</w:t>
      </w:r>
    </w:p>
    <w:p>
      <w:pPr>
        <w:tabs>
          <w:tab w:val="right" w:leader="underscore" w:pos="9072"/>
        </w:tabs>
        <w:suppressAutoHyphens/>
        <w:ind w:left="4962"/>
        <w:jc w:val="center"/>
      </w:pPr>
      <w:r>
        <w:rPr>
          <w:kern w:val="20"/>
          <w:sz w:val="20"/>
          <w:lang w:eastAsia="ar-SA"/>
        </w:rPr>
        <w:t>(leidimo naudoti angliavandenilių išteklius turėtojo atstovo arba jo įgalioto asmens vardas, pavardė, parašas)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FEDF2DACF1">
        <w:r w:rsidRPr="00532B9F">
          <w:rPr>
            <w:rFonts w:ascii="Times New Roman" w:eastAsia="MS Mincho" w:hAnsi="Times New Roman"/>
            <w:sz w:val="20"/>
            <w:iCs/>
            <w:color w:val="0000FF" w:themeColor="hyperlink"/>
            <w:u w:val="single"/>
          </w:rPr>
          <w:t>D1-807</w:t>
        </w:r>
      </w:fldSimple>
      <w:r>
        <w:rPr>
          <w:rFonts w:ascii="Times New Roman" w:eastAsia="MS Mincho" w:hAnsi="Times New Roman"/>
          <w:sz w:val="20"/>
          <w:iCs/>
        </w:rPr>
        <w:t>,
2010-09-24,
Žin., 2010, Nr.
115-5901 (2010-09-30), i. k. 110301MISAK00D1-807                </w:t>
      </w:r>
    </w:p>
    <w:p>
      <w:pPr>
        <w:jc w:val="both"/>
        <w:rPr>
          <w:rFonts w:ascii="Times New Roman" w:hAnsi="Times New Roman"/>
        </w:rPr>
      </w:pPr>
      <w:r>
        <w:rPr>
          <w:rFonts w:ascii="Times New Roman" w:hAnsi="Times New Roman"/>
          <w:sz w:val="20"/>
        </w:rPr>
        <w:t>Dėl Lietuvos Respublikos aplinkos ministro 2005 m. gruodžio 28 d. įsakymo Nr. D1-643 "Dėl Angliavandenilių išteklių naudojimo projekto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DB4D4C1D05">
        <w:r w:rsidRPr="00532B9F">
          <w:rPr>
            <w:rFonts w:ascii="Times New Roman" w:eastAsia="MS Mincho" w:hAnsi="Times New Roman"/>
            <w:sz w:val="20"/>
            <w:iCs/>
            <w:color w:val="0000FF" w:themeColor="hyperlink"/>
            <w:u w:val="single"/>
          </w:rPr>
          <w:t>D1-690</w:t>
        </w:r>
      </w:fldSimple>
      <w:r>
        <w:rPr>
          <w:rFonts w:ascii="Times New Roman" w:eastAsia="MS Mincho" w:hAnsi="Times New Roman"/>
          <w:sz w:val="20"/>
          <w:iCs/>
        </w:rPr>
        <w:t>,
2013-09-16,
Žin., 2013, Nr.
99-4908 (2013-09-20), i. k. 113301MISAK00D1-690                </w:t>
      </w:r>
    </w:p>
    <w:p>
      <w:pPr>
        <w:jc w:val="both"/>
        <w:rPr>
          <w:rFonts w:ascii="Times New Roman" w:hAnsi="Times New Roman"/>
        </w:rPr>
      </w:pPr>
      <w:r>
        <w:rPr>
          <w:rFonts w:ascii="Times New Roman" w:hAnsi="Times New Roman"/>
          <w:sz w:val="20"/>
        </w:rPr>
        <w:t>Dėl Lietuvos Respublikos aplinkos ministro 2005 m. gruodžio 28 d. įsakymo Nr. D1-643 "Dėl Angliavandenilių išteklių naudojimo projekto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28b7770675f11eabee4a336e7e6fdab">
        <w:r w:rsidRPr="00532B9F">
          <w:rPr>
            <w:rFonts w:ascii="Times New Roman" w:eastAsia="MS Mincho" w:hAnsi="Times New Roman"/>
            <w:sz w:val="20"/>
            <w:iCs/>
            <w:color w:val="0000FF" w:themeColor="hyperlink"/>
            <w:u w:val="single"/>
          </w:rPr>
          <w:t>D1-142</w:t>
        </w:r>
      </w:fldSimple>
      <w:r>
        <w:rPr>
          <w:rFonts w:ascii="Times New Roman" w:eastAsia="MS Mincho" w:hAnsi="Times New Roman"/>
          <w:sz w:val="20"/>
          <w:iCs/>
        </w:rPr>
        <w:t>,
2020-03-12,
paskelbta TAR 2020-03-16, i. k. 2020-05475                </w:t>
      </w:r>
    </w:p>
    <w:p>
      <w:pPr>
        <w:jc w:val="both"/>
        <w:rPr>
          <w:rFonts w:ascii="Times New Roman" w:hAnsi="Times New Roman"/>
        </w:rPr>
      </w:pPr>
      <w:r>
        <w:rPr>
          <w:rFonts w:ascii="Times New Roman" w:hAnsi="Times New Roman"/>
          <w:sz w:val="20"/>
        </w:rPr>
        <w:t>Dėl Lietuvos Respublikos aplinkos ministro 2005 m. gruodžio 28 d. įsakymo Nr. D1-643 „Dėl Angliavandenilių išteklių naudojimo projekto 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ndale Sans UI">
    <w:altName w:val="Century Gothic"/>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lang w:eastAsia="ar-SA"/>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suppressLineNumbers/>
      <w:tabs>
        <w:tab w:val="center" w:pos="4819"/>
        <w:tab w:val="right" w:pos="9638"/>
      </w:tabs>
      <w:suppressAutoHyphens/>
      <w:jc w:val="right"/>
      <w:rPr>
        <w:lang w:eastAsia="ar-SA"/>
      </w:rPr>
    </w:pPr>
  </w:p>
  <w:p>
    <w:pPr>
      <w:tabs>
        <w:tab w:val="center" w:pos="4819"/>
        <w:tab w:val="right" w:pos="9638"/>
      </w:tabs>
      <w:suppressAutoHyphens/>
      <w:rPr>
        <w:lang w:eastAsia="ar-SA"/>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suppressLineNumbers/>
      <w:tabs>
        <w:tab w:val="center" w:pos="4819"/>
        <w:tab w:val="right" w:pos="9638"/>
      </w:tabs>
      <w:suppressAutoHyphens/>
      <w:rPr>
        <w:lang w:eastAsia="ar-SA"/>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lang w:eastAsia="ar-SA"/>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suppressLineNumbers/>
      <w:tabs>
        <w:tab w:val="center" w:pos="4819"/>
        <w:tab w:val="right" w:pos="9638"/>
      </w:tabs>
      <w:suppressAutoHyphens/>
      <w:jc w:val="center"/>
      <w:rPr>
        <w:lang w:eastAsia="ar-SA"/>
      </w:rPr>
    </w:pPr>
    <w:r>
      <w:rPr>
        <w:lang w:eastAsia="ar-SA"/>
      </w:rPr>
      <w:fldChar w:fldCharType="begin"/>
    </w:r>
    <w:r>
      <w:rPr>
        <w:lang w:eastAsia="ar-SA"/>
      </w:rPr>
      <w:instrText xml:space="preserve"> PAGE   \* MERGEFORMAT </w:instrText>
    </w:r>
    <w:r>
      <w:rPr>
        <w:lang w:eastAsia="ar-SA"/>
      </w:rPr>
      <w:fldChar w:fldCharType="separate"/>
    </w:r>
    <w:r>
      <w:rPr>
        <w:lang w:eastAsia="ar-SA"/>
      </w:rPr>
      <w:t>8</w:t>
    </w:r>
    <w:r>
      <w:rPr>
        <w:lang w:eastAsia="ar-SA"/>
      </w:rPr>
      <w:fldChar w:fldCharType="end"/>
    </w:r>
  </w:p>
  <w:p>
    <w:pPr>
      <w:tabs>
        <w:tab w:val="center" w:pos="4153"/>
        <w:tab w:val="right" w:pos="8306"/>
      </w:tabs>
      <w:suppressAutoHyphens/>
      <w:rPr>
        <w:lang w:eastAsia="ar-SA"/>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suppressLineNumbers/>
      <w:tabs>
        <w:tab w:val="center" w:pos="4819"/>
        <w:tab w:val="right" w:pos="9638"/>
      </w:tabs>
      <w:suppressAutoHyphens/>
      <w:rPr>
        <w:lang w:eastAsia="ar-SA"/>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6BB8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01CE083E8B78"/>
  <Relationship Id="rId12" Type="http://schemas.openxmlformats.org/officeDocument/2006/relationships/hyperlink" TargetMode="External" Target="https://www.e-tar.lt/portal/lt/legalAct/TAR.0539E2FEB29E"/>
  <Relationship Id="rId13" Type="http://schemas.openxmlformats.org/officeDocument/2006/relationships/hyperlink" TargetMode="External" Target="https://www.e-tar.lt/portal/lt/legalAct/TAR.13E108ED3981"/>
  <Relationship Id="rId14" Type="http://schemas.openxmlformats.org/officeDocument/2006/relationships/hyperlink" TargetMode="External" Target="https://www.e-tar.lt/portal/lt/legalAct/TAR.1F189A2BAB81"/>
  <Relationship Id="rId15" Type="http://schemas.openxmlformats.org/officeDocument/2006/relationships/hyperlink" TargetMode="External" Target="https://www.e-tar.lt/portal/lt/legalAct/TAR.250E5F871BA9"/>
  <Relationship Id="rId16" Type="http://schemas.openxmlformats.org/officeDocument/2006/relationships/hyperlink" TargetMode="External" Target="https://www.e-tar.lt/portal/lt/legalAct/TAR.2A35E2EC926C"/>
  <Relationship Id="rId17" Type="http://schemas.openxmlformats.org/officeDocument/2006/relationships/hyperlink" TargetMode="External" Target="https://www.e-tar.lt/portal/lt/legalAct/TAR.3E126C15A2C8"/>
  <Relationship Id="rId18" Type="http://schemas.openxmlformats.org/officeDocument/2006/relationships/hyperlink" TargetMode="External" Target="https://www.e-tar.lt/portal/lt/legalAct/TAR.45DE03D00013"/>
  <Relationship Id="rId19" Type="http://schemas.openxmlformats.org/officeDocument/2006/relationships/hyperlink" TargetMode="External" Target="https://www.e-tar.lt/portal/lt/legalAct/TAR.67B5099C5848"/>
  <Relationship Id="rId2" Type="http://schemas.openxmlformats.org/officeDocument/2006/relationships/header" Target="header5.xml"/>
  <Relationship Id="rId20" Type="http://schemas.openxmlformats.org/officeDocument/2006/relationships/hyperlink" TargetMode="External" Target="https://www.e-tar.lt/portal/lt/legalAct/TAR.78FAC7B20AD8"/>
  <Relationship Id="rId21" Type="http://schemas.openxmlformats.org/officeDocument/2006/relationships/hyperlink" TargetMode="External" Target="https://www.e-tar.lt/portal/lt/legalAct/TAR.85D26D5522CA"/>
  <Relationship Id="rId22" Type="http://schemas.openxmlformats.org/officeDocument/2006/relationships/hyperlink" TargetMode="External" Target="https://www.e-tar.lt/portal/lt/legalAct/TAR.95C79D036AA4"/>
  <Relationship Id="rId23" Type="http://schemas.openxmlformats.org/officeDocument/2006/relationships/hyperlink" TargetMode="External" Target="https://www.e-tar.lt/portal/lt/legalAct/TAR.AD0866736814"/>
  <Relationship Id="rId24" Type="http://schemas.openxmlformats.org/officeDocument/2006/relationships/hyperlink" TargetMode="External" Target="https://www.e-tar.lt/portal/lt/legalAct/TAR.AF427DCB5C50"/>
  <Relationship Id="rId25" Type="http://schemas.openxmlformats.org/officeDocument/2006/relationships/hyperlink" TargetMode="External" Target="https://www.e-tar.lt/portal/lt/legalAct/TAR.BBDACDD3FD39"/>
  <Relationship Id="rId26" Type="http://schemas.openxmlformats.org/officeDocument/2006/relationships/hyperlink" TargetMode="External" Target="https://www.e-tar.lt/portal/lt/legalAct/TAR.DBDCD7F1D934"/>
  <Relationship Id="rId27" Type="http://schemas.openxmlformats.org/officeDocument/2006/relationships/hyperlink" TargetMode="External" Target="https://www.e-tar.lt/portal/lt/legalAct/TAR.F30A5A8E4A59"/>
  <Relationship Id="rId28" Type="http://schemas.openxmlformats.org/officeDocument/2006/relationships/hyperlink" TargetMode="External" Target="https://www.e-tar.lt/portal/lt/legalAct/TAR.FC99661E0C1C"/>
  <Relationship Id="rId29" Type="http://schemas.openxmlformats.org/officeDocument/2006/relationships/image" Target="media/image1.wmf"/>
  <Relationship Id="rId3" Type="http://schemas.openxmlformats.org/officeDocument/2006/relationships/footer" Target="footer4.xml"/>
  <Relationship Id="rId30" Type="http://schemas.openxmlformats.org/officeDocument/2006/relationships/settings" Target="settings.xml"/>
  <Relationship Id="rId31" Type="http://schemas.openxmlformats.org/officeDocument/2006/relationships/styles" Target="styles.xml"/>
  <Relationship Id="rId32" Type="http://schemas.microsoft.com/office/2007/relationships/stylesWithEffects" Target="stylesWithEffects.xml"/>
  <Relationship Id="rId33" Type="http://schemas.openxmlformats.org/officeDocument/2006/relationships/theme" Target="theme/theme1.xml"/>
  <Relationship Id="rId34" Type="http://schemas.openxmlformats.org/officeDocument/2006/relationships/webSettings" Target="webSettings.xml"/>
  <Relationship Id="rId35" Type="http://schemas.openxmlformats.org/officeDocument/2006/relationships/header" Target="header7.xml"/>
  <Relationship Id="rId36" Type="http://schemas.openxmlformats.org/officeDocument/2006/relationships/header" Target="header8.xml"/>
  <Relationship Id="rId37" Type="http://schemas.openxmlformats.org/officeDocument/2006/relationships/footer" Target="footer7.xml"/>
  <Relationship Id="rId38" Type="http://schemas.openxmlformats.org/officeDocument/2006/relationships/footer" Target="footer8.xml"/>
  <Relationship Id="rId39" Type="http://schemas.openxmlformats.org/officeDocument/2006/relationships/header" Target="header9.xml"/>
  <Relationship Id="rId4" Type="http://schemas.openxmlformats.org/officeDocument/2006/relationships/footer" Target="footer5.xml"/>
  <Relationship Id="rId40" Type="http://schemas.openxmlformats.org/officeDocument/2006/relationships/footer" Target="footer9.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17</Pages>
  <Words>33863</Words>
  <Characters>19302</Characters>
  <Application>Microsoft Office Word</Application>
  <DocSecurity>0</DocSecurity>
  <Lines>160</Lines>
  <Paragraphs>106</Paragraphs>
  <ScaleCrop>false</ScaleCrop>
  <Company>Teisines informacijos centras</Company>
  <LinksUpToDate>false</LinksUpToDate>
  <CharactersWithSpaces>53059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2015-09-09T03:58:00Z</dcterms:created>
  <dc:creator>Sandra</dc:creator>
  <lastModifiedBy>JUOSPONIENĖ Karolina</lastModifiedBy>
  <dcterms:modified xsi:type="dcterms:W3CDTF">2020-03-17T07:26:00Z</dcterms:modified>
  <revision>8</revision>
  <dc:title>LIETUVOS RESPUBLIKOS APLINKOS MINISTRO</dc:title>
</coreProperties>
</file>