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4B" w:rsidRPr="00DB0808" w:rsidRDefault="0075254B">
      <w:pPr>
        <w:pStyle w:val="statymopavad"/>
        <w:spacing w:line="240" w:lineRule="auto"/>
        <w:ind w:firstLine="0"/>
        <w:jc w:val="left"/>
        <w:rPr>
          <w:rFonts w:ascii="Times New Roman" w:hAnsi="Times New Roman"/>
          <w:sz w:val="20"/>
        </w:rPr>
      </w:pPr>
      <w:bookmarkStart w:id="0" w:name="_GoBack"/>
      <w:bookmarkEnd w:id="0"/>
      <w:r w:rsidRPr="00DB0808">
        <w:rPr>
          <w:rFonts w:ascii="Times New Roman" w:hAnsi="Times New Roman"/>
          <w:caps w:val="0"/>
          <w:sz w:val="20"/>
        </w:rPr>
        <w:t>Įstatymas skelbtas:</w:t>
      </w:r>
      <w:r w:rsidRPr="00DB0808">
        <w:rPr>
          <w:rFonts w:ascii="Times New Roman" w:hAnsi="Times New Roman"/>
          <w:sz w:val="20"/>
        </w:rPr>
        <w:t xml:space="preserve"> Ž</w:t>
      </w:r>
      <w:r w:rsidRPr="00DB0808">
        <w:rPr>
          <w:rFonts w:ascii="Times New Roman" w:hAnsi="Times New Roman"/>
          <w:caps w:val="0"/>
          <w:sz w:val="20"/>
        </w:rPr>
        <w:t xml:space="preserve">in., 2000, Nr. </w:t>
      </w:r>
      <w:hyperlink r:id="rId8" w:history="1">
        <w:r w:rsidRPr="00DB0808">
          <w:rPr>
            <w:rStyle w:val="Hyperlink"/>
            <w:rFonts w:ascii="Times New Roman" w:hAnsi="Times New Roman"/>
            <w:sz w:val="20"/>
          </w:rPr>
          <w:t>92-2</w:t>
        </w:r>
        <w:r w:rsidRPr="00DB0808">
          <w:rPr>
            <w:rStyle w:val="Hyperlink"/>
            <w:rFonts w:ascii="Times New Roman" w:hAnsi="Times New Roman"/>
            <w:sz w:val="20"/>
          </w:rPr>
          <w:t>8</w:t>
        </w:r>
        <w:r w:rsidRPr="00DB0808">
          <w:rPr>
            <w:rStyle w:val="Hyperlink"/>
            <w:rFonts w:ascii="Times New Roman" w:hAnsi="Times New Roman"/>
            <w:sz w:val="20"/>
          </w:rPr>
          <w:t>73</w:t>
        </w:r>
      </w:hyperlink>
    </w:p>
    <w:p w:rsidR="0075254B" w:rsidRDefault="0075254B">
      <w:pPr>
        <w:pStyle w:val="statymopavad"/>
        <w:spacing w:line="240" w:lineRule="auto"/>
        <w:ind w:firstLine="0"/>
        <w:jc w:val="left"/>
        <w:rPr>
          <w:rFonts w:ascii="Times New Roman" w:hAnsi="Times New Roman"/>
          <w:caps w:val="0"/>
          <w:sz w:val="20"/>
        </w:rPr>
      </w:pPr>
      <w:r w:rsidRPr="00DB0808">
        <w:rPr>
          <w:rFonts w:ascii="Times New Roman" w:hAnsi="Times New Roman"/>
          <w:caps w:val="0"/>
          <w:sz w:val="20"/>
        </w:rPr>
        <w:t>Neoficialus įstatymo tekstas</w:t>
      </w:r>
    </w:p>
    <w:p w:rsidR="00DB0808" w:rsidRPr="00DB0808" w:rsidRDefault="00DB0808">
      <w:pPr>
        <w:pStyle w:val="statymopavad"/>
        <w:spacing w:line="240" w:lineRule="auto"/>
        <w:ind w:firstLine="0"/>
        <w:jc w:val="left"/>
        <w:rPr>
          <w:rFonts w:ascii="Times New Roman" w:hAnsi="Times New Roman"/>
          <w:sz w:val="20"/>
        </w:rPr>
      </w:pPr>
    </w:p>
    <w:p w:rsidR="0075254B" w:rsidRPr="004279B8" w:rsidRDefault="0075254B" w:rsidP="00DB0808">
      <w:pPr>
        <w:pStyle w:val="statymopavad"/>
        <w:spacing w:line="240" w:lineRule="auto"/>
        <w:ind w:firstLine="0"/>
        <w:rPr>
          <w:rFonts w:ascii="Times New Roman" w:hAnsi="Times New Roman"/>
          <w:b/>
          <w:sz w:val="22"/>
        </w:rPr>
      </w:pPr>
      <w:r w:rsidRPr="004279B8">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4279B8">
        <w:rPr>
          <w:rFonts w:ascii="Times New Roman" w:hAnsi="Times New Roman"/>
          <w:b/>
          <w:sz w:val="22"/>
        </w:rPr>
        <w:instrText xml:space="preserve"> FORMTEXT </w:instrText>
      </w:r>
      <w:r w:rsidRPr="004279B8">
        <w:rPr>
          <w:rFonts w:ascii="Times New Roman" w:hAnsi="Times New Roman"/>
          <w:b/>
          <w:sz w:val="22"/>
        </w:rPr>
      </w:r>
      <w:r w:rsidRPr="004279B8">
        <w:rPr>
          <w:rFonts w:ascii="Times New Roman" w:hAnsi="Times New Roman"/>
          <w:b/>
          <w:sz w:val="22"/>
        </w:rPr>
        <w:fldChar w:fldCharType="separate"/>
      </w:r>
      <w:r w:rsidRPr="004279B8">
        <w:rPr>
          <w:rFonts w:ascii="Times New Roman" w:hAnsi="Times New Roman"/>
          <w:b/>
          <w:sz w:val="22"/>
        </w:rPr>
        <w:t>LIETUVOS RESPUBLIKOS</w:t>
      </w:r>
      <w:r w:rsidRPr="004279B8">
        <w:rPr>
          <w:rFonts w:ascii="Times New Roman" w:hAnsi="Times New Roman"/>
          <w:b/>
          <w:sz w:val="22"/>
        </w:rPr>
        <w:fldChar w:fldCharType="end"/>
      </w:r>
      <w:bookmarkEnd w:id="1"/>
    </w:p>
    <w:p w:rsidR="0075254B" w:rsidRPr="00DB0808" w:rsidRDefault="0075254B" w:rsidP="00DB0808">
      <w:pPr>
        <w:pStyle w:val="statymopavad"/>
        <w:spacing w:line="240" w:lineRule="auto"/>
        <w:ind w:firstLine="0"/>
        <w:rPr>
          <w:rFonts w:ascii="Times New Roman" w:hAnsi="Times New Roman"/>
          <w:sz w:val="22"/>
        </w:rPr>
      </w:pPr>
      <w:r w:rsidRPr="00DB080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DB0808">
        <w:rPr>
          <w:rFonts w:ascii="Times New Roman" w:hAnsi="Times New Roman"/>
          <w:b/>
          <w:sz w:val="22"/>
        </w:rPr>
        <w:instrText xml:space="preserve"> FORMTEXT </w:instrText>
      </w:r>
      <w:r w:rsidRPr="00DB0808">
        <w:rPr>
          <w:rFonts w:ascii="Times New Roman" w:hAnsi="Times New Roman"/>
          <w:b/>
          <w:sz w:val="22"/>
        </w:rPr>
      </w:r>
      <w:r w:rsidRPr="00DB0808">
        <w:rPr>
          <w:rFonts w:ascii="Times New Roman" w:hAnsi="Times New Roman"/>
          <w:b/>
          <w:sz w:val="22"/>
        </w:rPr>
        <w:fldChar w:fldCharType="separate"/>
      </w:r>
      <w:r w:rsidRPr="00DB0808">
        <w:rPr>
          <w:rFonts w:ascii="Times New Roman" w:hAnsi="Times New Roman"/>
          <w:b/>
          <w:caps w:val="0"/>
          <w:sz w:val="22"/>
        </w:rPr>
        <w:t>KELIŲ PRIEŽIŪROS IR PLĖTROS PROGRAMOS FINANSAVIMO</w:t>
      </w:r>
      <w:r w:rsidRPr="00DB0808">
        <w:rPr>
          <w:rFonts w:ascii="Times New Roman" w:hAnsi="Times New Roman"/>
          <w:b/>
          <w:sz w:val="22"/>
        </w:rPr>
        <w:fldChar w:fldCharType="end"/>
      </w:r>
      <w:bookmarkEnd w:id="2"/>
    </w:p>
    <w:p w:rsidR="0075254B" w:rsidRDefault="0075254B" w:rsidP="00DB0808">
      <w:pPr>
        <w:pStyle w:val="statymopavad"/>
        <w:spacing w:line="240" w:lineRule="auto"/>
        <w:ind w:firstLine="0"/>
        <w:rPr>
          <w:rFonts w:ascii="Times New Roman" w:hAnsi="Times New Roman"/>
          <w:b/>
          <w:spacing w:val="20"/>
          <w:sz w:val="22"/>
        </w:rPr>
      </w:pPr>
      <w:bookmarkStart w:id="3" w:name="dok_tipas"/>
      <w:r w:rsidRPr="00DB0808">
        <w:rPr>
          <w:rFonts w:ascii="Times New Roman" w:hAnsi="Times New Roman"/>
          <w:b/>
          <w:spacing w:val="20"/>
          <w:sz w:val="22"/>
        </w:rPr>
        <w:t>ĮSTATYMAS</w:t>
      </w:r>
      <w:bookmarkEnd w:id="3"/>
    </w:p>
    <w:p w:rsidR="00DB0808" w:rsidRPr="00DB0808" w:rsidRDefault="00DB0808" w:rsidP="00DB0808">
      <w:pPr>
        <w:pStyle w:val="statymopavad"/>
        <w:spacing w:line="240" w:lineRule="auto"/>
        <w:ind w:firstLine="0"/>
        <w:rPr>
          <w:rFonts w:ascii="Times New Roman" w:hAnsi="Times New Roman"/>
          <w:b/>
          <w:sz w:val="22"/>
        </w:rPr>
      </w:pPr>
    </w:p>
    <w:p w:rsidR="0075254B" w:rsidRDefault="0075254B" w:rsidP="00DB0808">
      <w:pPr>
        <w:jc w:val="center"/>
        <w:rPr>
          <w:rFonts w:ascii="Times New Roman" w:hAnsi="Times New Roman"/>
          <w:sz w:val="22"/>
          <w:lang w:val="lt-LT"/>
        </w:rPr>
      </w:pPr>
      <w:r w:rsidRPr="00DB0808">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DB0808">
        <w:rPr>
          <w:rStyle w:val="Datametai"/>
          <w:rFonts w:ascii="Times New Roman" w:hAnsi="Times New Roman"/>
          <w:sz w:val="22"/>
          <w:lang w:val="lt-LT"/>
        </w:rPr>
        <w:instrText xml:space="preserve"> FORMTEXT </w:instrText>
      </w:r>
      <w:r w:rsidRPr="00DB0808">
        <w:rPr>
          <w:rStyle w:val="Datametai"/>
          <w:rFonts w:ascii="Times New Roman" w:hAnsi="Times New Roman"/>
          <w:sz w:val="22"/>
          <w:lang w:val="lt-LT"/>
        </w:rPr>
      </w:r>
      <w:r w:rsidRPr="00DB0808">
        <w:rPr>
          <w:rStyle w:val="Datametai"/>
          <w:rFonts w:ascii="Times New Roman" w:hAnsi="Times New Roman"/>
          <w:sz w:val="22"/>
          <w:lang w:val="lt-LT"/>
        </w:rPr>
        <w:fldChar w:fldCharType="separate"/>
      </w:r>
      <w:r w:rsidRPr="00DB0808">
        <w:rPr>
          <w:rStyle w:val="Datametai"/>
          <w:rFonts w:ascii="Times New Roman" w:hAnsi="Times New Roman"/>
          <w:sz w:val="22"/>
          <w:lang w:val="lt-LT"/>
        </w:rPr>
        <w:t>2000</w:t>
      </w:r>
      <w:r w:rsidRPr="00DB0808">
        <w:rPr>
          <w:rStyle w:val="Datametai"/>
          <w:rFonts w:ascii="Times New Roman" w:hAnsi="Times New Roman"/>
          <w:sz w:val="22"/>
          <w:lang w:val="lt-LT"/>
        </w:rPr>
        <w:fldChar w:fldCharType="end"/>
      </w:r>
      <w:bookmarkEnd w:id="4"/>
      <w:r w:rsidRPr="00DB0808">
        <w:rPr>
          <w:rFonts w:ascii="Times New Roman" w:hAnsi="Times New Roman"/>
          <w:sz w:val="22"/>
          <w:lang w:val="lt-LT"/>
        </w:rPr>
        <w:t xml:space="preserve"> m. </w:t>
      </w:r>
      <w:r w:rsidRPr="00DB0808">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DB0808">
        <w:rPr>
          <w:rStyle w:val="Datamnuo"/>
          <w:rFonts w:ascii="Times New Roman" w:hAnsi="Times New Roman"/>
          <w:sz w:val="22"/>
          <w:lang w:val="lt-LT"/>
        </w:rPr>
        <w:instrText xml:space="preserve"> FORMTEXT </w:instrText>
      </w:r>
      <w:r w:rsidRPr="00DB0808">
        <w:rPr>
          <w:rFonts w:ascii="Times New Roman" w:hAnsi="Times New Roman"/>
          <w:sz w:val="22"/>
          <w:lang w:val="lt-LT"/>
        </w:rPr>
      </w:r>
      <w:r w:rsidRPr="00DB0808">
        <w:rPr>
          <w:rStyle w:val="Datamnuo"/>
          <w:rFonts w:ascii="Times New Roman" w:hAnsi="Times New Roman"/>
          <w:sz w:val="22"/>
          <w:lang w:val="lt-LT"/>
        </w:rPr>
        <w:fldChar w:fldCharType="separate"/>
      </w:r>
      <w:r w:rsidRPr="00DB0808">
        <w:rPr>
          <w:rStyle w:val="Datamnuo"/>
          <w:rFonts w:ascii="Times New Roman" w:hAnsi="Times New Roman"/>
          <w:sz w:val="22"/>
          <w:lang w:val="lt-LT"/>
        </w:rPr>
        <w:t>spalio</w:t>
      </w:r>
      <w:r w:rsidRPr="00DB0808">
        <w:rPr>
          <w:rStyle w:val="Datamnuo"/>
          <w:rFonts w:ascii="Times New Roman" w:hAnsi="Times New Roman"/>
          <w:sz w:val="22"/>
          <w:lang w:val="lt-LT"/>
        </w:rPr>
        <w:fldChar w:fldCharType="end"/>
      </w:r>
      <w:bookmarkEnd w:id="5"/>
      <w:r w:rsidRPr="00DB0808">
        <w:rPr>
          <w:rFonts w:ascii="Times New Roman" w:hAnsi="Times New Roman"/>
          <w:sz w:val="22"/>
          <w:lang w:val="lt-LT"/>
        </w:rPr>
        <w:t xml:space="preserve"> </w:t>
      </w:r>
      <w:r w:rsidRPr="00DB0808">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DB0808">
        <w:rPr>
          <w:rStyle w:val="Datadiena"/>
          <w:rFonts w:ascii="Times New Roman" w:hAnsi="Times New Roman"/>
          <w:sz w:val="22"/>
          <w:lang w:val="lt-LT"/>
        </w:rPr>
        <w:instrText xml:space="preserve"> FORMTEXT </w:instrText>
      </w:r>
      <w:r w:rsidRPr="00DB0808">
        <w:rPr>
          <w:rStyle w:val="Datadiena"/>
          <w:rFonts w:ascii="Times New Roman" w:hAnsi="Times New Roman"/>
          <w:sz w:val="22"/>
          <w:lang w:val="lt-LT"/>
        </w:rPr>
      </w:r>
      <w:r w:rsidRPr="00DB0808">
        <w:rPr>
          <w:rStyle w:val="Datadiena"/>
          <w:rFonts w:ascii="Times New Roman" w:hAnsi="Times New Roman"/>
          <w:sz w:val="22"/>
          <w:lang w:val="lt-LT"/>
        </w:rPr>
        <w:fldChar w:fldCharType="separate"/>
      </w:r>
      <w:r w:rsidRPr="00DB0808">
        <w:rPr>
          <w:rStyle w:val="Datadiena"/>
          <w:rFonts w:ascii="Times New Roman" w:hAnsi="Times New Roman"/>
          <w:sz w:val="22"/>
          <w:lang w:val="lt-LT"/>
        </w:rPr>
        <w:t>12</w:t>
      </w:r>
      <w:r w:rsidRPr="00DB0808">
        <w:rPr>
          <w:rStyle w:val="Datadiena"/>
          <w:rFonts w:ascii="Times New Roman" w:hAnsi="Times New Roman"/>
          <w:sz w:val="22"/>
          <w:lang w:val="lt-LT"/>
        </w:rPr>
        <w:fldChar w:fldCharType="end"/>
      </w:r>
      <w:bookmarkEnd w:id="6"/>
      <w:r w:rsidRPr="00DB0808">
        <w:rPr>
          <w:rFonts w:ascii="Times New Roman" w:hAnsi="Times New Roman"/>
          <w:sz w:val="22"/>
          <w:lang w:val="lt-LT"/>
        </w:rPr>
        <w:t xml:space="preserve"> d. Nr. </w:t>
      </w:r>
      <w:r w:rsidRPr="00DB0808">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DB0808">
        <w:rPr>
          <w:rStyle w:val="statymoNr"/>
          <w:rFonts w:ascii="Times New Roman" w:hAnsi="Times New Roman"/>
          <w:sz w:val="22"/>
          <w:lang w:val="lt-LT"/>
        </w:rPr>
        <w:instrText xml:space="preserve"> FORMTEXT </w:instrText>
      </w:r>
      <w:r w:rsidRPr="00DB0808">
        <w:rPr>
          <w:rStyle w:val="statymoNr"/>
          <w:rFonts w:ascii="Times New Roman" w:hAnsi="Times New Roman"/>
          <w:sz w:val="22"/>
          <w:lang w:val="lt-LT"/>
        </w:rPr>
      </w:r>
      <w:r w:rsidRPr="00DB0808">
        <w:rPr>
          <w:rStyle w:val="statymoNr"/>
          <w:rFonts w:ascii="Times New Roman" w:hAnsi="Times New Roman"/>
          <w:sz w:val="22"/>
          <w:lang w:val="lt-LT"/>
        </w:rPr>
        <w:fldChar w:fldCharType="separate"/>
      </w:r>
      <w:r w:rsidRPr="00DB0808">
        <w:rPr>
          <w:rStyle w:val="statymoNr"/>
          <w:rFonts w:ascii="Times New Roman" w:hAnsi="Times New Roman"/>
          <w:sz w:val="22"/>
          <w:lang w:val="lt-LT"/>
        </w:rPr>
        <w:t>VIII-2032</w:t>
      </w:r>
      <w:r w:rsidRPr="00DB0808">
        <w:rPr>
          <w:rStyle w:val="statymoNr"/>
          <w:rFonts w:ascii="Times New Roman" w:hAnsi="Times New Roman"/>
          <w:sz w:val="22"/>
          <w:lang w:val="lt-LT"/>
        </w:rPr>
        <w:fldChar w:fldCharType="end"/>
      </w:r>
      <w:bookmarkEnd w:id="7"/>
      <w:r w:rsidRPr="00DB0808">
        <w:rPr>
          <w:rFonts w:ascii="Times New Roman" w:hAnsi="Times New Roman"/>
          <w:sz w:val="22"/>
          <w:lang w:val="lt-LT"/>
        </w:rPr>
        <w:br/>
        <w:t>Vilnius</w:t>
      </w:r>
    </w:p>
    <w:p w:rsidR="00DB0808" w:rsidRDefault="00DB0808" w:rsidP="00DB0808">
      <w:pPr>
        <w:jc w:val="center"/>
        <w:rPr>
          <w:rFonts w:ascii="Times New Roman" w:hAnsi="Times New Roman"/>
          <w:sz w:val="22"/>
          <w:lang w:val="lt-LT"/>
        </w:rPr>
      </w:pPr>
    </w:p>
    <w:p w:rsidR="00DB0808" w:rsidRPr="00DB0808" w:rsidRDefault="00DB0808" w:rsidP="00DB0808">
      <w:pPr>
        <w:jc w:val="center"/>
        <w:rPr>
          <w:rFonts w:ascii="Times New Roman" w:hAnsi="Times New Roman"/>
          <w:b/>
          <w:sz w:val="22"/>
          <w:lang w:val="lt-LT"/>
        </w:rPr>
      </w:pPr>
    </w:p>
    <w:p w:rsidR="0075254B" w:rsidRPr="00DB0808" w:rsidRDefault="0075254B">
      <w:pPr>
        <w:rPr>
          <w:rFonts w:ascii="Times New Roman" w:hAnsi="Times New Roman"/>
          <w:b/>
          <w:i/>
          <w:sz w:val="20"/>
          <w:lang w:val="lt-LT"/>
        </w:rPr>
      </w:pPr>
      <w:r w:rsidRPr="00DB0808">
        <w:rPr>
          <w:rFonts w:ascii="Times New Roman" w:hAnsi="Times New Roman"/>
          <w:b/>
          <w:i/>
          <w:sz w:val="20"/>
          <w:lang w:val="lt-LT"/>
        </w:rPr>
        <w:t>Nauja įstatymo redakcija nuo 2005</w:t>
      </w:r>
      <w:r w:rsidR="005E206A">
        <w:rPr>
          <w:rFonts w:ascii="Times New Roman" w:hAnsi="Times New Roman"/>
          <w:b/>
          <w:i/>
          <w:sz w:val="20"/>
          <w:lang w:val="lt-LT"/>
        </w:rPr>
        <w:t>-01-01</w:t>
      </w:r>
      <w:r w:rsidRPr="00DB0808">
        <w:rPr>
          <w:rFonts w:ascii="Times New Roman" w:hAnsi="Times New Roman"/>
          <w:b/>
          <w:i/>
          <w:sz w:val="20"/>
          <w:lang w:val="lt-LT"/>
        </w:rPr>
        <w:t>:</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9" w:history="1">
        <w:r w:rsidRPr="00DB0808">
          <w:rPr>
            <w:rStyle w:val="Hyperlink"/>
            <w:rFonts w:ascii="Times New Roman" w:eastAsia="MS Mincho" w:hAnsi="Times New Roman"/>
            <w:i/>
            <w:iCs/>
          </w:rPr>
          <w:t>IX-2546</w:t>
        </w:r>
      </w:hyperlink>
      <w:r w:rsidRPr="00DB0808">
        <w:rPr>
          <w:rFonts w:ascii="Times New Roman" w:eastAsia="MS Mincho" w:hAnsi="Times New Roman"/>
          <w:i/>
          <w:iCs/>
        </w:rPr>
        <w:t>, 2004-11-09, Žin., 2004, Nr. 171-6302 (2004-11-26)</w:t>
      </w:r>
    </w:p>
    <w:p w:rsidR="0075254B" w:rsidRPr="00DB0808" w:rsidRDefault="0075254B">
      <w:pPr>
        <w:pStyle w:val="PlainText"/>
        <w:rPr>
          <w:rFonts w:ascii="Times New Roman" w:hAnsi="Times New Roman"/>
          <w:sz w:val="22"/>
        </w:rPr>
      </w:pPr>
    </w:p>
    <w:p w:rsidR="0075254B" w:rsidRPr="00DB0808" w:rsidRDefault="0075254B">
      <w:pPr>
        <w:ind w:firstLine="720"/>
        <w:jc w:val="both"/>
        <w:rPr>
          <w:rFonts w:ascii="Times New Roman" w:hAnsi="Times New Roman"/>
          <w:b/>
          <w:sz w:val="22"/>
          <w:lang w:val="lt-LT"/>
        </w:rPr>
      </w:pPr>
      <w:bookmarkStart w:id="8" w:name="straipsnis1"/>
      <w:r w:rsidRPr="00DB0808">
        <w:rPr>
          <w:rFonts w:ascii="Times New Roman" w:hAnsi="Times New Roman"/>
          <w:b/>
          <w:sz w:val="22"/>
          <w:lang w:val="lt-LT"/>
        </w:rPr>
        <w:t>1 straipsnis. Įstatymo paskirtis</w:t>
      </w:r>
    </w:p>
    <w:bookmarkEnd w:id="8"/>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Šis įstatymas nustato Kelių priežiūros ir plėtros programos finansavimo šaltinius ir</w:t>
      </w:r>
      <w:r w:rsidRPr="00DB0808">
        <w:rPr>
          <w:rFonts w:ascii="Times New Roman" w:hAnsi="Times New Roman"/>
          <w:b/>
          <w:sz w:val="22"/>
          <w:lang w:val="lt-LT"/>
        </w:rPr>
        <w:t xml:space="preserve"> </w:t>
      </w:r>
      <w:r w:rsidRPr="00DB0808">
        <w:rPr>
          <w:rFonts w:ascii="Times New Roman" w:hAnsi="Times New Roman"/>
          <w:sz w:val="22"/>
          <w:lang w:val="lt-LT"/>
        </w:rPr>
        <w:t xml:space="preserve">tvarką. </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 xml:space="preserve">2. Įstatymo nuostatos suderintos su Europos Sąjungos teisės aktais, nurodytais šio įstatymo 6 priedėlyje. </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3. Įstatymo tikslas – kaupti ir naudoti lėšas automobilių kelių tinklui plėsti, modernizuoti ir užtikrinti, kad šis tinklas veiktų.</w:t>
      </w:r>
    </w:p>
    <w:p w:rsidR="0075254B" w:rsidRPr="00DB0808" w:rsidRDefault="0075254B">
      <w:pPr>
        <w:ind w:firstLine="720"/>
        <w:jc w:val="both"/>
        <w:rPr>
          <w:rFonts w:ascii="Times New Roman" w:hAnsi="Times New Roman"/>
          <w:sz w:val="22"/>
          <w:lang w:val="lt-LT"/>
        </w:rPr>
      </w:pPr>
    </w:p>
    <w:p w:rsidR="00DB0808" w:rsidRPr="00DB0808" w:rsidRDefault="00DB0808" w:rsidP="00DB0808">
      <w:pPr>
        <w:pStyle w:val="Footer"/>
        <w:tabs>
          <w:tab w:val="clear" w:pos="4320"/>
          <w:tab w:val="clear" w:pos="8640"/>
        </w:tabs>
        <w:spacing w:line="240" w:lineRule="auto"/>
        <w:rPr>
          <w:rFonts w:ascii="Times New Roman" w:hAnsi="Times New Roman"/>
          <w:b/>
          <w:sz w:val="22"/>
          <w:szCs w:val="22"/>
        </w:rPr>
      </w:pPr>
      <w:bookmarkStart w:id="9" w:name="straipsnis2_2"/>
      <w:bookmarkStart w:id="10" w:name="straipsnis2"/>
      <w:r w:rsidRPr="00DB0808">
        <w:rPr>
          <w:rFonts w:ascii="Times New Roman" w:hAnsi="Times New Roman"/>
          <w:b/>
          <w:sz w:val="22"/>
          <w:szCs w:val="22"/>
        </w:rPr>
        <w:t>2 straipsnis. Pagrindinės šio įstatymo sąvokos</w:t>
      </w:r>
    </w:p>
    <w:bookmarkEnd w:id="9"/>
    <w:bookmarkEnd w:id="10"/>
    <w:p w:rsidR="00DB0808" w:rsidRPr="00DB0808" w:rsidRDefault="00DB0808" w:rsidP="00DB0808">
      <w:pPr>
        <w:pStyle w:val="Footer"/>
        <w:tabs>
          <w:tab w:val="clear" w:pos="4320"/>
          <w:tab w:val="clear" w:pos="8640"/>
        </w:tabs>
        <w:spacing w:line="240" w:lineRule="auto"/>
        <w:rPr>
          <w:rFonts w:ascii="Times New Roman" w:hAnsi="Times New Roman"/>
          <w:sz w:val="22"/>
          <w:szCs w:val="22"/>
        </w:rPr>
      </w:pPr>
      <w:r w:rsidRPr="00DB0808">
        <w:rPr>
          <w:rFonts w:ascii="Times New Roman" w:hAnsi="Times New Roman"/>
          <w:sz w:val="22"/>
          <w:szCs w:val="22"/>
        </w:rPr>
        <w:t xml:space="preserve">1. </w:t>
      </w:r>
      <w:r w:rsidRPr="00DB0808">
        <w:rPr>
          <w:rFonts w:ascii="Times New Roman" w:hAnsi="Times New Roman"/>
          <w:b/>
          <w:sz w:val="22"/>
          <w:szCs w:val="22"/>
        </w:rPr>
        <w:t>Aukščiausios kategorijos keliai</w:t>
      </w:r>
      <w:r w:rsidRPr="00DB0808">
        <w:rPr>
          <w:rFonts w:ascii="Times New Roman" w:hAnsi="Times New Roman"/>
          <w:sz w:val="22"/>
          <w:szCs w:val="22"/>
        </w:rPr>
        <w:t xml:space="preserve"> – pagrindinis kelių tinklas (magistraliniai ir krašto keliai). </w:t>
      </w:r>
    </w:p>
    <w:p w:rsidR="00DB0808" w:rsidRPr="00DB0808" w:rsidRDefault="00DB0808" w:rsidP="00DB0808">
      <w:pPr>
        <w:pStyle w:val="Footer"/>
        <w:tabs>
          <w:tab w:val="clear" w:pos="4320"/>
          <w:tab w:val="clear" w:pos="8640"/>
        </w:tabs>
        <w:spacing w:line="240" w:lineRule="auto"/>
        <w:rPr>
          <w:rFonts w:ascii="Times New Roman" w:hAnsi="Times New Roman"/>
          <w:sz w:val="22"/>
          <w:szCs w:val="22"/>
        </w:rPr>
      </w:pPr>
      <w:r w:rsidRPr="00DB0808">
        <w:rPr>
          <w:rFonts w:ascii="Times New Roman" w:hAnsi="Times New Roman"/>
          <w:sz w:val="22"/>
          <w:szCs w:val="22"/>
        </w:rPr>
        <w:t xml:space="preserve">2. </w:t>
      </w:r>
      <w:r w:rsidRPr="00DB0808">
        <w:rPr>
          <w:rFonts w:ascii="Times New Roman" w:hAnsi="Times New Roman"/>
          <w:b/>
          <w:sz w:val="22"/>
          <w:szCs w:val="22"/>
        </w:rPr>
        <w:t xml:space="preserve">Kelio savininkas </w:t>
      </w:r>
      <w:r w:rsidRPr="00DB0808">
        <w:rPr>
          <w:rFonts w:ascii="Times New Roman" w:hAnsi="Times New Roman"/>
          <w:sz w:val="22"/>
          <w:szCs w:val="22"/>
        </w:rPr>
        <w:t xml:space="preserve">– valstybė, savivaldybė, juridinis ar fizinis asmuo, kuriam kelias priklauso nuosavybės teise. </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3.</w:t>
      </w:r>
      <w:r w:rsidRPr="00DB0808">
        <w:rPr>
          <w:rFonts w:ascii="Times New Roman" w:hAnsi="Times New Roman"/>
          <w:b/>
          <w:sz w:val="22"/>
          <w:szCs w:val="22"/>
          <w:lang w:val="lt-LT"/>
        </w:rPr>
        <w:t xml:space="preserve"> Kelio valdytojas </w:t>
      </w:r>
      <w:r w:rsidRPr="00DB0808">
        <w:rPr>
          <w:rFonts w:ascii="Times New Roman" w:hAnsi="Times New Roman"/>
          <w:sz w:val="22"/>
          <w:szCs w:val="22"/>
          <w:lang w:val="lt-LT"/>
        </w:rPr>
        <w:t>–</w:t>
      </w:r>
      <w:r w:rsidRPr="00DB0808">
        <w:rPr>
          <w:rFonts w:ascii="Times New Roman" w:hAnsi="Times New Roman"/>
          <w:b/>
          <w:sz w:val="22"/>
          <w:szCs w:val="22"/>
          <w:lang w:val="lt-LT"/>
        </w:rPr>
        <w:t xml:space="preserve"> </w:t>
      </w:r>
      <w:r w:rsidRPr="00DB0808">
        <w:rPr>
          <w:rFonts w:ascii="Times New Roman" w:hAnsi="Times New Roman"/>
          <w:sz w:val="22"/>
          <w:szCs w:val="22"/>
          <w:lang w:val="lt-LT"/>
        </w:rPr>
        <w:t>asmuo, kuris kelią valdo, naudoja ir disponuoja juo turto patikėjimo teise ar kitu teisėtu pagrindu.</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4. </w:t>
      </w:r>
      <w:r w:rsidRPr="00DB0808">
        <w:rPr>
          <w:rFonts w:ascii="Times New Roman" w:hAnsi="Times New Roman"/>
          <w:b/>
          <w:sz w:val="22"/>
          <w:szCs w:val="22"/>
          <w:lang w:val="lt-LT"/>
        </w:rPr>
        <w:t xml:space="preserve">Kelių priežiūros ir plėtros programa </w:t>
      </w:r>
      <w:r w:rsidRPr="00DB0808">
        <w:rPr>
          <w:rFonts w:ascii="Times New Roman" w:hAnsi="Times New Roman"/>
          <w:sz w:val="22"/>
          <w:szCs w:val="22"/>
          <w:lang w:val="lt-LT"/>
        </w:rPr>
        <w:t xml:space="preserve">(toliau – </w:t>
      </w:r>
      <w:r w:rsidRPr="00DB0808">
        <w:rPr>
          <w:rFonts w:ascii="Times New Roman" w:hAnsi="Times New Roman"/>
          <w:b/>
          <w:sz w:val="22"/>
          <w:szCs w:val="22"/>
          <w:lang w:val="lt-LT"/>
        </w:rPr>
        <w:t>Programa</w:t>
      </w:r>
      <w:r w:rsidRPr="00DB0808">
        <w:rPr>
          <w:rFonts w:ascii="Times New Roman" w:hAnsi="Times New Roman"/>
          <w:sz w:val="22"/>
          <w:szCs w:val="22"/>
          <w:lang w:val="lt-LT"/>
        </w:rPr>
        <w:t>) – Lietuvos Respublikos biudžeto sandaros įstatymo (toliau – Biudžeto sandaros įstatymas) nustatyta tvarka tvirtinama specialioji programa. Programos finansavimo ir administravimo vykdytojas yra Lietuvos Respublikos Vyriausybė (toliau – Vyriausybė) arba jos įgaliota institucija.</w:t>
      </w:r>
    </w:p>
    <w:p w:rsidR="00DB0808" w:rsidRPr="00DB0808" w:rsidRDefault="00DB0808" w:rsidP="00DB0808">
      <w:pPr>
        <w:ind w:firstLine="720"/>
        <w:jc w:val="both"/>
        <w:rPr>
          <w:rFonts w:ascii="Times New Roman" w:hAnsi="Times New Roman"/>
          <w:b/>
          <w:sz w:val="22"/>
          <w:szCs w:val="22"/>
          <w:lang w:val="lt-LT"/>
        </w:rPr>
      </w:pPr>
      <w:r w:rsidRPr="00DB0808">
        <w:rPr>
          <w:rFonts w:ascii="Times New Roman" w:hAnsi="Times New Roman"/>
          <w:sz w:val="22"/>
          <w:szCs w:val="22"/>
          <w:lang w:val="lt-LT"/>
        </w:rPr>
        <w:t>5.</w:t>
      </w:r>
      <w:r w:rsidRPr="00DB0808">
        <w:rPr>
          <w:rFonts w:ascii="Times New Roman" w:hAnsi="Times New Roman"/>
          <w:b/>
          <w:sz w:val="22"/>
          <w:szCs w:val="22"/>
          <w:lang w:val="lt-LT"/>
        </w:rPr>
        <w:t xml:space="preserve"> Naudotojas </w:t>
      </w:r>
      <w:r w:rsidRPr="00DB0808">
        <w:rPr>
          <w:rFonts w:ascii="Times New Roman" w:hAnsi="Times New Roman"/>
          <w:sz w:val="22"/>
          <w:szCs w:val="22"/>
          <w:lang w:val="lt-LT"/>
        </w:rPr>
        <w:t>– asmuo, kuris tiesiogiai ar netiesiogiai naudojasi keliais ir jų statiniais.</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6.</w:t>
      </w:r>
      <w:r w:rsidRPr="00DB0808">
        <w:rPr>
          <w:rFonts w:ascii="Times New Roman" w:hAnsi="Times New Roman"/>
          <w:b/>
          <w:sz w:val="22"/>
          <w:szCs w:val="22"/>
          <w:lang w:val="lt-LT"/>
        </w:rPr>
        <w:t xml:space="preserve"> Naudotojų mokesčiai</w:t>
      </w:r>
      <w:r w:rsidRPr="00DB0808">
        <w:rPr>
          <w:rFonts w:ascii="Times New Roman" w:hAnsi="Times New Roman"/>
          <w:b/>
          <w:i/>
          <w:sz w:val="22"/>
          <w:szCs w:val="22"/>
          <w:lang w:val="lt-LT"/>
        </w:rPr>
        <w:t xml:space="preserve"> </w:t>
      </w:r>
      <w:r w:rsidRPr="00DB0808">
        <w:rPr>
          <w:rFonts w:ascii="Times New Roman" w:hAnsi="Times New Roman"/>
          <w:sz w:val="22"/>
          <w:szCs w:val="22"/>
          <w:lang w:val="lt-LT"/>
        </w:rPr>
        <w:t>– nustatyto dydžio transporto priemonių savininkų ar valdytojų mokesčiai už naudojimąsi keliais ir jų statiniais.</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7.</w:t>
      </w:r>
      <w:r w:rsidRPr="00DB0808">
        <w:rPr>
          <w:rFonts w:ascii="Times New Roman" w:hAnsi="Times New Roman"/>
          <w:b/>
          <w:sz w:val="22"/>
          <w:szCs w:val="22"/>
          <w:lang w:val="lt-LT"/>
        </w:rPr>
        <w:t xml:space="preserve"> Programos finansavimo sąskaita </w:t>
      </w:r>
      <w:r w:rsidRPr="00DB0808">
        <w:rPr>
          <w:rFonts w:ascii="Times New Roman" w:hAnsi="Times New Roman"/>
          <w:sz w:val="22"/>
          <w:szCs w:val="22"/>
          <w:lang w:val="lt-LT"/>
        </w:rPr>
        <w:t>– valstybės biudžeto (iždo) sąskaita, kurioje kaupiamos lėšos Programai finansuoti.</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8. </w:t>
      </w:r>
      <w:r w:rsidRPr="00DB0808">
        <w:rPr>
          <w:rFonts w:ascii="Times New Roman" w:hAnsi="Times New Roman"/>
          <w:b/>
          <w:sz w:val="22"/>
          <w:szCs w:val="22"/>
          <w:lang w:val="lt-LT"/>
        </w:rPr>
        <w:t xml:space="preserve">Socialinės globos viešosios įstaigos </w:t>
      </w:r>
      <w:r w:rsidRPr="00DB0808">
        <w:rPr>
          <w:rFonts w:ascii="Times New Roman" w:hAnsi="Times New Roman"/>
          <w:sz w:val="22"/>
          <w:szCs w:val="22"/>
          <w:lang w:val="lt-LT"/>
        </w:rPr>
        <w:t>– viešosios įstaigos, teikiančios socialines paslaugas įvairaus amžiaus skirtingų socialinių grupių asmenims, kuriems reikalinga įvairių rūšių ir formų socialinė pagalba.</w:t>
      </w:r>
    </w:p>
    <w:p w:rsidR="00DB0808" w:rsidRPr="00DB0808" w:rsidRDefault="00DB0808" w:rsidP="00DB0808">
      <w:pPr>
        <w:ind w:firstLine="720"/>
        <w:jc w:val="both"/>
        <w:rPr>
          <w:rFonts w:ascii="Times New Roman" w:hAnsi="Times New Roman"/>
          <w:sz w:val="22"/>
          <w:szCs w:val="22"/>
          <w:lang w:val="lt-LT" w:eastAsia="lt-LT"/>
        </w:rPr>
      </w:pPr>
      <w:r w:rsidRPr="00DB0808">
        <w:rPr>
          <w:rFonts w:ascii="Times New Roman" w:hAnsi="Times New Roman"/>
          <w:sz w:val="22"/>
          <w:szCs w:val="22"/>
          <w:lang w:val="lt-LT" w:eastAsia="lt-LT"/>
        </w:rPr>
        <w:t>9.</w:t>
      </w:r>
      <w:r w:rsidRPr="00DB0808">
        <w:rPr>
          <w:rFonts w:ascii="Times New Roman" w:hAnsi="Times New Roman"/>
          <w:b/>
          <w:sz w:val="22"/>
          <w:szCs w:val="22"/>
          <w:lang w:val="lt-LT" w:eastAsia="lt-LT"/>
        </w:rPr>
        <w:t xml:space="preserve"> Stacionarioji Kelių eismo taisyklių pažeidimų fiksavimo įranga </w:t>
      </w:r>
      <w:r w:rsidRPr="00DB0808">
        <w:rPr>
          <w:rFonts w:ascii="Times New Roman" w:hAnsi="Times New Roman"/>
          <w:sz w:val="22"/>
          <w:szCs w:val="22"/>
          <w:lang w:val="lt-LT" w:eastAsia="lt-LT"/>
        </w:rPr>
        <w:t>–</w:t>
      </w:r>
      <w:r w:rsidRPr="00DB0808">
        <w:rPr>
          <w:rFonts w:ascii="Times New Roman" w:hAnsi="Times New Roman"/>
          <w:b/>
          <w:sz w:val="22"/>
          <w:szCs w:val="22"/>
          <w:lang w:val="lt-LT" w:eastAsia="lt-LT"/>
        </w:rPr>
        <w:t xml:space="preserve"> </w:t>
      </w:r>
      <w:r w:rsidRPr="00DB0808">
        <w:rPr>
          <w:rFonts w:ascii="Times New Roman" w:hAnsi="Times New Roman"/>
          <w:sz w:val="22"/>
          <w:szCs w:val="22"/>
          <w:lang w:val="lt-LT" w:eastAsia="lt-LT"/>
        </w:rPr>
        <w:t>tam tikrose vietose nejudamai įtvirtinta įranga (greičio matuokliai, vaizdo kameros su duomenų perdavimo įranga ir kt.), skirta Kelių eismo taisyklių pažeidimams fiksuoti.</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10. </w:t>
      </w:r>
      <w:r w:rsidRPr="00DB0808">
        <w:rPr>
          <w:rFonts w:ascii="Times New Roman" w:hAnsi="Times New Roman"/>
          <w:b/>
          <w:sz w:val="22"/>
          <w:szCs w:val="22"/>
          <w:lang w:val="lt-LT"/>
        </w:rPr>
        <w:t xml:space="preserve">Transporto priemonė </w:t>
      </w:r>
      <w:r w:rsidRPr="00DB0808">
        <w:rPr>
          <w:rFonts w:ascii="Times New Roman" w:hAnsi="Times New Roman"/>
          <w:sz w:val="22"/>
          <w:szCs w:val="22"/>
          <w:lang w:val="lt-LT"/>
        </w:rPr>
        <w:t>– mechanizmas ar jų junginys, skirtas žmonėms ir (arba) kroviniams keliais vežti.</w:t>
      </w:r>
    </w:p>
    <w:p w:rsidR="00DB0808" w:rsidRPr="00DB0808" w:rsidRDefault="00DB0808" w:rsidP="00DB0808">
      <w:pPr>
        <w:pStyle w:val="HTMLPreformatted"/>
        <w:tabs>
          <w:tab w:val="clear" w:pos="916"/>
          <w:tab w:val="left" w:pos="-142"/>
        </w:tabs>
        <w:ind w:left="0" w:firstLine="720"/>
        <w:jc w:val="both"/>
        <w:rPr>
          <w:rFonts w:ascii="Times New Roman" w:hAnsi="Times New Roman" w:cs="Times New Roman"/>
          <w:sz w:val="22"/>
          <w:szCs w:val="22"/>
        </w:rPr>
      </w:pPr>
      <w:r w:rsidRPr="00DB0808">
        <w:rPr>
          <w:rFonts w:ascii="Times New Roman" w:hAnsi="Times New Roman" w:cs="Times New Roman"/>
          <w:sz w:val="22"/>
          <w:szCs w:val="22"/>
        </w:rPr>
        <w:t xml:space="preserve">11. </w:t>
      </w:r>
      <w:r w:rsidRPr="00DB0808">
        <w:rPr>
          <w:rFonts w:ascii="Times New Roman" w:hAnsi="Times New Roman" w:cs="Times New Roman"/>
          <w:b/>
          <w:sz w:val="22"/>
          <w:szCs w:val="22"/>
        </w:rPr>
        <w:t>Transporto priemonės bendroji masė</w:t>
      </w:r>
      <w:r w:rsidRPr="00DB0808">
        <w:rPr>
          <w:rFonts w:ascii="Times New Roman" w:hAnsi="Times New Roman" w:cs="Times New Roman"/>
          <w:sz w:val="22"/>
          <w:szCs w:val="22"/>
        </w:rPr>
        <w:t xml:space="preserve"> – pakrautos transporto priemonės leistinas maksimalus svoris.</w:t>
      </w:r>
    </w:p>
    <w:p w:rsidR="00DB0808" w:rsidRPr="00DB0808" w:rsidRDefault="00DB0808" w:rsidP="00DB0808">
      <w:pPr>
        <w:ind w:firstLine="720"/>
        <w:jc w:val="both"/>
        <w:rPr>
          <w:rFonts w:ascii="Times New Roman" w:hAnsi="Times New Roman"/>
          <w:strike/>
          <w:sz w:val="22"/>
          <w:szCs w:val="22"/>
          <w:lang w:val="lt-LT"/>
        </w:rPr>
      </w:pPr>
      <w:r w:rsidRPr="00DB0808">
        <w:rPr>
          <w:rFonts w:ascii="Times New Roman" w:hAnsi="Times New Roman"/>
          <w:sz w:val="22"/>
          <w:szCs w:val="22"/>
          <w:lang w:val="lt-LT"/>
        </w:rPr>
        <w:t>12.</w:t>
      </w:r>
      <w:r w:rsidRPr="00DB0808">
        <w:rPr>
          <w:rFonts w:ascii="Times New Roman" w:hAnsi="Times New Roman"/>
          <w:b/>
          <w:sz w:val="22"/>
          <w:szCs w:val="22"/>
          <w:lang w:val="lt-LT"/>
        </w:rPr>
        <w:t xml:space="preserve"> Transporto priemonės savininkas </w:t>
      </w:r>
      <w:r w:rsidRPr="00DB0808">
        <w:rPr>
          <w:rFonts w:ascii="Times New Roman" w:hAnsi="Times New Roman"/>
          <w:sz w:val="22"/>
          <w:szCs w:val="22"/>
          <w:lang w:val="lt-LT"/>
        </w:rPr>
        <w:t>– asmuo, kuriam transporto priemonė priklauso nuosavybės teise.</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13. </w:t>
      </w:r>
      <w:r w:rsidRPr="00DB0808">
        <w:rPr>
          <w:rFonts w:ascii="Times New Roman" w:hAnsi="Times New Roman"/>
          <w:b/>
          <w:bCs/>
          <w:sz w:val="22"/>
          <w:szCs w:val="22"/>
          <w:lang w:val="lt-LT"/>
        </w:rPr>
        <w:t>Transporto priemonės valdytojas</w:t>
      </w:r>
      <w:r w:rsidRPr="00DB0808">
        <w:rPr>
          <w:rFonts w:ascii="Times New Roman" w:hAnsi="Times New Roman"/>
          <w:sz w:val="22"/>
          <w:szCs w:val="22"/>
          <w:lang w:val="lt-LT"/>
        </w:rPr>
        <w:t xml:space="preserve"> – asmuo, patikėjimo, nuomos, panaudos ar kitokiu teisėtu pagrindu valdantis, naudojantis ar vairuojantis transporto priemonę.</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14.</w:t>
      </w:r>
      <w:r w:rsidRPr="00DB0808">
        <w:rPr>
          <w:rFonts w:ascii="Times New Roman" w:hAnsi="Times New Roman"/>
          <w:b/>
          <w:sz w:val="22"/>
          <w:szCs w:val="22"/>
          <w:lang w:val="lt-LT"/>
        </w:rPr>
        <w:t xml:space="preserve"> Veikla </w:t>
      </w:r>
      <w:r w:rsidRPr="00DB0808">
        <w:rPr>
          <w:rFonts w:ascii="Times New Roman" w:hAnsi="Times New Roman"/>
          <w:sz w:val="22"/>
          <w:szCs w:val="22"/>
          <w:lang w:val="lt-LT"/>
        </w:rPr>
        <w:t>– bet kokio pobūdžio komercinė arba gamybinė veikla, kuria siekiama gauti ir (arba) uždirbti pajamų ar kokios kitos ekonominės naudos.</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15.</w:t>
      </w:r>
      <w:r w:rsidRPr="00DB0808">
        <w:rPr>
          <w:rFonts w:ascii="Times New Roman" w:hAnsi="Times New Roman"/>
          <w:b/>
          <w:sz w:val="22"/>
          <w:szCs w:val="22"/>
          <w:lang w:val="lt-LT"/>
        </w:rPr>
        <w:t xml:space="preserve"> Žemės ūkio veiklos subjektas </w:t>
      </w:r>
      <w:r w:rsidRPr="00DB0808">
        <w:rPr>
          <w:rFonts w:ascii="Times New Roman" w:hAnsi="Times New Roman"/>
          <w:sz w:val="22"/>
          <w:szCs w:val="22"/>
          <w:lang w:val="lt-LT"/>
        </w:rPr>
        <w:t>– asmuo, įregistruotas įstatymų ar kitų teisės aktų nustatyta tvarka ir užsiimantis žemės ūkio veikla.</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16. Kitos šiame įstatyme vartojamos sąvokos suprantamos taip, kaip jos apibrėžtos Kelių įstatyme.</w:t>
      </w:r>
    </w:p>
    <w:p w:rsidR="0075254B" w:rsidRPr="00DB0808" w:rsidRDefault="0075254B">
      <w:pPr>
        <w:pStyle w:val="PlainText"/>
        <w:rPr>
          <w:rFonts w:ascii="Times New Roman" w:eastAsia="MS Mincho" w:hAnsi="Times New Roman"/>
          <w:i/>
          <w:iCs/>
        </w:rPr>
      </w:pPr>
      <w:bookmarkStart w:id="11" w:name="p_1"/>
      <w:bookmarkEnd w:id="11"/>
      <w:r w:rsidRPr="00DB0808">
        <w:rPr>
          <w:rFonts w:ascii="Times New Roman" w:eastAsia="MS Mincho" w:hAnsi="Times New Roman"/>
          <w:i/>
          <w:iCs/>
        </w:rPr>
        <w:t>Straipsnio pakeitimai:</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 xml:space="preserve">Nr. </w:t>
      </w:r>
      <w:hyperlink r:id="rId10" w:history="1">
        <w:r w:rsidRPr="00DB0808">
          <w:rPr>
            <w:rStyle w:val="Hyperlink"/>
            <w:rFonts w:ascii="Times New Roman" w:eastAsia="MS Mincho" w:hAnsi="Times New Roman"/>
            <w:i/>
            <w:iCs/>
          </w:rPr>
          <w:t>X-693</w:t>
        </w:r>
      </w:hyperlink>
      <w:r w:rsidRPr="00DB0808">
        <w:rPr>
          <w:rFonts w:ascii="Times New Roman" w:eastAsia="MS Mincho" w:hAnsi="Times New Roman"/>
          <w:i/>
          <w:iCs/>
        </w:rPr>
        <w:t>, 2006-06-15, Žin., 2006, Nr. 73-2761 (2006-06-30)</w:t>
      </w:r>
    </w:p>
    <w:p w:rsidR="0031261B" w:rsidRPr="00DB0808" w:rsidRDefault="0031261B" w:rsidP="0031261B">
      <w:pPr>
        <w:autoSpaceDE w:val="0"/>
        <w:autoSpaceDN w:val="0"/>
        <w:adjustRightInd w:val="0"/>
        <w:rPr>
          <w:rFonts w:ascii="Times New Roman" w:hAnsi="Times New Roman"/>
          <w:i/>
          <w:sz w:val="20"/>
          <w:lang w:val="lt-LT"/>
        </w:rPr>
      </w:pPr>
      <w:r w:rsidRPr="00DB0808">
        <w:rPr>
          <w:rFonts w:ascii="Times New Roman" w:hAnsi="Times New Roman"/>
          <w:i/>
          <w:sz w:val="20"/>
          <w:lang w:val="lt-LT"/>
        </w:rPr>
        <w:t xml:space="preserve">Nr. </w:t>
      </w:r>
      <w:hyperlink r:id="rId11" w:history="1">
        <w:r w:rsidRPr="00DB0808">
          <w:rPr>
            <w:rStyle w:val="Hyperlink"/>
            <w:rFonts w:ascii="Times New Roman" w:hAnsi="Times New Roman"/>
            <w:i/>
            <w:sz w:val="20"/>
            <w:lang w:val="lt-LT"/>
          </w:rPr>
          <w:t>XI-1292</w:t>
        </w:r>
      </w:hyperlink>
      <w:r w:rsidRPr="00DB0808">
        <w:rPr>
          <w:rFonts w:ascii="Times New Roman" w:hAnsi="Times New Roman"/>
          <w:i/>
          <w:sz w:val="20"/>
          <w:lang w:val="lt-LT"/>
        </w:rPr>
        <w:t>, 2011-03-22, Žin., 2011, Nr. 40-1916 (2011-04-05)</w:t>
      </w:r>
    </w:p>
    <w:p w:rsidR="00DB0808" w:rsidRPr="00DB0808" w:rsidRDefault="00DB0808" w:rsidP="00DB0808">
      <w:pPr>
        <w:pStyle w:val="PlainText"/>
        <w:jc w:val="both"/>
        <w:rPr>
          <w:rFonts w:ascii="Times New Roman" w:eastAsia="MS Mincho" w:hAnsi="Times New Roman"/>
          <w:i/>
        </w:rPr>
      </w:pPr>
      <w:r w:rsidRPr="00DB0808">
        <w:rPr>
          <w:rFonts w:ascii="Times New Roman" w:eastAsia="MS Mincho" w:hAnsi="Times New Roman"/>
          <w:i/>
        </w:rPr>
        <w:t xml:space="preserve">Nr. </w:t>
      </w:r>
      <w:hyperlink r:id="rId12" w:history="1">
        <w:r w:rsidRPr="004279B8">
          <w:rPr>
            <w:rStyle w:val="Hyperlink"/>
            <w:rFonts w:ascii="Times New Roman" w:eastAsia="MS Mincho" w:hAnsi="Times New Roman"/>
            <w:i/>
          </w:rPr>
          <w:t>XI-2197</w:t>
        </w:r>
      </w:hyperlink>
      <w:r w:rsidRPr="00DB0808">
        <w:rPr>
          <w:rFonts w:ascii="Times New Roman" w:eastAsia="MS Mincho" w:hAnsi="Times New Roman"/>
          <w:i/>
        </w:rPr>
        <w:t>, 2012-06-30, Žin., 2012, Nr. 80-4147 (2012-07-10)</w:t>
      </w:r>
    </w:p>
    <w:p w:rsidR="0075254B" w:rsidRPr="00DB0808" w:rsidRDefault="0075254B">
      <w:pPr>
        <w:pStyle w:val="Footer"/>
        <w:tabs>
          <w:tab w:val="clear" w:pos="4320"/>
          <w:tab w:val="clear" w:pos="8640"/>
        </w:tabs>
        <w:spacing w:line="240" w:lineRule="auto"/>
        <w:rPr>
          <w:rFonts w:ascii="Times New Roman" w:hAnsi="Times New Roman"/>
          <w:b/>
          <w:sz w:val="22"/>
        </w:rPr>
      </w:pPr>
    </w:p>
    <w:p w:rsidR="0075254B" w:rsidRPr="00DB0808" w:rsidRDefault="0075254B">
      <w:pPr>
        <w:pStyle w:val="Footer"/>
        <w:tabs>
          <w:tab w:val="clear" w:pos="4320"/>
          <w:tab w:val="clear" w:pos="8640"/>
        </w:tabs>
        <w:spacing w:line="240" w:lineRule="auto"/>
        <w:rPr>
          <w:rFonts w:ascii="Times New Roman" w:hAnsi="Times New Roman"/>
          <w:b/>
          <w:sz w:val="22"/>
        </w:rPr>
      </w:pPr>
      <w:bookmarkStart w:id="12" w:name="straipsnis3"/>
      <w:r w:rsidRPr="00DB0808">
        <w:rPr>
          <w:rFonts w:ascii="Times New Roman" w:hAnsi="Times New Roman"/>
          <w:b/>
          <w:sz w:val="22"/>
        </w:rPr>
        <w:t>3 straipsnis. Programos finansavimo šaltiniai</w:t>
      </w:r>
    </w:p>
    <w:bookmarkEnd w:id="12"/>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Programos finansavimo šaltiniai: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szCs w:val="22"/>
          <w:lang w:val="lt-LT"/>
        </w:rPr>
        <w:t>1) atskaitymai nuo pajamų;</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w:t>
      </w:r>
      <w:r w:rsidRPr="00DB0808">
        <w:rPr>
          <w:rFonts w:ascii="Times New Roman" w:hAnsi="Times New Roman"/>
          <w:b/>
          <w:sz w:val="22"/>
          <w:lang w:val="lt-LT"/>
        </w:rPr>
        <w:t xml:space="preserve"> </w:t>
      </w:r>
      <w:r w:rsidRPr="00DB0808">
        <w:rPr>
          <w:rFonts w:ascii="Times New Roman" w:hAnsi="Times New Roman"/>
          <w:sz w:val="22"/>
          <w:lang w:val="lt-LT"/>
        </w:rPr>
        <w:t xml:space="preserve">dalis akcizo pajamų, gautų už realizuotą benziną ir dyzelinius degalus </w:t>
      </w:r>
      <w:r w:rsidRPr="00DB0808">
        <w:rPr>
          <w:rFonts w:ascii="Times New Roman" w:hAnsi="Times New Roman"/>
          <w:sz w:val="22"/>
          <w:szCs w:val="22"/>
          <w:lang w:val="lt-LT"/>
        </w:rPr>
        <w:t xml:space="preserve">bei </w:t>
      </w:r>
      <w:r w:rsidRPr="00DB0808">
        <w:rPr>
          <w:rFonts w:ascii="Times New Roman" w:hAnsi="Times New Roman"/>
          <w:bCs/>
          <w:sz w:val="22"/>
          <w:szCs w:val="22"/>
          <w:lang w:val="lt-LT"/>
        </w:rPr>
        <w:t>energetinius produktus, kurie pagaminti iš biologinės kilmės medžiagų ar su jų priedais ir skirti naudoti kaip variklių degalai</w:t>
      </w:r>
      <w:r w:rsidRPr="00DB0808">
        <w:rPr>
          <w:rFonts w:ascii="Times New Roman" w:hAnsi="Times New Roman"/>
          <w:sz w:val="22"/>
          <w:lang w:val="lt-LT"/>
        </w:rPr>
        <w:t xml:space="preserve">; </w:t>
      </w:r>
    </w:p>
    <w:p w:rsidR="0075254B" w:rsidRPr="00DB0808" w:rsidRDefault="006C02F8">
      <w:pPr>
        <w:ind w:firstLine="720"/>
        <w:jc w:val="both"/>
        <w:rPr>
          <w:rFonts w:ascii="Times New Roman" w:hAnsi="Times New Roman"/>
          <w:sz w:val="22"/>
          <w:lang w:val="lt-LT"/>
        </w:rPr>
      </w:pPr>
      <w:r w:rsidRPr="00DB0808">
        <w:rPr>
          <w:rFonts w:ascii="Times New Roman" w:hAnsi="Times New Roman"/>
          <w:sz w:val="22"/>
          <w:szCs w:val="22"/>
          <w:lang w:val="lt-LT"/>
        </w:rPr>
        <w:t>3) dalis akcizo pajamų, gautų už realizuotas suskystintas dujas, skirtas automobiliams;</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4)</w:t>
      </w:r>
      <w:r w:rsidRPr="00DB0808">
        <w:rPr>
          <w:rFonts w:ascii="Times New Roman" w:hAnsi="Times New Roman"/>
          <w:b/>
          <w:sz w:val="22"/>
        </w:rPr>
        <w:t xml:space="preserve"> </w:t>
      </w:r>
      <w:r w:rsidRPr="00DB0808">
        <w:rPr>
          <w:rFonts w:ascii="Times New Roman" w:hAnsi="Times New Roman"/>
          <w:sz w:val="22"/>
        </w:rPr>
        <w:t>mokestis už Lietuvos Respublikoje įregistruotas krovinines</w:t>
      </w:r>
      <w:r w:rsidRPr="00DB0808">
        <w:rPr>
          <w:rFonts w:ascii="Times New Roman" w:hAnsi="Times New Roman"/>
          <w:b/>
          <w:sz w:val="22"/>
        </w:rPr>
        <w:t xml:space="preserve"> </w:t>
      </w:r>
      <w:r w:rsidRPr="00DB0808">
        <w:rPr>
          <w:rFonts w:ascii="Times New Roman" w:hAnsi="Times New Roman"/>
          <w:sz w:val="22"/>
        </w:rPr>
        <w:t xml:space="preserve">transporto priemones; </w:t>
      </w:r>
    </w:p>
    <w:p w:rsidR="0075254B" w:rsidRPr="00DB0808" w:rsidRDefault="0075254B">
      <w:pPr>
        <w:pStyle w:val="Footer"/>
        <w:tabs>
          <w:tab w:val="clear" w:pos="4320"/>
          <w:tab w:val="clear" w:pos="8640"/>
        </w:tabs>
        <w:spacing w:line="240" w:lineRule="auto"/>
        <w:rPr>
          <w:rFonts w:ascii="Times New Roman" w:hAnsi="Times New Roman"/>
          <w:strike/>
          <w:sz w:val="22"/>
        </w:rPr>
      </w:pPr>
      <w:r w:rsidRPr="00DB0808">
        <w:rPr>
          <w:rFonts w:ascii="Times New Roman" w:hAnsi="Times New Roman"/>
          <w:sz w:val="22"/>
        </w:rPr>
        <w:t>5) Lietuvos Respublikoje, užsienio šalyse, tarp jų ir Europos Sąjungos valstybėse narėse,</w:t>
      </w:r>
      <w:r w:rsidRPr="00DB0808">
        <w:rPr>
          <w:rFonts w:ascii="Times New Roman" w:hAnsi="Times New Roman"/>
          <w:b/>
          <w:sz w:val="22"/>
        </w:rPr>
        <w:t xml:space="preserve"> </w:t>
      </w:r>
      <w:r w:rsidRPr="00DB0808">
        <w:rPr>
          <w:rFonts w:ascii="Times New Roman" w:hAnsi="Times New Roman"/>
          <w:sz w:val="22"/>
        </w:rPr>
        <w:t xml:space="preserve">įregistruotų transporto priemonių savininkų ar valdytojų naudotojo mokestis; </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 xml:space="preserve">6) mokestis už važiavimą keliais Lietuvos Respublikoje ir užsienio šalyse, tarp jų ir Europos Sąjungos valstybėse narėse įregistruotomis transporto priemonėmis (jų junginiais), kurių matmenys su kroviniu ar be jo viršija leidžiamus, arba kai viršijama leidžiama ašies (ašių) apkrova ar transporto priemonės (jų junginio) leidžiama bendroji masė; </w:t>
      </w:r>
    </w:p>
    <w:p w:rsidR="0075254B" w:rsidRPr="00DB0808" w:rsidRDefault="0075254B">
      <w:pPr>
        <w:pStyle w:val="Footer"/>
        <w:tabs>
          <w:tab w:val="clear" w:pos="4320"/>
          <w:tab w:val="clear" w:pos="8640"/>
        </w:tabs>
        <w:spacing w:line="240" w:lineRule="auto"/>
        <w:rPr>
          <w:rFonts w:ascii="Times New Roman" w:hAnsi="Times New Roman"/>
          <w:b/>
          <w:strike/>
          <w:sz w:val="22"/>
        </w:rPr>
      </w:pPr>
      <w:r w:rsidRPr="00DB0808">
        <w:rPr>
          <w:rFonts w:ascii="Times New Roman" w:hAnsi="Times New Roman"/>
          <w:sz w:val="22"/>
        </w:rPr>
        <w:t>7) mokestis už eismo ribojimą;</w:t>
      </w:r>
    </w:p>
    <w:p w:rsidR="0075254B" w:rsidRPr="00DB0808" w:rsidRDefault="0075254B">
      <w:pPr>
        <w:pStyle w:val="Footer"/>
        <w:tabs>
          <w:tab w:val="clear" w:pos="4320"/>
          <w:tab w:val="clear" w:pos="8640"/>
          <w:tab w:val="left" w:pos="851"/>
        </w:tabs>
        <w:spacing w:line="240" w:lineRule="auto"/>
        <w:rPr>
          <w:rFonts w:ascii="Times New Roman" w:hAnsi="Times New Roman"/>
          <w:sz w:val="22"/>
        </w:rPr>
      </w:pPr>
      <w:r w:rsidRPr="00DB0808">
        <w:rPr>
          <w:rFonts w:ascii="Times New Roman" w:hAnsi="Times New Roman"/>
          <w:sz w:val="22"/>
        </w:rPr>
        <w:t>8) juridinių, fizinių asmenų bei užsienio valstybių tikslinės lėšos</w:t>
      </w:r>
      <w:r w:rsidR="0031261B" w:rsidRPr="00DB0808">
        <w:rPr>
          <w:rFonts w:ascii="Times New Roman" w:hAnsi="Times New Roman"/>
          <w:sz w:val="22"/>
        </w:rPr>
        <w:t>;</w:t>
      </w:r>
      <w:r w:rsidRPr="00DB0808">
        <w:rPr>
          <w:rFonts w:ascii="Times New Roman" w:hAnsi="Times New Roman"/>
          <w:sz w:val="22"/>
        </w:rPr>
        <w:t xml:space="preserve"> </w:t>
      </w:r>
    </w:p>
    <w:p w:rsidR="0031261B" w:rsidRPr="00DB0808" w:rsidRDefault="0031261B">
      <w:pPr>
        <w:pStyle w:val="Footer"/>
        <w:tabs>
          <w:tab w:val="clear" w:pos="4320"/>
          <w:tab w:val="clear" w:pos="8640"/>
          <w:tab w:val="left" w:pos="851"/>
        </w:tabs>
        <w:spacing w:line="240" w:lineRule="auto"/>
        <w:rPr>
          <w:rFonts w:ascii="Times New Roman" w:hAnsi="Times New Roman"/>
          <w:sz w:val="22"/>
        </w:rPr>
      </w:pPr>
      <w:r w:rsidRPr="00DB0808">
        <w:rPr>
          <w:rFonts w:ascii="Times New Roman" w:hAnsi="Times New Roman"/>
          <w:sz w:val="22"/>
          <w:szCs w:val="22"/>
        </w:rPr>
        <w:t>9) lėšos iš sumokėtų ar išieškotų baudų už nustatyto greičio viršijimą, užfiksuotą</w:t>
      </w:r>
      <w:r w:rsidRPr="00DB0808">
        <w:rPr>
          <w:rFonts w:ascii="Times New Roman" w:hAnsi="Times New Roman"/>
          <w:b/>
          <w:sz w:val="22"/>
          <w:szCs w:val="22"/>
          <w:lang w:eastAsia="lt-LT"/>
        </w:rPr>
        <w:t xml:space="preserve"> </w:t>
      </w:r>
      <w:r w:rsidRPr="00DB0808">
        <w:rPr>
          <w:rFonts w:ascii="Times New Roman" w:hAnsi="Times New Roman"/>
          <w:sz w:val="22"/>
          <w:szCs w:val="22"/>
          <w:lang w:eastAsia="lt-LT"/>
        </w:rPr>
        <w:t>stacionariąja Kelių eismo taisyklių pažeidimų fiksavimo įranga</w:t>
      </w:r>
      <w:r w:rsidRPr="00DB0808">
        <w:rPr>
          <w:rFonts w:ascii="Times New Roman" w:hAnsi="Times New Roman"/>
          <w:sz w:val="22"/>
          <w:szCs w:val="22"/>
        </w:rPr>
        <w:t>, įrengta valstybinės reikšmės keliuose.</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Straipsnio pakeitimai:</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13" w:history="1">
        <w:r w:rsidRPr="00DB0808">
          <w:rPr>
            <w:rStyle w:val="Hyperlink"/>
            <w:rFonts w:ascii="Times New Roman" w:eastAsia="MS Mincho" w:hAnsi="Times New Roman"/>
            <w:i/>
            <w:iCs/>
          </w:rPr>
          <w:t>X-1604</w:t>
        </w:r>
      </w:hyperlink>
      <w:r w:rsidRPr="00DB0808">
        <w:rPr>
          <w:rFonts w:ascii="Times New Roman" w:eastAsia="MS Mincho" w:hAnsi="Times New Roman"/>
          <w:i/>
          <w:iCs/>
        </w:rPr>
        <w:t>, 2008-06-17, Žin., 2008, Nr. 75-2919 (2008-07-03)</w:t>
      </w:r>
    </w:p>
    <w:p w:rsidR="006C02F8" w:rsidRPr="00DB0808" w:rsidRDefault="006C02F8" w:rsidP="006C02F8">
      <w:pPr>
        <w:pStyle w:val="PlainText"/>
        <w:rPr>
          <w:rFonts w:ascii="Times New Roman" w:hAnsi="Times New Roman"/>
          <w:i/>
        </w:rPr>
      </w:pPr>
      <w:r w:rsidRPr="00DB0808">
        <w:rPr>
          <w:rFonts w:ascii="Times New Roman" w:hAnsi="Times New Roman"/>
          <w:i/>
        </w:rPr>
        <w:t xml:space="preserve">Nr. </w:t>
      </w:r>
      <w:hyperlink r:id="rId14" w:history="1">
        <w:r w:rsidRPr="00DB0808">
          <w:rPr>
            <w:rStyle w:val="Hyperlink"/>
            <w:rFonts w:ascii="Times New Roman" w:hAnsi="Times New Roman"/>
            <w:i/>
          </w:rPr>
          <w:t>XI-109</w:t>
        </w:r>
      </w:hyperlink>
      <w:r w:rsidRPr="00DB0808">
        <w:rPr>
          <w:rFonts w:ascii="Times New Roman" w:hAnsi="Times New Roman"/>
          <w:i/>
        </w:rPr>
        <w:t>, 2008-12-23, Žin., 2008, Nr. 149-6031 (2008-12-30)</w:t>
      </w:r>
    </w:p>
    <w:p w:rsidR="0031261B" w:rsidRPr="00DB0808" w:rsidRDefault="0031261B" w:rsidP="0031261B">
      <w:pPr>
        <w:autoSpaceDE w:val="0"/>
        <w:autoSpaceDN w:val="0"/>
        <w:adjustRightInd w:val="0"/>
        <w:rPr>
          <w:rFonts w:ascii="Times New Roman" w:hAnsi="Times New Roman"/>
          <w:i/>
          <w:sz w:val="20"/>
          <w:lang w:val="lt-LT"/>
        </w:rPr>
      </w:pPr>
      <w:r w:rsidRPr="00DB0808">
        <w:rPr>
          <w:rFonts w:ascii="Times New Roman" w:hAnsi="Times New Roman"/>
          <w:i/>
          <w:sz w:val="20"/>
          <w:lang w:val="lt-LT"/>
        </w:rPr>
        <w:t xml:space="preserve">Nr. </w:t>
      </w:r>
      <w:hyperlink r:id="rId15" w:history="1">
        <w:r w:rsidRPr="00DB0808">
          <w:rPr>
            <w:rStyle w:val="Hyperlink"/>
            <w:rFonts w:ascii="Times New Roman" w:hAnsi="Times New Roman"/>
            <w:i/>
            <w:sz w:val="20"/>
            <w:lang w:val="lt-LT"/>
          </w:rPr>
          <w:t>XI-1292</w:t>
        </w:r>
      </w:hyperlink>
      <w:r w:rsidRPr="00DB0808">
        <w:rPr>
          <w:rFonts w:ascii="Times New Roman" w:hAnsi="Times New Roman"/>
          <w:i/>
          <w:sz w:val="20"/>
          <w:lang w:val="lt-LT"/>
        </w:rPr>
        <w:t>, 2011-03-22, Žin., 2011, Nr. 40-1916 (2011-04-05)</w:t>
      </w:r>
    </w:p>
    <w:p w:rsidR="0075254B" w:rsidRPr="00DB0808" w:rsidRDefault="0075254B">
      <w:pPr>
        <w:pStyle w:val="Footer"/>
        <w:tabs>
          <w:tab w:val="clear" w:pos="4320"/>
          <w:tab w:val="clear" w:pos="8640"/>
        </w:tabs>
        <w:spacing w:line="240" w:lineRule="auto"/>
        <w:rPr>
          <w:rFonts w:ascii="Times New Roman" w:hAnsi="Times New Roman"/>
          <w:strike/>
          <w:sz w:val="22"/>
        </w:rPr>
      </w:pPr>
    </w:p>
    <w:p w:rsidR="0075254B" w:rsidRPr="00DB0808" w:rsidRDefault="0075254B">
      <w:pPr>
        <w:pStyle w:val="BodyTextIndent2"/>
        <w:ind w:left="2250" w:hanging="1530"/>
        <w:jc w:val="both"/>
        <w:rPr>
          <w:b w:val="0"/>
          <w:bCs/>
          <w:sz w:val="22"/>
          <w:szCs w:val="22"/>
        </w:rPr>
      </w:pPr>
      <w:bookmarkStart w:id="13" w:name="straipsnis4"/>
      <w:r w:rsidRPr="00DB0808">
        <w:rPr>
          <w:bCs/>
          <w:sz w:val="22"/>
          <w:szCs w:val="22"/>
        </w:rPr>
        <w:t>4 straipsnis.</w:t>
      </w:r>
      <w:r w:rsidRPr="00DB0808">
        <w:rPr>
          <w:b w:val="0"/>
          <w:sz w:val="22"/>
          <w:szCs w:val="22"/>
        </w:rPr>
        <w:t xml:space="preserve"> </w:t>
      </w:r>
      <w:r w:rsidRPr="00DB0808">
        <w:rPr>
          <w:b w:val="0"/>
          <w:bCs/>
          <w:sz w:val="22"/>
          <w:szCs w:val="22"/>
        </w:rPr>
        <w:t>Neteko galios nuo 2005</w:t>
      </w:r>
      <w:r w:rsidR="0057646C">
        <w:rPr>
          <w:b w:val="0"/>
          <w:bCs/>
          <w:sz w:val="22"/>
          <w:szCs w:val="22"/>
        </w:rPr>
        <w:t>-07-01</w:t>
      </w:r>
      <w:r w:rsidRPr="00DB0808">
        <w:rPr>
          <w:b w:val="0"/>
          <w:bCs/>
          <w:sz w:val="22"/>
          <w:szCs w:val="22"/>
        </w:rPr>
        <w:t>.</w:t>
      </w:r>
    </w:p>
    <w:bookmarkEnd w:id="13"/>
    <w:p w:rsidR="0075254B" w:rsidRPr="00DB0808" w:rsidRDefault="0075254B">
      <w:pPr>
        <w:pStyle w:val="BodyTextIndent2"/>
        <w:ind w:left="2250" w:hanging="1530"/>
        <w:jc w:val="both"/>
        <w:rPr>
          <w:b w:val="0"/>
          <w:bCs/>
          <w:sz w:val="20"/>
          <w:szCs w:val="22"/>
        </w:rPr>
      </w:pPr>
    </w:p>
    <w:p w:rsidR="006C02F8" w:rsidRPr="00DB0808" w:rsidRDefault="006C02F8" w:rsidP="006C02F8">
      <w:pPr>
        <w:ind w:left="2268" w:hanging="1548"/>
        <w:jc w:val="both"/>
        <w:rPr>
          <w:rFonts w:ascii="Times New Roman" w:hAnsi="Times New Roman"/>
          <w:bCs/>
          <w:sz w:val="22"/>
          <w:szCs w:val="22"/>
          <w:lang w:val="lt-LT"/>
        </w:rPr>
      </w:pPr>
      <w:bookmarkStart w:id="14" w:name="straipsnis5"/>
      <w:r w:rsidRPr="00DB0808">
        <w:rPr>
          <w:rFonts w:ascii="Times New Roman" w:hAnsi="Times New Roman"/>
          <w:b/>
          <w:bCs/>
          <w:sz w:val="22"/>
          <w:szCs w:val="22"/>
          <w:lang w:val="lt-LT"/>
        </w:rPr>
        <w:t>5 straipsnis. Dalis akcizo pajamų, gautų už realizuotą benziną, dyzelinius degalus ir energetinius produktus, kurie pagaminti iš biologinės kilmės medžiagų ar su jų priedais ir skirti naudoti kaip variklių degalai, ir dalis akcizo pajamų, gautų už realizuotas suskystintas dujas, skirtas automobiliams</w:t>
      </w:r>
    </w:p>
    <w:bookmarkEnd w:id="14"/>
    <w:p w:rsidR="006C02F8" w:rsidRPr="00DB0808" w:rsidRDefault="006C02F8" w:rsidP="006C02F8">
      <w:pPr>
        <w:ind w:firstLine="720"/>
        <w:jc w:val="both"/>
        <w:rPr>
          <w:rFonts w:ascii="Times New Roman" w:hAnsi="Times New Roman"/>
          <w:sz w:val="22"/>
          <w:szCs w:val="22"/>
          <w:lang w:val="lt-LT"/>
        </w:rPr>
      </w:pPr>
      <w:r w:rsidRPr="00DB0808">
        <w:rPr>
          <w:rFonts w:ascii="Times New Roman" w:hAnsi="Times New Roman"/>
          <w:sz w:val="22"/>
          <w:szCs w:val="22"/>
          <w:lang w:val="lt-LT"/>
        </w:rPr>
        <w:t>1. Į Programos finansavimo sąskaitą pervedama 55 procentai akcizo pajamų, gautų už realizuotą benziną, dyzelinius degalus ir energetinius produktus, kurie pagaminti iš biologinės kilmės medžiagų ar su jų priedais ir skirti naudoti kaip variklių degalai.</w:t>
      </w:r>
    </w:p>
    <w:p w:rsidR="006C02F8" w:rsidRPr="00DB0808" w:rsidRDefault="006C02F8" w:rsidP="006C02F8">
      <w:pPr>
        <w:ind w:firstLine="720"/>
        <w:jc w:val="both"/>
        <w:rPr>
          <w:rFonts w:ascii="Times New Roman" w:hAnsi="Times New Roman"/>
          <w:sz w:val="22"/>
          <w:szCs w:val="22"/>
          <w:lang w:val="lt-LT"/>
        </w:rPr>
      </w:pPr>
      <w:r w:rsidRPr="00DB0808">
        <w:rPr>
          <w:rFonts w:ascii="Times New Roman" w:hAnsi="Times New Roman"/>
          <w:sz w:val="22"/>
          <w:szCs w:val="22"/>
          <w:lang w:val="lt-LT"/>
        </w:rPr>
        <w:t>2. Į Programos finansavimo sąskaitą pervedama 55 procentai akcizo pajamų, gautų už realizuotas suskystintas dujas, skirtas automobiliams.</w:t>
      </w:r>
    </w:p>
    <w:p w:rsidR="0075254B" w:rsidRPr="00DB0808" w:rsidRDefault="006C02F8" w:rsidP="006C02F8">
      <w:pPr>
        <w:ind w:firstLine="720"/>
        <w:jc w:val="both"/>
        <w:rPr>
          <w:rFonts w:ascii="Times New Roman" w:hAnsi="Times New Roman"/>
          <w:sz w:val="22"/>
          <w:lang w:val="lt-LT"/>
        </w:rPr>
      </w:pPr>
      <w:r w:rsidRPr="00DB0808">
        <w:rPr>
          <w:rFonts w:ascii="Times New Roman" w:hAnsi="Times New Roman"/>
          <w:sz w:val="22"/>
          <w:szCs w:val="22"/>
          <w:lang w:val="lt-LT"/>
        </w:rPr>
        <w:t>3. Akcizo pajamų atskaitymus kiekvieną mėnesį iki kito mėnesio 25 dienos į Programos finansavimo sąskaitą perveda Finansų ministerija.</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Straipsnio pakeitimai:</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16" w:history="1">
        <w:r w:rsidRPr="00DB0808">
          <w:rPr>
            <w:rStyle w:val="Hyperlink"/>
            <w:rFonts w:ascii="Times New Roman" w:eastAsia="MS Mincho" w:hAnsi="Times New Roman"/>
            <w:i/>
            <w:iCs/>
          </w:rPr>
          <w:t>X-725</w:t>
        </w:r>
      </w:hyperlink>
      <w:r w:rsidRPr="00DB0808">
        <w:rPr>
          <w:rFonts w:ascii="Times New Roman" w:eastAsia="MS Mincho" w:hAnsi="Times New Roman"/>
          <w:i/>
          <w:iCs/>
        </w:rPr>
        <w:t>, 2006-06-22, Žin., 2006, Nr. 77-2969 (2006-07-14)</w:t>
      </w:r>
    </w:p>
    <w:p w:rsidR="006C02F8" w:rsidRPr="00DB0808" w:rsidRDefault="006C02F8" w:rsidP="006C02F8">
      <w:pPr>
        <w:pStyle w:val="PlainText"/>
        <w:rPr>
          <w:rFonts w:ascii="Times New Roman" w:hAnsi="Times New Roman"/>
          <w:i/>
        </w:rPr>
      </w:pPr>
      <w:r w:rsidRPr="00DB0808">
        <w:rPr>
          <w:rFonts w:ascii="Times New Roman" w:hAnsi="Times New Roman"/>
          <w:i/>
        </w:rPr>
        <w:t xml:space="preserve">Nr. </w:t>
      </w:r>
      <w:hyperlink r:id="rId17" w:history="1">
        <w:r w:rsidRPr="00DB0808">
          <w:rPr>
            <w:rStyle w:val="Hyperlink"/>
            <w:rFonts w:ascii="Times New Roman" w:hAnsi="Times New Roman"/>
            <w:i/>
          </w:rPr>
          <w:t>XI-109</w:t>
        </w:r>
      </w:hyperlink>
      <w:r w:rsidRPr="00DB0808">
        <w:rPr>
          <w:rFonts w:ascii="Times New Roman" w:hAnsi="Times New Roman"/>
          <w:i/>
        </w:rPr>
        <w:t>, 2008-12-23, Žin., 2008, Nr. 149-6031 (2008-12-30)</w:t>
      </w:r>
    </w:p>
    <w:p w:rsidR="0075254B" w:rsidRPr="00DB0808" w:rsidRDefault="0075254B">
      <w:pPr>
        <w:ind w:firstLine="720"/>
        <w:jc w:val="both"/>
        <w:rPr>
          <w:rFonts w:ascii="Times New Roman" w:hAnsi="Times New Roman"/>
          <w:sz w:val="22"/>
          <w:lang w:val="lt-LT"/>
        </w:rPr>
      </w:pPr>
    </w:p>
    <w:p w:rsidR="0075254B" w:rsidRPr="00DB0808" w:rsidRDefault="0075254B">
      <w:pPr>
        <w:ind w:left="2250" w:hanging="1530"/>
        <w:jc w:val="both"/>
        <w:rPr>
          <w:rFonts w:ascii="Times New Roman" w:hAnsi="Times New Roman"/>
          <w:b/>
          <w:sz w:val="22"/>
          <w:lang w:val="lt-LT"/>
        </w:rPr>
      </w:pPr>
      <w:bookmarkStart w:id="15" w:name="straipsnis6"/>
      <w:r w:rsidRPr="00DB0808">
        <w:rPr>
          <w:rFonts w:ascii="Times New Roman" w:hAnsi="Times New Roman"/>
          <w:b/>
          <w:sz w:val="22"/>
          <w:lang w:val="lt-LT"/>
        </w:rPr>
        <w:t>6</w:t>
      </w:r>
      <w:r w:rsidRPr="00DB0808">
        <w:rPr>
          <w:rFonts w:ascii="Times New Roman" w:hAnsi="Times New Roman"/>
          <w:b/>
          <w:caps/>
          <w:sz w:val="22"/>
          <w:lang w:val="lt-LT"/>
        </w:rPr>
        <w:t xml:space="preserve"> </w:t>
      </w:r>
      <w:r w:rsidRPr="00DB0808">
        <w:rPr>
          <w:rFonts w:ascii="Times New Roman" w:hAnsi="Times New Roman"/>
          <w:b/>
          <w:sz w:val="22"/>
          <w:lang w:val="lt-LT"/>
        </w:rPr>
        <w:t xml:space="preserve">straipsnis. Mokestis už Lietuvos Respublikoje įregistruotas krovinines transporto priemones </w:t>
      </w:r>
    </w:p>
    <w:bookmarkEnd w:id="15"/>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Transporto priemonių savininkų ar valdytojų kasmetinio mokesčio už Lietuvos Respublikoje įregistruotas krovinines transporto priemones ribiniai tarifai nustatyti šio įstatymo 2</w:t>
      </w:r>
      <w:r w:rsidRPr="00DB0808">
        <w:rPr>
          <w:rFonts w:ascii="Times New Roman" w:hAnsi="Times New Roman"/>
          <w:b/>
          <w:sz w:val="22"/>
          <w:lang w:val="lt-LT"/>
        </w:rPr>
        <w:t xml:space="preserve"> </w:t>
      </w:r>
      <w:r w:rsidRPr="00DB0808">
        <w:rPr>
          <w:rFonts w:ascii="Times New Roman" w:hAnsi="Times New Roman"/>
          <w:sz w:val="22"/>
          <w:lang w:val="lt-LT"/>
        </w:rPr>
        <w:t>priedėlyje.</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 Mokesčio mokėjimo, administravimo ir kontrolės tvarką bei dydžius, neviršydama šio įstatymo 2</w:t>
      </w:r>
      <w:r w:rsidRPr="00DB0808">
        <w:rPr>
          <w:rFonts w:ascii="Times New Roman" w:hAnsi="Times New Roman"/>
          <w:b/>
          <w:sz w:val="22"/>
          <w:lang w:val="lt-LT"/>
        </w:rPr>
        <w:t xml:space="preserve"> </w:t>
      </w:r>
      <w:r w:rsidRPr="00DB0808">
        <w:rPr>
          <w:rFonts w:ascii="Times New Roman" w:hAnsi="Times New Roman"/>
          <w:sz w:val="22"/>
          <w:lang w:val="lt-LT"/>
        </w:rPr>
        <w:t xml:space="preserve">priedėlyje nustatytų ribinių tarifų, nustato Vyriausybė. </w:t>
      </w: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3. </w:t>
      </w:r>
      <w:r w:rsidRPr="00DB0808">
        <w:rPr>
          <w:rFonts w:ascii="Times New Roman" w:hAnsi="Times New Roman"/>
          <w:sz w:val="22"/>
          <w:szCs w:val="22"/>
          <w:lang w:val="lt-LT" w:eastAsia="lt-LT"/>
        </w:rPr>
        <w:t>Mokestis į Programos finansavimo sąskaitą sumokamas iki transporto priemonės privalomosios techninės apžiūros.</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4. Mokestis nemokamas:</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 xml:space="preserve">1) už Vidaus reikalų ministerijai bei įstaigoms prie šios ministerijos priklausančias transporto priemones, priskirtas kovinei, kovos-mokomajai, mokomajai, rikiuotės ir transportavimo grupėms; </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2) už specialiai neįgaliesiems pritaikytas transporto priemones, priklausančias savivaldybių institucijoms ir nevalstybinėms neįgaliųjų organizacijoms.</w:t>
      </w:r>
    </w:p>
    <w:p w:rsidR="00DB0808" w:rsidRPr="00DB0808" w:rsidRDefault="00DB0808" w:rsidP="00DB0808">
      <w:pPr>
        <w:pStyle w:val="PlainText"/>
        <w:rPr>
          <w:rFonts w:ascii="Times New Roman" w:eastAsia="MS Mincho" w:hAnsi="Times New Roman"/>
          <w:i/>
          <w:iCs/>
        </w:rPr>
      </w:pPr>
      <w:r w:rsidRPr="00DB0808">
        <w:rPr>
          <w:rFonts w:ascii="Times New Roman" w:eastAsia="MS Mincho" w:hAnsi="Times New Roman"/>
          <w:i/>
          <w:iCs/>
        </w:rPr>
        <w:t>Straipsnio pakeitimai:</w:t>
      </w:r>
    </w:p>
    <w:p w:rsidR="00DB0808" w:rsidRPr="00DB0808" w:rsidRDefault="00DB0808" w:rsidP="00DB0808">
      <w:pPr>
        <w:pStyle w:val="PlainText"/>
        <w:jc w:val="both"/>
        <w:rPr>
          <w:rFonts w:ascii="Times New Roman" w:eastAsia="MS Mincho" w:hAnsi="Times New Roman"/>
          <w:i/>
        </w:rPr>
      </w:pPr>
      <w:r w:rsidRPr="00DB0808">
        <w:rPr>
          <w:rFonts w:ascii="Times New Roman" w:eastAsia="MS Mincho" w:hAnsi="Times New Roman"/>
          <w:i/>
        </w:rPr>
        <w:t xml:space="preserve">Nr. </w:t>
      </w:r>
      <w:hyperlink r:id="rId18" w:history="1">
        <w:r w:rsidRPr="004279B8">
          <w:rPr>
            <w:rStyle w:val="Hyperlink"/>
            <w:rFonts w:ascii="Times New Roman" w:eastAsia="MS Mincho" w:hAnsi="Times New Roman"/>
            <w:i/>
          </w:rPr>
          <w:t>XI-2197</w:t>
        </w:r>
      </w:hyperlink>
      <w:r w:rsidRPr="00DB0808">
        <w:rPr>
          <w:rFonts w:ascii="Times New Roman" w:eastAsia="MS Mincho" w:hAnsi="Times New Roman"/>
          <w:i/>
        </w:rPr>
        <w:t>, 2012-06-30, Žin., 2012, Nr. 80-4147 (2012-07-10)</w:t>
      </w:r>
    </w:p>
    <w:p w:rsidR="0075254B" w:rsidRPr="00DB0808" w:rsidRDefault="0075254B">
      <w:pPr>
        <w:ind w:left="720" w:firstLine="720"/>
        <w:jc w:val="both"/>
        <w:rPr>
          <w:rFonts w:ascii="Times New Roman" w:hAnsi="Times New Roman"/>
          <w:b/>
          <w:sz w:val="22"/>
          <w:lang w:val="lt-LT"/>
        </w:rPr>
      </w:pPr>
    </w:p>
    <w:p w:rsidR="0075254B" w:rsidRPr="00DB0808" w:rsidRDefault="0075254B">
      <w:pPr>
        <w:ind w:left="2250" w:hanging="1530"/>
        <w:jc w:val="both"/>
        <w:rPr>
          <w:rFonts w:ascii="Times New Roman" w:hAnsi="Times New Roman"/>
          <w:b/>
          <w:sz w:val="22"/>
          <w:lang w:val="lt-LT"/>
        </w:rPr>
      </w:pPr>
      <w:bookmarkStart w:id="16" w:name="straipsnis7"/>
      <w:r w:rsidRPr="00DB0808">
        <w:rPr>
          <w:rFonts w:ascii="Times New Roman" w:hAnsi="Times New Roman"/>
          <w:b/>
          <w:sz w:val="22"/>
          <w:lang w:val="lt-LT"/>
        </w:rPr>
        <w:t xml:space="preserve">7 straipsnis. Lietuvos Respublikoje, užsienio šalyse, tarp jų ir Europos Sąjungos valstybėse narėse, įregistruotų transporto priemonių savininkų ar valdytojų naudotojo mokestis </w:t>
      </w:r>
    </w:p>
    <w:bookmarkEnd w:id="16"/>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Lietuvos Respublikoje, užsienio šalyse, tarp jų ir Europos Sąjungos valstybėse narėse, įregistruotų transporto priemonių savininkai ar valdytojai naudotojo mokestį moka už važiavimą magistraliniais keliais. Už važiavimą valstybinės reikšmės krašto, rajoniniais ar vietinės reikšmės keliais (gatvėmis) naudotojo mokestis nemokamas.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 Transporto priemonių savininkų ar valdytojų</w:t>
      </w:r>
      <w:r w:rsidRPr="00DB0808">
        <w:rPr>
          <w:rFonts w:ascii="Times New Roman" w:hAnsi="Times New Roman"/>
          <w:b/>
          <w:sz w:val="22"/>
          <w:lang w:val="lt-LT"/>
        </w:rPr>
        <w:t xml:space="preserve"> </w:t>
      </w:r>
      <w:r w:rsidRPr="00DB0808">
        <w:rPr>
          <w:rFonts w:ascii="Times New Roman" w:hAnsi="Times New Roman"/>
          <w:sz w:val="22"/>
          <w:lang w:val="lt-LT"/>
        </w:rPr>
        <w:t>naudotojo mokesčio (toliau – naudotojo mokestis) dydžius, neviršydama šio įstatymo 3</w:t>
      </w:r>
      <w:r w:rsidRPr="00DB0808">
        <w:rPr>
          <w:rFonts w:ascii="Times New Roman" w:hAnsi="Times New Roman"/>
          <w:b/>
          <w:sz w:val="22"/>
          <w:lang w:val="lt-LT"/>
        </w:rPr>
        <w:t xml:space="preserve"> </w:t>
      </w:r>
      <w:r w:rsidRPr="00DB0808">
        <w:rPr>
          <w:rFonts w:ascii="Times New Roman" w:hAnsi="Times New Roman"/>
          <w:sz w:val="22"/>
          <w:lang w:val="lt-LT"/>
        </w:rPr>
        <w:t xml:space="preserve">priedėlyje nustatytų ribinių tarifų, šio mokesčio mokėjimo, administravimo ir kontrolės tvarką nustato Vyriausybė. </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3. Mokestis nemokamas už važiavimą keliais: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 xml:space="preserve">1) Vidaus reikalų ministerijai bei įstaigoms prie šios ministerijos priklausančiomis transporto priemonėmis, priskirtomis kovinei, kovos-mokomajai, mokomajai, rikiuotės ir transportavimo grupėms, ir savivaldybių priešgaisrinės tarnybos transporto priemonėmis; </w:t>
      </w:r>
    </w:p>
    <w:p w:rsidR="0031261B" w:rsidRPr="00DB0808" w:rsidRDefault="0031261B" w:rsidP="0031261B">
      <w:pPr>
        <w:ind w:firstLine="720"/>
        <w:jc w:val="both"/>
        <w:rPr>
          <w:rFonts w:ascii="Times New Roman" w:hAnsi="Times New Roman"/>
          <w:sz w:val="22"/>
          <w:szCs w:val="22"/>
          <w:lang w:val="lt-LT"/>
        </w:rPr>
      </w:pPr>
      <w:r w:rsidRPr="00DB0808">
        <w:rPr>
          <w:rFonts w:ascii="Times New Roman" w:hAnsi="Times New Roman"/>
          <w:sz w:val="22"/>
          <w:szCs w:val="22"/>
          <w:lang w:val="lt-LT"/>
        </w:rPr>
        <w:t xml:space="preserve">2) specialiai neįgaliesiems </w:t>
      </w:r>
      <w:r w:rsidRPr="00DB0808">
        <w:rPr>
          <w:rFonts w:ascii="Times New Roman" w:hAnsi="Times New Roman"/>
          <w:sz w:val="22"/>
          <w:szCs w:val="22"/>
          <w:lang w:val="lt-LT" w:eastAsia="lt-LT"/>
        </w:rPr>
        <w:t>vežti ir (ar) vairuoti</w:t>
      </w:r>
      <w:r w:rsidRPr="00DB0808">
        <w:rPr>
          <w:rFonts w:ascii="Times New Roman" w:hAnsi="Times New Roman"/>
          <w:sz w:val="22"/>
          <w:szCs w:val="22"/>
          <w:lang w:val="lt-LT"/>
        </w:rPr>
        <w:t xml:space="preserve"> pritaikytomis transporto priemonėmis;</w:t>
      </w:r>
    </w:p>
    <w:p w:rsidR="0075254B" w:rsidRPr="00DB0808" w:rsidRDefault="0075254B">
      <w:pPr>
        <w:pStyle w:val="Footer"/>
        <w:tabs>
          <w:tab w:val="clear" w:pos="4320"/>
          <w:tab w:val="clear" w:pos="8640"/>
        </w:tabs>
        <w:spacing w:line="240" w:lineRule="auto"/>
        <w:rPr>
          <w:rFonts w:ascii="Times New Roman" w:hAnsi="Times New Roman"/>
          <w:b/>
          <w:sz w:val="22"/>
        </w:rPr>
      </w:pPr>
      <w:r w:rsidRPr="00DB0808">
        <w:rPr>
          <w:rFonts w:ascii="Times New Roman" w:hAnsi="Times New Roman"/>
          <w:sz w:val="22"/>
        </w:rPr>
        <w:t>3) sveikatos priežiūros įstaigų greitosios medicinos pagalbos ir reanimacijos automobiliais;</w:t>
      </w:r>
    </w:p>
    <w:p w:rsidR="0031261B" w:rsidRPr="00DB0808" w:rsidRDefault="0031261B" w:rsidP="0031261B">
      <w:pPr>
        <w:ind w:firstLine="720"/>
        <w:jc w:val="both"/>
        <w:rPr>
          <w:rFonts w:ascii="Times New Roman" w:hAnsi="Times New Roman"/>
          <w:sz w:val="22"/>
          <w:lang w:val="lt-LT"/>
        </w:rPr>
      </w:pPr>
      <w:r w:rsidRPr="00DB0808">
        <w:rPr>
          <w:rFonts w:ascii="Times New Roman" w:hAnsi="Times New Roman"/>
          <w:sz w:val="22"/>
          <w:szCs w:val="22"/>
          <w:lang w:val="lt-LT" w:eastAsia="lt-LT"/>
        </w:rPr>
        <w:t xml:space="preserve">4) Lietuvos Respublikoje įregistruotomis specialiai moksleivių (vaikų) vežimui pritaikytomis transporto priemonėmis (mokykliniais autobusais), </w:t>
      </w:r>
      <w:r w:rsidRPr="00DB0808">
        <w:rPr>
          <w:rFonts w:ascii="Times New Roman" w:hAnsi="Times New Roman"/>
          <w:sz w:val="22"/>
          <w:szCs w:val="22"/>
          <w:lang w:val="lt-LT"/>
        </w:rPr>
        <w:t>kurių registracijos dokumentuose nurodyta, kad transporto priemonė skirta moksleiviams vežti,</w:t>
      </w:r>
      <w:r w:rsidRPr="00DB0808">
        <w:rPr>
          <w:rFonts w:ascii="Times New Roman" w:hAnsi="Times New Roman"/>
          <w:sz w:val="22"/>
          <w:szCs w:val="22"/>
          <w:lang w:val="lt-LT" w:eastAsia="lt-LT"/>
        </w:rPr>
        <w:t xml:space="preserve"> ir priklausančiomis švietimo įstaigoms ir (ar) savivaldybių kontroliuojamoms įmonėms, taip pat užsienio šalyse, tarp jų ir Europos Sąjungos valstybėse narėse, įregistruotomis specialiai moksleivių (vaikų) vežimui pritaikytomis transporto priemonėmis (mokykliniais autobusais), priklausančiomis švietimo įstaigoms;</w:t>
      </w:r>
    </w:p>
    <w:p w:rsidR="0075254B" w:rsidRPr="00DB0808" w:rsidRDefault="0075254B">
      <w:pPr>
        <w:ind w:firstLine="720"/>
        <w:jc w:val="both"/>
        <w:rPr>
          <w:rFonts w:ascii="Times New Roman" w:hAnsi="Times New Roman"/>
          <w:b/>
          <w:sz w:val="22"/>
          <w:lang w:val="lt-LT"/>
        </w:rPr>
      </w:pPr>
      <w:r w:rsidRPr="00DB0808">
        <w:rPr>
          <w:rFonts w:ascii="Times New Roman" w:hAnsi="Times New Roman"/>
          <w:sz w:val="22"/>
          <w:lang w:val="lt-LT"/>
        </w:rPr>
        <w:t>5) transporto priemonėmis, naudojamomis kelių priežiūros darbams;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6) kai užsienio šalyse įregistruotos transporto priemonės</w:t>
      </w:r>
      <w:r w:rsidRPr="00DB0808">
        <w:rPr>
          <w:rFonts w:ascii="Times New Roman" w:hAnsi="Times New Roman"/>
          <w:b/>
          <w:sz w:val="22"/>
          <w:lang w:val="lt-LT"/>
        </w:rPr>
        <w:t xml:space="preserve"> </w:t>
      </w:r>
      <w:r w:rsidRPr="00DB0808">
        <w:rPr>
          <w:rFonts w:ascii="Times New Roman" w:hAnsi="Times New Roman"/>
          <w:sz w:val="22"/>
          <w:lang w:val="lt-LT"/>
        </w:rPr>
        <w:t>vyksta likviduoti stichinių nelaimių ar eismo įvykių padarinių, kai veža labdaros ir humanitarinės pagalbos siuntas,</w:t>
      </w:r>
      <w:r w:rsidRPr="00DB0808">
        <w:rPr>
          <w:rFonts w:ascii="Times New Roman" w:hAnsi="Times New Roman"/>
          <w:b/>
          <w:sz w:val="22"/>
          <w:lang w:val="lt-LT"/>
        </w:rPr>
        <w:t xml:space="preserve"> </w:t>
      </w:r>
      <w:r w:rsidRPr="00DB0808">
        <w:rPr>
          <w:rFonts w:ascii="Times New Roman" w:hAnsi="Times New Roman"/>
          <w:sz w:val="22"/>
          <w:lang w:val="lt-LT"/>
        </w:rPr>
        <w:t>taip pat už važiavimą keliais užsienio valstybių karinei apsaugos sistemai priklausančiomis transporto priemonėmis;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7) vietinio (miesto ir priemiesčio) susisiekimo reguliariais maršrutais važiuojančiomis keleivinėmis transporto priemonėmis.</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Straipsnio pakeitimai:</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 xml:space="preserve">Nr. </w:t>
      </w:r>
      <w:hyperlink r:id="rId19" w:history="1">
        <w:r w:rsidRPr="00DB0808">
          <w:rPr>
            <w:rStyle w:val="Hyperlink"/>
            <w:rFonts w:ascii="Times New Roman" w:eastAsia="MS Mincho" w:hAnsi="Times New Roman"/>
            <w:i/>
            <w:iCs/>
          </w:rPr>
          <w:t>X-1259</w:t>
        </w:r>
      </w:hyperlink>
      <w:r w:rsidRPr="00DB0808">
        <w:rPr>
          <w:rFonts w:ascii="Times New Roman" w:eastAsia="MS Mincho" w:hAnsi="Times New Roman"/>
          <w:i/>
          <w:iCs/>
        </w:rPr>
        <w:t>, 2007-07-04, Žin., 2007, Nr. 81-3319 (2007-07-21)</w:t>
      </w:r>
    </w:p>
    <w:p w:rsidR="0031261B" w:rsidRPr="00DB0808" w:rsidRDefault="0031261B" w:rsidP="0031261B">
      <w:pPr>
        <w:autoSpaceDE w:val="0"/>
        <w:autoSpaceDN w:val="0"/>
        <w:adjustRightInd w:val="0"/>
        <w:rPr>
          <w:rFonts w:ascii="Times New Roman" w:hAnsi="Times New Roman"/>
          <w:i/>
          <w:sz w:val="20"/>
          <w:lang w:val="lt-LT"/>
        </w:rPr>
      </w:pPr>
      <w:r w:rsidRPr="00DB0808">
        <w:rPr>
          <w:rFonts w:ascii="Times New Roman" w:hAnsi="Times New Roman"/>
          <w:i/>
          <w:sz w:val="20"/>
          <w:lang w:val="lt-LT"/>
        </w:rPr>
        <w:t xml:space="preserve">Nr. </w:t>
      </w:r>
      <w:hyperlink r:id="rId20" w:history="1">
        <w:r w:rsidRPr="00DB0808">
          <w:rPr>
            <w:rStyle w:val="Hyperlink"/>
            <w:rFonts w:ascii="Times New Roman" w:hAnsi="Times New Roman"/>
            <w:i/>
            <w:sz w:val="20"/>
            <w:lang w:val="lt-LT"/>
          </w:rPr>
          <w:t>XI-1292</w:t>
        </w:r>
      </w:hyperlink>
      <w:r w:rsidRPr="00DB0808">
        <w:rPr>
          <w:rFonts w:ascii="Times New Roman" w:hAnsi="Times New Roman"/>
          <w:i/>
          <w:sz w:val="20"/>
          <w:lang w:val="lt-LT"/>
        </w:rPr>
        <w:t>, 2011-03-22, Žin., 2011, Nr. 40-1916 (2011-04-05)</w:t>
      </w:r>
    </w:p>
    <w:p w:rsidR="0075254B" w:rsidRPr="00DB0808" w:rsidRDefault="0075254B">
      <w:pPr>
        <w:pStyle w:val="Footer"/>
        <w:tabs>
          <w:tab w:val="clear" w:pos="4320"/>
          <w:tab w:val="clear" w:pos="8640"/>
        </w:tabs>
        <w:spacing w:line="240" w:lineRule="auto"/>
        <w:rPr>
          <w:rFonts w:ascii="Times New Roman" w:hAnsi="Times New Roman"/>
          <w:sz w:val="22"/>
        </w:rPr>
      </w:pPr>
    </w:p>
    <w:p w:rsidR="0075254B" w:rsidRPr="00DB0808" w:rsidRDefault="0075254B">
      <w:pPr>
        <w:pStyle w:val="BodyText2"/>
        <w:ind w:left="2070" w:hanging="1350"/>
        <w:rPr>
          <w:sz w:val="22"/>
        </w:rPr>
      </w:pPr>
      <w:bookmarkStart w:id="17" w:name="straipsnis8"/>
      <w:r w:rsidRPr="00DB0808">
        <w:rPr>
          <w:sz w:val="22"/>
        </w:rPr>
        <w:t>8 straipsnis. Mokestis už važiavimą keliais Lietuvos Respublikoje ir užsienio šalyse, tarp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w:t>
      </w:r>
      <w:r w:rsidRPr="00DB0808">
        <w:rPr>
          <w:strike/>
          <w:sz w:val="22"/>
        </w:rPr>
        <w:t xml:space="preserve"> </w:t>
      </w:r>
    </w:p>
    <w:bookmarkEnd w:id="17"/>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Važiuoti valstybinės ir vietinės reikšmės keliais transporto priemonėmis (jų junginiais), kurių matmenys su kroviniu ar be jo ir (ar) ašies (ašių) apkrova ir (ar) bendroji masė viršija maksimalius leidžiamus dydžius, galima tik suderinus su kelio savininku ir gavus jo leidimą. Leidimai važiuoti valstybinės reikšmės keliais išduodami Susisiekimo ministerijos nustatyta tvarka, o vietinės reikšmės keliais – savivaldybių nustatyta tvarka, sumokėjus nustatyto dydžio mokestį už važiavimą keliais didžiagabaritėmis ir (ar) sunkiasvorėmis transporto priemonėmis. Mokesčio dydį važiuojant tokiomis transporto priemonėmis valstybinės reikšmės keliais, neviršydama šio įstatymo 4 priedėlyje nustatytų</w:t>
      </w:r>
      <w:r w:rsidRPr="00DB0808">
        <w:rPr>
          <w:rFonts w:ascii="Times New Roman" w:hAnsi="Times New Roman"/>
          <w:b/>
          <w:sz w:val="22"/>
          <w:lang w:val="lt-LT"/>
        </w:rPr>
        <w:t xml:space="preserve"> </w:t>
      </w:r>
      <w:r w:rsidRPr="00DB0808">
        <w:rPr>
          <w:rFonts w:ascii="Times New Roman" w:hAnsi="Times New Roman"/>
          <w:sz w:val="22"/>
          <w:lang w:val="lt-LT"/>
        </w:rPr>
        <w:t>ribinių tarifų, nustato Vyriausybė, o mokesčio mokėjimo, administravimo ir kontrolės tvarką nustato Susisiekimo ministerija. Dėl mokesčio, jo dydžio už naudojimąsi vietinės reikšmės vidaus keliais gali būti sprendžiama šalių tarpusavio susitarimu, vadovaujantis Civiliniame kodekse įtvirtintais principais.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w:t>
      </w:r>
      <w:r w:rsidRPr="00DB0808">
        <w:rPr>
          <w:rFonts w:ascii="Times New Roman" w:hAnsi="Times New Roman"/>
          <w:b/>
          <w:sz w:val="22"/>
          <w:lang w:val="lt-LT"/>
        </w:rPr>
        <w:t xml:space="preserve"> </w:t>
      </w:r>
      <w:r w:rsidRPr="00DB0808">
        <w:rPr>
          <w:rFonts w:ascii="Times New Roman" w:hAnsi="Times New Roman"/>
          <w:sz w:val="22"/>
          <w:lang w:val="lt-LT"/>
        </w:rPr>
        <w:t>Mokestis nemokamas už Vidaus reikalų ministerijai bei įstaigoms prie šios ministerijos priklausančias transporto priemones, priskirtas kovinei, kovos-mokomajai, mokomajai, rikiuotės ir transportavimo grupėms, bei už</w:t>
      </w:r>
      <w:r w:rsidRPr="00DB0808">
        <w:rPr>
          <w:rFonts w:ascii="Times New Roman" w:hAnsi="Times New Roman"/>
          <w:b/>
          <w:sz w:val="22"/>
          <w:lang w:val="lt-LT"/>
        </w:rPr>
        <w:t xml:space="preserve"> </w:t>
      </w:r>
      <w:r w:rsidRPr="00DB0808">
        <w:rPr>
          <w:rFonts w:ascii="Times New Roman" w:hAnsi="Times New Roman"/>
          <w:sz w:val="22"/>
          <w:lang w:val="lt-LT"/>
        </w:rPr>
        <w:t>užsienio valstybių karinei apsaugos sistemai priklausančias transporto priemones, kurių matmenys ir (ar) ašies (ašių) apkrova ir (ar) transporto priemonės (jų junginio) bendroji masė viršija leidžiamus dydžius. Šių transporto priemonių važiavimo maršrutą būtina suderinti su kelių savininkais.</w:t>
      </w:r>
    </w:p>
    <w:p w:rsidR="0075254B" w:rsidRPr="00DB0808" w:rsidRDefault="0075254B">
      <w:pPr>
        <w:ind w:firstLine="720"/>
        <w:jc w:val="both"/>
        <w:rPr>
          <w:rFonts w:ascii="Times New Roman" w:hAnsi="Times New Roman"/>
          <w:sz w:val="22"/>
          <w:lang w:val="lt-LT"/>
        </w:rPr>
      </w:pPr>
    </w:p>
    <w:p w:rsidR="0075254B" w:rsidRPr="00DB0808" w:rsidRDefault="0075254B">
      <w:pPr>
        <w:ind w:firstLine="720"/>
        <w:jc w:val="both"/>
        <w:rPr>
          <w:rFonts w:ascii="Times New Roman" w:hAnsi="Times New Roman"/>
          <w:b/>
          <w:sz w:val="22"/>
          <w:lang w:val="lt-LT"/>
        </w:rPr>
      </w:pPr>
      <w:bookmarkStart w:id="18" w:name="straipsnis9"/>
      <w:r w:rsidRPr="00DB0808">
        <w:rPr>
          <w:rFonts w:ascii="Times New Roman" w:hAnsi="Times New Roman"/>
          <w:b/>
          <w:sz w:val="22"/>
          <w:lang w:val="lt-LT"/>
        </w:rPr>
        <w:t>9 straipsnis. Kiti Programos finansavimo šaltiniai</w:t>
      </w:r>
    </w:p>
    <w:bookmarkEnd w:id="18"/>
    <w:p w:rsidR="0075254B" w:rsidRPr="00DB0808" w:rsidRDefault="0075254B">
      <w:pPr>
        <w:ind w:firstLine="720"/>
        <w:jc w:val="both"/>
        <w:rPr>
          <w:rFonts w:ascii="Times New Roman" w:hAnsi="Times New Roman"/>
          <w:strike/>
          <w:sz w:val="22"/>
          <w:lang w:val="lt-LT"/>
        </w:rPr>
      </w:pPr>
      <w:r w:rsidRPr="00DB0808">
        <w:rPr>
          <w:rFonts w:ascii="Times New Roman" w:hAnsi="Times New Roman"/>
          <w:sz w:val="22"/>
          <w:lang w:val="lt-LT"/>
        </w:rPr>
        <w:t>1. Mokesčio už eismo ribojimą magistraliniuose, krašto, rajoninės reikšmės keliuose dirbant</w:t>
      </w:r>
      <w:r w:rsidRPr="00DB0808">
        <w:rPr>
          <w:rFonts w:ascii="Times New Roman" w:hAnsi="Times New Roman"/>
          <w:b/>
          <w:sz w:val="22"/>
          <w:lang w:val="lt-LT"/>
        </w:rPr>
        <w:t xml:space="preserve"> </w:t>
      </w:r>
      <w:r w:rsidRPr="00DB0808">
        <w:rPr>
          <w:rFonts w:ascii="Times New Roman" w:hAnsi="Times New Roman"/>
          <w:sz w:val="22"/>
          <w:lang w:val="lt-LT"/>
        </w:rPr>
        <w:t>įvairius darbus keliuose</w:t>
      </w:r>
      <w:r w:rsidRPr="00DB0808">
        <w:rPr>
          <w:rFonts w:ascii="Times New Roman" w:hAnsi="Times New Roman"/>
          <w:bCs/>
          <w:sz w:val="22"/>
          <w:lang w:val="lt-LT"/>
        </w:rPr>
        <w:t>,</w:t>
      </w:r>
      <w:r w:rsidRPr="00DB0808">
        <w:rPr>
          <w:rFonts w:ascii="Times New Roman" w:hAnsi="Times New Roman"/>
          <w:b/>
          <w:sz w:val="22"/>
          <w:lang w:val="lt-LT"/>
        </w:rPr>
        <w:t xml:space="preserve"> </w:t>
      </w:r>
      <w:r w:rsidRPr="00DB0808">
        <w:rPr>
          <w:rFonts w:ascii="Times New Roman" w:hAnsi="Times New Roman"/>
          <w:sz w:val="22"/>
          <w:lang w:val="lt-LT"/>
        </w:rPr>
        <w:t>kelių juostose ar jų</w:t>
      </w:r>
      <w:r w:rsidRPr="00DB0808">
        <w:rPr>
          <w:rFonts w:ascii="Times New Roman" w:hAnsi="Times New Roman"/>
          <w:b/>
          <w:sz w:val="22"/>
          <w:lang w:val="lt-LT"/>
        </w:rPr>
        <w:t xml:space="preserve"> </w:t>
      </w:r>
      <w:r w:rsidRPr="00DB0808">
        <w:rPr>
          <w:rFonts w:ascii="Times New Roman" w:hAnsi="Times New Roman"/>
          <w:sz w:val="22"/>
          <w:lang w:val="lt-LT"/>
        </w:rPr>
        <w:t>apsaugos zonose, rengiant įvairius masinius (pvz., sporto ir kitus) renginius, kai ribojamas ar uždaromas eismas, dydžiai nurodyti šio įstatymo 5 priedėlyje.</w:t>
      </w:r>
      <w:r w:rsidRPr="00DB0808">
        <w:rPr>
          <w:rFonts w:ascii="Times New Roman" w:hAnsi="Times New Roman"/>
          <w:b/>
          <w:sz w:val="22"/>
          <w:lang w:val="lt-LT"/>
        </w:rPr>
        <w:t xml:space="preserve"> </w:t>
      </w:r>
      <w:r w:rsidRPr="00DB0808">
        <w:rPr>
          <w:rFonts w:ascii="Times New Roman" w:hAnsi="Times New Roman"/>
          <w:sz w:val="22"/>
          <w:lang w:val="lt-LT"/>
        </w:rPr>
        <w:t>Šio</w:t>
      </w:r>
      <w:r w:rsidRPr="00DB0808">
        <w:rPr>
          <w:rFonts w:ascii="Times New Roman" w:hAnsi="Times New Roman"/>
          <w:b/>
          <w:sz w:val="22"/>
          <w:lang w:val="lt-LT"/>
        </w:rPr>
        <w:t xml:space="preserve"> </w:t>
      </w:r>
      <w:r w:rsidRPr="00DB0808">
        <w:rPr>
          <w:rFonts w:ascii="Times New Roman" w:hAnsi="Times New Roman"/>
          <w:sz w:val="22"/>
          <w:lang w:val="lt-LT"/>
        </w:rPr>
        <w:t>mokesčio mokėjimo, administravimo ir kontrolės tvarką nustato Susisiekimo ministerija. Mokestis už eismo ribojimą valstybinės reikšmės keliuose nemokamas, kai darbai atliekami iš Programos finansavimo lėšų bei įrengiant, rekonstruojant ar taisant (remontuojant) melioracijos sistemas kelių apsaugos zonoje, kai nepažeidžiama kelio sankasa ir (ar) kiti kelio statiniai.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w:t>
      </w:r>
      <w:r w:rsidRPr="00DB0808">
        <w:rPr>
          <w:rFonts w:ascii="Times New Roman" w:hAnsi="Times New Roman"/>
          <w:b/>
          <w:sz w:val="22"/>
          <w:lang w:val="lt-LT"/>
        </w:rPr>
        <w:t xml:space="preserve"> </w:t>
      </w:r>
      <w:r w:rsidRPr="00DB0808">
        <w:rPr>
          <w:rFonts w:ascii="Times New Roman" w:hAnsi="Times New Roman"/>
          <w:sz w:val="22"/>
          <w:lang w:val="lt-LT"/>
        </w:rPr>
        <w:t>Į Programos finansavimo sąskaitą gali būti pervedamos fizinių, juridinių asmenų bei užsienio valstybių perduodamos tikslinės</w:t>
      </w:r>
      <w:r w:rsidRPr="00DB0808">
        <w:rPr>
          <w:rFonts w:ascii="Times New Roman" w:hAnsi="Times New Roman"/>
          <w:b/>
          <w:sz w:val="22"/>
          <w:lang w:val="lt-LT"/>
        </w:rPr>
        <w:t xml:space="preserve"> </w:t>
      </w:r>
      <w:r w:rsidRPr="00DB0808">
        <w:rPr>
          <w:rFonts w:ascii="Times New Roman" w:hAnsi="Times New Roman"/>
          <w:sz w:val="22"/>
          <w:lang w:val="lt-LT"/>
        </w:rPr>
        <w:t>lėšos.</w:t>
      </w:r>
    </w:p>
    <w:p w:rsidR="0031261B" w:rsidRPr="00DB0808" w:rsidRDefault="0031261B">
      <w:pPr>
        <w:ind w:firstLine="720"/>
        <w:jc w:val="both"/>
        <w:rPr>
          <w:rFonts w:ascii="Times New Roman" w:hAnsi="Times New Roman"/>
          <w:sz w:val="22"/>
          <w:lang w:val="lt-LT"/>
        </w:rPr>
      </w:pPr>
      <w:r w:rsidRPr="00DB0808">
        <w:rPr>
          <w:rFonts w:ascii="Times New Roman" w:hAnsi="Times New Roman"/>
          <w:sz w:val="22"/>
          <w:szCs w:val="22"/>
          <w:lang w:val="lt-LT"/>
        </w:rPr>
        <w:t>3. Į</w:t>
      </w:r>
      <w:r w:rsidRPr="00DB0808">
        <w:rPr>
          <w:rFonts w:ascii="Times New Roman" w:hAnsi="Times New Roman"/>
          <w:bCs/>
          <w:sz w:val="22"/>
          <w:szCs w:val="22"/>
          <w:lang w:val="lt-LT"/>
        </w:rPr>
        <w:t xml:space="preserve"> Programos finansavimo sąskaitą yra pervedamos </w:t>
      </w:r>
      <w:r w:rsidRPr="00DB0808">
        <w:rPr>
          <w:rFonts w:ascii="Times New Roman" w:hAnsi="Times New Roman"/>
          <w:sz w:val="22"/>
          <w:szCs w:val="22"/>
          <w:lang w:val="lt-LT"/>
        </w:rPr>
        <w:t>lėšos iš sumokėtų ar išieškotų baudų už nustatyto greičio viršijimą, užfiksuotą</w:t>
      </w:r>
      <w:r w:rsidRPr="00DB0808">
        <w:rPr>
          <w:rFonts w:ascii="Times New Roman" w:hAnsi="Times New Roman"/>
          <w:b/>
          <w:sz w:val="22"/>
          <w:szCs w:val="22"/>
          <w:lang w:val="lt-LT" w:eastAsia="lt-LT"/>
        </w:rPr>
        <w:t xml:space="preserve"> </w:t>
      </w:r>
      <w:r w:rsidRPr="00DB0808">
        <w:rPr>
          <w:rFonts w:ascii="Times New Roman" w:hAnsi="Times New Roman"/>
          <w:sz w:val="22"/>
          <w:szCs w:val="22"/>
          <w:lang w:val="lt-LT" w:eastAsia="lt-LT"/>
        </w:rPr>
        <w:t>stacionariąja Kelių eismo taisyklių pažeidimų fiksavimo įranga</w:t>
      </w:r>
      <w:r w:rsidRPr="00DB0808">
        <w:rPr>
          <w:rFonts w:ascii="Times New Roman" w:hAnsi="Times New Roman"/>
          <w:sz w:val="22"/>
          <w:szCs w:val="22"/>
          <w:lang w:val="lt-LT"/>
        </w:rPr>
        <w:t>, įrengta valstybinės reikšmės keliuose. Vyriausybė ar jos įgaliota institucija nustato šių lėšų mokėjimo, administravimo ir kontrolės tvarką.</w:t>
      </w:r>
    </w:p>
    <w:p w:rsidR="0031261B" w:rsidRPr="00DB0808" w:rsidRDefault="0031261B" w:rsidP="0031261B">
      <w:pPr>
        <w:pStyle w:val="PlainText"/>
        <w:rPr>
          <w:rFonts w:ascii="Times New Roman" w:eastAsia="MS Mincho" w:hAnsi="Times New Roman"/>
          <w:i/>
          <w:iCs/>
        </w:rPr>
      </w:pPr>
      <w:r w:rsidRPr="00DB0808">
        <w:rPr>
          <w:rFonts w:ascii="Times New Roman" w:eastAsia="MS Mincho" w:hAnsi="Times New Roman"/>
          <w:i/>
          <w:iCs/>
        </w:rPr>
        <w:t>Straipsnio pakeitimai:</w:t>
      </w:r>
    </w:p>
    <w:p w:rsidR="0031261B" w:rsidRPr="00DB0808" w:rsidRDefault="0031261B" w:rsidP="0031261B">
      <w:pPr>
        <w:autoSpaceDE w:val="0"/>
        <w:autoSpaceDN w:val="0"/>
        <w:adjustRightInd w:val="0"/>
        <w:rPr>
          <w:rFonts w:ascii="Times New Roman" w:hAnsi="Times New Roman"/>
          <w:i/>
          <w:sz w:val="20"/>
          <w:lang w:val="lt-LT"/>
        </w:rPr>
      </w:pPr>
      <w:r w:rsidRPr="00DB0808">
        <w:rPr>
          <w:rFonts w:ascii="Times New Roman" w:hAnsi="Times New Roman"/>
          <w:i/>
          <w:sz w:val="20"/>
          <w:lang w:val="lt-LT"/>
        </w:rPr>
        <w:t xml:space="preserve">Nr. </w:t>
      </w:r>
      <w:hyperlink r:id="rId21" w:history="1">
        <w:r w:rsidRPr="00DB0808">
          <w:rPr>
            <w:rStyle w:val="Hyperlink"/>
            <w:rFonts w:ascii="Times New Roman" w:hAnsi="Times New Roman"/>
            <w:i/>
            <w:sz w:val="20"/>
            <w:lang w:val="lt-LT"/>
          </w:rPr>
          <w:t>XI-1292</w:t>
        </w:r>
      </w:hyperlink>
      <w:r w:rsidRPr="00DB0808">
        <w:rPr>
          <w:rFonts w:ascii="Times New Roman" w:hAnsi="Times New Roman"/>
          <w:i/>
          <w:sz w:val="20"/>
          <w:lang w:val="lt-LT"/>
        </w:rPr>
        <w:t>, 2011-03-22, Žin., 2011, Nr. 40-1916 (2011-04-05)</w:t>
      </w:r>
    </w:p>
    <w:p w:rsidR="0031261B" w:rsidRPr="00DB0808" w:rsidRDefault="0031261B">
      <w:pPr>
        <w:ind w:left="780" w:firstLine="720"/>
        <w:jc w:val="both"/>
        <w:rPr>
          <w:rFonts w:ascii="Times New Roman" w:hAnsi="Times New Roman"/>
          <w:b/>
          <w:sz w:val="22"/>
          <w:lang w:val="lt-LT"/>
        </w:rPr>
      </w:pPr>
    </w:p>
    <w:p w:rsidR="0075254B" w:rsidRPr="00DB0808" w:rsidRDefault="0075254B">
      <w:pPr>
        <w:ind w:firstLine="720"/>
        <w:jc w:val="both"/>
        <w:rPr>
          <w:rFonts w:ascii="Times New Roman" w:hAnsi="Times New Roman"/>
          <w:b/>
          <w:sz w:val="22"/>
          <w:lang w:val="lt-LT"/>
        </w:rPr>
      </w:pPr>
      <w:bookmarkStart w:id="19" w:name="straipsnis10"/>
      <w:r w:rsidRPr="00DB0808">
        <w:rPr>
          <w:rFonts w:ascii="Times New Roman" w:hAnsi="Times New Roman"/>
          <w:b/>
          <w:sz w:val="22"/>
          <w:lang w:val="lt-LT"/>
        </w:rPr>
        <w:t>10 straipsnis. Programos finansavimo lėšų naudojimas</w:t>
      </w:r>
    </w:p>
    <w:bookmarkEnd w:id="19"/>
    <w:p w:rsidR="0031261B" w:rsidRPr="00DB0808" w:rsidRDefault="0031261B" w:rsidP="0031261B">
      <w:pPr>
        <w:ind w:firstLine="720"/>
        <w:jc w:val="both"/>
        <w:rPr>
          <w:rFonts w:ascii="Times New Roman" w:hAnsi="Times New Roman"/>
          <w:sz w:val="22"/>
          <w:szCs w:val="22"/>
          <w:lang w:val="lt-LT"/>
        </w:rPr>
      </w:pPr>
      <w:r w:rsidRPr="00DB0808">
        <w:rPr>
          <w:rFonts w:ascii="Times New Roman" w:hAnsi="Times New Roman"/>
          <w:sz w:val="22"/>
          <w:szCs w:val="22"/>
          <w:lang w:val="lt-LT"/>
        </w:rPr>
        <w:t>1. Programos finansavimo lėšos naudojamos automobilių keliams, tiltams, viad</w:t>
      </w:r>
      <w:r w:rsidRPr="00DB0808">
        <w:rPr>
          <w:rFonts w:ascii="Times New Roman" w:hAnsi="Times New Roman"/>
          <w:sz w:val="22"/>
          <w:szCs w:val="22"/>
          <w:lang w:val="lt-LT"/>
        </w:rPr>
        <w:t>u</w:t>
      </w:r>
      <w:r w:rsidRPr="00DB0808">
        <w:rPr>
          <w:rFonts w:ascii="Times New Roman" w:hAnsi="Times New Roman"/>
          <w:sz w:val="22"/>
          <w:szCs w:val="22"/>
          <w:lang w:val="lt-LT"/>
        </w:rPr>
        <w:t>kams, estakadoms, tuneliams, gamybiniams-buitiniams kelių pastatams projektuoti, statyti, tiesti, modernizuoti, taisyti (remontuoti), inventorizuoti, prižiūrėti, kelių technikos, technol</w:t>
      </w:r>
      <w:r w:rsidRPr="00DB0808">
        <w:rPr>
          <w:rFonts w:ascii="Times New Roman" w:hAnsi="Times New Roman"/>
          <w:sz w:val="22"/>
          <w:szCs w:val="22"/>
          <w:lang w:val="lt-LT"/>
        </w:rPr>
        <w:t>o</w:t>
      </w:r>
      <w:r w:rsidRPr="00DB0808">
        <w:rPr>
          <w:rFonts w:ascii="Times New Roman" w:hAnsi="Times New Roman"/>
          <w:sz w:val="22"/>
          <w:szCs w:val="22"/>
          <w:lang w:val="lt-LT"/>
        </w:rPr>
        <w:t>gijos, transporto ir kitoms gamybos priemonėms įsigyti kelių ir tiltų tyrimų, specialiųjų stat</w:t>
      </w:r>
      <w:r w:rsidRPr="00DB0808">
        <w:rPr>
          <w:rFonts w:ascii="Times New Roman" w:hAnsi="Times New Roman"/>
          <w:sz w:val="22"/>
          <w:szCs w:val="22"/>
          <w:lang w:val="lt-LT"/>
        </w:rPr>
        <w:t>y</w:t>
      </w:r>
      <w:r w:rsidRPr="00DB0808">
        <w:rPr>
          <w:rFonts w:ascii="Times New Roman" w:hAnsi="Times New Roman"/>
          <w:sz w:val="22"/>
          <w:szCs w:val="22"/>
          <w:lang w:val="lt-LT"/>
        </w:rPr>
        <w:t>bos reikalavimų laikymosi valstybinei priežiūrai atlikti, išlaidoms už skirtą žemę, nukeli</w:t>
      </w:r>
      <w:r w:rsidRPr="00DB0808">
        <w:rPr>
          <w:rFonts w:ascii="Times New Roman" w:hAnsi="Times New Roman"/>
          <w:sz w:val="22"/>
          <w:szCs w:val="22"/>
          <w:lang w:val="lt-LT"/>
        </w:rPr>
        <w:t>a</w:t>
      </w:r>
      <w:r w:rsidRPr="00DB0808">
        <w:rPr>
          <w:rFonts w:ascii="Times New Roman" w:hAnsi="Times New Roman"/>
          <w:sz w:val="22"/>
          <w:szCs w:val="22"/>
          <w:lang w:val="lt-LT"/>
        </w:rPr>
        <w:t>mus ar griaunamus pastatus ir kitus statinius, želdinius ir kitas naudmenas apmokėti, kelių informacinėms sistemoms kurti, kelių infrastruktūros plėtrai, bendradarbiavimui su užsienio valstybėmis, teisės aktams ir norminiams dokumentams rengti, institucijų, atsakingų už val</w:t>
      </w:r>
      <w:r w:rsidRPr="00DB0808">
        <w:rPr>
          <w:rFonts w:ascii="Times New Roman" w:hAnsi="Times New Roman"/>
          <w:sz w:val="22"/>
          <w:szCs w:val="22"/>
          <w:lang w:val="lt-LT"/>
        </w:rPr>
        <w:t>s</w:t>
      </w:r>
      <w:r w:rsidRPr="00DB0808">
        <w:rPr>
          <w:rFonts w:ascii="Times New Roman" w:hAnsi="Times New Roman"/>
          <w:sz w:val="22"/>
          <w:szCs w:val="22"/>
          <w:lang w:val="lt-LT"/>
        </w:rPr>
        <w:t>tybinės reikšmės kelius, išlaikymo išlaidoms apmokėti ir kontrolės įrangai įsigyti, paskoloms grąžinti ir palūkanoms mokėti, mokesčių administravimui ir jų surinkimo kontrolei, istor</w:t>
      </w:r>
      <w:r w:rsidRPr="00DB0808">
        <w:rPr>
          <w:rFonts w:ascii="Times New Roman" w:hAnsi="Times New Roman"/>
          <w:sz w:val="22"/>
          <w:szCs w:val="22"/>
          <w:lang w:val="lt-LT"/>
        </w:rPr>
        <w:t>i</w:t>
      </w:r>
      <w:r w:rsidRPr="00DB0808">
        <w:rPr>
          <w:rFonts w:ascii="Times New Roman" w:hAnsi="Times New Roman"/>
          <w:sz w:val="22"/>
          <w:szCs w:val="22"/>
          <w:lang w:val="lt-LT"/>
        </w:rPr>
        <w:t>nėms kelių vertybėms išsaugoti, saugaus eismo programoms keliuose ir jų priemonėms įg</w:t>
      </w:r>
      <w:r w:rsidRPr="00DB0808">
        <w:rPr>
          <w:rFonts w:ascii="Times New Roman" w:hAnsi="Times New Roman"/>
          <w:sz w:val="22"/>
          <w:szCs w:val="22"/>
          <w:lang w:val="lt-LT"/>
        </w:rPr>
        <w:t>y</w:t>
      </w:r>
      <w:r w:rsidRPr="00DB0808">
        <w:rPr>
          <w:rFonts w:ascii="Times New Roman" w:hAnsi="Times New Roman"/>
          <w:sz w:val="22"/>
          <w:szCs w:val="22"/>
          <w:lang w:val="lt-LT"/>
        </w:rPr>
        <w:t xml:space="preserve">vendinti (tarp jų valstybinės reikšmės keliuose įrengtai </w:t>
      </w:r>
      <w:r w:rsidRPr="00DB0808">
        <w:rPr>
          <w:rFonts w:ascii="Times New Roman" w:hAnsi="Times New Roman"/>
          <w:sz w:val="22"/>
          <w:szCs w:val="22"/>
          <w:lang w:val="lt-LT" w:eastAsia="lt-LT"/>
        </w:rPr>
        <w:t>stacionariajai Kelių eismo taisyklių pažeidimų fiksavimo įrangai prižiūrėti</w:t>
      </w:r>
      <w:r w:rsidRPr="00DB0808">
        <w:rPr>
          <w:rFonts w:ascii="Times New Roman" w:hAnsi="Times New Roman"/>
          <w:b/>
          <w:sz w:val="22"/>
          <w:szCs w:val="22"/>
          <w:lang w:val="lt-LT" w:eastAsia="lt-LT"/>
        </w:rPr>
        <w:t xml:space="preserve"> </w:t>
      </w:r>
      <w:r w:rsidRPr="00DB0808">
        <w:rPr>
          <w:rFonts w:ascii="Times New Roman" w:hAnsi="Times New Roman"/>
          <w:sz w:val="22"/>
          <w:szCs w:val="22"/>
          <w:lang w:val="lt-LT"/>
        </w:rPr>
        <w:t>ir gaunamai informacijai apdoroti, naudojant lėšas iš sumokėtų ar išieškotų baudų už nustatyto greičio viršijimą) ir kitoms kelių srities reikmėms finansuoti.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 Vyriausybė nustato Programos finansavimo lėšų naudojimo tvarką ir paskiria institucijas šiam įstatymui įgyvendinti. Šio įstatymo įgyvendinimą kontroliuoja nuolatinė Kelių priežiūros ir plėtros programos komisija. Jos sudėtį ir nuostatus tvirtina Vyriausybė.</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3. Programos finansavimo lėšos naudojamos pagal Vyriausybės patvirtintą metinę lėšų naudojimo sąmatą. Metinėje lėšų naudojimo sąmatoje numatomas iki 5 procentų Programos finansavimo lėšų rezervas valstybės reikmėms, susijusioms su keliais, finansuoti.</w:t>
      </w:r>
    </w:p>
    <w:p w:rsidR="005E206A" w:rsidRPr="005E206A" w:rsidRDefault="005E206A" w:rsidP="005E206A">
      <w:pPr>
        <w:ind w:left="-57" w:firstLine="720"/>
        <w:jc w:val="both"/>
        <w:rPr>
          <w:rFonts w:ascii="Times New Roman" w:hAnsi="Times New Roman"/>
          <w:sz w:val="22"/>
          <w:szCs w:val="22"/>
          <w:lang w:val="lt-LT" w:eastAsia="lt-LT"/>
        </w:rPr>
      </w:pPr>
      <w:r w:rsidRPr="005E206A">
        <w:rPr>
          <w:rFonts w:ascii="Times New Roman" w:hAnsi="Times New Roman"/>
          <w:sz w:val="22"/>
          <w:szCs w:val="22"/>
          <w:lang w:val="lt-LT" w:eastAsia="lt-LT"/>
        </w:rPr>
        <w:t>4. Metinėse sąmatose turi būti numatoma 25 procentai Programos finansavimo lėšų valstybei, savivaldybėms panaudoti vietinės reikšmės keliams (gatvėms) tiesti, taisyti, prižiūrėti bei saugaus eismo sąlygoms užtikrinti.</w:t>
      </w:r>
    </w:p>
    <w:p w:rsidR="005E206A" w:rsidRDefault="005E206A" w:rsidP="005E206A">
      <w:pPr>
        <w:jc w:val="both"/>
        <w:rPr>
          <w:rFonts w:ascii="Times New Roman" w:hAnsi="Times New Roman"/>
          <w:bCs/>
          <w:sz w:val="22"/>
          <w:szCs w:val="22"/>
          <w:lang w:val="lt-LT" w:eastAsia="lt-LT"/>
        </w:rPr>
      </w:pPr>
      <w:r w:rsidRPr="005E206A">
        <w:rPr>
          <w:rFonts w:ascii="Times New Roman" w:hAnsi="Times New Roman"/>
          <w:b/>
          <w:bCs/>
          <w:i/>
          <w:sz w:val="20"/>
          <w:lang w:val="lt-LT" w:eastAsia="lt-LT"/>
        </w:rPr>
        <w:t>Redakcija nuo 2015-01-01:</w:t>
      </w:r>
    </w:p>
    <w:p w:rsidR="005E206A" w:rsidRPr="005E206A" w:rsidRDefault="005E206A" w:rsidP="005E206A">
      <w:pPr>
        <w:ind w:left="-57" w:firstLine="720"/>
        <w:jc w:val="both"/>
        <w:rPr>
          <w:rFonts w:ascii="Times New Roman" w:hAnsi="Times New Roman"/>
          <w:sz w:val="22"/>
          <w:szCs w:val="22"/>
          <w:lang w:val="lt-LT" w:eastAsia="lt-LT"/>
        </w:rPr>
      </w:pPr>
      <w:r w:rsidRPr="005E206A">
        <w:rPr>
          <w:rFonts w:ascii="Times New Roman" w:hAnsi="Times New Roman"/>
          <w:sz w:val="22"/>
          <w:szCs w:val="22"/>
          <w:lang w:val="lt-LT" w:eastAsia="lt-LT"/>
        </w:rPr>
        <w:t>4. Metinėse sąmatose turi būti numatoma 30 procentų Programos finansavimo lėšų valstybei, savivaldybėms panaudoti vietinės reikšmės keliams (gatvėms) tiesti, taisyti, prižiūrėti bei saugaus eismo sąlygoms užtikrinti.</w:t>
      </w:r>
    </w:p>
    <w:p w:rsidR="005E206A" w:rsidRDefault="005E206A">
      <w:pPr>
        <w:pStyle w:val="BodyTextIndent2"/>
        <w:ind w:left="0" w:firstLine="720"/>
        <w:jc w:val="both"/>
        <w:rPr>
          <w:b w:val="0"/>
          <w:sz w:val="22"/>
        </w:rPr>
      </w:pPr>
    </w:p>
    <w:p w:rsidR="0075254B" w:rsidRPr="00DB0808" w:rsidRDefault="0075254B">
      <w:pPr>
        <w:pStyle w:val="BodyTextIndent2"/>
        <w:ind w:left="0" w:firstLine="720"/>
        <w:jc w:val="both"/>
        <w:rPr>
          <w:b w:val="0"/>
          <w:sz w:val="22"/>
        </w:rPr>
      </w:pPr>
      <w:r w:rsidRPr="00DB0808">
        <w:rPr>
          <w:b w:val="0"/>
          <w:sz w:val="22"/>
        </w:rPr>
        <w:t>5. Vyriausybės nustatyta tvarka Programos finansavimo lėšos taip pat naudojamos neįgaliesiems ir jų vairuojamiems specialiems lengviesiems automobiliams, tarnybos reikalais vykstantiems greitosios medicinos pagalbos ir reanimacijos, priešgaisrinių gelbėjimo tarnybų, policijos,</w:t>
      </w:r>
      <w:r w:rsidRPr="00DB0808">
        <w:rPr>
          <w:rStyle w:val="HTMLTypewriter"/>
          <w:b w:val="0"/>
          <w:sz w:val="22"/>
        </w:rPr>
        <w:t xml:space="preserve"> valstybės sienos apsaugos,</w:t>
      </w:r>
      <w:r w:rsidRPr="00DB0808">
        <w:rPr>
          <w:b w:val="0"/>
          <w:sz w:val="22"/>
        </w:rPr>
        <w:t xml:space="preserve"> civilinės saugos, kelių priežiūros, uosto saugos tarnybų, prokuratūros, muitinės, inspekcijų pareigūnams, Klaipėdos miesto savivaldybės valstybės tarnautojams ir darbuotojams, atliekantiems tarnybines funkcijas Klaipėdos miesto dalyje Smiltynėje, taip pat kitiems valstybės pareigūnams, nurodytiems Vyriausybės nustatytos tvarkos nuostatuose, ir šių tarnybų</w:t>
      </w:r>
      <w:r w:rsidRPr="00DB0808">
        <w:rPr>
          <w:sz w:val="22"/>
        </w:rPr>
        <w:t xml:space="preserve"> </w:t>
      </w:r>
      <w:r w:rsidRPr="00DB0808">
        <w:rPr>
          <w:b w:val="0"/>
          <w:sz w:val="22"/>
        </w:rPr>
        <w:t>transporto priemonėms, tolimojo, vietinio (miesto) reguliaraus susisiekimo autobusams, dviračiams, autocisternoms, vežančioms kurą į Kuršių neriją, juridinių asmenų, turinčių Kuršių nerijoje registruotą buveinę, transporto priemonėms ir darbuotojams, Klaipėdos miesto savivaldybės įmonių transporto priemonėms ir darbuotojams, dirbantiems darbus Klaipėdos miesto dalyje Smiltynėje, Neringos mieste ir Klaipėdos miesto dalyje Smiltynėje gyvenamąją vietą deklaravusiems asmenims ir jų lengvosioms transporto priemonėms neatlygintinai perkelti keltais per Klaipėdos valstybinio jūrų uosto akvatoriją į (iš) Kuršių neriją (-os) bei Šilutės rajono gyventojų ir jų lengvųjų transporto priemonių neatlygintino perkėlimo užlietu krašto kelio Šilutė–Rusnė ruožu</w:t>
      </w:r>
      <w:r w:rsidRPr="00DB0808">
        <w:rPr>
          <w:sz w:val="22"/>
        </w:rPr>
        <w:t xml:space="preserve"> </w:t>
      </w:r>
      <w:r w:rsidRPr="00DB0808">
        <w:rPr>
          <w:b w:val="0"/>
          <w:sz w:val="22"/>
        </w:rPr>
        <w:t>sąnaudoms kompensuoti.</w:t>
      </w:r>
    </w:p>
    <w:p w:rsidR="0075254B" w:rsidRPr="00DB0808" w:rsidRDefault="0075254B">
      <w:pPr>
        <w:pStyle w:val="PlainText"/>
        <w:rPr>
          <w:rFonts w:ascii="Times New Roman" w:eastAsia="MS Mincho" w:hAnsi="Times New Roman"/>
          <w:i/>
          <w:iCs/>
        </w:rPr>
      </w:pPr>
      <w:r w:rsidRPr="00DB0808">
        <w:rPr>
          <w:rFonts w:ascii="Times New Roman" w:eastAsia="MS Mincho" w:hAnsi="Times New Roman"/>
          <w:i/>
          <w:iCs/>
        </w:rPr>
        <w:t>Straipsnio pakeitimai:</w:t>
      </w:r>
    </w:p>
    <w:p w:rsidR="005E206A" w:rsidRDefault="0075254B" w:rsidP="005E206A">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22" w:history="1">
        <w:r w:rsidRPr="00DB0808">
          <w:rPr>
            <w:rStyle w:val="Hyperlink"/>
            <w:rFonts w:ascii="Times New Roman" w:eastAsia="MS Mincho" w:hAnsi="Times New Roman"/>
            <w:i/>
            <w:iCs/>
          </w:rPr>
          <w:t>X-1402</w:t>
        </w:r>
      </w:hyperlink>
      <w:r w:rsidRPr="00DB0808">
        <w:rPr>
          <w:rFonts w:ascii="Times New Roman" w:eastAsia="MS Mincho" w:hAnsi="Times New Roman"/>
          <w:i/>
          <w:iCs/>
        </w:rPr>
        <w:t>, 2007-12-20, Žin., 2007, Nr. 140-5761 (2007-12-29)</w:t>
      </w:r>
    </w:p>
    <w:p w:rsidR="001D085B" w:rsidRPr="00DB0808" w:rsidRDefault="001D085B" w:rsidP="005E206A">
      <w:pPr>
        <w:pStyle w:val="PlainText"/>
        <w:jc w:val="both"/>
        <w:rPr>
          <w:rFonts w:ascii="Times New Roman" w:hAnsi="Times New Roman"/>
          <w:i/>
        </w:rPr>
      </w:pPr>
      <w:r w:rsidRPr="00DB0808">
        <w:rPr>
          <w:rFonts w:ascii="Times New Roman" w:hAnsi="Times New Roman"/>
          <w:i/>
        </w:rPr>
        <w:t xml:space="preserve">Nr. </w:t>
      </w:r>
      <w:hyperlink r:id="rId23" w:history="1">
        <w:r w:rsidRPr="00DB0808">
          <w:rPr>
            <w:rStyle w:val="Hyperlink"/>
            <w:rFonts w:ascii="Times New Roman" w:hAnsi="Times New Roman"/>
            <w:i/>
          </w:rPr>
          <w:t>XI-110</w:t>
        </w:r>
      </w:hyperlink>
      <w:r w:rsidRPr="00DB0808">
        <w:rPr>
          <w:rFonts w:ascii="Times New Roman" w:hAnsi="Times New Roman"/>
          <w:i/>
        </w:rPr>
        <w:t xml:space="preserve">, 2008-12-23, Žin., 2008, Nr. 149-6032 (2008-12-30) </w:t>
      </w:r>
    </w:p>
    <w:p w:rsidR="0031261B" w:rsidRPr="00DB0808" w:rsidRDefault="0031261B" w:rsidP="0031261B">
      <w:pPr>
        <w:autoSpaceDE w:val="0"/>
        <w:autoSpaceDN w:val="0"/>
        <w:adjustRightInd w:val="0"/>
        <w:rPr>
          <w:rFonts w:ascii="Times New Roman" w:hAnsi="Times New Roman"/>
          <w:i/>
          <w:sz w:val="20"/>
          <w:lang w:val="lt-LT"/>
        </w:rPr>
      </w:pPr>
      <w:r w:rsidRPr="00DB0808">
        <w:rPr>
          <w:rFonts w:ascii="Times New Roman" w:hAnsi="Times New Roman"/>
          <w:i/>
          <w:sz w:val="20"/>
          <w:lang w:val="lt-LT"/>
        </w:rPr>
        <w:t xml:space="preserve">Nr. </w:t>
      </w:r>
      <w:hyperlink r:id="rId24" w:history="1">
        <w:r w:rsidRPr="00DB0808">
          <w:rPr>
            <w:rStyle w:val="Hyperlink"/>
            <w:rFonts w:ascii="Times New Roman" w:hAnsi="Times New Roman"/>
            <w:i/>
            <w:sz w:val="20"/>
            <w:lang w:val="lt-LT"/>
          </w:rPr>
          <w:t>XI-1292</w:t>
        </w:r>
      </w:hyperlink>
      <w:r w:rsidRPr="00DB0808">
        <w:rPr>
          <w:rFonts w:ascii="Times New Roman" w:hAnsi="Times New Roman"/>
          <w:i/>
          <w:sz w:val="20"/>
          <w:lang w:val="lt-LT"/>
        </w:rPr>
        <w:t>, 2011-03-22, Žin., 2011, Nr. 40-1916 (2011-04-05)</w:t>
      </w:r>
    </w:p>
    <w:p w:rsidR="005E206A" w:rsidRPr="005E206A" w:rsidRDefault="005E206A" w:rsidP="005E206A">
      <w:pPr>
        <w:pStyle w:val="PlainText"/>
        <w:rPr>
          <w:rFonts w:ascii="Times New Roman" w:eastAsia="MS Mincho" w:hAnsi="Times New Roman"/>
          <w:i/>
        </w:rPr>
      </w:pPr>
      <w:r w:rsidRPr="005E206A">
        <w:rPr>
          <w:rFonts w:ascii="Times New Roman" w:eastAsia="MS Mincho" w:hAnsi="Times New Roman"/>
          <w:i/>
        </w:rPr>
        <w:t xml:space="preserve">Nr. </w:t>
      </w:r>
      <w:hyperlink r:id="rId25" w:history="1">
        <w:r w:rsidRPr="0057646C">
          <w:rPr>
            <w:rStyle w:val="Hyperlink"/>
            <w:rFonts w:ascii="Times New Roman" w:eastAsia="MS Mincho" w:hAnsi="Times New Roman"/>
            <w:i/>
          </w:rPr>
          <w:t>XII-696</w:t>
        </w:r>
      </w:hyperlink>
      <w:r w:rsidRPr="005E206A">
        <w:rPr>
          <w:rFonts w:ascii="Times New Roman" w:eastAsia="MS Mincho" w:hAnsi="Times New Roman"/>
          <w:i/>
        </w:rPr>
        <w:t>, 2013-12-17, Žin., 2013, Nr. 140-7070 (2013-12-30)</w:t>
      </w:r>
    </w:p>
    <w:p w:rsidR="001D085B" w:rsidRPr="00DB0808" w:rsidRDefault="001D085B">
      <w:pPr>
        <w:pStyle w:val="BodyTextIndent3"/>
        <w:ind w:left="0" w:firstLine="720"/>
        <w:jc w:val="both"/>
        <w:rPr>
          <w:sz w:val="22"/>
        </w:rPr>
      </w:pPr>
    </w:p>
    <w:p w:rsidR="0075254B" w:rsidRPr="00DB0808" w:rsidRDefault="0075254B">
      <w:pPr>
        <w:pStyle w:val="BodyTextIndent3"/>
        <w:ind w:left="0" w:firstLine="720"/>
        <w:jc w:val="both"/>
        <w:rPr>
          <w:sz w:val="22"/>
        </w:rPr>
      </w:pPr>
      <w:bookmarkStart w:id="20" w:name="straipsnis11"/>
      <w:r w:rsidRPr="00DB0808">
        <w:rPr>
          <w:sz w:val="22"/>
        </w:rPr>
        <w:t>11 straipsnis. Programos finansavimo garantijos</w:t>
      </w:r>
    </w:p>
    <w:bookmarkEnd w:id="20"/>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Programos finansavimo pajamos ir išlaidos, vadovaujantis Biudžeto sandaros įstatymo nustatytais specialiųjų programų finansavimo principais, planuojamos valstybės biudžete.</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 Programos finansavimo lėšos negali būti naudojamos kitoms valstybės reikmėms, nenumatytoms šio įstatymo 10</w:t>
      </w:r>
      <w:r w:rsidRPr="00DB0808">
        <w:rPr>
          <w:rFonts w:ascii="Times New Roman" w:hAnsi="Times New Roman"/>
          <w:b/>
          <w:sz w:val="22"/>
          <w:lang w:val="lt-LT"/>
        </w:rPr>
        <w:t xml:space="preserve"> </w:t>
      </w:r>
      <w:r w:rsidRPr="00DB0808">
        <w:rPr>
          <w:rFonts w:ascii="Times New Roman" w:hAnsi="Times New Roman"/>
          <w:sz w:val="22"/>
          <w:lang w:val="lt-LT"/>
        </w:rPr>
        <w:t>straipsnyje, finansuoti.</w:t>
      </w:r>
    </w:p>
    <w:p w:rsidR="0075254B" w:rsidRPr="00DB0808" w:rsidRDefault="0075254B">
      <w:pPr>
        <w:pStyle w:val="Header"/>
        <w:tabs>
          <w:tab w:val="clear" w:pos="4153"/>
          <w:tab w:val="clear" w:pos="8306"/>
        </w:tabs>
        <w:rPr>
          <w:rFonts w:ascii="Times New Roman" w:hAnsi="Times New Roman"/>
          <w:sz w:val="22"/>
          <w:lang w:val="lt-LT"/>
        </w:rPr>
      </w:pPr>
    </w:p>
    <w:p w:rsidR="0075254B" w:rsidRPr="00DB0808" w:rsidRDefault="0075254B">
      <w:pPr>
        <w:spacing w:line="360" w:lineRule="auto"/>
        <w:ind w:firstLine="720"/>
        <w:jc w:val="both"/>
        <w:rPr>
          <w:rFonts w:ascii="Times New Roman" w:hAnsi="Times New Roman"/>
          <w:lang w:val="lt-LT"/>
        </w:rPr>
      </w:pPr>
      <w:r w:rsidRPr="00DB0808">
        <w:rPr>
          <w:rFonts w:ascii="Times New Roman" w:hAnsi="Times New Roman"/>
          <w:i/>
          <w:lang w:val="lt-LT"/>
        </w:rPr>
        <w:t xml:space="preserve">Skelbiu šį Lietuvos Respublikos Seimo priimtą įstatymą. </w:t>
      </w:r>
    </w:p>
    <w:p w:rsidR="0075254B" w:rsidRDefault="0075254B">
      <w:pPr>
        <w:tabs>
          <w:tab w:val="right" w:pos="8730"/>
        </w:tabs>
        <w:rPr>
          <w:rStyle w:val="Pareigos"/>
          <w:rFonts w:ascii="Times New Roman" w:hAnsi="Times New Roman"/>
          <w:lang w:val="lt-LT"/>
        </w:rPr>
      </w:pPr>
    </w:p>
    <w:p w:rsidR="00317922" w:rsidRDefault="00317922">
      <w:pPr>
        <w:tabs>
          <w:tab w:val="right" w:pos="8730"/>
        </w:tabs>
        <w:rPr>
          <w:rStyle w:val="Pareigos"/>
          <w:rFonts w:ascii="Times New Roman" w:hAnsi="Times New Roman"/>
          <w:lang w:val="lt-LT"/>
        </w:rPr>
      </w:pPr>
    </w:p>
    <w:p w:rsidR="00317922" w:rsidRPr="00DB0808" w:rsidRDefault="00317922">
      <w:pPr>
        <w:tabs>
          <w:tab w:val="right" w:pos="8730"/>
        </w:tabs>
        <w:rPr>
          <w:rStyle w:val="Pareigos"/>
          <w:rFonts w:ascii="Times New Roman" w:hAnsi="Times New Roman"/>
          <w:lang w:val="lt-LT"/>
        </w:rPr>
      </w:pPr>
    </w:p>
    <w:p w:rsidR="0075254B" w:rsidRPr="00DB0808" w:rsidRDefault="0075254B">
      <w:pPr>
        <w:tabs>
          <w:tab w:val="right" w:pos="8730"/>
        </w:tabs>
        <w:rPr>
          <w:rFonts w:ascii="Times New Roman" w:hAnsi="Times New Roman"/>
          <w:lang w:val="lt-LT"/>
        </w:rPr>
      </w:pPr>
      <w:r w:rsidRPr="00DB0808">
        <w:rPr>
          <w:rStyle w:val="Pareigos"/>
          <w:rFonts w:ascii="Times New Roman" w:hAnsi="Times New Roman"/>
          <w:lang w:val="lt-LT"/>
        </w:rPr>
        <w:fldChar w:fldCharType="begin" w:fldLock="1">
          <w:ffData>
            <w:name w:val="pareigos"/>
            <w:enabled/>
            <w:calcOnExit w:val="0"/>
            <w:textInput>
              <w:default w:val="RESPUBLIKOS PREZIDENTAS"/>
              <w:format w:val="Uppercase"/>
            </w:textInput>
          </w:ffData>
        </w:fldChar>
      </w:r>
      <w:r w:rsidRPr="00DB0808">
        <w:rPr>
          <w:rStyle w:val="Pareigos"/>
          <w:rFonts w:ascii="Times New Roman" w:hAnsi="Times New Roman"/>
          <w:lang w:val="lt-LT"/>
        </w:rPr>
        <w:instrText xml:space="preserve"> FORMTEXT </w:instrText>
      </w:r>
      <w:r w:rsidRPr="00DB0808">
        <w:rPr>
          <w:rFonts w:ascii="Times New Roman" w:hAnsi="Times New Roman"/>
          <w:caps/>
          <w:lang w:val="lt-LT"/>
        </w:rPr>
      </w:r>
      <w:r w:rsidRPr="00DB0808">
        <w:rPr>
          <w:rStyle w:val="Pareigos"/>
          <w:rFonts w:ascii="Times New Roman" w:hAnsi="Times New Roman"/>
          <w:lang w:val="lt-LT"/>
        </w:rPr>
        <w:fldChar w:fldCharType="separate"/>
      </w:r>
      <w:r w:rsidRPr="00DB0808">
        <w:rPr>
          <w:rStyle w:val="Pareigos"/>
          <w:rFonts w:ascii="Times New Roman" w:hAnsi="Times New Roman"/>
          <w:lang w:val="lt-LT"/>
        </w:rPr>
        <w:t>RESPUBLIKOS PREZIDENTAS</w:t>
      </w:r>
      <w:r w:rsidRPr="00DB0808">
        <w:rPr>
          <w:rStyle w:val="Pareigos"/>
          <w:rFonts w:ascii="Times New Roman" w:hAnsi="Times New Roman"/>
          <w:lang w:val="lt-LT"/>
        </w:rPr>
        <w:fldChar w:fldCharType="end"/>
      </w:r>
      <w:r w:rsidRPr="00DB0808">
        <w:rPr>
          <w:rStyle w:val="Pareigos"/>
          <w:rFonts w:ascii="Times New Roman" w:hAnsi="Times New Roman"/>
          <w:lang w:val="lt-LT"/>
        </w:rPr>
        <w:tab/>
      </w:r>
      <w:r w:rsidRPr="00DB0808">
        <w:rPr>
          <w:rFonts w:ascii="Times New Roman" w:hAnsi="Times New Roman"/>
          <w:lang w:val="lt-LT"/>
        </w:rPr>
        <w:fldChar w:fldCharType="begin" w:fldLock="1">
          <w:ffData>
            <w:name w:val="parasas"/>
            <w:enabled/>
            <w:calcOnExit w:val="0"/>
            <w:textInput>
              <w:default w:val="VALDAS ADAMKUS"/>
              <w:format w:val="Uppercase"/>
            </w:textInput>
          </w:ffData>
        </w:fldChar>
      </w:r>
      <w:r w:rsidRPr="00DB0808">
        <w:rPr>
          <w:rFonts w:ascii="Times New Roman" w:hAnsi="Times New Roman"/>
          <w:lang w:val="lt-LT"/>
        </w:rPr>
        <w:instrText xml:space="preserve"> FORMTEXT </w:instrText>
      </w:r>
      <w:r w:rsidRPr="00DB0808">
        <w:rPr>
          <w:rFonts w:ascii="Times New Roman" w:hAnsi="Times New Roman"/>
          <w:lang w:val="lt-LT"/>
        </w:rPr>
      </w:r>
      <w:r w:rsidRPr="00DB0808">
        <w:rPr>
          <w:rFonts w:ascii="Times New Roman" w:hAnsi="Times New Roman"/>
          <w:lang w:val="lt-LT"/>
        </w:rPr>
        <w:fldChar w:fldCharType="separate"/>
      </w:r>
      <w:r w:rsidRPr="00DB0808">
        <w:rPr>
          <w:rFonts w:ascii="Times New Roman" w:hAnsi="Times New Roman"/>
          <w:lang w:val="lt-LT"/>
        </w:rPr>
        <w:t>VALDAS ADAMKUS</w:t>
      </w:r>
      <w:r w:rsidRPr="00DB0808">
        <w:rPr>
          <w:rFonts w:ascii="Times New Roman" w:hAnsi="Times New Roman"/>
          <w:lang w:val="lt-LT"/>
        </w:rPr>
        <w:fldChar w:fldCharType="end"/>
      </w:r>
    </w:p>
    <w:p w:rsidR="0075254B" w:rsidRPr="00DB0808" w:rsidRDefault="0075254B">
      <w:pPr>
        <w:jc w:val="both"/>
        <w:rPr>
          <w:rFonts w:ascii="Times New Roman" w:hAnsi="Times New Roman"/>
          <w:sz w:val="22"/>
          <w:szCs w:val="22"/>
          <w:lang w:val="lt-LT"/>
        </w:rPr>
      </w:pPr>
    </w:p>
    <w:p w:rsidR="001D085B" w:rsidRPr="00DB0808" w:rsidRDefault="001D085B">
      <w:pPr>
        <w:ind w:right="9"/>
        <w:jc w:val="both"/>
        <w:rPr>
          <w:rFonts w:ascii="Times New Roman" w:hAnsi="Times New Roman"/>
          <w:sz w:val="22"/>
          <w:szCs w:val="22"/>
          <w:lang w:val="lt-LT"/>
        </w:rPr>
      </w:pPr>
    </w:p>
    <w:p w:rsidR="0075254B" w:rsidRPr="00DB0808" w:rsidRDefault="0075254B">
      <w:pPr>
        <w:ind w:right="9"/>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Lietuvos Respublikos</w:t>
      </w:r>
    </w:p>
    <w:p w:rsidR="0075254B" w:rsidRPr="00DB0808" w:rsidRDefault="0075254B">
      <w:pPr>
        <w:ind w:right="9"/>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kelių priežiūros ir plėtros</w:t>
      </w:r>
    </w:p>
    <w:p w:rsidR="0075254B" w:rsidRPr="00DB0808" w:rsidRDefault="0075254B">
      <w:pPr>
        <w:ind w:right="9"/>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programos finansavimo </w:t>
      </w:r>
    </w:p>
    <w:p w:rsidR="0075254B" w:rsidRPr="00DB0808" w:rsidRDefault="0075254B">
      <w:pPr>
        <w:ind w:right="9"/>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įstatymo</w:t>
      </w:r>
    </w:p>
    <w:p w:rsidR="0075254B" w:rsidRPr="00DB0808" w:rsidRDefault="0075254B">
      <w:pPr>
        <w:tabs>
          <w:tab w:val="left" w:pos="4253"/>
        </w:tabs>
        <w:jc w:val="both"/>
        <w:rPr>
          <w:rFonts w:ascii="Times New Roman" w:hAnsi="Times New Roman"/>
          <w:sz w:val="22"/>
          <w:szCs w:val="22"/>
          <w:lang w:val="lt-LT"/>
        </w:rPr>
      </w:pP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1</w:t>
      </w:r>
      <w:r w:rsidRPr="00DB0808">
        <w:rPr>
          <w:rFonts w:ascii="Times New Roman" w:hAnsi="Times New Roman"/>
          <w:b/>
          <w:sz w:val="22"/>
          <w:szCs w:val="22"/>
          <w:lang w:val="lt-LT"/>
        </w:rPr>
        <w:t xml:space="preserve"> </w:t>
      </w:r>
      <w:r w:rsidRPr="00DB0808">
        <w:rPr>
          <w:rFonts w:ascii="Times New Roman" w:hAnsi="Times New Roman"/>
          <w:sz w:val="22"/>
          <w:szCs w:val="22"/>
          <w:lang w:val="lt-LT"/>
        </w:rPr>
        <w:t>priedėlis</w:t>
      </w:r>
    </w:p>
    <w:p w:rsidR="0075254B" w:rsidRPr="0057646C" w:rsidRDefault="0057646C">
      <w:pPr>
        <w:tabs>
          <w:tab w:val="left" w:pos="4253"/>
        </w:tabs>
        <w:jc w:val="both"/>
        <w:rPr>
          <w:rFonts w:ascii="Times New Roman" w:hAnsi="Times New Roman"/>
          <w:i/>
          <w:sz w:val="22"/>
          <w:szCs w:val="22"/>
          <w:lang w:val="lt-LT"/>
        </w:rPr>
      </w:pPr>
      <w:r w:rsidRPr="0057646C">
        <w:rPr>
          <w:rFonts w:ascii="Times New Roman" w:hAnsi="Times New Roman"/>
          <w:b/>
          <w:bCs/>
          <w:i/>
          <w:sz w:val="20"/>
          <w:szCs w:val="22"/>
          <w:lang w:val="lt-LT"/>
        </w:rPr>
        <w:t>N</w:t>
      </w:r>
      <w:r w:rsidR="0075254B" w:rsidRPr="0057646C">
        <w:rPr>
          <w:rFonts w:ascii="Times New Roman" w:hAnsi="Times New Roman"/>
          <w:b/>
          <w:bCs/>
          <w:i/>
          <w:sz w:val="20"/>
          <w:szCs w:val="22"/>
          <w:lang w:val="lt-LT"/>
        </w:rPr>
        <w:t>eteko galios nuo 2005</w:t>
      </w:r>
      <w:r w:rsidR="005E206A" w:rsidRPr="0057646C">
        <w:rPr>
          <w:rFonts w:ascii="Times New Roman" w:hAnsi="Times New Roman"/>
          <w:b/>
          <w:bCs/>
          <w:i/>
          <w:sz w:val="20"/>
          <w:szCs w:val="22"/>
          <w:lang w:val="lt-LT"/>
        </w:rPr>
        <w:t>-07-01.</w:t>
      </w:r>
    </w:p>
    <w:p w:rsidR="0075254B" w:rsidRDefault="0075254B">
      <w:pPr>
        <w:pStyle w:val="Header"/>
        <w:tabs>
          <w:tab w:val="clear" w:pos="4153"/>
          <w:tab w:val="clear" w:pos="8306"/>
        </w:tabs>
        <w:rPr>
          <w:rFonts w:ascii="Times New Roman" w:hAnsi="Times New Roman"/>
          <w:sz w:val="22"/>
          <w:lang w:val="lt-LT"/>
        </w:rPr>
      </w:pPr>
    </w:p>
    <w:p w:rsidR="0057646C" w:rsidRPr="00DB0808" w:rsidRDefault="0057646C">
      <w:pPr>
        <w:pStyle w:val="Header"/>
        <w:tabs>
          <w:tab w:val="clear" w:pos="4153"/>
          <w:tab w:val="clear" w:pos="8306"/>
        </w:tabs>
        <w:rPr>
          <w:rFonts w:ascii="Times New Roman" w:hAnsi="Times New Roman"/>
          <w:sz w:val="22"/>
          <w:lang w:val="lt-LT"/>
        </w:rPr>
      </w:pPr>
    </w:p>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Lietuvos Respublikos </w:t>
      </w:r>
    </w:p>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kelių priežiūros ir plėtros </w:t>
      </w:r>
    </w:p>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programos finansavimo </w:t>
      </w:r>
    </w:p>
    <w:p w:rsidR="0075254B" w:rsidRPr="00DB0808" w:rsidRDefault="0075254B">
      <w:pPr>
        <w:jc w:val="both"/>
        <w:rPr>
          <w:rFonts w:ascii="Times New Roman" w:hAnsi="Times New Roman"/>
          <w:sz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įstatymo</w:t>
      </w: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2</w:t>
      </w:r>
      <w:r w:rsidRPr="00DB0808">
        <w:rPr>
          <w:rFonts w:ascii="Times New Roman" w:hAnsi="Times New Roman"/>
          <w:b/>
          <w:sz w:val="22"/>
          <w:lang w:val="lt-LT"/>
        </w:rPr>
        <w:t xml:space="preserve"> </w:t>
      </w:r>
      <w:r w:rsidRPr="00DB0808">
        <w:rPr>
          <w:rFonts w:ascii="Times New Roman" w:hAnsi="Times New Roman"/>
          <w:sz w:val="22"/>
          <w:lang w:val="lt-LT"/>
        </w:rPr>
        <w:t xml:space="preserve">priedėlis </w:t>
      </w:r>
    </w:p>
    <w:p w:rsidR="0075254B" w:rsidRPr="00DB0808" w:rsidRDefault="0075254B">
      <w:pPr>
        <w:pStyle w:val="Header"/>
        <w:tabs>
          <w:tab w:val="clear" w:pos="4153"/>
          <w:tab w:val="clear" w:pos="8306"/>
        </w:tabs>
        <w:rPr>
          <w:rFonts w:ascii="Times New Roman" w:hAnsi="Times New Roman"/>
          <w:sz w:val="22"/>
          <w:lang w:val="lt-LT"/>
        </w:rPr>
      </w:pPr>
    </w:p>
    <w:p w:rsidR="0075254B" w:rsidRPr="00DB0808" w:rsidRDefault="0075254B">
      <w:pPr>
        <w:pStyle w:val="BodyText"/>
        <w:jc w:val="center"/>
        <w:rPr>
          <w:b/>
          <w:sz w:val="22"/>
        </w:rPr>
      </w:pPr>
      <w:r w:rsidRPr="00DB0808">
        <w:rPr>
          <w:b/>
          <w:sz w:val="22"/>
        </w:rPr>
        <w:t>MOKESČIO UŽ LIETUVOS RESPUBLIKOJE ĮREGISTRUOTAS KROVININES TRANSPORTO PRIEMONES RIBINIAI TARIFAI</w:t>
      </w: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Transporto priemonių savininkų ar valdytojų kasmetinio mokesčio už Lietuvos Respublikoje įregistruotas krovinines transporto priemones ribiniai tarifai:</w:t>
      </w:r>
    </w:p>
    <w:p w:rsidR="0075254B" w:rsidRPr="00DB0808" w:rsidRDefault="0075254B">
      <w:pPr>
        <w:pStyle w:val="BodyTextIndent3"/>
        <w:ind w:left="5680" w:firstLine="0"/>
        <w:jc w:val="both"/>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88"/>
        <w:gridCol w:w="2305"/>
        <w:gridCol w:w="2168"/>
        <w:gridCol w:w="50"/>
        <w:gridCol w:w="1431"/>
        <w:gridCol w:w="338"/>
      </w:tblGrid>
      <w:tr w:rsidR="0075254B" w:rsidRPr="00DB0808">
        <w:tblPrEx>
          <w:tblCellMar>
            <w:top w:w="0" w:type="dxa"/>
            <w:bottom w:w="0" w:type="dxa"/>
          </w:tblCellMar>
        </w:tblPrEx>
        <w:trPr>
          <w:gridAfter w:val="1"/>
          <w:wAfter w:w="338" w:type="dxa"/>
          <w:cantSplit/>
          <w:trHeight w:val="780"/>
          <w:jc w:val="center"/>
        </w:trPr>
        <w:tc>
          <w:tcPr>
            <w:tcW w:w="6653" w:type="dxa"/>
            <w:gridSpan w:val="4"/>
          </w:tcPr>
          <w:p w:rsidR="0075254B" w:rsidRPr="00DB0808" w:rsidRDefault="0075254B">
            <w:pPr>
              <w:pStyle w:val="BodyText2"/>
              <w:spacing w:before="120"/>
              <w:jc w:val="center"/>
              <w:rPr>
                <w:b w:val="0"/>
                <w:sz w:val="22"/>
              </w:rPr>
            </w:pPr>
            <w:r w:rsidRPr="00DB0808">
              <w:rPr>
                <w:b w:val="0"/>
                <w:sz w:val="22"/>
              </w:rPr>
              <w:t>Transporto priemonės tipas</w:t>
            </w:r>
          </w:p>
        </w:tc>
        <w:tc>
          <w:tcPr>
            <w:tcW w:w="1481" w:type="dxa"/>
            <w:gridSpan w:val="2"/>
            <w:tcBorders>
              <w:bottom w:val="single" w:sz="4" w:space="0" w:color="auto"/>
            </w:tcBorders>
          </w:tcPr>
          <w:p w:rsidR="0075254B" w:rsidRPr="00DB0808" w:rsidRDefault="0075254B">
            <w:pPr>
              <w:pStyle w:val="BodyText2"/>
              <w:jc w:val="center"/>
              <w:rPr>
                <w:b w:val="0"/>
                <w:sz w:val="22"/>
              </w:rPr>
            </w:pPr>
            <w:r w:rsidRPr="00DB0808">
              <w:rPr>
                <w:b w:val="0"/>
                <w:sz w:val="22"/>
              </w:rPr>
              <w:t>Ribiniai tarifai (litais)</w:t>
            </w:r>
          </w:p>
        </w:tc>
      </w:tr>
      <w:tr w:rsidR="0075254B" w:rsidRPr="00DB0808">
        <w:tblPrEx>
          <w:tblCellMar>
            <w:top w:w="0" w:type="dxa"/>
            <w:bottom w:w="0" w:type="dxa"/>
          </w:tblCellMar>
        </w:tblPrEx>
        <w:trPr>
          <w:gridAfter w:val="1"/>
          <w:wAfter w:w="338" w:type="dxa"/>
          <w:cantSplit/>
          <w:jc w:val="center"/>
        </w:trPr>
        <w:tc>
          <w:tcPr>
            <w:tcW w:w="2180" w:type="dxa"/>
            <w:gridSpan w:val="2"/>
            <w:vMerge w:val="restart"/>
          </w:tcPr>
          <w:p w:rsidR="0075254B" w:rsidRPr="00DB0808" w:rsidRDefault="0075254B">
            <w:pPr>
              <w:pStyle w:val="BodyText2"/>
              <w:jc w:val="center"/>
              <w:rPr>
                <w:b w:val="0"/>
                <w:sz w:val="22"/>
              </w:rPr>
            </w:pPr>
            <w:r w:rsidRPr="00DB0808">
              <w:rPr>
                <w:b w:val="0"/>
                <w:sz w:val="22"/>
              </w:rPr>
              <w:t>N</w:t>
            </w:r>
            <w:r w:rsidRPr="00DB0808">
              <w:rPr>
                <w:b w:val="0"/>
                <w:sz w:val="22"/>
                <w:vertAlign w:val="subscript"/>
              </w:rPr>
              <w:t>2</w:t>
            </w:r>
            <w:r w:rsidRPr="00DB0808">
              <w:rPr>
                <w:b w:val="0"/>
                <w:sz w:val="22"/>
              </w:rPr>
              <w:t>/N</w:t>
            </w:r>
            <w:r w:rsidRPr="00DB0808">
              <w:rPr>
                <w:b w:val="0"/>
                <w:sz w:val="22"/>
                <w:vertAlign w:val="subscript"/>
              </w:rPr>
              <w:t>3</w:t>
            </w:r>
            <w:r w:rsidRPr="00DB0808">
              <w:rPr>
                <w:b w:val="0"/>
                <w:sz w:val="22"/>
              </w:rPr>
              <w:t xml:space="preserve"> kategorijų krovininės kelių transporto priemonės, tarp jų priekabos,</w:t>
            </w:r>
          </w:p>
          <w:p w:rsidR="0075254B" w:rsidRPr="00DB0808" w:rsidRDefault="0075254B">
            <w:pPr>
              <w:pStyle w:val="BodyText2"/>
              <w:jc w:val="center"/>
              <w:rPr>
                <w:b w:val="0"/>
                <w:sz w:val="22"/>
              </w:rPr>
            </w:pPr>
            <w:r w:rsidRPr="00DB0808">
              <w:rPr>
                <w:b w:val="0"/>
                <w:sz w:val="22"/>
              </w:rPr>
              <w:t xml:space="preserve"> O</w:t>
            </w:r>
            <w:r w:rsidRPr="00DB0808">
              <w:rPr>
                <w:b w:val="0"/>
                <w:sz w:val="22"/>
                <w:vertAlign w:val="subscript"/>
              </w:rPr>
              <w:t>4</w:t>
            </w:r>
            <w:r w:rsidRPr="00DB0808">
              <w:rPr>
                <w:b w:val="0"/>
                <w:sz w:val="22"/>
              </w:rPr>
              <w:t xml:space="preserve"> klasės puspriekabės </w:t>
            </w:r>
          </w:p>
        </w:tc>
        <w:tc>
          <w:tcPr>
            <w:tcW w:w="4473" w:type="dxa"/>
            <w:gridSpan w:val="2"/>
          </w:tcPr>
          <w:p w:rsidR="0075254B" w:rsidRPr="00DB0808" w:rsidRDefault="0075254B">
            <w:pPr>
              <w:pStyle w:val="BodyText2"/>
              <w:rPr>
                <w:b w:val="0"/>
                <w:sz w:val="22"/>
              </w:rPr>
            </w:pPr>
            <w:r w:rsidRPr="00DB0808">
              <w:rPr>
                <w:b w:val="0"/>
                <w:sz w:val="22"/>
              </w:rPr>
              <w:t>nuo 12 t (įskaitytinai) iki 15 t bendrosios masės*</w:t>
            </w:r>
          </w:p>
        </w:tc>
        <w:tc>
          <w:tcPr>
            <w:tcW w:w="1481" w:type="dxa"/>
            <w:gridSpan w:val="2"/>
          </w:tcPr>
          <w:p w:rsidR="0075254B" w:rsidRPr="00DB0808" w:rsidRDefault="0075254B">
            <w:pPr>
              <w:pStyle w:val="BodyText2"/>
              <w:jc w:val="center"/>
              <w:rPr>
                <w:b w:val="0"/>
                <w:sz w:val="22"/>
              </w:rPr>
            </w:pPr>
            <w:r w:rsidRPr="00DB0808">
              <w:rPr>
                <w:b w:val="0"/>
                <w:sz w:val="22"/>
              </w:rPr>
              <w:t>300–620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12 t (įskaitytinai) iki 15 t bendrosios masės**</w:t>
            </w:r>
          </w:p>
        </w:tc>
        <w:tc>
          <w:tcPr>
            <w:tcW w:w="1481" w:type="dxa"/>
            <w:gridSpan w:val="2"/>
          </w:tcPr>
          <w:p w:rsidR="0075254B" w:rsidRPr="00DB0808" w:rsidRDefault="0075254B">
            <w:pPr>
              <w:pStyle w:val="BodyText2"/>
              <w:jc w:val="center"/>
              <w:rPr>
                <w:b w:val="0"/>
                <w:sz w:val="22"/>
              </w:rPr>
            </w:pPr>
            <w:r w:rsidRPr="00DB0808">
              <w:rPr>
                <w:b w:val="0"/>
                <w:sz w:val="22"/>
              </w:rPr>
              <w:t>440–880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15 t (įskaitytinai) iki 23 t bendrosios masės*</w:t>
            </w:r>
          </w:p>
        </w:tc>
        <w:tc>
          <w:tcPr>
            <w:tcW w:w="1481" w:type="dxa"/>
            <w:gridSpan w:val="2"/>
          </w:tcPr>
          <w:p w:rsidR="0075254B" w:rsidRPr="00DB0808" w:rsidRDefault="0075254B">
            <w:pPr>
              <w:pStyle w:val="BodyText2"/>
              <w:jc w:val="center"/>
              <w:rPr>
                <w:b w:val="0"/>
                <w:sz w:val="22"/>
              </w:rPr>
            </w:pPr>
            <w:r w:rsidRPr="00DB0808">
              <w:rPr>
                <w:b w:val="0"/>
                <w:sz w:val="22"/>
              </w:rPr>
              <w:t xml:space="preserve"> 440–1040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15 t (įskaitytinai) iki 23 t bendrosios masės**</w:t>
            </w:r>
          </w:p>
        </w:tc>
        <w:tc>
          <w:tcPr>
            <w:tcW w:w="1481" w:type="dxa"/>
            <w:gridSpan w:val="2"/>
          </w:tcPr>
          <w:p w:rsidR="0075254B" w:rsidRPr="00DB0808" w:rsidRDefault="0075254B">
            <w:pPr>
              <w:pStyle w:val="BodyText2"/>
              <w:jc w:val="center"/>
              <w:rPr>
                <w:b w:val="0"/>
                <w:sz w:val="22"/>
              </w:rPr>
            </w:pPr>
            <w:r w:rsidRPr="00DB0808">
              <w:rPr>
                <w:b w:val="0"/>
                <w:sz w:val="22"/>
              </w:rPr>
              <w:t xml:space="preserve"> 990–1980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23 t (įskaitytinai) iki 29 t bendrosios masės*</w:t>
            </w:r>
          </w:p>
        </w:tc>
        <w:tc>
          <w:tcPr>
            <w:tcW w:w="1481" w:type="dxa"/>
            <w:gridSpan w:val="2"/>
          </w:tcPr>
          <w:p w:rsidR="0075254B" w:rsidRPr="00DB0808" w:rsidRDefault="0075254B">
            <w:pPr>
              <w:pStyle w:val="BodyText2"/>
              <w:jc w:val="center"/>
              <w:rPr>
                <w:b w:val="0"/>
                <w:sz w:val="22"/>
              </w:rPr>
            </w:pPr>
            <w:r w:rsidRPr="00DB0808">
              <w:rPr>
                <w:b w:val="0"/>
                <w:sz w:val="22"/>
              </w:rPr>
              <w:t>820–1640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23 t (įskaitytinai) iki 29 t bendrosios masės**</w:t>
            </w:r>
          </w:p>
        </w:tc>
        <w:tc>
          <w:tcPr>
            <w:tcW w:w="1481" w:type="dxa"/>
            <w:gridSpan w:val="2"/>
          </w:tcPr>
          <w:p w:rsidR="0075254B" w:rsidRPr="00DB0808" w:rsidRDefault="0075254B">
            <w:pPr>
              <w:pStyle w:val="BodyText2"/>
              <w:jc w:val="center"/>
              <w:rPr>
                <w:b w:val="0"/>
                <w:sz w:val="22"/>
              </w:rPr>
            </w:pPr>
            <w:r w:rsidRPr="00DB0808">
              <w:rPr>
                <w:b w:val="0"/>
                <w:sz w:val="22"/>
              </w:rPr>
              <w:t>1300–2600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29 t (įskaitytinai) iki 33 t bendrosios masės*</w:t>
            </w:r>
          </w:p>
        </w:tc>
        <w:tc>
          <w:tcPr>
            <w:tcW w:w="1481" w:type="dxa"/>
            <w:gridSpan w:val="2"/>
          </w:tcPr>
          <w:p w:rsidR="0075254B" w:rsidRPr="00DB0808" w:rsidRDefault="0075254B">
            <w:pPr>
              <w:pStyle w:val="BodyText2"/>
              <w:jc w:val="center"/>
              <w:rPr>
                <w:b w:val="0"/>
                <w:sz w:val="22"/>
              </w:rPr>
            </w:pPr>
            <w:r w:rsidRPr="00DB0808">
              <w:rPr>
                <w:b w:val="0"/>
                <w:sz w:val="22"/>
              </w:rPr>
              <w:t>1300–2600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29 t (įskaitytinai) iki 33 t bendrosios masės**</w:t>
            </w:r>
          </w:p>
        </w:tc>
        <w:tc>
          <w:tcPr>
            <w:tcW w:w="1481" w:type="dxa"/>
            <w:gridSpan w:val="2"/>
          </w:tcPr>
          <w:p w:rsidR="0075254B" w:rsidRPr="00DB0808" w:rsidRDefault="0075254B">
            <w:pPr>
              <w:pStyle w:val="BodyText2"/>
              <w:jc w:val="center"/>
              <w:rPr>
                <w:b w:val="0"/>
                <w:sz w:val="22"/>
              </w:rPr>
            </w:pPr>
            <w:r w:rsidRPr="00DB0808">
              <w:rPr>
                <w:b w:val="0"/>
                <w:sz w:val="22"/>
              </w:rPr>
              <w:t>1930–3870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33 t (įskaitytinai) iki 40 t bendrosios masės*</w:t>
            </w:r>
          </w:p>
        </w:tc>
        <w:tc>
          <w:tcPr>
            <w:tcW w:w="1481" w:type="dxa"/>
            <w:gridSpan w:val="2"/>
          </w:tcPr>
          <w:p w:rsidR="0075254B" w:rsidRPr="00DB0808" w:rsidRDefault="0075254B">
            <w:pPr>
              <w:pStyle w:val="BodyText2"/>
              <w:jc w:val="center"/>
              <w:rPr>
                <w:b w:val="0"/>
                <w:sz w:val="22"/>
              </w:rPr>
            </w:pPr>
            <w:r w:rsidRPr="00DB0808">
              <w:rPr>
                <w:b w:val="0"/>
                <w:sz w:val="22"/>
              </w:rPr>
              <w:t>1850–3700</w:t>
            </w:r>
          </w:p>
        </w:tc>
      </w:tr>
      <w:tr w:rsidR="0075254B" w:rsidRPr="00DB0808">
        <w:tblPrEx>
          <w:tblCellMar>
            <w:top w:w="0" w:type="dxa"/>
            <w:bottom w:w="0" w:type="dxa"/>
          </w:tblCellMar>
        </w:tblPrEx>
        <w:trPr>
          <w:gridAfter w:val="1"/>
          <w:wAfter w:w="338" w:type="dxa"/>
          <w:cantSplit/>
          <w:jc w:val="center"/>
        </w:trPr>
        <w:tc>
          <w:tcPr>
            <w:tcW w:w="2180" w:type="dxa"/>
            <w:gridSpan w:val="2"/>
            <w:vMerge/>
          </w:tcPr>
          <w:p w:rsidR="0075254B" w:rsidRPr="00DB0808" w:rsidRDefault="0075254B">
            <w:pPr>
              <w:pStyle w:val="BodyText2"/>
              <w:rPr>
                <w:b w:val="0"/>
                <w:sz w:val="22"/>
              </w:rPr>
            </w:pPr>
          </w:p>
        </w:tc>
        <w:tc>
          <w:tcPr>
            <w:tcW w:w="4473" w:type="dxa"/>
            <w:gridSpan w:val="2"/>
          </w:tcPr>
          <w:p w:rsidR="0075254B" w:rsidRPr="00DB0808" w:rsidRDefault="0075254B">
            <w:pPr>
              <w:pStyle w:val="BodyText2"/>
              <w:rPr>
                <w:b w:val="0"/>
                <w:sz w:val="22"/>
              </w:rPr>
            </w:pPr>
            <w:r w:rsidRPr="00DB0808">
              <w:rPr>
                <w:b w:val="0"/>
                <w:sz w:val="22"/>
              </w:rPr>
              <w:t>nuo 33 t (įskaitytinai) iki 40 t bendrosios masės**</w:t>
            </w:r>
          </w:p>
        </w:tc>
        <w:tc>
          <w:tcPr>
            <w:tcW w:w="1481" w:type="dxa"/>
            <w:gridSpan w:val="2"/>
          </w:tcPr>
          <w:p w:rsidR="0075254B" w:rsidRPr="00DB0808" w:rsidRDefault="0075254B">
            <w:pPr>
              <w:pStyle w:val="BodyText2"/>
              <w:jc w:val="center"/>
              <w:rPr>
                <w:b w:val="0"/>
                <w:sz w:val="22"/>
              </w:rPr>
            </w:pPr>
            <w:r w:rsidRPr="00DB0808">
              <w:rPr>
                <w:b w:val="0"/>
                <w:sz w:val="22"/>
              </w:rPr>
              <w:t>2540–5080</w:t>
            </w:r>
          </w:p>
        </w:tc>
      </w:tr>
      <w:tr w:rsidR="0075254B" w:rsidRPr="00DB0808">
        <w:tblPrEx>
          <w:jc w:val="left"/>
          <w:tblCellMar>
            <w:top w:w="0" w:type="dxa"/>
            <w:bottom w:w="0" w:type="dxa"/>
          </w:tblCellMar>
          <w:tblLook w:val="01E0" w:firstRow="1" w:lastRow="1" w:firstColumn="1" w:lastColumn="1" w:noHBand="0" w:noVBand="0"/>
        </w:tblPrEx>
        <w:trPr>
          <w:gridBefore w:val="1"/>
          <w:wBefore w:w="392" w:type="dxa"/>
        </w:trPr>
        <w:tc>
          <w:tcPr>
            <w:tcW w:w="4093" w:type="dxa"/>
            <w:gridSpan w:val="2"/>
          </w:tcPr>
          <w:p w:rsidR="0075254B" w:rsidRPr="00DB0808" w:rsidRDefault="0075254B">
            <w:pPr>
              <w:jc w:val="center"/>
              <w:rPr>
                <w:rFonts w:ascii="Times New Roman" w:hAnsi="Times New Roman"/>
                <w:sz w:val="22"/>
                <w:szCs w:val="24"/>
                <w:lang w:val="lt-LT"/>
              </w:rPr>
            </w:pPr>
            <w:r w:rsidRPr="00DB0808">
              <w:rPr>
                <w:rFonts w:ascii="Times New Roman" w:hAnsi="Times New Roman"/>
                <w:sz w:val="22"/>
                <w:szCs w:val="24"/>
                <w:lang w:val="lt-LT"/>
              </w:rPr>
              <w:t>Transporto priemonės tipas</w:t>
            </w:r>
          </w:p>
        </w:tc>
        <w:tc>
          <w:tcPr>
            <w:tcW w:w="3987" w:type="dxa"/>
            <w:gridSpan w:val="4"/>
          </w:tcPr>
          <w:p w:rsidR="0075254B" w:rsidRPr="00DB0808" w:rsidRDefault="0075254B">
            <w:pPr>
              <w:jc w:val="center"/>
              <w:rPr>
                <w:rFonts w:ascii="Times New Roman" w:hAnsi="Times New Roman"/>
                <w:sz w:val="22"/>
                <w:szCs w:val="24"/>
                <w:lang w:val="lt-LT"/>
              </w:rPr>
            </w:pPr>
            <w:r w:rsidRPr="00DB0808">
              <w:rPr>
                <w:rFonts w:ascii="Times New Roman" w:hAnsi="Times New Roman"/>
                <w:sz w:val="22"/>
                <w:szCs w:val="24"/>
                <w:lang w:val="lt-LT"/>
              </w:rPr>
              <w:t>Ribiniai tarifai</w:t>
            </w:r>
          </w:p>
        </w:tc>
      </w:tr>
      <w:tr w:rsidR="0075254B" w:rsidRPr="00DB0808">
        <w:tblPrEx>
          <w:jc w:val="left"/>
          <w:tblCellMar>
            <w:top w:w="0" w:type="dxa"/>
            <w:bottom w:w="0" w:type="dxa"/>
          </w:tblCellMar>
          <w:tblLook w:val="01E0" w:firstRow="1" w:lastRow="1" w:firstColumn="1" w:lastColumn="1" w:noHBand="0" w:noVBand="0"/>
        </w:tblPrEx>
        <w:trPr>
          <w:gridBefore w:val="1"/>
          <w:wBefore w:w="392" w:type="dxa"/>
          <w:cantSplit/>
          <w:trHeight w:val="690"/>
        </w:trPr>
        <w:tc>
          <w:tcPr>
            <w:tcW w:w="4093" w:type="dxa"/>
            <w:gridSpan w:val="2"/>
            <w:vMerge w:val="restart"/>
          </w:tcPr>
          <w:p w:rsidR="0075254B" w:rsidRPr="00DB0808" w:rsidRDefault="0075254B">
            <w:pPr>
              <w:jc w:val="both"/>
              <w:rPr>
                <w:rFonts w:ascii="Times New Roman" w:hAnsi="Times New Roman"/>
                <w:sz w:val="22"/>
                <w:szCs w:val="24"/>
                <w:lang w:val="lt-LT"/>
              </w:rPr>
            </w:pPr>
            <w:r w:rsidRPr="00DB0808">
              <w:rPr>
                <w:rFonts w:ascii="Times New Roman" w:hAnsi="Times New Roman"/>
                <w:sz w:val="22"/>
                <w:szCs w:val="24"/>
                <w:lang w:val="lt-LT"/>
              </w:rPr>
              <w:t>Krovininių transporto priemonių junginys – N</w:t>
            </w:r>
            <w:r w:rsidRPr="00DB0808">
              <w:rPr>
                <w:rFonts w:ascii="Times New Roman" w:hAnsi="Times New Roman"/>
                <w:sz w:val="22"/>
                <w:szCs w:val="24"/>
                <w:vertAlign w:val="subscript"/>
                <w:lang w:val="lt-LT"/>
              </w:rPr>
              <w:t>3</w:t>
            </w:r>
            <w:r w:rsidRPr="00DB0808">
              <w:rPr>
                <w:rFonts w:ascii="Times New Roman" w:hAnsi="Times New Roman"/>
                <w:sz w:val="22"/>
                <w:szCs w:val="24"/>
                <w:lang w:val="lt-LT"/>
              </w:rPr>
              <w:t>O</w:t>
            </w:r>
            <w:r w:rsidRPr="00DB0808">
              <w:rPr>
                <w:rFonts w:ascii="Times New Roman" w:hAnsi="Times New Roman"/>
                <w:sz w:val="22"/>
                <w:szCs w:val="24"/>
                <w:vertAlign w:val="subscript"/>
                <w:lang w:val="lt-LT"/>
              </w:rPr>
              <w:t>4</w:t>
            </w:r>
            <w:r w:rsidRPr="00DB0808">
              <w:rPr>
                <w:rFonts w:ascii="Times New Roman" w:hAnsi="Times New Roman"/>
                <w:sz w:val="22"/>
                <w:szCs w:val="24"/>
                <w:lang w:val="lt-LT"/>
              </w:rPr>
              <w:t xml:space="preserve"> nuo 40 t (įskaitytinai) iki 44 t bendrosios masės vežant triašiu vilkiku su dviaše ar triaše puspriekabe </w:t>
            </w:r>
            <w:r w:rsidRPr="00DB0808">
              <w:rPr>
                <w:rFonts w:ascii="Times New Roman" w:hAnsi="Times New Roman"/>
                <w:bCs/>
                <w:sz w:val="22"/>
                <w:szCs w:val="24"/>
                <w:lang w:val="lt-LT"/>
              </w:rPr>
              <w:t>20, 30,</w:t>
            </w:r>
            <w:r w:rsidRPr="00DB0808">
              <w:rPr>
                <w:rFonts w:ascii="Times New Roman" w:hAnsi="Times New Roman"/>
                <w:sz w:val="22"/>
                <w:szCs w:val="24"/>
                <w:lang w:val="lt-LT"/>
              </w:rPr>
              <w:t xml:space="preserve"> 40, </w:t>
            </w:r>
            <w:r w:rsidRPr="00DB0808">
              <w:rPr>
                <w:rFonts w:ascii="Times New Roman" w:hAnsi="Times New Roman"/>
                <w:bCs/>
                <w:sz w:val="22"/>
                <w:szCs w:val="24"/>
                <w:lang w:val="lt-LT"/>
              </w:rPr>
              <w:t xml:space="preserve">45 </w:t>
            </w:r>
            <w:r w:rsidRPr="00DB0808">
              <w:rPr>
                <w:rFonts w:ascii="Times New Roman" w:hAnsi="Times New Roman"/>
                <w:sz w:val="22"/>
                <w:szCs w:val="24"/>
                <w:lang w:val="lt-LT"/>
              </w:rPr>
              <w:t>pėdų konteinerius (pagamintus pagal ISO standartus)</w:t>
            </w:r>
          </w:p>
        </w:tc>
        <w:tc>
          <w:tcPr>
            <w:tcW w:w="2218" w:type="dxa"/>
            <w:gridSpan w:val="2"/>
          </w:tcPr>
          <w:p w:rsidR="0075254B" w:rsidRPr="00DB0808" w:rsidRDefault="0075254B">
            <w:pPr>
              <w:spacing w:before="240"/>
              <w:jc w:val="center"/>
              <w:rPr>
                <w:rFonts w:ascii="Times New Roman" w:hAnsi="Times New Roman"/>
                <w:sz w:val="22"/>
                <w:szCs w:val="24"/>
                <w:lang w:val="lt-LT"/>
              </w:rPr>
            </w:pPr>
            <w:r w:rsidRPr="00DB0808">
              <w:rPr>
                <w:rFonts w:ascii="Times New Roman" w:hAnsi="Times New Roman"/>
                <w:sz w:val="22"/>
                <w:szCs w:val="24"/>
                <w:lang w:val="lt-LT"/>
              </w:rPr>
              <w:t>*</w:t>
            </w:r>
          </w:p>
        </w:tc>
        <w:tc>
          <w:tcPr>
            <w:tcW w:w="1769" w:type="dxa"/>
            <w:gridSpan w:val="2"/>
          </w:tcPr>
          <w:p w:rsidR="0075254B" w:rsidRPr="00DB0808" w:rsidRDefault="0075254B">
            <w:pPr>
              <w:spacing w:before="240"/>
              <w:jc w:val="center"/>
              <w:rPr>
                <w:rFonts w:ascii="Times New Roman" w:hAnsi="Times New Roman"/>
                <w:sz w:val="22"/>
                <w:szCs w:val="24"/>
                <w:lang w:val="lt-LT"/>
              </w:rPr>
            </w:pPr>
            <w:r w:rsidRPr="00DB0808">
              <w:rPr>
                <w:rFonts w:ascii="Times New Roman" w:hAnsi="Times New Roman"/>
                <w:sz w:val="22"/>
                <w:szCs w:val="24"/>
                <w:lang w:val="lt-LT"/>
              </w:rPr>
              <w:t>2260–4520</w:t>
            </w:r>
          </w:p>
        </w:tc>
      </w:tr>
      <w:tr w:rsidR="0075254B" w:rsidRPr="00DB0808">
        <w:tblPrEx>
          <w:jc w:val="left"/>
          <w:tblCellMar>
            <w:top w:w="0" w:type="dxa"/>
            <w:bottom w:w="0" w:type="dxa"/>
          </w:tblCellMar>
          <w:tblLook w:val="01E0" w:firstRow="1" w:lastRow="1" w:firstColumn="1" w:lastColumn="1" w:noHBand="0" w:noVBand="0"/>
        </w:tblPrEx>
        <w:trPr>
          <w:gridBefore w:val="1"/>
          <w:wBefore w:w="392" w:type="dxa"/>
          <w:cantSplit/>
          <w:trHeight w:val="689"/>
        </w:trPr>
        <w:tc>
          <w:tcPr>
            <w:tcW w:w="4093" w:type="dxa"/>
            <w:gridSpan w:val="2"/>
            <w:vMerge/>
          </w:tcPr>
          <w:p w:rsidR="0075254B" w:rsidRPr="00DB0808" w:rsidRDefault="0075254B">
            <w:pPr>
              <w:jc w:val="both"/>
              <w:rPr>
                <w:rFonts w:ascii="Times New Roman" w:hAnsi="Times New Roman"/>
                <w:sz w:val="22"/>
                <w:szCs w:val="24"/>
                <w:lang w:val="lt-LT"/>
              </w:rPr>
            </w:pPr>
          </w:p>
        </w:tc>
        <w:tc>
          <w:tcPr>
            <w:tcW w:w="2218" w:type="dxa"/>
            <w:gridSpan w:val="2"/>
          </w:tcPr>
          <w:p w:rsidR="0075254B" w:rsidRPr="00DB0808" w:rsidRDefault="0075254B">
            <w:pPr>
              <w:spacing w:before="240"/>
              <w:jc w:val="center"/>
              <w:rPr>
                <w:rFonts w:ascii="Times New Roman" w:hAnsi="Times New Roman"/>
                <w:sz w:val="22"/>
                <w:szCs w:val="24"/>
                <w:lang w:val="lt-LT"/>
              </w:rPr>
            </w:pPr>
            <w:r w:rsidRPr="00DB0808">
              <w:rPr>
                <w:rFonts w:ascii="Times New Roman" w:hAnsi="Times New Roman"/>
                <w:sz w:val="22"/>
                <w:szCs w:val="24"/>
                <w:lang w:val="lt-LT"/>
              </w:rPr>
              <w:t>**</w:t>
            </w:r>
          </w:p>
        </w:tc>
        <w:tc>
          <w:tcPr>
            <w:tcW w:w="1769" w:type="dxa"/>
            <w:gridSpan w:val="2"/>
          </w:tcPr>
          <w:p w:rsidR="0075254B" w:rsidRPr="00DB0808" w:rsidRDefault="0075254B">
            <w:pPr>
              <w:spacing w:before="240"/>
              <w:jc w:val="center"/>
              <w:rPr>
                <w:rFonts w:ascii="Times New Roman" w:hAnsi="Times New Roman"/>
                <w:sz w:val="22"/>
                <w:szCs w:val="24"/>
                <w:lang w:val="lt-LT"/>
              </w:rPr>
            </w:pPr>
            <w:r w:rsidRPr="00DB0808">
              <w:rPr>
                <w:rFonts w:ascii="Times New Roman" w:hAnsi="Times New Roman"/>
                <w:sz w:val="22"/>
                <w:szCs w:val="24"/>
                <w:lang w:val="lt-LT"/>
              </w:rPr>
              <w:t>3340–6690</w:t>
            </w:r>
          </w:p>
        </w:tc>
      </w:tr>
    </w:tbl>
    <w:p w:rsidR="0075254B" w:rsidRPr="00DB0808" w:rsidRDefault="0075254B">
      <w:pPr>
        <w:pStyle w:val="BodyText2"/>
        <w:ind w:firstLine="720"/>
        <w:rPr>
          <w:sz w:val="22"/>
        </w:rPr>
      </w:pPr>
      <w:r w:rsidRPr="00DB0808">
        <w:rPr>
          <w:sz w:val="22"/>
        </w:rPr>
        <w:tab/>
      </w:r>
      <w:r w:rsidRPr="00DB0808">
        <w:rPr>
          <w:sz w:val="22"/>
        </w:rPr>
        <w:tab/>
      </w:r>
      <w:r w:rsidRPr="00DB0808">
        <w:rPr>
          <w:sz w:val="22"/>
        </w:rPr>
        <w:tab/>
      </w:r>
      <w:r w:rsidRPr="00DB0808">
        <w:rPr>
          <w:sz w:val="22"/>
        </w:rPr>
        <w:tab/>
      </w:r>
      <w:r w:rsidRPr="00DB0808">
        <w:rPr>
          <w:sz w:val="22"/>
        </w:rPr>
        <w:tab/>
      </w:r>
      <w:r w:rsidRPr="00DB0808">
        <w:rPr>
          <w:sz w:val="22"/>
        </w:rPr>
        <w:tab/>
      </w:r>
      <w:r w:rsidRPr="00DB0808">
        <w:rPr>
          <w:sz w:val="22"/>
        </w:rPr>
        <w:tab/>
      </w:r>
      <w:r w:rsidRPr="00DB0808">
        <w:rPr>
          <w:sz w:val="22"/>
        </w:rPr>
        <w:tab/>
      </w:r>
      <w:r w:rsidRPr="00DB0808">
        <w:rPr>
          <w:sz w:val="22"/>
        </w:rPr>
        <w:tab/>
      </w:r>
      <w:r w:rsidRPr="00DB0808">
        <w:rPr>
          <w:sz w:val="22"/>
        </w:rPr>
        <w:tab/>
      </w:r>
    </w:p>
    <w:p w:rsidR="0075254B" w:rsidRPr="00DB0808" w:rsidRDefault="0075254B" w:rsidP="001D085B">
      <w:pPr>
        <w:pStyle w:val="BodyText2"/>
        <w:rPr>
          <w:b w:val="0"/>
          <w:sz w:val="22"/>
        </w:rPr>
      </w:pPr>
      <w:r w:rsidRPr="00DB0808">
        <w:rPr>
          <w:b w:val="0"/>
          <w:sz w:val="22"/>
        </w:rPr>
        <w:t xml:space="preserve">*   kai ašis (ašys) su pneumatine pakaba </w:t>
      </w:r>
    </w:p>
    <w:p w:rsidR="0075254B" w:rsidRPr="00DB0808" w:rsidRDefault="0075254B" w:rsidP="001D085B">
      <w:pPr>
        <w:pStyle w:val="Header"/>
        <w:tabs>
          <w:tab w:val="clear" w:pos="4153"/>
          <w:tab w:val="clear" w:pos="8306"/>
          <w:tab w:val="left" w:pos="567"/>
        </w:tabs>
        <w:rPr>
          <w:rFonts w:ascii="Times New Roman" w:hAnsi="Times New Roman"/>
          <w:sz w:val="22"/>
          <w:lang w:val="lt-LT"/>
        </w:rPr>
      </w:pPr>
      <w:r w:rsidRPr="00DB0808">
        <w:rPr>
          <w:rFonts w:ascii="Times New Roman" w:hAnsi="Times New Roman"/>
          <w:sz w:val="22"/>
          <w:lang w:val="lt-LT"/>
        </w:rPr>
        <w:t xml:space="preserve">** kai yra kita ašies (ašių) pakabų sistema </w:t>
      </w:r>
    </w:p>
    <w:p w:rsidR="0075254B" w:rsidRPr="00DB0808" w:rsidRDefault="0075254B">
      <w:pPr>
        <w:pStyle w:val="Header"/>
        <w:tabs>
          <w:tab w:val="clear" w:pos="4153"/>
          <w:tab w:val="clear" w:pos="8306"/>
          <w:tab w:val="left" w:pos="567"/>
        </w:tabs>
        <w:spacing w:before="120"/>
        <w:rPr>
          <w:rFonts w:ascii="Times New Roman" w:hAnsi="Times New Roman"/>
          <w:i/>
          <w:iCs/>
          <w:sz w:val="20"/>
          <w:lang w:val="lt-LT"/>
        </w:rPr>
      </w:pPr>
      <w:r w:rsidRPr="00DB0808">
        <w:rPr>
          <w:rFonts w:ascii="Times New Roman" w:hAnsi="Times New Roman"/>
          <w:i/>
          <w:iCs/>
          <w:sz w:val="20"/>
          <w:lang w:val="lt-LT"/>
        </w:rPr>
        <w:t>Priedėlio pakeitimas:</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26" w:history="1">
        <w:r w:rsidRPr="00DB0808">
          <w:rPr>
            <w:rStyle w:val="Hyperlink"/>
            <w:rFonts w:ascii="Times New Roman" w:eastAsia="MS Mincho" w:hAnsi="Times New Roman"/>
            <w:i/>
            <w:iCs/>
          </w:rPr>
          <w:t>X-1177</w:t>
        </w:r>
      </w:hyperlink>
      <w:r w:rsidRPr="00DB0808">
        <w:rPr>
          <w:rFonts w:ascii="Times New Roman" w:eastAsia="MS Mincho" w:hAnsi="Times New Roman"/>
          <w:i/>
          <w:iCs/>
        </w:rPr>
        <w:t>, 2007-06-07, Žin., 2007, Nr. 69-2724 (2007-06-23)</w:t>
      </w:r>
    </w:p>
    <w:p w:rsidR="0075254B" w:rsidRPr="00DB0808" w:rsidRDefault="0075254B">
      <w:pPr>
        <w:pStyle w:val="Header"/>
        <w:tabs>
          <w:tab w:val="clear" w:pos="4153"/>
          <w:tab w:val="clear" w:pos="8306"/>
        </w:tabs>
        <w:rPr>
          <w:rFonts w:ascii="Times New Roman" w:hAnsi="Times New Roman"/>
          <w:b/>
          <w:bCs/>
          <w:sz w:val="20"/>
          <w:lang w:val="lt-LT"/>
        </w:rPr>
      </w:pPr>
    </w:p>
    <w:p w:rsidR="0075254B" w:rsidRPr="00DB0808" w:rsidRDefault="0075254B">
      <w:pPr>
        <w:pStyle w:val="Header"/>
        <w:tabs>
          <w:tab w:val="clear" w:pos="4153"/>
          <w:tab w:val="clear" w:pos="8306"/>
        </w:tabs>
        <w:rPr>
          <w:rFonts w:ascii="Times New Roman" w:hAnsi="Times New Roman"/>
          <w:b/>
          <w:bCs/>
          <w:sz w:val="20"/>
          <w:lang w:val="lt-LT"/>
        </w:rPr>
      </w:pP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 xml:space="preserve">Lietuvos Respublikos </w:t>
      </w: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 xml:space="preserve">kelių priežiūros ir plėtros </w:t>
      </w: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 xml:space="preserve">programos finansavimo </w:t>
      </w:r>
    </w:p>
    <w:p w:rsidR="0075254B" w:rsidRPr="00DB0808"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įstatymo</w:t>
      </w:r>
    </w:p>
    <w:p w:rsidR="0075254B" w:rsidRPr="00DB0808" w:rsidRDefault="0075254B">
      <w:pPr>
        <w:pStyle w:val="PlainText"/>
        <w:ind w:firstLine="720"/>
        <w:jc w:val="both"/>
        <w:rPr>
          <w:rFonts w:ascii="Times New Roman" w:hAnsi="Times New Roman"/>
          <w:sz w:val="22"/>
        </w:rPr>
      </w:pPr>
      <w:r w:rsidRPr="00DB0808">
        <w:rPr>
          <w:rFonts w:ascii="Times New Roman" w:hAnsi="Times New Roman"/>
          <w:sz w:val="22"/>
        </w:rPr>
        <w:tab/>
      </w:r>
      <w:r w:rsidRPr="00DB0808">
        <w:rPr>
          <w:rFonts w:ascii="Times New Roman" w:hAnsi="Times New Roman"/>
          <w:sz w:val="22"/>
        </w:rPr>
        <w:tab/>
        <w:t xml:space="preserve"> </w:t>
      </w:r>
      <w:r w:rsidRPr="00DB0808">
        <w:rPr>
          <w:rFonts w:ascii="Times New Roman" w:hAnsi="Times New Roman"/>
          <w:sz w:val="22"/>
        </w:rPr>
        <w:tab/>
      </w:r>
      <w:r w:rsidRPr="00DB0808">
        <w:rPr>
          <w:rFonts w:ascii="Times New Roman" w:hAnsi="Times New Roman"/>
          <w:sz w:val="22"/>
        </w:rPr>
        <w:tab/>
      </w:r>
      <w:r w:rsidRPr="00DB0808">
        <w:rPr>
          <w:rFonts w:ascii="Times New Roman" w:hAnsi="Times New Roman"/>
          <w:sz w:val="22"/>
        </w:rPr>
        <w:tab/>
      </w:r>
      <w:r w:rsidRPr="00DB0808">
        <w:rPr>
          <w:rFonts w:ascii="Times New Roman" w:hAnsi="Times New Roman"/>
          <w:sz w:val="22"/>
        </w:rPr>
        <w:tab/>
      </w:r>
      <w:r w:rsidRPr="00DB0808">
        <w:rPr>
          <w:rFonts w:ascii="Times New Roman" w:hAnsi="Times New Roman"/>
          <w:sz w:val="22"/>
        </w:rPr>
        <w:tab/>
        <w:t xml:space="preserve">3 priedėlis </w:t>
      </w:r>
    </w:p>
    <w:p w:rsidR="0075254B" w:rsidRPr="00DB0808" w:rsidRDefault="0075254B">
      <w:pPr>
        <w:pStyle w:val="PlainText"/>
        <w:ind w:left="4320" w:firstLine="720"/>
        <w:jc w:val="both"/>
        <w:rPr>
          <w:rFonts w:ascii="Times New Roman" w:hAnsi="Times New Roman"/>
          <w:b/>
          <w:sz w:val="22"/>
        </w:rPr>
      </w:pPr>
    </w:p>
    <w:p w:rsidR="0075254B" w:rsidRPr="00DB0808" w:rsidRDefault="0075254B">
      <w:pPr>
        <w:pStyle w:val="PlainText"/>
        <w:jc w:val="center"/>
        <w:rPr>
          <w:rFonts w:ascii="Times New Roman" w:hAnsi="Times New Roman"/>
          <w:b/>
          <w:sz w:val="22"/>
        </w:rPr>
      </w:pPr>
      <w:r w:rsidRPr="00DB0808">
        <w:rPr>
          <w:rFonts w:ascii="Times New Roman" w:hAnsi="Times New Roman"/>
          <w:b/>
          <w:sz w:val="22"/>
        </w:rPr>
        <w:t>LIETUVOS RESPUBLIKOJE, UŽSIENIO ŠALYSE, TARP JŲ IR EUROPOS SĄJUNGOS VALSTYBĖSE NARĖSE, ĮREGISTRUOTŲ TRANSPORTO PRIEMONIŲ SAVININKŲ AR VALDYTOJŲ NAUDOTOJO MOKESČIO RIBINIAI TARIFAI</w:t>
      </w:r>
    </w:p>
    <w:p w:rsidR="0075254B" w:rsidRPr="00DB0808" w:rsidRDefault="0075254B">
      <w:pPr>
        <w:pStyle w:val="PlainText"/>
        <w:jc w:val="center"/>
        <w:rPr>
          <w:rFonts w:ascii="Times New Roman" w:hAnsi="Times New Roman"/>
          <w:sz w:val="22"/>
        </w:rPr>
      </w:pP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Lietuvos Respublikoje, užsienio šalyse, tarp jų ir Europos Sąjungos valstybėse narėse, įregistruotų transporto priemonių savininkų ar valdytojų naudotojo mokesčio ribiniai tarifai</w:t>
      </w:r>
    </w:p>
    <w:p w:rsidR="00FA7D0D" w:rsidRPr="00DB0808" w:rsidRDefault="00FA7D0D">
      <w:pPr>
        <w:ind w:firstLine="720"/>
        <w:jc w:val="both"/>
        <w:rPr>
          <w:rFonts w:ascii="Times New Roman" w:hAnsi="Times New Roman"/>
          <w:sz w:val="22"/>
          <w:szCs w:val="24"/>
          <w:lang w:val="lt-LT" w:eastAsia="lt-LT"/>
        </w:rPr>
      </w:pPr>
    </w:p>
    <w:tbl>
      <w:tblPr>
        <w:tblW w:w="9175" w:type="dxa"/>
        <w:jc w:val="center"/>
        <w:tblInd w:w="-44" w:type="dxa"/>
        <w:tblLayout w:type="fixed"/>
        <w:tblCellMar>
          <w:left w:w="0" w:type="dxa"/>
          <w:right w:w="0" w:type="dxa"/>
        </w:tblCellMar>
        <w:tblLook w:val="0000" w:firstRow="0" w:lastRow="0" w:firstColumn="0" w:lastColumn="0" w:noHBand="0" w:noVBand="0"/>
      </w:tblPr>
      <w:tblGrid>
        <w:gridCol w:w="38"/>
        <w:gridCol w:w="9"/>
        <w:gridCol w:w="843"/>
        <w:gridCol w:w="40"/>
        <w:gridCol w:w="321"/>
        <w:gridCol w:w="296"/>
        <w:gridCol w:w="49"/>
        <w:gridCol w:w="1171"/>
        <w:gridCol w:w="1830"/>
        <w:gridCol w:w="400"/>
        <w:gridCol w:w="40"/>
        <w:gridCol w:w="20"/>
        <w:gridCol w:w="800"/>
        <w:gridCol w:w="6"/>
        <w:gridCol w:w="126"/>
        <w:gridCol w:w="40"/>
        <w:gridCol w:w="20"/>
        <w:gridCol w:w="932"/>
        <w:gridCol w:w="39"/>
        <w:gridCol w:w="18"/>
        <w:gridCol w:w="936"/>
        <w:gridCol w:w="40"/>
        <w:gridCol w:w="20"/>
        <w:gridCol w:w="80"/>
        <w:gridCol w:w="998"/>
        <w:gridCol w:w="12"/>
        <w:gridCol w:w="25"/>
        <w:gridCol w:w="26"/>
      </w:tblGrid>
      <w:tr w:rsidR="0075254B" w:rsidRPr="00DB0808">
        <w:trPr>
          <w:gridBefore w:val="2"/>
          <w:wBefore w:w="47" w:type="dxa"/>
          <w:cantSplit/>
          <w:jc w:val="center"/>
        </w:trPr>
        <w:tc>
          <w:tcPr>
            <w:tcW w:w="5010" w:type="dxa"/>
            <w:gridSpan w:val="10"/>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254B" w:rsidRPr="00DB0808" w:rsidRDefault="0075254B">
            <w:pPr>
              <w:spacing w:before="120" w:after="100" w:afterAutospacing="1"/>
              <w:jc w:val="center"/>
              <w:rPr>
                <w:rFonts w:ascii="Times New Roman" w:hAnsi="Times New Roman"/>
                <w:sz w:val="22"/>
                <w:szCs w:val="22"/>
                <w:lang w:val="lt-LT"/>
              </w:rPr>
            </w:pPr>
            <w:r w:rsidRPr="00DB0808">
              <w:rPr>
                <w:rFonts w:ascii="Times New Roman" w:hAnsi="Times New Roman"/>
                <w:sz w:val="22"/>
                <w:szCs w:val="22"/>
                <w:lang w:val="lt-LT"/>
              </w:rPr>
              <w:t>Transporto priemonės tipas, kategorijos, klasės ir grupės,</w:t>
            </w:r>
            <w:r w:rsidRPr="00DB0808">
              <w:rPr>
                <w:rFonts w:ascii="Times New Roman" w:hAnsi="Times New Roman"/>
                <w:b/>
                <w:sz w:val="22"/>
                <w:szCs w:val="22"/>
                <w:lang w:val="lt-LT"/>
              </w:rPr>
              <w:t xml:space="preserve"> </w:t>
            </w:r>
            <w:r w:rsidRPr="00DB0808">
              <w:rPr>
                <w:rFonts w:ascii="Times New Roman" w:hAnsi="Times New Roman"/>
                <w:sz w:val="22"/>
                <w:szCs w:val="22"/>
                <w:lang w:val="lt-LT"/>
              </w:rPr>
              <w:t>emisijos klasės*</w:t>
            </w:r>
          </w:p>
        </w:tc>
        <w:tc>
          <w:tcPr>
            <w:tcW w:w="4118"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Ribiniai tarifai (litais)</w:t>
            </w:r>
          </w:p>
        </w:tc>
      </w:tr>
      <w:tr w:rsidR="0075254B" w:rsidRPr="00DB0808">
        <w:trPr>
          <w:gridBefore w:val="2"/>
          <w:wBefore w:w="47" w:type="dxa"/>
          <w:cantSplit/>
          <w:trHeight w:val="725"/>
          <w:jc w:val="center"/>
        </w:trPr>
        <w:tc>
          <w:tcPr>
            <w:tcW w:w="5010" w:type="dxa"/>
            <w:gridSpan w:val="10"/>
            <w:vMerge/>
            <w:tcBorders>
              <w:top w:val="single" w:sz="8" w:space="0" w:color="auto"/>
              <w:left w:val="single" w:sz="8" w:space="0" w:color="auto"/>
              <w:bottom w:val="single" w:sz="8" w:space="0" w:color="auto"/>
              <w:right w:val="single" w:sz="8" w:space="0" w:color="auto"/>
            </w:tcBorders>
            <w:vAlign w:val="center"/>
          </w:tcPr>
          <w:p w:rsidR="0075254B" w:rsidRPr="00DB0808" w:rsidRDefault="0075254B">
            <w:pPr>
              <w:rPr>
                <w:rFonts w:ascii="Times New Roman" w:hAnsi="Times New Roman"/>
                <w:sz w:val="22"/>
                <w:szCs w:val="22"/>
                <w:lang w:val="lt-LT"/>
              </w:rPr>
            </w:pPr>
          </w:p>
        </w:tc>
        <w:tc>
          <w:tcPr>
            <w:tcW w:w="992"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xml:space="preserve">metų tarifo ribos </w:t>
            </w:r>
          </w:p>
        </w:tc>
        <w:tc>
          <w:tcPr>
            <w:tcW w:w="989"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right="-108"/>
              <w:jc w:val="center"/>
              <w:rPr>
                <w:rFonts w:ascii="Times New Roman" w:hAnsi="Times New Roman"/>
                <w:sz w:val="22"/>
                <w:szCs w:val="22"/>
                <w:lang w:val="lt-LT"/>
              </w:rPr>
            </w:pPr>
            <w:r w:rsidRPr="00DB0808">
              <w:rPr>
                <w:rFonts w:ascii="Times New Roman" w:hAnsi="Times New Roman"/>
                <w:sz w:val="22"/>
                <w:szCs w:val="22"/>
                <w:lang w:val="lt-LT"/>
              </w:rPr>
              <w:t xml:space="preserve">mėnesio tarifo ribos </w:t>
            </w:r>
          </w:p>
        </w:tc>
        <w:tc>
          <w:tcPr>
            <w:tcW w:w="99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savaitės tarifo ribos</w:t>
            </w:r>
          </w:p>
        </w:tc>
        <w:tc>
          <w:tcPr>
            <w:tcW w:w="1141"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xml:space="preserve">dienos tarifo ribos </w:t>
            </w:r>
          </w:p>
        </w:tc>
      </w:tr>
      <w:tr w:rsidR="0075254B" w:rsidRPr="00DB0808">
        <w:trPr>
          <w:gridBefore w:val="1"/>
          <w:gridAfter w:val="1"/>
          <w:wBefore w:w="38" w:type="dxa"/>
          <w:wAfter w:w="26" w:type="dxa"/>
          <w:cantSplit/>
          <w:trHeight w:val="1515"/>
          <w:jc w:val="center"/>
        </w:trPr>
        <w:tc>
          <w:tcPr>
            <w:tcW w:w="892" w:type="dxa"/>
            <w:gridSpan w:val="3"/>
            <w:tcBorders>
              <w:top w:val="nil"/>
              <w:left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w:t>
            </w:r>
          </w:p>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Auto-busai </w:t>
            </w:r>
          </w:p>
        </w:tc>
        <w:tc>
          <w:tcPr>
            <w:tcW w:w="666" w:type="dxa"/>
            <w:gridSpan w:val="3"/>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w:t>
            </w:r>
          </w:p>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M</w:t>
            </w:r>
            <w:r w:rsidRPr="00DB0808">
              <w:rPr>
                <w:rFonts w:ascii="Times New Roman" w:hAnsi="Times New Roman"/>
                <w:sz w:val="22"/>
                <w:szCs w:val="22"/>
                <w:vertAlign w:val="subscript"/>
                <w:lang w:val="lt-LT"/>
              </w:rPr>
              <w:t>2</w:t>
            </w:r>
          </w:p>
        </w:tc>
        <w:tc>
          <w:tcPr>
            <w:tcW w:w="3441" w:type="dxa"/>
            <w:gridSpan w:val="4"/>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pStyle w:val="BodyText2"/>
              <w:rPr>
                <w:b w:val="0"/>
                <w:sz w:val="22"/>
                <w:szCs w:val="22"/>
              </w:rPr>
            </w:pPr>
            <w:r w:rsidRPr="00DB0808">
              <w:rPr>
                <w:b w:val="0"/>
                <w:sz w:val="22"/>
                <w:szCs w:val="22"/>
              </w:rPr>
              <w:t>transporto priemonė, kuri turi daugiau kaip 8 sėdimas vietas keleiviams ir 1 sėdimą vietą vairuotojui ir kurios bendroji masė ne didesnė kaip 5 t</w:t>
            </w:r>
          </w:p>
        </w:tc>
        <w:tc>
          <w:tcPr>
            <w:tcW w:w="992" w:type="dxa"/>
            <w:gridSpan w:val="5"/>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500–1800</w:t>
            </w:r>
          </w:p>
        </w:tc>
        <w:tc>
          <w:tcPr>
            <w:tcW w:w="991" w:type="dxa"/>
            <w:gridSpan w:val="3"/>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100–200</w:t>
            </w:r>
          </w:p>
        </w:tc>
        <w:tc>
          <w:tcPr>
            <w:tcW w:w="994" w:type="dxa"/>
            <w:gridSpan w:val="3"/>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50–80</w:t>
            </w:r>
          </w:p>
        </w:tc>
        <w:tc>
          <w:tcPr>
            <w:tcW w:w="1135" w:type="dxa"/>
            <w:gridSpan w:val="5"/>
            <w:tcBorders>
              <w:top w:val="nil"/>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20–37</w:t>
            </w:r>
          </w:p>
        </w:tc>
      </w:tr>
      <w:tr w:rsidR="0075254B" w:rsidRPr="00DB0808">
        <w:trPr>
          <w:gridAfter w:val="3"/>
          <w:wAfter w:w="63" w:type="dxa"/>
          <w:cantSplit/>
          <w:trHeight w:val="1827"/>
          <w:jc w:val="center"/>
        </w:trPr>
        <w:tc>
          <w:tcPr>
            <w:tcW w:w="890" w:type="dxa"/>
            <w:gridSpan w:val="3"/>
            <w:tcBorders>
              <w:left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p>
        </w:tc>
        <w:tc>
          <w:tcPr>
            <w:tcW w:w="657"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M</w:t>
            </w:r>
            <w:r w:rsidRPr="00DB0808">
              <w:rPr>
                <w:rFonts w:ascii="Times New Roman" w:hAnsi="Times New Roman"/>
                <w:sz w:val="22"/>
                <w:szCs w:val="22"/>
                <w:vertAlign w:val="subscript"/>
                <w:lang w:val="lt-LT"/>
              </w:rPr>
              <w:t>3</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vertAlign w:val="subscript"/>
                <w:lang w:val="lt-LT"/>
              </w:rPr>
              <w:t> </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A</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B</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w:t>
            </w:r>
          </w:p>
          <w:p w:rsidR="0075254B" w:rsidRPr="00DB0808" w:rsidRDefault="0075254B">
            <w:pPr>
              <w:jc w:val="center"/>
              <w:rPr>
                <w:rFonts w:ascii="Times New Roman" w:hAnsi="Times New Roman"/>
                <w:sz w:val="22"/>
                <w:szCs w:val="22"/>
                <w:lang w:val="lt-LT"/>
              </w:rPr>
            </w:pPr>
          </w:p>
        </w:tc>
        <w:tc>
          <w:tcPr>
            <w:tcW w:w="3450"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both"/>
              <w:rPr>
                <w:rFonts w:ascii="Times New Roman" w:hAnsi="Times New Roman"/>
                <w:sz w:val="22"/>
                <w:szCs w:val="22"/>
                <w:lang w:val="lt-LT"/>
              </w:rPr>
            </w:pPr>
            <w:r w:rsidRPr="00DB0808">
              <w:rPr>
                <w:rFonts w:ascii="Times New Roman" w:hAnsi="Times New Roman"/>
                <w:sz w:val="22"/>
                <w:szCs w:val="22"/>
                <w:lang w:val="lt-LT"/>
              </w:rPr>
              <w:t xml:space="preserve">transporto priemonė, kuri turi daugiau kaip 8 sėdimas vietas keleiviams ir 1 sėdimą vietą vairuotojui ir kurios bendroji masė didesnė kaip 5 t, bet ne daugiau kaip 22 vietos keleiviams, neskaitant vairuotojo </w:t>
            </w:r>
          </w:p>
        </w:tc>
        <w:tc>
          <w:tcPr>
            <w:tcW w:w="992" w:type="dxa"/>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600–1800</w:t>
            </w:r>
          </w:p>
        </w:tc>
        <w:tc>
          <w:tcPr>
            <w:tcW w:w="992"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13"/>
              <w:jc w:val="center"/>
              <w:rPr>
                <w:rFonts w:ascii="Times New Roman" w:hAnsi="Times New Roman"/>
                <w:sz w:val="22"/>
                <w:szCs w:val="22"/>
                <w:lang w:val="lt-LT"/>
              </w:rPr>
            </w:pPr>
            <w:r w:rsidRPr="00DB0808">
              <w:rPr>
                <w:rFonts w:ascii="Times New Roman" w:hAnsi="Times New Roman"/>
                <w:sz w:val="22"/>
                <w:szCs w:val="22"/>
                <w:lang w:val="lt-LT"/>
              </w:rPr>
              <w:t>150–300</w:t>
            </w:r>
          </w:p>
        </w:tc>
        <w:tc>
          <w:tcPr>
            <w:tcW w:w="993"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60–140</w:t>
            </w:r>
          </w:p>
          <w:p w:rsidR="0075254B" w:rsidRPr="00DB0808" w:rsidRDefault="0075254B">
            <w:pPr>
              <w:spacing w:before="100" w:beforeAutospacing="1" w:after="100" w:afterAutospacing="1"/>
              <w:jc w:val="center"/>
              <w:rPr>
                <w:rFonts w:ascii="Times New Roman" w:hAnsi="Times New Roman"/>
                <w:sz w:val="22"/>
                <w:szCs w:val="22"/>
                <w:lang w:val="lt-LT"/>
              </w:rPr>
            </w:pPr>
          </w:p>
        </w:tc>
        <w:tc>
          <w:tcPr>
            <w:tcW w:w="113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20–37</w:t>
            </w:r>
          </w:p>
        </w:tc>
      </w:tr>
      <w:tr w:rsidR="0075254B" w:rsidRPr="00DB0808">
        <w:trPr>
          <w:gridBefore w:val="1"/>
          <w:gridAfter w:val="1"/>
          <w:wBefore w:w="38" w:type="dxa"/>
          <w:wAfter w:w="26" w:type="dxa"/>
          <w:cantSplit/>
          <w:trHeight w:val="1213"/>
          <w:jc w:val="center"/>
        </w:trPr>
        <w:tc>
          <w:tcPr>
            <w:tcW w:w="892" w:type="dxa"/>
            <w:gridSpan w:val="3"/>
            <w:tcBorders>
              <w:left w:val="single" w:sz="8" w:space="0" w:color="auto"/>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p>
        </w:tc>
        <w:tc>
          <w:tcPr>
            <w:tcW w:w="66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M</w:t>
            </w:r>
            <w:r w:rsidRPr="00DB0808">
              <w:rPr>
                <w:rFonts w:ascii="Times New Roman" w:hAnsi="Times New Roman"/>
                <w:sz w:val="22"/>
                <w:szCs w:val="22"/>
                <w:vertAlign w:val="subscript"/>
                <w:lang w:val="lt-LT"/>
              </w:rPr>
              <w:t>3</w:t>
            </w:r>
          </w:p>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I–III</w:t>
            </w:r>
          </w:p>
        </w:tc>
        <w:tc>
          <w:tcPr>
            <w:tcW w:w="3441"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both"/>
              <w:rPr>
                <w:rFonts w:ascii="Times New Roman" w:hAnsi="Times New Roman"/>
                <w:sz w:val="22"/>
                <w:szCs w:val="22"/>
                <w:lang w:val="lt-LT"/>
              </w:rPr>
            </w:pPr>
            <w:r w:rsidRPr="00DB0808">
              <w:rPr>
                <w:rFonts w:ascii="Times New Roman" w:hAnsi="Times New Roman"/>
                <w:sz w:val="22"/>
                <w:szCs w:val="22"/>
                <w:lang w:val="lt-LT"/>
              </w:rPr>
              <w:t xml:space="preserve">transporto priemonė, kurioje telpa daugiau kaip 22 keleiviai, neskaitant vairuotojo </w:t>
            </w:r>
          </w:p>
        </w:tc>
        <w:tc>
          <w:tcPr>
            <w:tcW w:w="992"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sz w:val="22"/>
                <w:szCs w:val="22"/>
                <w:lang w:val="lt-LT"/>
              </w:rPr>
              <w:t>700–2600</w:t>
            </w:r>
          </w:p>
        </w:tc>
        <w:tc>
          <w:tcPr>
            <w:tcW w:w="991"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jc w:val="center"/>
              <w:rPr>
                <w:rFonts w:ascii="Times New Roman" w:hAnsi="Times New Roman"/>
                <w:sz w:val="22"/>
                <w:szCs w:val="22"/>
                <w:lang w:val="lt-LT"/>
              </w:rPr>
            </w:pPr>
            <w:r w:rsidRPr="00DB0808">
              <w:rPr>
                <w:rFonts w:ascii="Times New Roman" w:hAnsi="Times New Roman"/>
                <w:sz w:val="22"/>
                <w:szCs w:val="22"/>
                <w:lang w:val="lt-LT"/>
              </w:rPr>
              <w:t>160–320</w:t>
            </w:r>
          </w:p>
        </w:tc>
        <w:tc>
          <w:tcPr>
            <w:tcW w:w="99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80–160</w:t>
            </w:r>
          </w:p>
        </w:tc>
        <w:tc>
          <w:tcPr>
            <w:tcW w:w="1135"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sz w:val="22"/>
                <w:szCs w:val="22"/>
                <w:lang w:val="lt-LT"/>
              </w:rPr>
              <w:t>20–37</w:t>
            </w:r>
          </w:p>
        </w:tc>
      </w:tr>
      <w:tr w:rsidR="0075254B" w:rsidRPr="00DB0808">
        <w:trPr>
          <w:gridAfter w:val="2"/>
          <w:wAfter w:w="51" w:type="dxa"/>
          <w:cantSplit/>
          <w:jc w:val="center"/>
        </w:trPr>
        <w:tc>
          <w:tcPr>
            <w:tcW w:w="4597" w:type="dxa"/>
            <w:gridSpan w:val="9"/>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254B" w:rsidRPr="00DB0808" w:rsidRDefault="0075254B">
            <w:pPr>
              <w:spacing w:before="120" w:after="100" w:afterAutospacing="1"/>
              <w:jc w:val="center"/>
              <w:rPr>
                <w:rFonts w:ascii="Times New Roman" w:hAnsi="Times New Roman"/>
                <w:sz w:val="22"/>
                <w:szCs w:val="22"/>
                <w:vertAlign w:val="superscript"/>
                <w:lang w:val="lt-LT"/>
              </w:rPr>
            </w:pPr>
            <w:r w:rsidRPr="00DB0808">
              <w:rPr>
                <w:rFonts w:ascii="Times New Roman" w:hAnsi="Times New Roman"/>
                <w:sz w:val="22"/>
                <w:szCs w:val="22"/>
                <w:lang w:val="lt-LT"/>
              </w:rPr>
              <w:t>Transporto priemonės tipas, kategorijos, klasės ir grupės, emisijos klasės*</w:t>
            </w:r>
          </w:p>
        </w:tc>
        <w:tc>
          <w:tcPr>
            <w:tcW w:w="4527" w:type="dxa"/>
            <w:gridSpan w:val="17"/>
            <w:tcBorders>
              <w:top w:val="single" w:sz="8" w:space="0" w:color="auto"/>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Ribiniai tarifai (litais)</w:t>
            </w:r>
          </w:p>
        </w:tc>
      </w:tr>
      <w:tr w:rsidR="0075254B" w:rsidRPr="00DB0808">
        <w:trPr>
          <w:gridAfter w:val="2"/>
          <w:wAfter w:w="51" w:type="dxa"/>
          <w:cantSplit/>
          <w:jc w:val="center"/>
        </w:trPr>
        <w:tc>
          <w:tcPr>
            <w:tcW w:w="4597" w:type="dxa"/>
            <w:gridSpan w:val="9"/>
            <w:vMerge/>
            <w:tcBorders>
              <w:top w:val="single" w:sz="8" w:space="0" w:color="auto"/>
              <w:left w:val="single" w:sz="8" w:space="0" w:color="auto"/>
              <w:bottom w:val="single" w:sz="8" w:space="0" w:color="auto"/>
              <w:right w:val="single" w:sz="8" w:space="0" w:color="auto"/>
            </w:tcBorders>
            <w:vAlign w:val="center"/>
          </w:tcPr>
          <w:p w:rsidR="0075254B" w:rsidRPr="00DB0808" w:rsidRDefault="0075254B">
            <w:pPr>
              <w:rPr>
                <w:rFonts w:ascii="Times New Roman" w:hAnsi="Times New Roman"/>
                <w:sz w:val="22"/>
                <w:szCs w:val="22"/>
                <w:lang w:val="lt-LT"/>
              </w:rPr>
            </w:pPr>
          </w:p>
        </w:tc>
        <w:tc>
          <w:tcPr>
            <w:tcW w:w="1266"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right="-84"/>
              <w:jc w:val="center"/>
              <w:rPr>
                <w:rFonts w:ascii="Times New Roman" w:hAnsi="Times New Roman"/>
                <w:sz w:val="22"/>
                <w:szCs w:val="22"/>
                <w:lang w:val="lt-LT"/>
              </w:rPr>
            </w:pPr>
            <w:r w:rsidRPr="00DB0808">
              <w:rPr>
                <w:rFonts w:ascii="Times New Roman" w:hAnsi="Times New Roman"/>
                <w:sz w:val="22"/>
                <w:szCs w:val="22"/>
                <w:lang w:val="lt-LT"/>
              </w:rPr>
              <w:t xml:space="preserve">metų tarifo ribos </w:t>
            </w:r>
          </w:p>
        </w:tc>
        <w:tc>
          <w:tcPr>
            <w:tcW w:w="1118"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113" w:right="-108"/>
              <w:jc w:val="center"/>
              <w:rPr>
                <w:rFonts w:ascii="Times New Roman" w:hAnsi="Times New Roman"/>
                <w:sz w:val="22"/>
                <w:szCs w:val="22"/>
                <w:lang w:val="lt-LT"/>
              </w:rPr>
            </w:pPr>
            <w:r w:rsidRPr="00DB0808">
              <w:rPr>
                <w:rFonts w:ascii="Times New Roman" w:hAnsi="Times New Roman"/>
                <w:sz w:val="22"/>
                <w:szCs w:val="22"/>
                <w:lang w:val="lt-LT"/>
              </w:rPr>
              <w:t xml:space="preserve">mėnesio tarifo </w:t>
            </w:r>
          </w:p>
          <w:p w:rsidR="0075254B" w:rsidRPr="00DB0808" w:rsidRDefault="0075254B">
            <w:pPr>
              <w:ind w:left="-113" w:right="-108"/>
              <w:jc w:val="center"/>
              <w:rPr>
                <w:rFonts w:ascii="Times New Roman" w:hAnsi="Times New Roman"/>
                <w:sz w:val="22"/>
                <w:szCs w:val="22"/>
                <w:lang w:val="lt-LT"/>
              </w:rPr>
            </w:pPr>
            <w:r w:rsidRPr="00DB0808">
              <w:rPr>
                <w:rFonts w:ascii="Times New Roman" w:hAnsi="Times New Roman"/>
                <w:sz w:val="22"/>
                <w:szCs w:val="22"/>
                <w:lang w:val="lt-LT"/>
              </w:rPr>
              <w:t xml:space="preserve">ribos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102" w:right="-75"/>
              <w:jc w:val="center"/>
              <w:rPr>
                <w:rFonts w:ascii="Times New Roman" w:hAnsi="Times New Roman"/>
                <w:sz w:val="22"/>
                <w:szCs w:val="22"/>
                <w:lang w:val="lt-LT"/>
              </w:rPr>
            </w:pPr>
            <w:r w:rsidRPr="00DB0808">
              <w:rPr>
                <w:rFonts w:ascii="Times New Roman" w:hAnsi="Times New Roman"/>
                <w:sz w:val="22"/>
                <w:szCs w:val="22"/>
                <w:lang w:val="lt-LT"/>
              </w:rPr>
              <w:t xml:space="preserve">savaitės tarifo </w:t>
            </w:r>
          </w:p>
          <w:p w:rsidR="0075254B" w:rsidRPr="00DB0808" w:rsidRDefault="0075254B">
            <w:pPr>
              <w:ind w:left="-102" w:right="-75"/>
              <w:jc w:val="center"/>
              <w:rPr>
                <w:rFonts w:ascii="Times New Roman" w:hAnsi="Times New Roman"/>
                <w:sz w:val="22"/>
                <w:szCs w:val="22"/>
                <w:lang w:val="lt-LT"/>
              </w:rPr>
            </w:pPr>
            <w:r w:rsidRPr="00DB0808">
              <w:rPr>
                <w:rFonts w:ascii="Times New Roman" w:hAnsi="Times New Roman"/>
                <w:sz w:val="22"/>
                <w:szCs w:val="22"/>
                <w:lang w:val="lt-LT"/>
              </w:rPr>
              <w:t>ribos</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141" w:right="-115"/>
              <w:jc w:val="center"/>
              <w:rPr>
                <w:rFonts w:ascii="Times New Roman" w:hAnsi="Times New Roman"/>
                <w:sz w:val="22"/>
                <w:szCs w:val="22"/>
                <w:lang w:val="lt-LT"/>
              </w:rPr>
            </w:pPr>
            <w:r w:rsidRPr="00DB0808">
              <w:rPr>
                <w:rFonts w:ascii="Times New Roman" w:hAnsi="Times New Roman"/>
                <w:sz w:val="22"/>
                <w:szCs w:val="22"/>
                <w:lang w:val="lt-LT"/>
              </w:rPr>
              <w:t xml:space="preserve">dienos tarifo ribos </w:t>
            </w:r>
          </w:p>
        </w:tc>
      </w:tr>
      <w:tr w:rsidR="0075254B" w:rsidRPr="00DB0808">
        <w:trPr>
          <w:gridAfter w:val="2"/>
          <w:wAfter w:w="51" w:type="dxa"/>
          <w:cantSplit/>
          <w:trHeight w:val="551"/>
          <w:jc w:val="center"/>
        </w:trPr>
        <w:tc>
          <w:tcPr>
            <w:tcW w:w="1251"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254B" w:rsidRPr="00DB0808" w:rsidRDefault="0075254B">
            <w:pPr>
              <w:ind w:left="113"/>
              <w:jc w:val="center"/>
              <w:rPr>
                <w:rFonts w:ascii="Times New Roman" w:hAnsi="Times New Roman"/>
                <w:sz w:val="22"/>
                <w:szCs w:val="22"/>
                <w:lang w:val="lt-LT"/>
              </w:rPr>
            </w:pPr>
            <w:r w:rsidRPr="00DB0808">
              <w:rPr>
                <w:rFonts w:ascii="Times New Roman" w:hAnsi="Times New Roman"/>
                <w:sz w:val="22"/>
                <w:szCs w:val="22"/>
                <w:lang w:val="lt-LT"/>
              </w:rPr>
              <w:t>Krovini-nės kelių transpor-to priemo-nės ir jų junginiai</w:t>
            </w:r>
          </w:p>
        </w:tc>
        <w:tc>
          <w:tcPr>
            <w:tcW w:w="151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N</w:t>
            </w:r>
            <w:r w:rsidRPr="00DB0808">
              <w:rPr>
                <w:rFonts w:ascii="Times New Roman" w:hAnsi="Times New Roman"/>
                <w:sz w:val="22"/>
                <w:szCs w:val="22"/>
                <w:vertAlign w:val="subscript"/>
                <w:lang w:val="lt-LT"/>
              </w:rPr>
              <w:t>1</w:t>
            </w:r>
          </w:p>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2</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pStyle w:val="Header"/>
              <w:tabs>
                <w:tab w:val="clear" w:pos="4153"/>
                <w:tab w:val="clear" w:pos="8306"/>
              </w:tabs>
              <w:spacing w:before="100" w:beforeAutospacing="1" w:after="100" w:afterAutospacing="1"/>
              <w:rPr>
                <w:rFonts w:ascii="Times New Roman" w:hAnsi="Times New Roman"/>
                <w:sz w:val="22"/>
                <w:szCs w:val="22"/>
                <w:lang w:val="lt-LT"/>
              </w:rPr>
            </w:pPr>
            <w:r w:rsidRPr="00DB0808">
              <w:rPr>
                <w:rFonts w:ascii="Times New Roman" w:hAnsi="Times New Roman"/>
                <w:sz w:val="22"/>
                <w:szCs w:val="22"/>
                <w:lang w:val="lt-LT"/>
              </w:rPr>
              <w:t>iki 3,5 t (įskaitytinai) bendrosios masės</w:t>
            </w:r>
          </w:p>
        </w:tc>
        <w:tc>
          <w:tcPr>
            <w:tcW w:w="1266"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sz w:val="22"/>
                <w:szCs w:val="22"/>
                <w:lang w:val="lt-LT"/>
              </w:rPr>
              <w:t> 600–1800</w:t>
            </w:r>
          </w:p>
        </w:tc>
        <w:tc>
          <w:tcPr>
            <w:tcW w:w="1118"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rPr>
                <w:rFonts w:ascii="Times New Roman" w:hAnsi="Times New Roman"/>
                <w:sz w:val="22"/>
                <w:szCs w:val="22"/>
                <w:lang w:val="lt-LT"/>
              </w:rPr>
            </w:pPr>
            <w:r w:rsidRPr="00DB0808">
              <w:rPr>
                <w:rFonts w:ascii="Times New Roman" w:hAnsi="Times New Roman"/>
                <w:sz w:val="22"/>
                <w:szCs w:val="22"/>
                <w:lang w:val="lt-LT"/>
              </w:rPr>
              <w:t> 100–200</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50–80</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sz w:val="22"/>
                <w:szCs w:val="22"/>
                <w:lang w:val="lt-LT"/>
              </w:rPr>
              <w:t> 20–37</w:t>
            </w:r>
          </w:p>
        </w:tc>
      </w:tr>
      <w:tr w:rsidR="0075254B" w:rsidRPr="00DB0808">
        <w:trPr>
          <w:gridAfter w:val="2"/>
          <w:wAfter w:w="51" w:type="dxa"/>
          <w:cantSplit/>
          <w:trHeight w:val="325"/>
          <w:jc w:val="center"/>
        </w:trPr>
        <w:tc>
          <w:tcPr>
            <w:tcW w:w="1251" w:type="dxa"/>
            <w:gridSpan w:val="5"/>
            <w:vMerge/>
            <w:tcBorders>
              <w:top w:val="nil"/>
              <w:left w:val="single" w:sz="8" w:space="0" w:color="auto"/>
              <w:bottom w:val="single" w:sz="8" w:space="0" w:color="auto"/>
              <w:right w:val="single" w:sz="8" w:space="0" w:color="auto"/>
            </w:tcBorders>
            <w:vAlign w:val="center"/>
          </w:tcPr>
          <w:p w:rsidR="0075254B" w:rsidRPr="00DB0808" w:rsidRDefault="0075254B">
            <w:pPr>
              <w:rPr>
                <w:rFonts w:ascii="Times New Roman" w:hAnsi="Times New Roman"/>
                <w:sz w:val="22"/>
                <w:szCs w:val="22"/>
                <w:lang w:val="lt-LT"/>
              </w:rPr>
            </w:pPr>
          </w:p>
        </w:tc>
        <w:tc>
          <w:tcPr>
            <w:tcW w:w="151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90" w:right="-73"/>
              <w:jc w:val="center"/>
              <w:rPr>
                <w:rFonts w:ascii="Times New Roman" w:hAnsi="Times New Roman"/>
                <w:sz w:val="22"/>
                <w:szCs w:val="22"/>
                <w:vertAlign w:val="subscript"/>
                <w:lang w:val="lt-LT"/>
              </w:rPr>
            </w:pPr>
            <w:r w:rsidRPr="00DB0808">
              <w:rPr>
                <w:rFonts w:ascii="Times New Roman" w:hAnsi="Times New Roman"/>
                <w:sz w:val="22"/>
                <w:szCs w:val="22"/>
                <w:lang w:val="lt-LT"/>
              </w:rPr>
              <w:t>N</w:t>
            </w:r>
            <w:r w:rsidRPr="00DB0808">
              <w:rPr>
                <w:rFonts w:ascii="Times New Roman" w:hAnsi="Times New Roman"/>
                <w:sz w:val="22"/>
                <w:szCs w:val="22"/>
                <w:vertAlign w:val="subscript"/>
                <w:lang w:val="lt-LT"/>
              </w:rPr>
              <w:t>2</w:t>
            </w:r>
          </w:p>
          <w:p w:rsidR="0075254B" w:rsidRPr="00DB0808" w:rsidRDefault="0075254B">
            <w:pPr>
              <w:ind w:left="-90" w:right="-73"/>
              <w:jc w:val="center"/>
              <w:rPr>
                <w:rFonts w:ascii="Times New Roman" w:hAnsi="Times New Roman"/>
                <w:sz w:val="22"/>
                <w:szCs w:val="22"/>
                <w:vertAlign w:val="subscript"/>
                <w:lang w:val="lt-LT"/>
              </w:rPr>
            </w:pP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EURO 0, I, II, III, IV ir mažiau taršios</w:t>
            </w: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transporto priemonės</w:t>
            </w:r>
          </w:p>
          <w:p w:rsidR="0075254B" w:rsidRPr="00DB0808" w:rsidRDefault="0075254B">
            <w:pPr>
              <w:ind w:left="-91" w:right="-74"/>
              <w:jc w:val="center"/>
              <w:rPr>
                <w:rFonts w:ascii="Times New Roman" w:hAnsi="Times New Roman"/>
                <w:sz w:val="22"/>
                <w:szCs w:val="22"/>
                <w:lang w:val="lt-LT"/>
              </w:rPr>
            </w:pP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3</w:t>
            </w: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4</w:t>
            </w:r>
            <w:r w:rsidRPr="00DB0808">
              <w:rPr>
                <w:rFonts w:ascii="Times New Roman" w:hAnsi="Times New Roman"/>
                <w:sz w:val="22"/>
                <w:szCs w:val="22"/>
                <w:lang w:val="lt-LT"/>
              </w:rPr>
              <w:t xml:space="preserve"> </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rPr>
                <w:rFonts w:ascii="Times New Roman" w:hAnsi="Times New Roman"/>
                <w:sz w:val="22"/>
                <w:szCs w:val="22"/>
                <w:lang w:val="lt-LT"/>
              </w:rPr>
            </w:pPr>
            <w:r w:rsidRPr="00DB0808">
              <w:rPr>
                <w:rFonts w:ascii="Times New Roman" w:hAnsi="Times New Roman"/>
                <w:sz w:val="22"/>
                <w:szCs w:val="22"/>
                <w:lang w:val="lt-LT"/>
              </w:rPr>
              <w:t>nuo 3,5 t iki 12 t (įskaitytinai) bendrosios masės</w:t>
            </w:r>
          </w:p>
        </w:tc>
        <w:tc>
          <w:tcPr>
            <w:tcW w:w="1266"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sz w:val="22"/>
                <w:szCs w:val="22"/>
                <w:lang w:val="lt-LT"/>
              </w:rPr>
              <w:t>700–2400</w:t>
            </w:r>
          </w:p>
        </w:tc>
        <w:tc>
          <w:tcPr>
            <w:tcW w:w="1118"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rPr>
                <w:rFonts w:ascii="Times New Roman" w:hAnsi="Times New Roman"/>
                <w:sz w:val="22"/>
                <w:szCs w:val="22"/>
                <w:lang w:val="lt-LT"/>
              </w:rPr>
            </w:pPr>
            <w:r w:rsidRPr="00DB0808">
              <w:rPr>
                <w:rFonts w:ascii="Times New Roman" w:hAnsi="Times New Roman"/>
                <w:sz w:val="22"/>
                <w:szCs w:val="22"/>
                <w:lang w:val="lt-LT"/>
              </w:rPr>
              <w:t> 160–400</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80–170</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sz w:val="22"/>
                <w:szCs w:val="22"/>
                <w:lang w:val="lt-LT"/>
              </w:rPr>
              <w:t>20–37</w:t>
            </w:r>
          </w:p>
        </w:tc>
      </w:tr>
      <w:tr w:rsidR="0075254B" w:rsidRPr="00DB0808">
        <w:trPr>
          <w:gridAfter w:val="2"/>
          <w:wAfter w:w="51" w:type="dxa"/>
          <w:cantSplit/>
          <w:jc w:val="center"/>
        </w:trPr>
        <w:tc>
          <w:tcPr>
            <w:tcW w:w="1251" w:type="dxa"/>
            <w:gridSpan w:val="5"/>
            <w:vMerge/>
            <w:tcBorders>
              <w:top w:val="nil"/>
              <w:left w:val="single" w:sz="8" w:space="0" w:color="auto"/>
              <w:bottom w:val="single" w:sz="8" w:space="0" w:color="auto"/>
              <w:right w:val="single" w:sz="8" w:space="0" w:color="auto"/>
            </w:tcBorders>
            <w:vAlign w:val="center"/>
          </w:tcPr>
          <w:p w:rsidR="0075254B" w:rsidRPr="00DB0808" w:rsidRDefault="0075254B">
            <w:pPr>
              <w:rPr>
                <w:rFonts w:ascii="Times New Roman" w:hAnsi="Times New Roman"/>
                <w:sz w:val="22"/>
                <w:szCs w:val="22"/>
                <w:lang w:val="lt-LT"/>
              </w:rPr>
            </w:pPr>
          </w:p>
        </w:tc>
        <w:tc>
          <w:tcPr>
            <w:tcW w:w="151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90" w:right="-76"/>
              <w:jc w:val="center"/>
              <w:rPr>
                <w:rFonts w:ascii="Times New Roman" w:hAnsi="Times New Roman"/>
                <w:sz w:val="22"/>
                <w:szCs w:val="22"/>
                <w:vertAlign w:val="subscript"/>
                <w:lang w:val="lt-LT"/>
              </w:rPr>
            </w:pPr>
            <w:r w:rsidRPr="00DB0808">
              <w:rPr>
                <w:rFonts w:ascii="Times New Roman" w:hAnsi="Times New Roman"/>
                <w:sz w:val="22"/>
                <w:szCs w:val="22"/>
                <w:lang w:val="lt-LT"/>
              </w:rPr>
              <w:t>N</w:t>
            </w:r>
            <w:r w:rsidRPr="00DB0808">
              <w:rPr>
                <w:rFonts w:ascii="Times New Roman" w:hAnsi="Times New Roman"/>
                <w:sz w:val="22"/>
                <w:szCs w:val="22"/>
                <w:vertAlign w:val="subscript"/>
                <w:lang w:val="lt-LT"/>
              </w:rPr>
              <w:t xml:space="preserve">3 </w:t>
            </w:r>
          </w:p>
          <w:p w:rsidR="0075254B" w:rsidRPr="00DB0808" w:rsidRDefault="0075254B">
            <w:pPr>
              <w:ind w:left="-90" w:right="-76"/>
              <w:jc w:val="center"/>
              <w:rPr>
                <w:rFonts w:ascii="Times New Roman" w:hAnsi="Times New Roman"/>
                <w:sz w:val="22"/>
                <w:szCs w:val="22"/>
                <w:lang w:val="lt-LT"/>
              </w:rPr>
            </w:pP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EURO 0, I, II, III, IV ir mažiau taršios</w:t>
            </w: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transporto priemonės</w:t>
            </w:r>
          </w:p>
          <w:p w:rsidR="0075254B" w:rsidRPr="00DB0808" w:rsidRDefault="0075254B">
            <w:pPr>
              <w:ind w:left="-91" w:right="-74"/>
              <w:jc w:val="center"/>
              <w:rPr>
                <w:rFonts w:ascii="Times New Roman" w:hAnsi="Times New Roman"/>
                <w:sz w:val="22"/>
                <w:szCs w:val="22"/>
                <w:lang w:val="lt-LT"/>
              </w:rPr>
            </w:pPr>
          </w:p>
          <w:p w:rsidR="0075254B" w:rsidRPr="00DB0808" w:rsidRDefault="0075254B">
            <w:pPr>
              <w:ind w:left="-91" w:right="-74"/>
              <w:jc w:val="center"/>
              <w:rPr>
                <w:rFonts w:ascii="Times New Roman" w:hAnsi="Times New Roman"/>
                <w:sz w:val="22"/>
                <w:szCs w:val="22"/>
                <w:lang w:val="lt-LT"/>
              </w:rPr>
            </w:pP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4</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rPr>
                <w:rFonts w:ascii="Times New Roman" w:hAnsi="Times New Roman"/>
                <w:sz w:val="22"/>
                <w:szCs w:val="22"/>
                <w:lang w:val="lt-LT"/>
              </w:rPr>
            </w:pPr>
            <w:r w:rsidRPr="00DB0808">
              <w:rPr>
                <w:rFonts w:ascii="Times New Roman" w:hAnsi="Times New Roman"/>
                <w:sz w:val="22"/>
                <w:szCs w:val="22"/>
                <w:lang w:val="lt-LT"/>
              </w:rPr>
              <w:t>Nuo 12 t iki 40 t (įskaitytinai) bendrosios masės, o vežant triašiu vilkiku su dviaše ar triaše puspriekabe 20, 30, 40, 45</w:t>
            </w:r>
            <w:r w:rsidRPr="00DB0808">
              <w:rPr>
                <w:rFonts w:ascii="Times New Roman" w:hAnsi="Times New Roman"/>
                <w:bCs/>
                <w:sz w:val="22"/>
                <w:szCs w:val="22"/>
                <w:lang w:val="lt-LT"/>
              </w:rPr>
              <w:t xml:space="preserve"> </w:t>
            </w:r>
            <w:r w:rsidRPr="00DB0808">
              <w:rPr>
                <w:rFonts w:ascii="Times New Roman" w:hAnsi="Times New Roman"/>
                <w:sz w:val="22"/>
                <w:szCs w:val="22"/>
                <w:lang w:val="lt-LT"/>
              </w:rPr>
              <w:t>pėdų konteinerius (pagamintus pagal ISO standartus) – iki 44 t bendrosios masės</w:t>
            </w:r>
          </w:p>
        </w:tc>
        <w:tc>
          <w:tcPr>
            <w:tcW w:w="1266"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sz w:val="22"/>
                <w:szCs w:val="22"/>
                <w:lang w:val="lt-LT"/>
              </w:rPr>
              <w:t> 800–3600</w:t>
            </w:r>
          </w:p>
        </w:tc>
        <w:tc>
          <w:tcPr>
            <w:tcW w:w="1118"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jc w:val="center"/>
              <w:rPr>
                <w:rFonts w:ascii="Times New Roman" w:hAnsi="Times New Roman"/>
                <w:sz w:val="22"/>
                <w:szCs w:val="22"/>
                <w:lang w:val="lt-LT"/>
              </w:rPr>
            </w:pPr>
            <w:r w:rsidRPr="00DB0808">
              <w:rPr>
                <w:rFonts w:ascii="Times New Roman" w:hAnsi="Times New Roman"/>
                <w:sz w:val="22"/>
                <w:szCs w:val="22"/>
                <w:lang w:val="lt-LT"/>
              </w:rPr>
              <w:t>170–400</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90–170</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sz w:val="22"/>
                <w:szCs w:val="22"/>
                <w:lang w:val="lt-LT"/>
              </w:rPr>
              <w:t>20–37</w:t>
            </w:r>
          </w:p>
        </w:tc>
      </w:tr>
      <w:tr w:rsidR="0075254B" w:rsidRPr="00DB0808">
        <w:trPr>
          <w:gridAfter w:val="2"/>
          <w:wAfter w:w="51" w:type="dxa"/>
          <w:cantSplit/>
          <w:trHeight w:val="2351"/>
          <w:jc w:val="center"/>
        </w:trPr>
        <w:tc>
          <w:tcPr>
            <w:tcW w:w="1251" w:type="dxa"/>
            <w:gridSpan w:val="5"/>
            <w:vMerge/>
            <w:tcBorders>
              <w:top w:val="nil"/>
              <w:left w:val="single" w:sz="8" w:space="0" w:color="auto"/>
              <w:bottom w:val="single" w:sz="8" w:space="0" w:color="auto"/>
              <w:right w:val="single" w:sz="8" w:space="0" w:color="auto"/>
            </w:tcBorders>
            <w:vAlign w:val="center"/>
          </w:tcPr>
          <w:p w:rsidR="0075254B" w:rsidRPr="00DB0808" w:rsidRDefault="0075254B">
            <w:pPr>
              <w:rPr>
                <w:rFonts w:ascii="Times New Roman" w:hAnsi="Times New Roman"/>
                <w:sz w:val="22"/>
                <w:szCs w:val="22"/>
                <w:lang w:val="lt-LT"/>
              </w:rPr>
            </w:pPr>
          </w:p>
        </w:tc>
        <w:tc>
          <w:tcPr>
            <w:tcW w:w="151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ind w:left="-106" w:right="-92"/>
              <w:jc w:val="center"/>
              <w:rPr>
                <w:rFonts w:ascii="Times New Roman" w:hAnsi="Times New Roman"/>
                <w:sz w:val="22"/>
                <w:szCs w:val="22"/>
                <w:vertAlign w:val="subscript"/>
                <w:lang w:val="lt-LT"/>
              </w:rPr>
            </w:pPr>
            <w:r w:rsidRPr="00DB0808">
              <w:rPr>
                <w:rFonts w:ascii="Times New Roman" w:hAnsi="Times New Roman"/>
                <w:sz w:val="22"/>
                <w:szCs w:val="22"/>
                <w:lang w:val="lt-LT"/>
              </w:rPr>
              <w:t>N</w:t>
            </w:r>
            <w:r w:rsidRPr="00DB0808">
              <w:rPr>
                <w:rFonts w:ascii="Times New Roman" w:hAnsi="Times New Roman"/>
                <w:sz w:val="22"/>
                <w:szCs w:val="22"/>
                <w:vertAlign w:val="subscript"/>
                <w:lang w:val="lt-LT"/>
              </w:rPr>
              <w:t>1</w:t>
            </w:r>
            <w:r w:rsidRPr="00DB0808">
              <w:rPr>
                <w:rFonts w:ascii="Times New Roman" w:hAnsi="Times New Roman"/>
                <w:sz w:val="22"/>
                <w:szCs w:val="22"/>
                <w:lang w:val="lt-LT"/>
              </w:rPr>
              <w:t>–N</w:t>
            </w:r>
            <w:r w:rsidRPr="00DB0808">
              <w:rPr>
                <w:rFonts w:ascii="Times New Roman" w:hAnsi="Times New Roman"/>
                <w:sz w:val="22"/>
                <w:szCs w:val="22"/>
                <w:vertAlign w:val="subscript"/>
                <w:lang w:val="lt-LT"/>
              </w:rPr>
              <w:t>3</w:t>
            </w:r>
          </w:p>
          <w:p w:rsidR="0075254B" w:rsidRPr="00DB0808" w:rsidRDefault="0075254B">
            <w:pPr>
              <w:ind w:left="-106" w:right="-92"/>
              <w:jc w:val="center"/>
              <w:rPr>
                <w:rFonts w:ascii="Times New Roman" w:hAnsi="Times New Roman"/>
                <w:sz w:val="22"/>
                <w:szCs w:val="22"/>
                <w:vertAlign w:val="subscript"/>
                <w:lang w:val="lt-LT"/>
              </w:rPr>
            </w:pPr>
          </w:p>
          <w:p w:rsidR="0075254B" w:rsidRPr="00DB0808" w:rsidRDefault="0075254B">
            <w:pPr>
              <w:ind w:left="-108" w:right="-91"/>
              <w:jc w:val="center"/>
              <w:rPr>
                <w:rFonts w:ascii="Times New Roman" w:hAnsi="Times New Roman"/>
                <w:sz w:val="22"/>
                <w:szCs w:val="22"/>
                <w:lang w:val="lt-LT"/>
              </w:rPr>
            </w:pPr>
            <w:r w:rsidRPr="00DB0808">
              <w:rPr>
                <w:rFonts w:ascii="Times New Roman" w:hAnsi="Times New Roman"/>
                <w:sz w:val="22"/>
                <w:szCs w:val="22"/>
                <w:lang w:val="lt-LT"/>
              </w:rPr>
              <w:t>EURO 0, I, II, III, IV ir mažiau taršios</w:t>
            </w:r>
          </w:p>
          <w:p w:rsidR="0075254B" w:rsidRPr="00DB0808" w:rsidRDefault="0075254B">
            <w:pPr>
              <w:ind w:left="-108" w:right="-91"/>
              <w:jc w:val="center"/>
              <w:rPr>
                <w:rFonts w:ascii="Times New Roman" w:hAnsi="Times New Roman"/>
                <w:sz w:val="22"/>
                <w:szCs w:val="22"/>
                <w:lang w:val="lt-LT"/>
              </w:rPr>
            </w:pPr>
            <w:r w:rsidRPr="00DB0808">
              <w:rPr>
                <w:rFonts w:ascii="Times New Roman" w:hAnsi="Times New Roman"/>
                <w:sz w:val="22"/>
                <w:szCs w:val="22"/>
                <w:lang w:val="lt-LT"/>
              </w:rPr>
              <w:t>transporto priemonės</w:t>
            </w:r>
          </w:p>
          <w:p w:rsidR="0075254B" w:rsidRPr="00DB0808" w:rsidRDefault="0075254B">
            <w:pPr>
              <w:ind w:left="-108" w:right="-91"/>
              <w:jc w:val="center"/>
              <w:rPr>
                <w:rFonts w:ascii="Times New Roman" w:hAnsi="Times New Roman"/>
                <w:sz w:val="22"/>
                <w:szCs w:val="22"/>
                <w:lang w:val="lt-LT"/>
              </w:rPr>
            </w:pPr>
          </w:p>
          <w:p w:rsidR="0075254B" w:rsidRPr="00DB0808" w:rsidRDefault="0075254B">
            <w:pPr>
              <w:ind w:left="-108" w:right="-91"/>
              <w:jc w:val="center"/>
              <w:rPr>
                <w:rFonts w:ascii="Times New Roman" w:hAnsi="Times New Roman"/>
                <w:sz w:val="22"/>
                <w:szCs w:val="22"/>
                <w:lang w:val="lt-LT"/>
              </w:rPr>
            </w:pP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2</w:t>
            </w:r>
            <w:r w:rsidRPr="00DB0808">
              <w:rPr>
                <w:rFonts w:ascii="Times New Roman" w:hAnsi="Times New Roman"/>
                <w:sz w:val="22"/>
                <w:szCs w:val="22"/>
                <w:lang w:val="lt-LT"/>
              </w:rPr>
              <w:t>–O</w:t>
            </w:r>
            <w:r w:rsidRPr="00DB0808">
              <w:rPr>
                <w:rFonts w:ascii="Times New Roman" w:hAnsi="Times New Roman"/>
                <w:sz w:val="22"/>
                <w:szCs w:val="22"/>
                <w:vertAlign w:val="subscript"/>
                <w:lang w:val="lt-LT"/>
              </w:rPr>
              <w:t>4</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rPr>
                <w:rFonts w:ascii="Times New Roman" w:hAnsi="Times New Roman"/>
                <w:sz w:val="22"/>
                <w:szCs w:val="22"/>
                <w:lang w:val="lt-LT"/>
              </w:rPr>
            </w:pPr>
            <w:r w:rsidRPr="00DB0808">
              <w:rPr>
                <w:rFonts w:ascii="Times New Roman" w:hAnsi="Times New Roman"/>
                <w:sz w:val="22"/>
                <w:szCs w:val="22"/>
                <w:lang w:val="lt-LT"/>
              </w:rPr>
              <w:t>iki 16 t (įskaitytinai) transporto priemonių savininkai – žemės ūkio veiklos subjektai</w:t>
            </w:r>
          </w:p>
        </w:tc>
        <w:tc>
          <w:tcPr>
            <w:tcW w:w="1266"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bCs/>
                <w:sz w:val="22"/>
                <w:szCs w:val="22"/>
                <w:lang w:val="lt-LT"/>
              </w:rPr>
              <w:t> </w:t>
            </w:r>
            <w:r w:rsidRPr="00DB0808">
              <w:rPr>
                <w:rFonts w:ascii="Times New Roman" w:hAnsi="Times New Roman"/>
                <w:sz w:val="22"/>
                <w:szCs w:val="22"/>
                <w:lang w:val="lt-LT"/>
              </w:rPr>
              <w:t>300–1200</w:t>
            </w:r>
          </w:p>
        </w:tc>
        <w:tc>
          <w:tcPr>
            <w:tcW w:w="1118"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jc w:val="center"/>
              <w:rPr>
                <w:rFonts w:ascii="Times New Roman" w:hAnsi="Times New Roman"/>
                <w:sz w:val="22"/>
                <w:szCs w:val="22"/>
                <w:lang w:val="lt-LT"/>
              </w:rPr>
            </w:pPr>
            <w:r w:rsidRPr="00DB0808">
              <w:rPr>
                <w:rFonts w:ascii="Times New Roman" w:hAnsi="Times New Roman"/>
                <w:bCs/>
                <w:sz w:val="22"/>
                <w:szCs w:val="22"/>
                <w:lang w:val="lt-LT"/>
              </w:rPr>
              <w:t> </w:t>
            </w:r>
            <w:r w:rsidRPr="00DB0808">
              <w:rPr>
                <w:rFonts w:ascii="Times New Roman" w:hAnsi="Times New Roman"/>
                <w:sz w:val="22"/>
                <w:szCs w:val="22"/>
                <w:lang w:val="lt-LT"/>
              </w:rPr>
              <w:t>80–200</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 40–80</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bCs/>
                <w:sz w:val="22"/>
                <w:szCs w:val="22"/>
                <w:lang w:val="lt-LT"/>
              </w:rPr>
              <w:t> </w:t>
            </w:r>
            <w:r w:rsidRPr="00DB0808">
              <w:rPr>
                <w:rFonts w:ascii="Times New Roman" w:hAnsi="Times New Roman"/>
                <w:sz w:val="22"/>
                <w:szCs w:val="22"/>
                <w:lang w:val="lt-LT"/>
              </w:rPr>
              <w:t>20–37</w:t>
            </w:r>
          </w:p>
        </w:tc>
      </w:tr>
      <w:tr w:rsidR="0075254B" w:rsidRPr="00DB0808">
        <w:trPr>
          <w:gridAfter w:val="3"/>
          <w:wAfter w:w="63" w:type="dxa"/>
          <w:cantSplit/>
          <w:trHeight w:val="903"/>
          <w:jc w:val="center"/>
        </w:trPr>
        <w:tc>
          <w:tcPr>
            <w:tcW w:w="125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9" w:right="-94"/>
              <w:jc w:val="center"/>
              <w:rPr>
                <w:rFonts w:ascii="Times New Roman" w:hAnsi="Times New Roman"/>
                <w:sz w:val="22"/>
                <w:szCs w:val="22"/>
                <w:lang w:val="lt-LT"/>
              </w:rPr>
            </w:pPr>
            <w:r w:rsidRPr="00DB0808">
              <w:rPr>
                <w:rFonts w:ascii="Times New Roman" w:hAnsi="Times New Roman"/>
                <w:sz w:val="22"/>
                <w:szCs w:val="22"/>
                <w:lang w:val="lt-LT"/>
              </w:rPr>
              <w:t xml:space="preserve">Specialios kelių transporto priemonės </w:t>
            </w:r>
          </w:p>
        </w:tc>
        <w:tc>
          <w:tcPr>
            <w:tcW w:w="1516" w:type="dxa"/>
            <w:gridSpan w:val="3"/>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both"/>
              <w:rPr>
                <w:rFonts w:ascii="Times New Roman" w:hAnsi="Times New Roman"/>
                <w:sz w:val="22"/>
                <w:szCs w:val="22"/>
                <w:lang w:val="lt-LT"/>
              </w:rPr>
            </w:pPr>
            <w:r w:rsidRPr="00DB0808">
              <w:rPr>
                <w:rFonts w:ascii="Times New Roman" w:hAnsi="Times New Roman"/>
                <w:bCs/>
                <w:sz w:val="22"/>
                <w:szCs w:val="22"/>
                <w:lang w:val="lt-LT"/>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rPr>
                <w:rFonts w:ascii="Times New Roman" w:hAnsi="Times New Roman"/>
                <w:sz w:val="22"/>
                <w:szCs w:val="22"/>
                <w:lang w:val="lt-LT"/>
              </w:rPr>
            </w:pPr>
            <w:r w:rsidRPr="00DB0808">
              <w:rPr>
                <w:rFonts w:ascii="Times New Roman" w:hAnsi="Times New Roman"/>
                <w:sz w:val="22"/>
                <w:szCs w:val="22"/>
                <w:lang w:val="lt-LT"/>
              </w:rPr>
              <w:t xml:space="preserve">skirtos specialioms darbo funkcijoms atlikti, bet ne kroviniams vežti </w:t>
            </w:r>
          </w:p>
        </w:tc>
        <w:tc>
          <w:tcPr>
            <w:tcW w:w="1260" w:type="dxa"/>
            <w:gridSpan w:val="4"/>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08"/>
              <w:jc w:val="center"/>
              <w:rPr>
                <w:rFonts w:ascii="Times New Roman" w:hAnsi="Times New Roman"/>
                <w:sz w:val="22"/>
                <w:szCs w:val="22"/>
                <w:lang w:val="lt-LT"/>
              </w:rPr>
            </w:pPr>
            <w:r w:rsidRPr="00DB0808">
              <w:rPr>
                <w:rFonts w:ascii="Times New Roman" w:hAnsi="Times New Roman"/>
                <w:sz w:val="22"/>
                <w:szCs w:val="22"/>
                <w:lang w:val="lt-LT"/>
              </w:rPr>
              <w:t>300–1200</w:t>
            </w:r>
          </w:p>
        </w:tc>
        <w:tc>
          <w:tcPr>
            <w:tcW w:w="1124" w:type="dxa"/>
            <w:gridSpan w:val="5"/>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97"/>
              <w:jc w:val="center"/>
              <w:rPr>
                <w:rFonts w:ascii="Times New Roman" w:hAnsi="Times New Roman"/>
                <w:sz w:val="22"/>
                <w:szCs w:val="22"/>
                <w:lang w:val="lt-LT"/>
              </w:rPr>
            </w:pPr>
            <w:r w:rsidRPr="00DB0808">
              <w:rPr>
                <w:rFonts w:ascii="Times New Roman" w:hAnsi="Times New Roman"/>
                <w:sz w:val="22"/>
                <w:szCs w:val="22"/>
                <w:lang w:val="lt-LT"/>
              </w:rPr>
              <w:t>80–200</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jc w:val="center"/>
              <w:rPr>
                <w:rFonts w:ascii="Times New Roman" w:hAnsi="Times New Roman"/>
                <w:sz w:val="22"/>
                <w:szCs w:val="22"/>
                <w:lang w:val="lt-LT"/>
              </w:rPr>
            </w:pPr>
            <w:r w:rsidRPr="00DB0808">
              <w:rPr>
                <w:rFonts w:ascii="Times New Roman" w:hAnsi="Times New Roman"/>
                <w:sz w:val="22"/>
                <w:szCs w:val="22"/>
                <w:lang w:val="lt-LT"/>
              </w:rPr>
              <w:t>40–80</w:t>
            </w:r>
          </w:p>
        </w:tc>
        <w:tc>
          <w:tcPr>
            <w:tcW w:w="998" w:type="dxa"/>
            <w:tcBorders>
              <w:top w:val="nil"/>
              <w:left w:val="nil"/>
              <w:bottom w:val="single" w:sz="8" w:space="0" w:color="auto"/>
              <w:right w:val="single" w:sz="8" w:space="0" w:color="auto"/>
            </w:tcBorders>
            <w:tcMar>
              <w:top w:w="0" w:type="dxa"/>
              <w:left w:w="108" w:type="dxa"/>
              <w:bottom w:w="0" w:type="dxa"/>
              <w:right w:w="108" w:type="dxa"/>
            </w:tcMar>
          </w:tcPr>
          <w:p w:rsidR="0075254B" w:rsidRPr="00DB0808" w:rsidRDefault="0075254B">
            <w:pPr>
              <w:spacing w:before="100" w:beforeAutospacing="1" w:after="100" w:afterAutospacing="1"/>
              <w:ind w:left="-125"/>
              <w:jc w:val="center"/>
              <w:rPr>
                <w:rFonts w:ascii="Times New Roman" w:hAnsi="Times New Roman"/>
                <w:sz w:val="22"/>
                <w:szCs w:val="22"/>
                <w:lang w:val="lt-LT"/>
              </w:rPr>
            </w:pPr>
            <w:r w:rsidRPr="00DB0808">
              <w:rPr>
                <w:rFonts w:ascii="Times New Roman" w:hAnsi="Times New Roman"/>
                <w:sz w:val="22"/>
                <w:szCs w:val="22"/>
                <w:lang w:val="lt-LT"/>
              </w:rPr>
              <w:t xml:space="preserve"> 20–37</w:t>
            </w:r>
          </w:p>
        </w:tc>
      </w:tr>
    </w:tbl>
    <w:p w:rsidR="0075254B" w:rsidRPr="00DB0808" w:rsidRDefault="0075254B">
      <w:pPr>
        <w:pStyle w:val="BodyTextIndent2"/>
        <w:ind w:left="0" w:right="-333" w:firstLine="0"/>
        <w:jc w:val="both"/>
        <w:rPr>
          <w:b w:val="0"/>
          <w:bCs/>
          <w:sz w:val="22"/>
        </w:rPr>
      </w:pPr>
      <w:r w:rsidRPr="00DB0808">
        <w:rPr>
          <w:b w:val="0"/>
          <w:bCs/>
          <w:sz w:val="22"/>
        </w:rPr>
        <w:t>* Transporto priemonių emisijos klasės pagal motorinių transporto priemonių variklių išmetamųjų dujinių ir kietųjų dalelių teršalų normas.</w:t>
      </w:r>
    </w:p>
    <w:p w:rsidR="0075254B" w:rsidRPr="00DB0808" w:rsidRDefault="0075254B">
      <w:pPr>
        <w:pStyle w:val="BodyTextIndent2"/>
        <w:ind w:left="0" w:right="-333" w:firstLine="0"/>
        <w:jc w:val="both"/>
        <w:rPr>
          <w:b w:val="0"/>
          <w:sz w:val="22"/>
        </w:rPr>
      </w:pPr>
    </w:p>
    <w:p w:rsidR="0075254B" w:rsidRPr="00DB0808" w:rsidRDefault="0075254B">
      <w:pPr>
        <w:pStyle w:val="BodyTextIndent2"/>
        <w:ind w:left="0" w:right="-333" w:firstLine="720"/>
        <w:jc w:val="both"/>
        <w:rPr>
          <w:b w:val="0"/>
          <w:sz w:val="22"/>
        </w:rPr>
      </w:pPr>
      <w:r w:rsidRPr="00DB0808">
        <w:rPr>
          <w:b w:val="0"/>
          <w:sz w:val="22"/>
        </w:rPr>
        <w:t>2. Specialios kelių transporto priemonės, skirtos specialiems darbams atlikti, yra:</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 automobiliniai kranai;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2) automobiliniai keltuvai;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3) automobiliai su gręžimo įranga;</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4) automobiliai su laboratorijų įranga;</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5) automobiliai-techninės pagalbos dirbtuvės;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6) automobiliai-parduotuvės;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7) automobiliai-televizijos stotys;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8) automobiliai-radijo stotys;</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9) kinofikacijos, parodų, bibliotekų automobiliai;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10) asenizaciniai automobiliai;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11) kelių valymo automobiliai;</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12) šiukšliavežės ir šiukšlių rinkimo automobiliai;</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13) automobiliai, naudojami tik karjeruose;</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14) automobiliai, naudojami tik oro uostuose;</w:t>
      </w: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lang w:val="lt-LT"/>
        </w:rPr>
        <w:t>15) mokomieji automobiliai;</w:t>
      </w:r>
    </w:p>
    <w:p w:rsidR="0075254B" w:rsidRPr="00DB0808" w:rsidRDefault="0075254B">
      <w:pPr>
        <w:pStyle w:val="Footer"/>
        <w:tabs>
          <w:tab w:val="clear" w:pos="4320"/>
          <w:tab w:val="clear" w:pos="8640"/>
        </w:tabs>
        <w:spacing w:line="240" w:lineRule="auto"/>
        <w:rPr>
          <w:rFonts w:ascii="Times New Roman" w:hAnsi="Times New Roman"/>
          <w:sz w:val="22"/>
        </w:rPr>
      </w:pPr>
      <w:r w:rsidRPr="00DB0808">
        <w:rPr>
          <w:rFonts w:ascii="Times New Roman" w:hAnsi="Times New Roman"/>
          <w:sz w:val="22"/>
        </w:rPr>
        <w:t>16) automobiliai-ekskavatoriai, buldozeriai;</w:t>
      </w:r>
    </w:p>
    <w:p w:rsidR="0075254B" w:rsidRPr="00DB0808" w:rsidRDefault="0075254B">
      <w:pPr>
        <w:pStyle w:val="BodyTextIndent2"/>
        <w:ind w:left="0" w:firstLine="720"/>
        <w:jc w:val="both"/>
        <w:rPr>
          <w:b w:val="0"/>
          <w:sz w:val="22"/>
        </w:rPr>
      </w:pPr>
      <w:r w:rsidRPr="00DB0808">
        <w:rPr>
          <w:b w:val="0"/>
          <w:sz w:val="22"/>
        </w:rPr>
        <w:t>17) kiti specialiems darbams ir technologiniams procesams atlikti skirti automobiliai.</w:t>
      </w:r>
    </w:p>
    <w:p w:rsidR="0075254B" w:rsidRPr="00DB0808" w:rsidRDefault="0075254B">
      <w:pPr>
        <w:pStyle w:val="PlainText"/>
        <w:ind w:firstLine="720"/>
        <w:jc w:val="both"/>
        <w:rPr>
          <w:rFonts w:ascii="Times New Roman" w:hAnsi="Times New Roman"/>
          <w:sz w:val="22"/>
        </w:rPr>
      </w:pPr>
      <w:r w:rsidRPr="00DB0808">
        <w:rPr>
          <w:rFonts w:ascii="Times New Roman" w:hAnsi="Times New Roman"/>
          <w:sz w:val="22"/>
        </w:rPr>
        <w:t>3. Kelių transporto priemonės (savivarčiai, betonvežiai, naftovežiai, benzinvežiai ir kitos), kurios pagal savo konstrukciją ir įrangą skirtos kroviniams vežti, priskiriamos prie krovininių transporto priemonių.</w:t>
      </w:r>
    </w:p>
    <w:p w:rsidR="0075254B" w:rsidRPr="00DB0808" w:rsidRDefault="0075254B">
      <w:pPr>
        <w:pStyle w:val="Header"/>
        <w:tabs>
          <w:tab w:val="clear" w:pos="4153"/>
          <w:tab w:val="clear" w:pos="8306"/>
          <w:tab w:val="left" w:pos="567"/>
        </w:tabs>
        <w:rPr>
          <w:rFonts w:ascii="Times New Roman" w:hAnsi="Times New Roman"/>
          <w:i/>
          <w:iCs/>
          <w:sz w:val="20"/>
          <w:lang w:val="lt-LT"/>
        </w:rPr>
      </w:pPr>
      <w:r w:rsidRPr="00DB0808">
        <w:rPr>
          <w:rFonts w:ascii="Times New Roman" w:hAnsi="Times New Roman"/>
          <w:i/>
          <w:iCs/>
          <w:sz w:val="20"/>
          <w:lang w:val="lt-LT"/>
        </w:rPr>
        <w:t>Priedėlio pakeitimai:</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27" w:history="1">
        <w:r w:rsidRPr="00DB0808">
          <w:rPr>
            <w:rStyle w:val="Hyperlink"/>
            <w:rFonts w:ascii="Times New Roman" w:eastAsia="MS Mincho" w:hAnsi="Times New Roman"/>
            <w:i/>
            <w:iCs/>
          </w:rPr>
          <w:t>X-1177</w:t>
        </w:r>
      </w:hyperlink>
      <w:r w:rsidRPr="00DB0808">
        <w:rPr>
          <w:rFonts w:ascii="Times New Roman" w:eastAsia="MS Mincho" w:hAnsi="Times New Roman"/>
          <w:i/>
          <w:iCs/>
        </w:rPr>
        <w:t>, 2007-06-07, Žin., 2007, Nr. 69-2724 (2007-06-23)</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28" w:history="1">
        <w:r w:rsidRPr="00DB0808">
          <w:rPr>
            <w:rStyle w:val="Hyperlink"/>
            <w:rFonts w:ascii="Times New Roman" w:eastAsia="MS Mincho" w:hAnsi="Times New Roman"/>
            <w:i/>
            <w:iCs/>
          </w:rPr>
          <w:t>X-1604</w:t>
        </w:r>
      </w:hyperlink>
      <w:r w:rsidRPr="00DB0808">
        <w:rPr>
          <w:rFonts w:ascii="Times New Roman" w:eastAsia="MS Mincho" w:hAnsi="Times New Roman"/>
          <w:i/>
          <w:iCs/>
        </w:rPr>
        <w:t>, 2008-06-17, Žin., 2008, Nr. 75-2919 (2008-07-03)</w:t>
      </w:r>
    </w:p>
    <w:p w:rsidR="0075254B" w:rsidRDefault="0075254B">
      <w:pPr>
        <w:pStyle w:val="PlainText"/>
        <w:ind w:firstLine="720"/>
        <w:jc w:val="both"/>
        <w:rPr>
          <w:rFonts w:ascii="Times New Roman" w:hAnsi="Times New Roman"/>
          <w:sz w:val="22"/>
        </w:rPr>
      </w:pPr>
    </w:p>
    <w:p w:rsidR="007151A3" w:rsidRPr="00DB0808" w:rsidRDefault="007151A3">
      <w:pPr>
        <w:pStyle w:val="PlainText"/>
        <w:ind w:firstLine="720"/>
        <w:jc w:val="both"/>
        <w:rPr>
          <w:rFonts w:ascii="Times New Roman" w:hAnsi="Times New Roman"/>
          <w:sz w:val="22"/>
        </w:rPr>
      </w:pPr>
    </w:p>
    <w:p w:rsidR="0075254B" w:rsidRPr="00DB0808" w:rsidRDefault="0075254B">
      <w:pPr>
        <w:rPr>
          <w:rFonts w:ascii="Times New Roman" w:hAnsi="Times New Roman"/>
          <w:sz w:val="22"/>
          <w:szCs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szCs w:val="22"/>
          <w:lang w:val="lt-LT"/>
        </w:rPr>
        <w:t xml:space="preserve">Lietuvos Respublikos </w:t>
      </w:r>
    </w:p>
    <w:p w:rsidR="0075254B" w:rsidRPr="00DB0808" w:rsidRDefault="0075254B">
      <w:pPr>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kelių priežiūros ir plėtros </w:t>
      </w:r>
    </w:p>
    <w:p w:rsidR="0075254B" w:rsidRPr="00DB0808" w:rsidRDefault="0075254B">
      <w:pPr>
        <w:rPr>
          <w:rFonts w:ascii="Times New Roman" w:hAnsi="Times New Roman"/>
          <w:sz w:val="22"/>
          <w:szCs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 xml:space="preserve">programos finansavimo </w:t>
      </w:r>
    </w:p>
    <w:p w:rsidR="0075254B" w:rsidRPr="00DB0808" w:rsidRDefault="0075254B">
      <w:pPr>
        <w:rPr>
          <w:rFonts w:ascii="Times New Roman" w:hAnsi="Times New Roman"/>
          <w:sz w:val="22"/>
          <w:lang w:val="lt-LT"/>
        </w:rPr>
      </w:pPr>
      <w:r w:rsidRPr="00DB0808">
        <w:rPr>
          <w:rFonts w:ascii="Times New Roman" w:hAnsi="Times New Roman"/>
          <w:sz w:val="22"/>
          <w:szCs w:val="22"/>
          <w:lang w:val="lt-LT"/>
        </w:rPr>
        <w:t xml:space="preserve"> </w:t>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r>
      <w:r w:rsidRPr="00DB0808">
        <w:rPr>
          <w:rFonts w:ascii="Times New Roman" w:hAnsi="Times New Roman"/>
          <w:sz w:val="22"/>
          <w:szCs w:val="22"/>
          <w:lang w:val="lt-LT"/>
        </w:rPr>
        <w:tab/>
        <w:t>įstatymo</w:t>
      </w:r>
    </w:p>
    <w:p w:rsidR="0075254B" w:rsidRDefault="0075254B">
      <w:pPr>
        <w:jc w:val="both"/>
        <w:rPr>
          <w:rFonts w:ascii="Times New Roman" w:hAnsi="Times New Roman"/>
          <w:sz w:val="22"/>
          <w:lang w:val="lt-LT"/>
        </w:rPr>
      </w:pPr>
      <w:r w:rsidRPr="00DB0808">
        <w:rPr>
          <w:rFonts w:ascii="Times New Roman" w:hAnsi="Times New Roman"/>
          <w:sz w:val="22"/>
          <w:lang w:val="lt-LT"/>
        </w:rPr>
        <w:t xml:space="preserve"> </w:t>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r>
      <w:r w:rsidRPr="00DB0808">
        <w:rPr>
          <w:rFonts w:ascii="Times New Roman" w:hAnsi="Times New Roman"/>
          <w:sz w:val="22"/>
          <w:lang w:val="lt-LT"/>
        </w:rPr>
        <w:tab/>
        <w:t>4</w:t>
      </w:r>
      <w:r w:rsidRPr="00DB0808">
        <w:rPr>
          <w:rFonts w:ascii="Times New Roman" w:hAnsi="Times New Roman"/>
          <w:b/>
          <w:sz w:val="22"/>
          <w:lang w:val="lt-LT"/>
        </w:rPr>
        <w:t xml:space="preserve"> </w:t>
      </w:r>
      <w:r w:rsidRPr="00DB0808">
        <w:rPr>
          <w:rFonts w:ascii="Times New Roman" w:hAnsi="Times New Roman"/>
          <w:sz w:val="22"/>
          <w:lang w:val="lt-LT"/>
        </w:rPr>
        <w:t>priedėlis</w:t>
      </w:r>
    </w:p>
    <w:p w:rsidR="004279B8" w:rsidRPr="00DB0808" w:rsidRDefault="004279B8">
      <w:pPr>
        <w:jc w:val="both"/>
        <w:rPr>
          <w:rFonts w:ascii="Times New Roman" w:hAnsi="Times New Roman"/>
          <w:sz w:val="22"/>
          <w:lang w:val="lt-LT"/>
        </w:rPr>
      </w:pPr>
    </w:p>
    <w:p w:rsidR="0075254B" w:rsidRDefault="0075254B">
      <w:pPr>
        <w:spacing w:before="100" w:beforeAutospacing="1" w:after="100" w:afterAutospacing="1"/>
        <w:ind w:firstLine="720"/>
        <w:jc w:val="center"/>
        <w:rPr>
          <w:rFonts w:ascii="Times New Roman" w:hAnsi="Times New Roman"/>
          <w:b/>
          <w:bCs/>
          <w:sz w:val="22"/>
          <w:szCs w:val="22"/>
          <w:lang w:val="lt-LT" w:eastAsia="lt-LT"/>
        </w:rPr>
      </w:pPr>
      <w:r w:rsidRPr="00DB0808">
        <w:rPr>
          <w:rFonts w:ascii="Times New Roman" w:hAnsi="Times New Roman"/>
          <w:b/>
          <w:bCs/>
          <w:sz w:val="22"/>
          <w:szCs w:val="22"/>
          <w:lang w:val="lt-LT" w:eastAsia="lt-LT"/>
        </w:rPr>
        <w:t xml:space="preserve">I. MOKESČIO UŽ VAŽIAVIMĄ KELIAIS LIETUVOS RESPUBLIKOJE IR UŽSIENIO ŠALYSE, </w:t>
      </w:r>
      <w:r w:rsidRPr="00DB0808">
        <w:rPr>
          <w:rFonts w:ascii="Times New Roman" w:hAnsi="Times New Roman"/>
          <w:b/>
          <w:bCs/>
          <w:caps/>
          <w:sz w:val="22"/>
          <w:szCs w:val="22"/>
          <w:lang w:val="lt-LT" w:eastAsia="lt-LT"/>
        </w:rPr>
        <w:t>tarp jų ir Europos Sąjungos valstybėse narėse,</w:t>
      </w:r>
      <w:r w:rsidRPr="00DB0808">
        <w:rPr>
          <w:rFonts w:ascii="Times New Roman" w:hAnsi="Times New Roman"/>
          <w:b/>
          <w:bCs/>
          <w:sz w:val="22"/>
          <w:szCs w:val="22"/>
          <w:lang w:val="lt-LT" w:eastAsia="lt-LT"/>
        </w:rPr>
        <w:t xml:space="preserve"> ĮREGISTRUOTOMIS TRANSPORTO PRIEMONĖMIS (JŲ JUNGINIAIS), KURIŲ MATMENYS SU KROVINIU AR BE JO VIRŠIJA LEIDŽIAMUS, RIBINIAI TARIFAI </w:t>
      </w:r>
    </w:p>
    <w:p w:rsidR="004279B8" w:rsidRPr="00DB0808" w:rsidRDefault="004279B8">
      <w:pPr>
        <w:spacing w:before="100" w:beforeAutospacing="1" w:after="100" w:afterAutospacing="1"/>
        <w:ind w:firstLine="720"/>
        <w:jc w:val="center"/>
        <w:rPr>
          <w:rFonts w:ascii="Times New Roman" w:hAnsi="Times New Roman"/>
          <w:sz w:val="22"/>
          <w:szCs w:val="24"/>
          <w:lang w:val="lt-LT"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995"/>
        <w:gridCol w:w="1100"/>
        <w:gridCol w:w="1026"/>
        <w:gridCol w:w="1134"/>
        <w:gridCol w:w="1100"/>
        <w:gridCol w:w="1310"/>
        <w:gridCol w:w="1417"/>
      </w:tblGrid>
      <w:tr w:rsidR="0075254B" w:rsidRPr="00DB0808">
        <w:trPr>
          <w:cantSplit/>
        </w:trPr>
        <w:tc>
          <w:tcPr>
            <w:tcW w:w="3085" w:type="dxa"/>
            <w:gridSpan w:val="3"/>
            <w:tcMar>
              <w:top w:w="0" w:type="dxa"/>
              <w:left w:w="108" w:type="dxa"/>
              <w:bottom w:w="0" w:type="dxa"/>
              <w:right w:w="108" w:type="dxa"/>
            </w:tcMar>
          </w:tcPr>
          <w:p w:rsidR="0075254B" w:rsidRPr="00DB0808" w:rsidRDefault="0075254B">
            <w:pPr>
              <w:ind w:right="-108"/>
              <w:jc w:val="center"/>
              <w:rPr>
                <w:rFonts w:ascii="Times New Roman" w:hAnsi="Times New Roman"/>
                <w:sz w:val="22"/>
                <w:szCs w:val="24"/>
                <w:lang w:val="lt-LT" w:eastAsia="lt-LT"/>
              </w:rPr>
            </w:pPr>
            <w:r w:rsidRPr="00DB0808">
              <w:rPr>
                <w:rFonts w:ascii="Times New Roman" w:hAnsi="Times New Roman"/>
                <w:sz w:val="22"/>
                <w:szCs w:val="22"/>
                <w:lang w:val="lt-LT" w:eastAsia="lt-LT"/>
              </w:rPr>
              <w:t xml:space="preserve">Leidžiami matmenys viršyti </w:t>
            </w:r>
          </w:p>
          <w:p w:rsidR="0075254B" w:rsidRPr="00DB0808" w:rsidRDefault="0075254B">
            <w:pPr>
              <w:ind w:right="-108"/>
              <w:jc w:val="center"/>
              <w:rPr>
                <w:rFonts w:ascii="Times New Roman" w:hAnsi="Times New Roman"/>
                <w:sz w:val="22"/>
                <w:szCs w:val="24"/>
                <w:lang w:val="lt-LT" w:eastAsia="lt-LT"/>
              </w:rPr>
            </w:pPr>
            <w:r w:rsidRPr="00DB0808">
              <w:rPr>
                <w:rFonts w:ascii="Times New Roman" w:hAnsi="Times New Roman"/>
                <w:sz w:val="22"/>
                <w:szCs w:val="22"/>
                <w:lang w:val="lt-LT" w:eastAsia="lt-LT"/>
              </w:rPr>
              <w:t>(cm)</w:t>
            </w:r>
          </w:p>
        </w:tc>
        <w:tc>
          <w:tcPr>
            <w:tcW w:w="5987" w:type="dxa"/>
            <w:gridSpan w:val="5"/>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Ribiniai tarifai (litais)</w:t>
            </w:r>
            <w:r w:rsidRPr="00DB0808">
              <w:rPr>
                <w:rFonts w:ascii="Times New Roman" w:hAnsi="Times New Roman"/>
                <w:b/>
                <w:bCs/>
                <w:sz w:val="22"/>
                <w:szCs w:val="22"/>
                <w:lang w:val="lt-LT" w:eastAsia="lt-LT"/>
              </w:rPr>
              <w:t xml:space="preserve"> </w:t>
            </w:r>
          </w:p>
        </w:tc>
      </w:tr>
      <w:tr w:rsidR="0075254B" w:rsidRPr="00DB0808">
        <w:trPr>
          <w:cantSplit/>
        </w:trPr>
        <w:tc>
          <w:tcPr>
            <w:tcW w:w="990" w:type="dxa"/>
            <w:vMerge w:val="restart"/>
            <w:tcMar>
              <w:top w:w="0" w:type="dxa"/>
              <w:left w:w="108" w:type="dxa"/>
              <w:bottom w:w="0" w:type="dxa"/>
              <w:right w:w="108" w:type="dxa"/>
            </w:tcMar>
            <w:vAlign w:val="cente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aukščio</w:t>
            </w:r>
          </w:p>
        </w:tc>
        <w:tc>
          <w:tcPr>
            <w:tcW w:w="995" w:type="dxa"/>
            <w:vMerge w:val="restart"/>
            <w:tcMar>
              <w:top w:w="0" w:type="dxa"/>
              <w:left w:w="108" w:type="dxa"/>
              <w:bottom w:w="0" w:type="dxa"/>
              <w:right w:w="108" w:type="dxa"/>
            </w:tcMar>
            <w:vAlign w:val="cente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pločio</w:t>
            </w:r>
          </w:p>
        </w:tc>
        <w:tc>
          <w:tcPr>
            <w:tcW w:w="1100" w:type="dxa"/>
            <w:vMerge w:val="restart"/>
            <w:tcMar>
              <w:top w:w="0" w:type="dxa"/>
              <w:left w:w="108" w:type="dxa"/>
              <w:bottom w:w="0" w:type="dxa"/>
              <w:right w:w="108" w:type="dxa"/>
            </w:tcMar>
            <w:vAlign w:val="cente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ilgio</w:t>
            </w:r>
          </w:p>
        </w:tc>
        <w:tc>
          <w:tcPr>
            <w:tcW w:w="1026" w:type="dxa"/>
            <w:vMerge w:val="restart"/>
            <w:tcMar>
              <w:top w:w="0" w:type="dxa"/>
              <w:left w:w="108" w:type="dxa"/>
              <w:bottom w:w="0" w:type="dxa"/>
              <w:right w:w="108" w:type="dxa"/>
            </w:tcMar>
            <w:vAlign w:val="cente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vienkar-tiniai,</w:t>
            </w:r>
          </w:p>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10 km</w:t>
            </w:r>
          </w:p>
        </w:tc>
        <w:tc>
          <w:tcPr>
            <w:tcW w:w="2234" w:type="dxa"/>
            <w:gridSpan w:val="2"/>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mėnesio</w:t>
            </w:r>
          </w:p>
        </w:tc>
        <w:tc>
          <w:tcPr>
            <w:tcW w:w="2727" w:type="dxa"/>
            <w:gridSpan w:val="2"/>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metų</w:t>
            </w:r>
          </w:p>
        </w:tc>
      </w:tr>
      <w:tr w:rsidR="0075254B" w:rsidRPr="00DB0808">
        <w:trPr>
          <w:cantSplit/>
        </w:trPr>
        <w:tc>
          <w:tcPr>
            <w:tcW w:w="0" w:type="auto"/>
            <w:vMerge/>
            <w:vAlign w:val="center"/>
          </w:tcPr>
          <w:p w:rsidR="0075254B" w:rsidRPr="00DB0808" w:rsidRDefault="0075254B">
            <w:pPr>
              <w:rPr>
                <w:rFonts w:ascii="Times New Roman" w:hAnsi="Times New Roman"/>
                <w:sz w:val="22"/>
                <w:szCs w:val="24"/>
                <w:lang w:val="lt-LT" w:eastAsia="lt-LT"/>
              </w:rPr>
            </w:pPr>
          </w:p>
        </w:tc>
        <w:tc>
          <w:tcPr>
            <w:tcW w:w="0" w:type="auto"/>
            <w:vMerge/>
            <w:vAlign w:val="center"/>
          </w:tcPr>
          <w:p w:rsidR="0075254B" w:rsidRPr="00DB0808" w:rsidRDefault="0075254B">
            <w:pPr>
              <w:rPr>
                <w:rFonts w:ascii="Times New Roman" w:hAnsi="Times New Roman"/>
                <w:sz w:val="22"/>
                <w:szCs w:val="24"/>
                <w:lang w:val="lt-LT" w:eastAsia="lt-LT"/>
              </w:rPr>
            </w:pPr>
          </w:p>
        </w:tc>
        <w:tc>
          <w:tcPr>
            <w:tcW w:w="1100" w:type="dxa"/>
            <w:vMerge/>
            <w:vAlign w:val="center"/>
          </w:tcPr>
          <w:p w:rsidR="0075254B" w:rsidRPr="00DB0808" w:rsidRDefault="0075254B">
            <w:pPr>
              <w:rPr>
                <w:rFonts w:ascii="Times New Roman" w:hAnsi="Times New Roman"/>
                <w:sz w:val="22"/>
                <w:szCs w:val="24"/>
                <w:lang w:val="lt-LT" w:eastAsia="lt-LT"/>
              </w:rPr>
            </w:pPr>
          </w:p>
        </w:tc>
        <w:tc>
          <w:tcPr>
            <w:tcW w:w="1026" w:type="dxa"/>
            <w:vMerge/>
            <w:vAlign w:val="center"/>
          </w:tcPr>
          <w:p w:rsidR="0075254B" w:rsidRPr="00DB0808" w:rsidRDefault="0075254B">
            <w:pPr>
              <w:rPr>
                <w:rFonts w:ascii="Times New Roman" w:hAnsi="Times New Roman"/>
                <w:sz w:val="22"/>
                <w:szCs w:val="24"/>
                <w:lang w:val="lt-LT" w:eastAsia="lt-LT"/>
              </w:rPr>
            </w:pPr>
          </w:p>
        </w:tc>
        <w:tc>
          <w:tcPr>
            <w:tcW w:w="1134" w:type="dxa"/>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savival-dybės teritori-joje</w:t>
            </w:r>
          </w:p>
        </w:tc>
        <w:tc>
          <w:tcPr>
            <w:tcW w:w="1100" w:type="dxa"/>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šalies terito-rijoje</w:t>
            </w:r>
          </w:p>
        </w:tc>
        <w:tc>
          <w:tcPr>
            <w:tcW w:w="1310" w:type="dxa"/>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savivaldy-bės teritorijoje</w:t>
            </w:r>
          </w:p>
        </w:tc>
        <w:tc>
          <w:tcPr>
            <w:tcW w:w="1417" w:type="dxa"/>
            <w:tcMar>
              <w:top w:w="0" w:type="dxa"/>
              <w:left w:w="108" w:type="dxa"/>
              <w:bottom w:w="0" w:type="dxa"/>
              <w:right w:w="108" w:type="dxa"/>
            </w:tcMar>
          </w:tcPr>
          <w:p w:rsidR="0075254B" w:rsidRPr="00DB0808" w:rsidRDefault="0075254B">
            <w:pPr>
              <w:jc w:val="center"/>
              <w:rPr>
                <w:rFonts w:ascii="Times New Roman" w:hAnsi="Times New Roman"/>
                <w:sz w:val="22"/>
                <w:szCs w:val="24"/>
                <w:lang w:val="lt-LT" w:eastAsia="lt-LT"/>
              </w:rPr>
            </w:pPr>
            <w:r w:rsidRPr="00DB0808">
              <w:rPr>
                <w:rFonts w:ascii="Times New Roman" w:hAnsi="Times New Roman"/>
                <w:sz w:val="22"/>
                <w:szCs w:val="22"/>
                <w:lang w:val="lt-LT" w:eastAsia="lt-LT"/>
              </w:rPr>
              <w:t>šalies teritorijoje</w:t>
            </w:r>
          </w:p>
        </w:tc>
      </w:tr>
      <w:tr w:rsidR="0075254B" w:rsidRPr="00DB0808">
        <w:tc>
          <w:tcPr>
            <w:tcW w:w="99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 </w:t>
            </w:r>
          </w:p>
        </w:tc>
        <w:tc>
          <w:tcPr>
            <w:tcW w:w="995"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10–20</w:t>
            </w:r>
          </w:p>
        </w:tc>
        <w:tc>
          <w:tcPr>
            <w:tcW w:w="110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 </w:t>
            </w:r>
          </w:p>
        </w:tc>
        <w:tc>
          <w:tcPr>
            <w:tcW w:w="1026"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5,0–6,0</w:t>
            </w:r>
          </w:p>
        </w:tc>
        <w:tc>
          <w:tcPr>
            <w:tcW w:w="1134"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233–280</w:t>
            </w:r>
          </w:p>
        </w:tc>
        <w:tc>
          <w:tcPr>
            <w:tcW w:w="110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583–642</w:t>
            </w:r>
          </w:p>
        </w:tc>
        <w:tc>
          <w:tcPr>
            <w:tcW w:w="131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1165–1400</w:t>
            </w:r>
          </w:p>
        </w:tc>
        <w:tc>
          <w:tcPr>
            <w:tcW w:w="1417"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2915–3210</w:t>
            </w:r>
          </w:p>
        </w:tc>
      </w:tr>
      <w:tr w:rsidR="0075254B" w:rsidRPr="00DB0808">
        <w:tc>
          <w:tcPr>
            <w:tcW w:w="99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 xml:space="preserve">11–20 </w:t>
            </w:r>
          </w:p>
        </w:tc>
        <w:tc>
          <w:tcPr>
            <w:tcW w:w="995"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21–40</w:t>
            </w:r>
          </w:p>
        </w:tc>
        <w:tc>
          <w:tcPr>
            <w:tcW w:w="1100" w:type="dxa"/>
            <w:tcMar>
              <w:top w:w="0" w:type="dxa"/>
              <w:left w:w="108" w:type="dxa"/>
              <w:bottom w:w="0" w:type="dxa"/>
              <w:right w:w="108" w:type="dxa"/>
            </w:tcMar>
          </w:tcPr>
          <w:p w:rsidR="0075254B" w:rsidRPr="00DB0808" w:rsidRDefault="0075254B">
            <w:pPr>
              <w:spacing w:before="120" w:after="100" w:afterAutospacing="1"/>
              <w:rPr>
                <w:rFonts w:ascii="Times New Roman" w:hAnsi="Times New Roman"/>
                <w:sz w:val="22"/>
                <w:szCs w:val="24"/>
                <w:lang w:val="lt-LT" w:eastAsia="lt-LT"/>
              </w:rPr>
            </w:pPr>
            <w:r w:rsidRPr="00DB0808">
              <w:rPr>
                <w:rFonts w:ascii="Times New Roman" w:hAnsi="Times New Roman"/>
                <w:sz w:val="22"/>
                <w:szCs w:val="22"/>
                <w:lang w:val="lt-LT" w:eastAsia="lt-LT"/>
              </w:rPr>
              <w:t>101–200</w:t>
            </w:r>
          </w:p>
        </w:tc>
        <w:tc>
          <w:tcPr>
            <w:tcW w:w="1026"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6,1–7,0</w:t>
            </w:r>
          </w:p>
        </w:tc>
        <w:tc>
          <w:tcPr>
            <w:tcW w:w="1134"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285–327</w:t>
            </w:r>
          </w:p>
        </w:tc>
        <w:tc>
          <w:tcPr>
            <w:tcW w:w="110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712–817</w:t>
            </w:r>
          </w:p>
        </w:tc>
        <w:tc>
          <w:tcPr>
            <w:tcW w:w="131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1425–1635</w:t>
            </w:r>
          </w:p>
        </w:tc>
        <w:tc>
          <w:tcPr>
            <w:tcW w:w="1417"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3560–4085</w:t>
            </w:r>
          </w:p>
        </w:tc>
      </w:tr>
      <w:tr w:rsidR="0075254B" w:rsidRPr="00DB0808">
        <w:tc>
          <w:tcPr>
            <w:tcW w:w="99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21–30</w:t>
            </w:r>
          </w:p>
        </w:tc>
        <w:tc>
          <w:tcPr>
            <w:tcW w:w="995"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41–60</w:t>
            </w:r>
          </w:p>
        </w:tc>
        <w:tc>
          <w:tcPr>
            <w:tcW w:w="1100" w:type="dxa"/>
            <w:tcMar>
              <w:top w:w="0" w:type="dxa"/>
              <w:left w:w="108" w:type="dxa"/>
              <w:bottom w:w="0" w:type="dxa"/>
              <w:right w:w="108" w:type="dxa"/>
            </w:tcMar>
          </w:tcPr>
          <w:p w:rsidR="0075254B" w:rsidRPr="00DB0808" w:rsidRDefault="0075254B">
            <w:pPr>
              <w:spacing w:before="120" w:after="100" w:afterAutospacing="1"/>
              <w:rPr>
                <w:rFonts w:ascii="Times New Roman" w:hAnsi="Times New Roman"/>
                <w:sz w:val="22"/>
                <w:szCs w:val="24"/>
                <w:lang w:val="lt-LT" w:eastAsia="lt-LT"/>
              </w:rPr>
            </w:pPr>
            <w:r w:rsidRPr="00DB0808">
              <w:rPr>
                <w:rFonts w:ascii="Times New Roman" w:hAnsi="Times New Roman"/>
                <w:sz w:val="22"/>
                <w:szCs w:val="22"/>
                <w:lang w:val="lt-LT" w:eastAsia="lt-LT"/>
              </w:rPr>
              <w:t>201–300</w:t>
            </w:r>
          </w:p>
        </w:tc>
        <w:tc>
          <w:tcPr>
            <w:tcW w:w="1026"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7,1–7,5</w:t>
            </w:r>
          </w:p>
        </w:tc>
        <w:tc>
          <w:tcPr>
            <w:tcW w:w="1134"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331–350</w:t>
            </w:r>
          </w:p>
        </w:tc>
        <w:tc>
          <w:tcPr>
            <w:tcW w:w="110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828–875</w:t>
            </w:r>
          </w:p>
        </w:tc>
        <w:tc>
          <w:tcPr>
            <w:tcW w:w="131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1659–1750</w:t>
            </w:r>
          </w:p>
        </w:tc>
        <w:tc>
          <w:tcPr>
            <w:tcW w:w="1417"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4140–4375</w:t>
            </w:r>
          </w:p>
        </w:tc>
      </w:tr>
      <w:tr w:rsidR="0075254B" w:rsidRPr="00DB0808">
        <w:tc>
          <w:tcPr>
            <w:tcW w:w="99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31–40</w:t>
            </w:r>
          </w:p>
        </w:tc>
        <w:tc>
          <w:tcPr>
            <w:tcW w:w="995"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61–80</w:t>
            </w:r>
          </w:p>
        </w:tc>
        <w:tc>
          <w:tcPr>
            <w:tcW w:w="1100" w:type="dxa"/>
            <w:tcMar>
              <w:top w:w="0" w:type="dxa"/>
              <w:left w:w="108" w:type="dxa"/>
              <w:bottom w:w="0" w:type="dxa"/>
              <w:right w:w="108" w:type="dxa"/>
            </w:tcMar>
          </w:tcPr>
          <w:p w:rsidR="0075254B" w:rsidRPr="00DB0808" w:rsidRDefault="0075254B">
            <w:pPr>
              <w:spacing w:before="120" w:after="100" w:afterAutospacing="1"/>
              <w:rPr>
                <w:rFonts w:ascii="Times New Roman" w:hAnsi="Times New Roman"/>
                <w:sz w:val="22"/>
                <w:szCs w:val="24"/>
                <w:lang w:val="lt-LT" w:eastAsia="lt-LT"/>
              </w:rPr>
            </w:pPr>
            <w:r w:rsidRPr="00DB0808">
              <w:rPr>
                <w:rFonts w:ascii="Times New Roman" w:hAnsi="Times New Roman"/>
                <w:sz w:val="22"/>
                <w:szCs w:val="22"/>
                <w:lang w:val="lt-LT" w:eastAsia="lt-LT"/>
              </w:rPr>
              <w:t>301–400</w:t>
            </w:r>
          </w:p>
        </w:tc>
        <w:tc>
          <w:tcPr>
            <w:tcW w:w="1026"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7,6–8,0</w:t>
            </w:r>
          </w:p>
        </w:tc>
        <w:tc>
          <w:tcPr>
            <w:tcW w:w="1134"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355–373</w:t>
            </w:r>
          </w:p>
        </w:tc>
        <w:tc>
          <w:tcPr>
            <w:tcW w:w="110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887–933</w:t>
            </w:r>
          </w:p>
        </w:tc>
        <w:tc>
          <w:tcPr>
            <w:tcW w:w="131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1775–1865</w:t>
            </w:r>
          </w:p>
        </w:tc>
        <w:tc>
          <w:tcPr>
            <w:tcW w:w="1417"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4435–4665</w:t>
            </w:r>
          </w:p>
        </w:tc>
      </w:tr>
      <w:tr w:rsidR="0075254B" w:rsidRPr="00DB0808">
        <w:tc>
          <w:tcPr>
            <w:tcW w:w="990" w:type="dxa"/>
            <w:tcMar>
              <w:top w:w="0" w:type="dxa"/>
              <w:left w:w="108" w:type="dxa"/>
              <w:bottom w:w="0" w:type="dxa"/>
              <w:right w:w="108" w:type="dxa"/>
            </w:tcMar>
          </w:tcPr>
          <w:p w:rsidR="0075254B" w:rsidRPr="00DB0808" w:rsidRDefault="0075254B">
            <w:pPr>
              <w:spacing w:before="120" w:after="100" w:afterAutospacing="1"/>
              <w:jc w:val="right"/>
              <w:rPr>
                <w:rFonts w:ascii="Times New Roman" w:hAnsi="Times New Roman"/>
                <w:sz w:val="22"/>
                <w:szCs w:val="24"/>
                <w:lang w:val="lt-LT" w:eastAsia="lt-LT"/>
              </w:rPr>
            </w:pPr>
            <w:r w:rsidRPr="00DB0808">
              <w:rPr>
                <w:rFonts w:ascii="Times New Roman" w:hAnsi="Times New Roman"/>
                <w:sz w:val="22"/>
                <w:szCs w:val="22"/>
                <w:lang w:val="lt-LT" w:eastAsia="lt-LT"/>
              </w:rPr>
              <w:t>41–50</w:t>
            </w:r>
          </w:p>
        </w:tc>
        <w:tc>
          <w:tcPr>
            <w:tcW w:w="995"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81–100</w:t>
            </w:r>
          </w:p>
        </w:tc>
        <w:tc>
          <w:tcPr>
            <w:tcW w:w="1100" w:type="dxa"/>
            <w:tcMar>
              <w:top w:w="0" w:type="dxa"/>
              <w:left w:w="108" w:type="dxa"/>
              <w:bottom w:w="0" w:type="dxa"/>
              <w:right w:w="108" w:type="dxa"/>
            </w:tcMar>
          </w:tcPr>
          <w:p w:rsidR="0075254B" w:rsidRPr="00DB0808" w:rsidRDefault="0075254B">
            <w:pPr>
              <w:spacing w:before="120" w:after="100" w:afterAutospacing="1"/>
              <w:rPr>
                <w:rFonts w:ascii="Times New Roman" w:hAnsi="Times New Roman"/>
                <w:sz w:val="22"/>
                <w:szCs w:val="24"/>
                <w:lang w:val="lt-LT" w:eastAsia="lt-LT"/>
              </w:rPr>
            </w:pPr>
            <w:r w:rsidRPr="00DB0808">
              <w:rPr>
                <w:rFonts w:ascii="Times New Roman" w:hAnsi="Times New Roman"/>
                <w:sz w:val="22"/>
                <w:szCs w:val="22"/>
                <w:lang w:val="lt-LT" w:eastAsia="lt-LT"/>
              </w:rPr>
              <w:t>401–500</w:t>
            </w:r>
          </w:p>
        </w:tc>
        <w:tc>
          <w:tcPr>
            <w:tcW w:w="1026"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8,1–8,5</w:t>
            </w:r>
          </w:p>
        </w:tc>
        <w:tc>
          <w:tcPr>
            <w:tcW w:w="1134"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378–397</w:t>
            </w:r>
          </w:p>
        </w:tc>
        <w:tc>
          <w:tcPr>
            <w:tcW w:w="110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945–992</w:t>
            </w:r>
          </w:p>
        </w:tc>
        <w:tc>
          <w:tcPr>
            <w:tcW w:w="1310"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1890–1985</w:t>
            </w:r>
          </w:p>
        </w:tc>
        <w:tc>
          <w:tcPr>
            <w:tcW w:w="1417" w:type="dxa"/>
            <w:tcMar>
              <w:top w:w="0" w:type="dxa"/>
              <w:left w:w="108" w:type="dxa"/>
              <w:bottom w:w="0" w:type="dxa"/>
              <w:right w:w="108" w:type="dxa"/>
            </w:tcMar>
          </w:tcPr>
          <w:p w:rsidR="0075254B" w:rsidRPr="00DB0808" w:rsidRDefault="0075254B">
            <w:pPr>
              <w:spacing w:before="120" w:after="100" w:afterAutospacing="1"/>
              <w:jc w:val="center"/>
              <w:rPr>
                <w:rFonts w:ascii="Times New Roman" w:hAnsi="Times New Roman"/>
                <w:sz w:val="22"/>
                <w:szCs w:val="24"/>
                <w:lang w:val="lt-LT" w:eastAsia="lt-LT"/>
              </w:rPr>
            </w:pPr>
            <w:r w:rsidRPr="00DB0808">
              <w:rPr>
                <w:rFonts w:ascii="Times New Roman" w:hAnsi="Times New Roman"/>
                <w:sz w:val="22"/>
                <w:szCs w:val="22"/>
                <w:lang w:val="lt-LT" w:eastAsia="lt-LT"/>
              </w:rPr>
              <w:t>4725–4960</w:t>
            </w:r>
          </w:p>
        </w:tc>
      </w:tr>
    </w:tbl>
    <w:p w:rsidR="0075254B" w:rsidRPr="00DB0808" w:rsidRDefault="0075254B">
      <w:pPr>
        <w:ind w:firstLine="720"/>
        <w:jc w:val="both"/>
        <w:rPr>
          <w:rFonts w:ascii="Times New Roman" w:hAnsi="Times New Roman"/>
          <w:sz w:val="22"/>
          <w:szCs w:val="24"/>
          <w:lang w:val="lt-LT"/>
        </w:rPr>
      </w:pPr>
    </w:p>
    <w:p w:rsidR="0075254B" w:rsidRPr="00DB0808" w:rsidRDefault="0075254B">
      <w:pPr>
        <w:ind w:firstLine="720"/>
        <w:jc w:val="both"/>
        <w:rPr>
          <w:rFonts w:ascii="Times New Roman" w:hAnsi="Times New Roman"/>
          <w:sz w:val="22"/>
          <w:szCs w:val="24"/>
          <w:lang w:val="lt-LT"/>
        </w:rPr>
      </w:pPr>
      <w:r w:rsidRPr="00DB0808">
        <w:rPr>
          <w:rFonts w:ascii="Times New Roman" w:hAnsi="Times New Roman"/>
          <w:sz w:val="22"/>
          <w:szCs w:val="24"/>
          <w:lang w:val="lt-LT"/>
        </w:rPr>
        <w:t>Jei lentelėje nurodyti transporto priemonės (jų junginio) maksimalūs matmenys viršijami (aukštis – daugiau nei 50 cm, plotis – daugiau nei 100 cm, ilgis – daugiau nei 500 cm), transporto priemonė tampa ypač pavojinga saugiam eismui. Tokioms transporto priemonėms (jų junginiams) taikomas vienkartinis mokestis, kuris apskaičiuojamas taip: prie maksimalaus ribinio tarifo pridedamas papildomas vieno lito mokestis už kiekvieno atitinkamo matmens viršijimą, t. y. už kiekvieną aukščio viršijimą 10 cm, pločio viršijimą 10 cm ar ilgio viršijimą 1 m, ir dauginama iš koeficiento 1,5. Visais atvejais, jei viršijami du ar visi trys matmenys, mokestis nustatomas sumuojant mokesčius už atskirų matmenų viršijimą. Kai transporto priemonės (jų junginio) matmenys viršija lentelėje nurodytus maksimalius, būtina gauti atskirą leidimą, kurį išduodant pridedamas papildomas mokestis už maršruto paruošimą, t. y. apskaičiuojama darbų, kuriuos būtina atlikti, kad galima būtų leisti būtent tai transporto priemonei (jų junginiui) važiuoti leidime nurodytu maršrutu, vertė.</w:t>
      </w:r>
    </w:p>
    <w:p w:rsidR="0075254B" w:rsidRPr="00DB0808" w:rsidRDefault="0075254B">
      <w:pPr>
        <w:ind w:firstLine="284"/>
        <w:jc w:val="center"/>
        <w:rPr>
          <w:rFonts w:ascii="Times New Roman" w:hAnsi="Times New Roman"/>
          <w:b/>
          <w:caps/>
          <w:sz w:val="22"/>
          <w:lang w:val="lt-LT"/>
        </w:rPr>
      </w:pPr>
    </w:p>
    <w:p w:rsidR="0075254B" w:rsidRPr="00DB0808" w:rsidRDefault="0075254B">
      <w:pPr>
        <w:ind w:firstLine="284"/>
        <w:jc w:val="center"/>
        <w:rPr>
          <w:rFonts w:ascii="Times New Roman" w:hAnsi="Times New Roman"/>
          <w:b/>
          <w:caps/>
          <w:sz w:val="22"/>
          <w:lang w:val="lt-LT"/>
        </w:rPr>
      </w:pPr>
      <w:r w:rsidRPr="00DB0808">
        <w:rPr>
          <w:rFonts w:ascii="Times New Roman" w:hAnsi="Times New Roman"/>
          <w:b/>
          <w:caps/>
          <w:sz w:val="22"/>
          <w:lang w:val="lt-LT"/>
        </w:rPr>
        <w:t xml:space="preserve">II. Mokesčio už VAŽIAVIMĄ KELIAIS Lietuvos Respublikoje ir užsienio šalyse, </w:t>
      </w:r>
      <w:r w:rsidRPr="00DB0808">
        <w:rPr>
          <w:rFonts w:ascii="Times New Roman" w:hAnsi="Times New Roman"/>
          <w:b/>
          <w:bCs/>
          <w:caps/>
          <w:sz w:val="22"/>
          <w:lang w:val="lt-LT"/>
        </w:rPr>
        <w:t>tarp jų ir Europos Sąjungos valstybėse narėse,</w:t>
      </w:r>
      <w:r w:rsidRPr="00DB0808">
        <w:rPr>
          <w:rFonts w:ascii="Times New Roman" w:hAnsi="Times New Roman"/>
          <w:b/>
          <w:caps/>
          <w:sz w:val="22"/>
          <w:lang w:val="lt-LT"/>
        </w:rPr>
        <w:t xml:space="preserve"> įregistruotomis transporto priemonėmis (jų junginiais), kai viršijama leidžiama ašies (ašių) apkrova ir (ar) leidžiama bendroji masė, ribiniai tarifai</w:t>
      </w:r>
    </w:p>
    <w:p w:rsidR="0075254B" w:rsidRPr="00DB0808" w:rsidRDefault="0075254B">
      <w:pPr>
        <w:ind w:firstLine="284"/>
        <w:jc w:val="center"/>
        <w:rPr>
          <w:rFonts w:ascii="Times New Roman" w:hAnsi="Times New Roman"/>
          <w:b/>
          <w:sz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10"/>
        <w:gridCol w:w="2160"/>
        <w:gridCol w:w="2489"/>
      </w:tblGrid>
      <w:tr w:rsidR="0075254B" w:rsidRPr="00DB0808">
        <w:tblPrEx>
          <w:tblCellMar>
            <w:top w:w="0" w:type="dxa"/>
            <w:bottom w:w="0" w:type="dxa"/>
          </w:tblCellMar>
        </w:tblPrEx>
        <w:trPr>
          <w:cantSplit/>
        </w:trPr>
        <w:tc>
          <w:tcPr>
            <w:tcW w:w="2430" w:type="dxa"/>
            <w:vMerge w:val="restart"/>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Leidžiama ašies (ašių) apkrova viršyta (t)</w:t>
            </w:r>
          </w:p>
        </w:tc>
        <w:tc>
          <w:tcPr>
            <w:tcW w:w="6359" w:type="dxa"/>
            <w:gridSpan w:val="3"/>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 xml:space="preserve"> Ribiniai tarifai (litais)</w:t>
            </w:r>
          </w:p>
        </w:tc>
      </w:tr>
      <w:tr w:rsidR="0075254B" w:rsidRPr="00DB0808">
        <w:tblPrEx>
          <w:tblCellMar>
            <w:top w:w="0" w:type="dxa"/>
            <w:bottom w:w="0" w:type="dxa"/>
          </w:tblCellMar>
        </w:tblPrEx>
        <w:trPr>
          <w:cantSplit/>
        </w:trPr>
        <w:tc>
          <w:tcPr>
            <w:tcW w:w="2430" w:type="dxa"/>
            <w:vMerge/>
          </w:tcPr>
          <w:p w:rsidR="0075254B" w:rsidRPr="00DB0808" w:rsidRDefault="0075254B">
            <w:pPr>
              <w:rPr>
                <w:rFonts w:ascii="Times New Roman" w:hAnsi="Times New Roman"/>
                <w:sz w:val="22"/>
                <w:lang w:val="lt-LT"/>
              </w:rPr>
            </w:pPr>
          </w:p>
        </w:tc>
        <w:tc>
          <w:tcPr>
            <w:tcW w:w="1710" w:type="dxa"/>
            <w:vMerge w:val="restart"/>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 xml:space="preserve">vienkartiniai, </w:t>
            </w:r>
          </w:p>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10 km</w:t>
            </w:r>
          </w:p>
        </w:tc>
        <w:tc>
          <w:tcPr>
            <w:tcW w:w="4649" w:type="dxa"/>
            <w:gridSpan w:val="2"/>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mėnesio</w:t>
            </w:r>
          </w:p>
        </w:tc>
      </w:tr>
      <w:tr w:rsidR="0075254B" w:rsidRPr="00DB0808">
        <w:tblPrEx>
          <w:tblCellMar>
            <w:top w:w="0" w:type="dxa"/>
            <w:bottom w:w="0" w:type="dxa"/>
          </w:tblCellMar>
        </w:tblPrEx>
        <w:trPr>
          <w:cantSplit/>
        </w:trPr>
        <w:tc>
          <w:tcPr>
            <w:tcW w:w="2430" w:type="dxa"/>
            <w:vMerge/>
          </w:tcPr>
          <w:p w:rsidR="0075254B" w:rsidRPr="00DB0808" w:rsidRDefault="0075254B">
            <w:pPr>
              <w:rPr>
                <w:rFonts w:ascii="Times New Roman" w:hAnsi="Times New Roman"/>
                <w:sz w:val="22"/>
                <w:lang w:val="lt-LT"/>
              </w:rPr>
            </w:pPr>
          </w:p>
        </w:tc>
        <w:tc>
          <w:tcPr>
            <w:tcW w:w="1710" w:type="dxa"/>
            <w:vMerge/>
          </w:tcPr>
          <w:p w:rsidR="0075254B" w:rsidRPr="00DB0808" w:rsidRDefault="0075254B">
            <w:pPr>
              <w:jc w:val="center"/>
              <w:rPr>
                <w:rFonts w:ascii="Times New Roman" w:hAnsi="Times New Roman"/>
                <w:sz w:val="22"/>
                <w:lang w:val="lt-LT"/>
              </w:rPr>
            </w:pPr>
          </w:p>
        </w:tc>
        <w:tc>
          <w:tcPr>
            <w:tcW w:w="2160" w:type="dxa"/>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savivaldybės teritorijoje</w:t>
            </w:r>
          </w:p>
        </w:tc>
        <w:tc>
          <w:tcPr>
            <w:tcW w:w="2489" w:type="dxa"/>
          </w:tcPr>
          <w:p w:rsidR="0075254B" w:rsidRPr="00DB0808" w:rsidRDefault="0075254B">
            <w:pPr>
              <w:jc w:val="center"/>
              <w:rPr>
                <w:rFonts w:ascii="Times New Roman" w:hAnsi="Times New Roman"/>
                <w:sz w:val="22"/>
                <w:lang w:val="lt-LT"/>
              </w:rPr>
            </w:pPr>
            <w:r w:rsidRPr="00DB0808">
              <w:rPr>
                <w:rFonts w:ascii="Times New Roman" w:hAnsi="Times New Roman"/>
                <w:sz w:val="22"/>
                <w:lang w:val="lt-LT"/>
              </w:rPr>
              <w:t>šalies teritorijoje</w:t>
            </w:r>
          </w:p>
        </w:tc>
      </w:tr>
      <w:tr w:rsidR="0075254B" w:rsidRPr="00DB0808">
        <w:tblPrEx>
          <w:tblCellMar>
            <w:top w:w="0" w:type="dxa"/>
            <w:bottom w:w="0" w:type="dxa"/>
          </w:tblCellMar>
        </w:tblPrEx>
        <w:trPr>
          <w:trHeight w:val="256"/>
        </w:trPr>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0,6–1,0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2,40–3,36</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168–235</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420–588</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1,1–1,5</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4,80–5,28</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336–370</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840–924</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1,6–2,0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6,72–7,68</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470–538</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1176–1344</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2,1–3,0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12,00–13,32</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840–932</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2100–2331</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3,1–4,0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19,20–21,60</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1344–1512</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3360–3780</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4,1–5,0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26,40–31,20</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5,1–6,0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33,60–38,40</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r>
      <w:tr w:rsidR="0075254B" w:rsidRPr="00DB0808">
        <w:tblPrEx>
          <w:tblCellMar>
            <w:top w:w="0" w:type="dxa"/>
            <w:bottom w:w="0" w:type="dxa"/>
          </w:tblCellMar>
        </w:tblPrEx>
        <w:tc>
          <w:tcPr>
            <w:tcW w:w="243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6,1–7,0</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40,80–45,60</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r>
      <w:tr w:rsidR="0075254B" w:rsidRPr="00DB0808">
        <w:tblPrEx>
          <w:tblCellMar>
            <w:top w:w="0" w:type="dxa"/>
            <w:bottom w:w="0" w:type="dxa"/>
          </w:tblCellMar>
        </w:tblPrEx>
        <w:tc>
          <w:tcPr>
            <w:tcW w:w="2430" w:type="dxa"/>
          </w:tcPr>
          <w:p w:rsidR="0075254B" w:rsidRPr="00DB0808" w:rsidRDefault="0075254B">
            <w:pPr>
              <w:spacing w:before="120"/>
              <w:jc w:val="right"/>
              <w:rPr>
                <w:rFonts w:ascii="Times New Roman" w:hAnsi="Times New Roman"/>
                <w:sz w:val="22"/>
                <w:lang w:val="lt-LT"/>
              </w:rPr>
            </w:pPr>
            <w:r w:rsidRPr="00DB0808">
              <w:rPr>
                <w:rFonts w:ascii="Times New Roman" w:hAnsi="Times New Roman"/>
                <w:sz w:val="22"/>
                <w:lang w:val="lt-LT"/>
              </w:rPr>
              <w:t xml:space="preserve"> 7,1–8,0 įskaitytinai</w:t>
            </w:r>
          </w:p>
        </w:tc>
        <w:tc>
          <w:tcPr>
            <w:tcW w:w="171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48,00–55,20</w:t>
            </w:r>
          </w:p>
        </w:tc>
        <w:tc>
          <w:tcPr>
            <w:tcW w:w="2160"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c>
          <w:tcPr>
            <w:tcW w:w="2489" w:type="dxa"/>
          </w:tcPr>
          <w:p w:rsidR="0075254B" w:rsidRPr="00DB0808" w:rsidRDefault="0075254B">
            <w:pPr>
              <w:spacing w:before="120"/>
              <w:jc w:val="center"/>
              <w:rPr>
                <w:rFonts w:ascii="Times New Roman" w:hAnsi="Times New Roman"/>
                <w:sz w:val="22"/>
                <w:lang w:val="lt-LT"/>
              </w:rPr>
            </w:pPr>
            <w:r w:rsidRPr="00DB0808">
              <w:rPr>
                <w:rFonts w:ascii="Times New Roman" w:hAnsi="Times New Roman"/>
                <w:sz w:val="22"/>
                <w:lang w:val="lt-LT"/>
              </w:rPr>
              <w:t>–</w:t>
            </w:r>
          </w:p>
        </w:tc>
      </w:tr>
    </w:tbl>
    <w:p w:rsidR="0075254B" w:rsidRPr="00DB0808" w:rsidRDefault="0075254B">
      <w:pPr>
        <w:rPr>
          <w:rFonts w:ascii="Times New Roman" w:hAnsi="Times New Roman"/>
          <w:b/>
          <w:sz w:val="22"/>
          <w:lang w:val="lt-LT"/>
        </w:rPr>
      </w:pPr>
    </w:p>
    <w:p w:rsidR="00DB0808" w:rsidRPr="00DB0808" w:rsidRDefault="00DB0808" w:rsidP="00DB0808">
      <w:pPr>
        <w:ind w:firstLine="720"/>
        <w:jc w:val="both"/>
        <w:rPr>
          <w:rFonts w:ascii="Times New Roman" w:hAnsi="Times New Roman"/>
          <w:sz w:val="22"/>
          <w:szCs w:val="22"/>
          <w:lang w:val="lt-LT"/>
        </w:rPr>
      </w:pPr>
      <w:r w:rsidRPr="00DB0808">
        <w:rPr>
          <w:rFonts w:ascii="Times New Roman" w:hAnsi="Times New Roman"/>
          <w:sz w:val="22"/>
          <w:szCs w:val="22"/>
          <w:lang w:val="lt-LT"/>
        </w:rPr>
        <w:t>1. Transporto priemonėmis (jų junginiais), kurių ašies (ašių) apkrova viršija leidžiamą apkrovą, nustatytą Lietuvos Respublikos susisiekimo ministro įsakymu, sumokėjus atitinkamo dydžio mokestį leidžiama važiuoti tik su kelio savininku suderintais maršrutais arba kelio savininko nustatytais keliais ir kelio savininko nustatytomis sąlygomis.</w:t>
      </w:r>
    </w:p>
    <w:p w:rsidR="00DB0808" w:rsidRPr="00DB0808" w:rsidRDefault="00DB0808" w:rsidP="00DB0808">
      <w:pPr>
        <w:ind w:firstLine="643"/>
        <w:jc w:val="both"/>
        <w:rPr>
          <w:rFonts w:ascii="Times New Roman" w:hAnsi="Times New Roman"/>
          <w:sz w:val="22"/>
          <w:szCs w:val="22"/>
          <w:lang w:val="lt-LT" w:eastAsia="lt-LT"/>
        </w:rPr>
      </w:pPr>
      <w:r w:rsidRPr="00DB0808">
        <w:rPr>
          <w:rFonts w:ascii="Times New Roman" w:hAnsi="Times New Roman"/>
          <w:sz w:val="22"/>
          <w:szCs w:val="22"/>
          <w:lang w:val="lt-LT" w:eastAsia="lt-LT"/>
        </w:rPr>
        <w:t>2. Jei transporto priemonės (jų junginio) bendroji masė viršija leidžiamą bendrąją masę, nustatytą Lietuvos Respublikos susisiekimo ministro įsakymu, nustatomi mokesčio ribiniai tarifai, nurodyti šio priedėlio III skirsnyje.</w:t>
      </w:r>
    </w:p>
    <w:p w:rsidR="0075254B" w:rsidRPr="00DB0808" w:rsidRDefault="0075254B">
      <w:pPr>
        <w:ind w:firstLine="643"/>
        <w:jc w:val="both"/>
        <w:rPr>
          <w:rFonts w:ascii="Times New Roman" w:hAnsi="Times New Roman"/>
          <w:sz w:val="22"/>
          <w:lang w:val="lt-LT"/>
        </w:rPr>
      </w:pPr>
      <w:r w:rsidRPr="00DB0808">
        <w:rPr>
          <w:rFonts w:ascii="Times New Roman" w:hAnsi="Times New Roman"/>
          <w:sz w:val="22"/>
          <w:szCs w:val="24"/>
          <w:lang w:val="lt-LT"/>
        </w:rPr>
        <w:t xml:space="preserve">3. Triašiu vilkiku su dviaše ar triaše puspriekabe </w:t>
      </w:r>
      <w:r w:rsidRPr="00DB0808">
        <w:rPr>
          <w:rFonts w:ascii="Times New Roman" w:hAnsi="Times New Roman"/>
          <w:bCs/>
          <w:sz w:val="22"/>
          <w:szCs w:val="24"/>
          <w:lang w:val="lt-LT"/>
        </w:rPr>
        <w:t>20, 30,</w:t>
      </w:r>
      <w:r w:rsidRPr="00DB0808">
        <w:rPr>
          <w:rFonts w:ascii="Times New Roman" w:hAnsi="Times New Roman"/>
          <w:sz w:val="22"/>
          <w:szCs w:val="24"/>
          <w:lang w:val="lt-LT"/>
        </w:rPr>
        <w:t xml:space="preserve"> 40, </w:t>
      </w:r>
      <w:r w:rsidRPr="00DB0808">
        <w:rPr>
          <w:rFonts w:ascii="Times New Roman" w:hAnsi="Times New Roman"/>
          <w:bCs/>
          <w:sz w:val="22"/>
          <w:szCs w:val="24"/>
          <w:lang w:val="lt-LT"/>
        </w:rPr>
        <w:t>45</w:t>
      </w:r>
      <w:r w:rsidRPr="00DB0808">
        <w:rPr>
          <w:rFonts w:ascii="Times New Roman" w:hAnsi="Times New Roman"/>
          <w:sz w:val="22"/>
          <w:szCs w:val="24"/>
          <w:lang w:val="lt-LT"/>
        </w:rPr>
        <w:t xml:space="preserve"> pėdų konteinerius, pagamintus pagal ISO standartus, leidžiama vežti tik magistraliniais keliais. Vežant šiuos konteinerius kitais keliais, būtina gauti kelio savininko leidimą.</w:t>
      </w:r>
    </w:p>
    <w:p w:rsidR="00DB0808" w:rsidRPr="00DB0808" w:rsidRDefault="00DB0808" w:rsidP="00DB0808">
      <w:pPr>
        <w:ind w:firstLine="720"/>
        <w:jc w:val="both"/>
        <w:rPr>
          <w:rFonts w:ascii="Times New Roman" w:hAnsi="Times New Roman"/>
          <w:sz w:val="22"/>
          <w:szCs w:val="22"/>
          <w:lang w:val="lt-LT" w:eastAsia="lt-LT"/>
        </w:rPr>
      </w:pPr>
      <w:r w:rsidRPr="00DB0808">
        <w:rPr>
          <w:rFonts w:ascii="Times New Roman" w:hAnsi="Times New Roman"/>
          <w:sz w:val="22"/>
          <w:szCs w:val="22"/>
          <w:lang w:val="lt-LT" w:eastAsia="lt-LT"/>
        </w:rPr>
        <w:t>4.</w:t>
      </w:r>
      <w:r w:rsidRPr="00DB0808">
        <w:rPr>
          <w:rFonts w:ascii="Times New Roman" w:hAnsi="Times New Roman"/>
          <w:bCs/>
          <w:sz w:val="22"/>
          <w:szCs w:val="22"/>
          <w:lang w:val="lt-LT" w:eastAsia="lt-LT"/>
        </w:rPr>
        <w:t xml:space="preserve"> </w:t>
      </w:r>
      <w:r w:rsidRPr="00DB0808">
        <w:rPr>
          <w:rFonts w:ascii="Times New Roman" w:hAnsi="Times New Roman"/>
          <w:sz w:val="22"/>
          <w:szCs w:val="22"/>
          <w:lang w:val="lt-LT" w:eastAsia="lt-LT"/>
        </w:rPr>
        <w:t>Kai ašies (ašių) faktiška apkrova ir faktiška transporto priemonės (jų junginio) bendroji masė viršija leidžiamus dydžius, nustatytus Lietuvos Respublikos susisiekimo ministro įsakymu, nustatomas tas mokesčio dydis, kuris yra didesnis.</w:t>
      </w:r>
    </w:p>
    <w:p w:rsidR="00DB0808" w:rsidRPr="00DB0808" w:rsidRDefault="00DB0808">
      <w:pPr>
        <w:ind w:firstLine="720"/>
        <w:jc w:val="both"/>
        <w:rPr>
          <w:rFonts w:ascii="Times New Roman" w:hAnsi="Times New Roman"/>
          <w:sz w:val="22"/>
          <w:lang w:val="lt-LT"/>
        </w:rPr>
      </w:pPr>
    </w:p>
    <w:p w:rsidR="0075254B" w:rsidRPr="00DB0808" w:rsidRDefault="0075254B">
      <w:pPr>
        <w:pStyle w:val="BodyText2"/>
        <w:jc w:val="center"/>
        <w:rPr>
          <w:sz w:val="22"/>
        </w:rPr>
      </w:pPr>
      <w:r w:rsidRPr="00DB0808">
        <w:rPr>
          <w:sz w:val="22"/>
        </w:rPr>
        <w:t xml:space="preserve">III. MOKESČIO UŽ VAŽIAVIMĄ KELIAIS LIETUVOS RESPUBLIKOJE IR UŽSIENIO ŠALYSE, </w:t>
      </w:r>
      <w:r w:rsidRPr="00DB0808">
        <w:rPr>
          <w:caps/>
          <w:sz w:val="22"/>
        </w:rPr>
        <w:t>tarp jų ir Europos Sąjungos valstybėse narėse,</w:t>
      </w:r>
      <w:r w:rsidRPr="00DB0808">
        <w:rPr>
          <w:sz w:val="22"/>
        </w:rPr>
        <w:t xml:space="preserve"> ĮREGISTRUOTOMIS TRANSPORTO PRIEMONĖMIS (JŲ JUNGINIAIS), KAI VIRŠIJAMA LEIDŽIAMA JŲ BENDROJI MASĖ, RIBINIAI TARIFAI</w:t>
      </w:r>
    </w:p>
    <w:p w:rsidR="0075254B" w:rsidRPr="00DB0808" w:rsidRDefault="0075254B">
      <w:pPr>
        <w:rPr>
          <w:rFonts w:ascii="Times New Roman" w:hAnsi="Times New Roman"/>
          <w:b/>
          <w:sz w:val="22"/>
          <w:lang w:val="lt-LT"/>
        </w:rPr>
      </w:pPr>
      <w:r w:rsidRPr="00DB0808">
        <w:rPr>
          <w:rFonts w:ascii="Times New Roman" w:hAnsi="Times New Roman"/>
          <w:b/>
          <w:sz w:val="22"/>
          <w:lang w:val="lt-LT"/>
        </w:rPr>
        <w:tab/>
      </w:r>
    </w:p>
    <w:p w:rsidR="007151A3" w:rsidRPr="00044CAA" w:rsidRDefault="007151A3" w:rsidP="007151A3">
      <w:pPr>
        <w:tabs>
          <w:tab w:val="left" w:pos="9399"/>
        </w:tabs>
        <w:ind w:firstLine="720"/>
        <w:jc w:val="both"/>
        <w:rPr>
          <w:rFonts w:ascii="Times New Roman" w:hAnsi="Times New Roman"/>
          <w:sz w:val="22"/>
          <w:szCs w:val="22"/>
          <w:lang w:val="lt-LT"/>
        </w:rPr>
      </w:pPr>
      <w:r w:rsidRPr="00044CAA">
        <w:rPr>
          <w:rFonts w:ascii="Times New Roman" w:hAnsi="Times New Roman"/>
          <w:sz w:val="22"/>
          <w:szCs w:val="22"/>
          <w:lang w:val="lt-LT"/>
        </w:rPr>
        <w:t>1. Jei transporto priemonės (jų junginio) bendroji masė viršija leidžiamą bendrąją masę (40 t, o vežant 20, 30, 40, 45 pėdų konteinerius, pagamintus pagal ISO standartus, – 44 t), mokamas mokestis, kurio ribiniai tarifai pateikiami lentelėje:</w:t>
      </w:r>
    </w:p>
    <w:p w:rsidR="007151A3" w:rsidRPr="00044CAA" w:rsidRDefault="007151A3" w:rsidP="007151A3">
      <w:pPr>
        <w:ind w:right="-113" w:firstLine="900"/>
        <w:jc w:val="both"/>
        <w:rPr>
          <w:rFonts w:ascii="Times New Roman" w:hAnsi="Times New Roman"/>
          <w:sz w:val="22"/>
          <w:szCs w:val="22"/>
          <w:lang w:val="lt-LT"/>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7"/>
        <w:gridCol w:w="4692"/>
      </w:tblGrid>
      <w:tr w:rsidR="007151A3" w:rsidRPr="00044CAA" w:rsidTr="008B129F">
        <w:trPr>
          <w:trHeight w:val="642"/>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Leidžiama bendroji masė viršyta (t)</w:t>
            </w:r>
          </w:p>
        </w:tc>
        <w:tc>
          <w:tcPr>
            <w:tcW w:w="4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Vienkartiniai ribiniai tarifai už kiekvieną viršytą toną, Lt/10 km</w:t>
            </w:r>
          </w:p>
        </w:tc>
      </w:tr>
      <w:tr w:rsidR="007151A3" w:rsidRPr="00044CAA" w:rsidTr="008B129F">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iki 10,0*</w:t>
            </w:r>
          </w:p>
        </w:tc>
        <w:tc>
          <w:tcPr>
            <w:tcW w:w="4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b/>
                <w:sz w:val="22"/>
                <w:szCs w:val="22"/>
                <w:lang w:val="lt-LT"/>
              </w:rPr>
            </w:pPr>
            <w:r w:rsidRPr="00044CAA">
              <w:rPr>
                <w:rFonts w:ascii="Times New Roman" w:hAnsi="Times New Roman"/>
                <w:sz w:val="22"/>
                <w:szCs w:val="22"/>
                <w:lang w:val="lt-LT"/>
              </w:rPr>
              <w:t>3,50–4,00</w:t>
            </w:r>
          </w:p>
        </w:tc>
      </w:tr>
      <w:tr w:rsidR="007151A3" w:rsidRPr="00044CAA" w:rsidTr="008B129F">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11,0–20,0</w:t>
            </w:r>
          </w:p>
        </w:tc>
        <w:tc>
          <w:tcPr>
            <w:tcW w:w="4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4,00–4,50</w:t>
            </w:r>
          </w:p>
        </w:tc>
      </w:tr>
      <w:tr w:rsidR="007151A3" w:rsidRPr="00044CAA" w:rsidTr="008B129F">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21,0–40,0</w:t>
            </w:r>
          </w:p>
        </w:tc>
        <w:tc>
          <w:tcPr>
            <w:tcW w:w="4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4,50–5,00</w:t>
            </w:r>
          </w:p>
        </w:tc>
      </w:tr>
      <w:tr w:rsidR="007151A3" w:rsidRPr="00044CAA" w:rsidTr="008B129F">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&gt; 40</w:t>
            </w:r>
          </w:p>
        </w:tc>
        <w:tc>
          <w:tcPr>
            <w:tcW w:w="4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51A3" w:rsidRPr="00044CAA" w:rsidRDefault="007151A3" w:rsidP="008B129F">
            <w:pPr>
              <w:spacing w:before="100" w:beforeAutospacing="1" w:after="100" w:afterAutospacing="1"/>
              <w:ind w:right="-113"/>
              <w:jc w:val="center"/>
              <w:rPr>
                <w:rFonts w:ascii="Times New Roman" w:hAnsi="Times New Roman"/>
                <w:sz w:val="22"/>
                <w:szCs w:val="22"/>
                <w:lang w:val="lt-LT"/>
              </w:rPr>
            </w:pPr>
            <w:r w:rsidRPr="00044CAA">
              <w:rPr>
                <w:rFonts w:ascii="Times New Roman" w:hAnsi="Times New Roman"/>
                <w:sz w:val="22"/>
                <w:szCs w:val="22"/>
                <w:lang w:val="lt-LT"/>
              </w:rPr>
              <w:t xml:space="preserve"> 5,00–6,50</w:t>
            </w:r>
          </w:p>
        </w:tc>
      </w:tr>
    </w:tbl>
    <w:p w:rsidR="00DB0808" w:rsidRDefault="007151A3">
      <w:pPr>
        <w:ind w:firstLine="720"/>
        <w:jc w:val="both"/>
        <w:rPr>
          <w:rFonts w:ascii="Times New Roman" w:hAnsi="Times New Roman"/>
          <w:sz w:val="22"/>
          <w:szCs w:val="24"/>
          <w:lang w:val="lt-LT" w:eastAsia="lt-LT"/>
        </w:rPr>
      </w:pPr>
      <w:r w:rsidRPr="00044CAA">
        <w:rPr>
          <w:rFonts w:ascii="Times New Roman" w:hAnsi="Times New Roman"/>
          <w:sz w:val="22"/>
          <w:szCs w:val="22"/>
          <w:lang w:val="lt-LT"/>
        </w:rPr>
        <w:t>*Taikoma, kai šešių ašių transporto priemonės, kurios ašies (ašių) apkrova neviršija leidžiamos apkrovos, bendroji masė viršija leidžiamą bendrąją masę ir yra ne didesnė kaip 48 t.</w:t>
      </w:r>
    </w:p>
    <w:p w:rsidR="007151A3" w:rsidRDefault="007151A3">
      <w:pPr>
        <w:ind w:firstLine="720"/>
        <w:jc w:val="both"/>
        <w:rPr>
          <w:rFonts w:ascii="Times New Roman" w:hAnsi="Times New Roman"/>
          <w:sz w:val="22"/>
          <w:szCs w:val="24"/>
          <w:lang w:val="lt-LT" w:eastAsia="lt-LT"/>
        </w:rPr>
      </w:pPr>
    </w:p>
    <w:p w:rsidR="0075254B" w:rsidRPr="00DB0808" w:rsidRDefault="0075254B">
      <w:pPr>
        <w:ind w:firstLine="720"/>
        <w:jc w:val="both"/>
        <w:rPr>
          <w:rFonts w:ascii="Times New Roman" w:hAnsi="Times New Roman"/>
          <w:sz w:val="22"/>
          <w:lang w:val="lt-LT"/>
        </w:rPr>
      </w:pPr>
      <w:r w:rsidRPr="00DB0808">
        <w:rPr>
          <w:rFonts w:ascii="Times New Roman" w:hAnsi="Times New Roman"/>
          <w:sz w:val="22"/>
          <w:szCs w:val="24"/>
          <w:lang w:val="lt-LT" w:eastAsia="lt-LT"/>
        </w:rPr>
        <w:t>2. Triašiu vilkiku su dviaše ar triaše puspriekabe 20, 30, 40, 45 pėdų konteinerius, pagamintus pagal ISO standartus, leidžiama vežti tik magistraliniais keliais. Vežant šiuos konteinerius kitais keliais, būtina gauti kelio savininko leidimą.</w:t>
      </w:r>
    </w:p>
    <w:p w:rsidR="0075254B" w:rsidRPr="00DB0808" w:rsidRDefault="0075254B">
      <w:pPr>
        <w:ind w:right="25" w:firstLine="720"/>
        <w:jc w:val="both"/>
        <w:rPr>
          <w:rFonts w:ascii="Times New Roman" w:hAnsi="Times New Roman"/>
          <w:sz w:val="22"/>
          <w:lang w:val="lt-LT"/>
        </w:rPr>
      </w:pPr>
      <w:r w:rsidRPr="00DB0808">
        <w:rPr>
          <w:rFonts w:ascii="Times New Roman" w:hAnsi="Times New Roman"/>
          <w:sz w:val="22"/>
          <w:lang w:val="lt-LT"/>
        </w:rPr>
        <w:t>3. Kai ašies (ašių) faktiška apkrova ir faktiška transporto priemonės (jų junginio) bendroji masė viršija leidžiamą, nustatomas tas mokesčio dydis, kuris yra didesnis.</w:t>
      </w:r>
    </w:p>
    <w:p w:rsidR="00DB0808" w:rsidRPr="00DB0808" w:rsidRDefault="00DB0808" w:rsidP="00DB0808">
      <w:pPr>
        <w:pStyle w:val="Footer"/>
        <w:keepNext/>
        <w:tabs>
          <w:tab w:val="clear" w:pos="4320"/>
          <w:tab w:val="clear" w:pos="8640"/>
        </w:tabs>
        <w:spacing w:line="240" w:lineRule="auto"/>
        <w:rPr>
          <w:rFonts w:ascii="Times New Roman" w:hAnsi="Times New Roman"/>
          <w:sz w:val="22"/>
          <w:szCs w:val="24"/>
        </w:rPr>
      </w:pPr>
      <w:r w:rsidRPr="00DB0808">
        <w:rPr>
          <w:rFonts w:ascii="Times New Roman" w:hAnsi="Times New Roman"/>
          <w:sz w:val="22"/>
          <w:szCs w:val="22"/>
        </w:rPr>
        <w:t>4. Papildomus reikalavimus, taikomus valstybinės reikšmės keliais važiuojančioms transporto priemonėms (jų junginiams), kurių ašies (ašių) apkrova neviršija leidžiamos apkrovos, o jų bendroji masė viršija leidžiamą bendrąją masę ir yra ne didesnė kaip 48 t, nustato Susisiekimo ministerija, o kai šios transporto priemonės (jų junginiai) važiuoja vietinės reikšmės keliais – savivaldybės. Sumokėjus atitinkamo dydžio mokestį leidžiama važiuoti šiomis transporto priemonėmis (jų junginiais) tik su kelio savininku suderintais maršrutais arba kelio savininko nustatytais keliais ir kelio savininko nustatytomis sąlygomis.</w:t>
      </w:r>
    </w:p>
    <w:p w:rsidR="0075254B" w:rsidRPr="00DB0808" w:rsidRDefault="0075254B">
      <w:pPr>
        <w:pStyle w:val="Header"/>
        <w:tabs>
          <w:tab w:val="clear" w:pos="4153"/>
          <w:tab w:val="clear" w:pos="8306"/>
          <w:tab w:val="left" w:pos="567"/>
        </w:tabs>
        <w:rPr>
          <w:rFonts w:ascii="Times New Roman" w:hAnsi="Times New Roman"/>
          <w:i/>
          <w:iCs/>
          <w:sz w:val="20"/>
          <w:lang w:val="lt-LT"/>
        </w:rPr>
      </w:pPr>
      <w:r w:rsidRPr="00DB0808">
        <w:rPr>
          <w:rFonts w:ascii="Times New Roman" w:hAnsi="Times New Roman"/>
          <w:i/>
          <w:iCs/>
          <w:sz w:val="20"/>
          <w:lang w:val="lt-LT"/>
        </w:rPr>
        <w:t>Priedėlio pakeitimai:</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29" w:history="1">
        <w:r w:rsidRPr="00DB0808">
          <w:rPr>
            <w:rStyle w:val="Hyperlink"/>
            <w:rFonts w:ascii="Times New Roman" w:eastAsia="MS Mincho" w:hAnsi="Times New Roman"/>
            <w:i/>
            <w:iCs/>
          </w:rPr>
          <w:t>X-1177</w:t>
        </w:r>
      </w:hyperlink>
      <w:r w:rsidRPr="00DB0808">
        <w:rPr>
          <w:rFonts w:ascii="Times New Roman" w:eastAsia="MS Mincho" w:hAnsi="Times New Roman"/>
          <w:i/>
          <w:iCs/>
        </w:rPr>
        <w:t>, 2007-06-07, Žin., 2007, Nr. 69-2724 (2007-06-23)</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30" w:history="1">
        <w:r w:rsidRPr="00DB0808">
          <w:rPr>
            <w:rStyle w:val="Hyperlink"/>
            <w:rFonts w:ascii="Times New Roman" w:eastAsia="MS Mincho" w:hAnsi="Times New Roman"/>
            <w:i/>
            <w:iCs/>
          </w:rPr>
          <w:t>X-1604</w:t>
        </w:r>
      </w:hyperlink>
      <w:r w:rsidRPr="00DB0808">
        <w:rPr>
          <w:rFonts w:ascii="Times New Roman" w:eastAsia="MS Mincho" w:hAnsi="Times New Roman"/>
          <w:i/>
          <w:iCs/>
        </w:rPr>
        <w:t>, 2008-06-17, Žin., 2008, Nr. 75-2919 (2008-07-03)</w:t>
      </w:r>
    </w:p>
    <w:p w:rsidR="00DB0808" w:rsidRPr="00DB0808" w:rsidRDefault="00DB0808" w:rsidP="00DB0808">
      <w:pPr>
        <w:pStyle w:val="PlainText"/>
        <w:jc w:val="both"/>
        <w:rPr>
          <w:rFonts w:ascii="Times New Roman" w:eastAsia="MS Mincho" w:hAnsi="Times New Roman"/>
          <w:i/>
        </w:rPr>
      </w:pPr>
      <w:r w:rsidRPr="00DB0808">
        <w:rPr>
          <w:rFonts w:ascii="Times New Roman" w:eastAsia="MS Mincho" w:hAnsi="Times New Roman"/>
          <w:i/>
        </w:rPr>
        <w:t xml:space="preserve">Nr. </w:t>
      </w:r>
      <w:hyperlink r:id="rId31" w:history="1">
        <w:r w:rsidRPr="004279B8">
          <w:rPr>
            <w:rStyle w:val="Hyperlink"/>
            <w:rFonts w:ascii="Times New Roman" w:eastAsia="MS Mincho" w:hAnsi="Times New Roman"/>
            <w:i/>
          </w:rPr>
          <w:t>XI-2197</w:t>
        </w:r>
      </w:hyperlink>
      <w:r w:rsidRPr="00DB0808">
        <w:rPr>
          <w:rFonts w:ascii="Times New Roman" w:eastAsia="MS Mincho" w:hAnsi="Times New Roman"/>
          <w:i/>
        </w:rPr>
        <w:t>, 2012-06-30, Žin., 2012, Nr. 80-4147 (2012-07-10)</w:t>
      </w:r>
    </w:p>
    <w:p w:rsidR="007151A3" w:rsidRPr="007151A3" w:rsidRDefault="007151A3" w:rsidP="007151A3">
      <w:pPr>
        <w:pStyle w:val="PlainText"/>
        <w:rPr>
          <w:rFonts w:ascii="Times New Roman" w:eastAsia="MS Mincho" w:hAnsi="Times New Roman"/>
          <w:i/>
        </w:rPr>
      </w:pPr>
      <w:r w:rsidRPr="007151A3">
        <w:rPr>
          <w:rFonts w:ascii="Times New Roman" w:eastAsia="MS Mincho" w:hAnsi="Times New Roman"/>
          <w:i/>
        </w:rPr>
        <w:t xml:space="preserve">Nr. </w:t>
      </w:r>
      <w:hyperlink r:id="rId32" w:history="1">
        <w:r w:rsidRPr="003B4D89">
          <w:rPr>
            <w:rStyle w:val="Hyperlink"/>
            <w:rFonts w:ascii="Times New Roman" w:eastAsia="MS Mincho" w:hAnsi="Times New Roman"/>
            <w:i/>
          </w:rPr>
          <w:t>XII-363</w:t>
        </w:r>
      </w:hyperlink>
      <w:r w:rsidRPr="007151A3">
        <w:rPr>
          <w:rFonts w:ascii="Times New Roman" w:eastAsia="MS Mincho" w:hAnsi="Times New Roman"/>
          <w:i/>
        </w:rPr>
        <w:t>, 2013-06-13, Žin., 2013, Nr. 68-3404 (2013-06-28)</w:t>
      </w:r>
    </w:p>
    <w:p w:rsidR="0075254B" w:rsidRPr="00DB0808" w:rsidRDefault="0075254B">
      <w:pPr>
        <w:pStyle w:val="PlainText"/>
        <w:jc w:val="both"/>
        <w:rPr>
          <w:rFonts w:ascii="Times New Roman" w:eastAsia="MS Mincho" w:hAnsi="Times New Roman"/>
          <w:i/>
          <w:iCs/>
        </w:rPr>
      </w:pPr>
    </w:p>
    <w:p w:rsidR="0075254B" w:rsidRPr="00DB0808" w:rsidRDefault="0075254B">
      <w:pPr>
        <w:tabs>
          <w:tab w:val="left" w:pos="0"/>
        </w:tabs>
        <w:ind w:right="-333"/>
        <w:jc w:val="both"/>
        <w:rPr>
          <w:rFonts w:ascii="Times New Roman" w:hAnsi="Times New Roman"/>
          <w:b/>
          <w:sz w:val="22"/>
          <w:lang w:val="lt-LT"/>
        </w:rPr>
      </w:pPr>
    </w:p>
    <w:p w:rsidR="0075254B" w:rsidRPr="00DB0808" w:rsidRDefault="0075254B">
      <w:pPr>
        <w:pStyle w:val="PlainText"/>
        <w:jc w:val="both"/>
        <w:outlineLvl w:val="0"/>
        <w:rPr>
          <w:rFonts w:ascii="Times New Roman" w:hAnsi="Times New Roman"/>
          <w:sz w:val="22"/>
          <w:szCs w:val="22"/>
        </w:rPr>
      </w:pP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t xml:space="preserve">Lietuvos Respublikos </w:t>
      </w:r>
    </w:p>
    <w:p w:rsidR="0075254B" w:rsidRPr="00DB0808" w:rsidRDefault="0075254B">
      <w:pPr>
        <w:pStyle w:val="PlainText"/>
        <w:jc w:val="both"/>
        <w:outlineLvl w:val="0"/>
        <w:rPr>
          <w:rFonts w:ascii="Times New Roman" w:hAnsi="Times New Roman"/>
          <w:sz w:val="22"/>
          <w:szCs w:val="22"/>
        </w:rPr>
      </w:pPr>
      <w:r w:rsidRPr="00DB0808">
        <w:rPr>
          <w:rFonts w:ascii="Times New Roman" w:hAnsi="Times New Roman"/>
          <w:sz w:val="22"/>
          <w:szCs w:val="22"/>
        </w:rPr>
        <w:t xml:space="preserve"> </w:t>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t xml:space="preserve">kelių priežiūros ir plėtros </w:t>
      </w:r>
    </w:p>
    <w:p w:rsidR="0075254B" w:rsidRPr="00DB0808" w:rsidRDefault="0075254B">
      <w:pPr>
        <w:pStyle w:val="PlainText"/>
        <w:jc w:val="both"/>
        <w:outlineLvl w:val="0"/>
        <w:rPr>
          <w:rFonts w:ascii="Times New Roman" w:hAnsi="Times New Roman"/>
          <w:sz w:val="22"/>
          <w:szCs w:val="22"/>
        </w:rPr>
      </w:pPr>
      <w:r w:rsidRPr="00DB0808">
        <w:rPr>
          <w:rFonts w:ascii="Times New Roman" w:hAnsi="Times New Roman"/>
          <w:sz w:val="22"/>
          <w:szCs w:val="22"/>
        </w:rPr>
        <w:t xml:space="preserve"> </w:t>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t xml:space="preserve">programos finansavimo </w:t>
      </w:r>
    </w:p>
    <w:p w:rsidR="0075254B" w:rsidRPr="00DB0808" w:rsidRDefault="0075254B">
      <w:pPr>
        <w:pStyle w:val="PlainText"/>
        <w:jc w:val="both"/>
        <w:outlineLvl w:val="0"/>
        <w:rPr>
          <w:rFonts w:ascii="Times New Roman" w:hAnsi="Times New Roman"/>
          <w:sz w:val="22"/>
          <w:szCs w:val="22"/>
        </w:rPr>
      </w:pPr>
      <w:r w:rsidRPr="00DB0808">
        <w:rPr>
          <w:rFonts w:ascii="Times New Roman" w:hAnsi="Times New Roman"/>
          <w:sz w:val="22"/>
          <w:szCs w:val="22"/>
        </w:rPr>
        <w:t xml:space="preserve"> </w:t>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t xml:space="preserve">įstatymo </w:t>
      </w:r>
    </w:p>
    <w:p w:rsidR="0075254B" w:rsidRPr="00DB0808" w:rsidRDefault="0075254B">
      <w:pPr>
        <w:pStyle w:val="PlainText"/>
        <w:jc w:val="both"/>
        <w:outlineLvl w:val="0"/>
        <w:rPr>
          <w:rFonts w:ascii="Times New Roman" w:hAnsi="Times New Roman"/>
          <w:sz w:val="22"/>
          <w:szCs w:val="22"/>
        </w:rPr>
      </w:pP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r>
      <w:r w:rsidRPr="00DB0808">
        <w:rPr>
          <w:rFonts w:ascii="Times New Roman" w:hAnsi="Times New Roman"/>
          <w:sz w:val="22"/>
          <w:szCs w:val="22"/>
        </w:rPr>
        <w:tab/>
        <w:t xml:space="preserve">5 priedėlis </w:t>
      </w:r>
    </w:p>
    <w:p w:rsidR="0075254B" w:rsidRPr="00DB0808" w:rsidRDefault="0075254B">
      <w:pPr>
        <w:tabs>
          <w:tab w:val="right" w:pos="8505"/>
        </w:tabs>
        <w:jc w:val="both"/>
        <w:rPr>
          <w:rFonts w:ascii="Times New Roman" w:hAnsi="Times New Roman"/>
          <w:sz w:val="22"/>
          <w:szCs w:val="22"/>
          <w:lang w:val="lt-LT"/>
        </w:rPr>
      </w:pPr>
    </w:p>
    <w:p w:rsidR="0075254B" w:rsidRPr="00DB0808" w:rsidRDefault="0075254B">
      <w:pPr>
        <w:pStyle w:val="Heading1"/>
        <w:ind w:left="0" w:right="-50" w:firstLine="0"/>
        <w:rPr>
          <w:rFonts w:ascii="Times New Roman" w:hAnsi="Times New Roman"/>
          <w:sz w:val="22"/>
          <w:szCs w:val="22"/>
        </w:rPr>
      </w:pPr>
      <w:r w:rsidRPr="00DB0808">
        <w:rPr>
          <w:rFonts w:ascii="Times New Roman" w:hAnsi="Times New Roman"/>
          <w:sz w:val="22"/>
          <w:szCs w:val="22"/>
        </w:rPr>
        <w:t>Mokesčio už eismo ribojimą tarifai</w:t>
      </w:r>
    </w:p>
    <w:p w:rsidR="0075254B" w:rsidRPr="00DB0808" w:rsidRDefault="0075254B">
      <w:pPr>
        <w:ind w:firstLine="720"/>
        <w:rPr>
          <w:rFonts w:ascii="Times New Roman" w:hAnsi="Times New Roman"/>
          <w:sz w:val="22"/>
          <w:szCs w:val="22"/>
          <w:lang w:val="lt-LT"/>
        </w:rPr>
      </w:pPr>
      <w:r w:rsidRPr="00DB0808">
        <w:rPr>
          <w:rFonts w:ascii="Times New Roman" w:hAnsi="Times New Roman"/>
          <w:sz w:val="22"/>
          <w:szCs w:val="22"/>
          <w:lang w:val="lt-LT"/>
        </w:rPr>
        <w:t>1. Mokesčio už eismo ribojimą tarifai:</w:t>
      </w:r>
    </w:p>
    <w:p w:rsidR="0075254B" w:rsidRPr="00DB0808" w:rsidRDefault="0075254B">
      <w:pPr>
        <w:ind w:left="5112" w:firstLine="284"/>
        <w:jc w:val="both"/>
        <w:rPr>
          <w:rFonts w:ascii="Times New Roman" w:hAnsi="Times New Roman"/>
          <w:b/>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395"/>
        <w:gridCol w:w="1323"/>
        <w:gridCol w:w="1323"/>
        <w:gridCol w:w="1323"/>
      </w:tblGrid>
      <w:tr w:rsidR="0075254B" w:rsidRPr="00DB0808">
        <w:tblPrEx>
          <w:tblCellMar>
            <w:top w:w="0" w:type="dxa"/>
            <w:bottom w:w="0" w:type="dxa"/>
          </w:tblCellMar>
        </w:tblPrEx>
        <w:trPr>
          <w:cantSplit/>
          <w:trHeight w:val="223"/>
        </w:trPr>
        <w:tc>
          <w:tcPr>
            <w:tcW w:w="533" w:type="dxa"/>
            <w:vMerge w:val="restart"/>
          </w:tcPr>
          <w:p w:rsidR="0075254B" w:rsidRPr="00DB0808" w:rsidRDefault="0075254B">
            <w:pPr>
              <w:ind w:right="-109"/>
              <w:jc w:val="center"/>
              <w:rPr>
                <w:rFonts w:ascii="Times New Roman" w:hAnsi="Times New Roman"/>
                <w:sz w:val="22"/>
                <w:szCs w:val="22"/>
                <w:lang w:val="lt-LT"/>
              </w:rPr>
            </w:pPr>
          </w:p>
          <w:p w:rsidR="0075254B" w:rsidRPr="00DB0808" w:rsidRDefault="0075254B">
            <w:pPr>
              <w:ind w:right="-109"/>
              <w:jc w:val="center"/>
              <w:rPr>
                <w:rFonts w:ascii="Times New Roman" w:hAnsi="Times New Roman"/>
                <w:sz w:val="22"/>
                <w:szCs w:val="22"/>
                <w:lang w:val="lt-LT"/>
              </w:rPr>
            </w:pPr>
            <w:r w:rsidRPr="00DB0808">
              <w:rPr>
                <w:rFonts w:ascii="Times New Roman" w:hAnsi="Times New Roman"/>
                <w:sz w:val="22"/>
                <w:szCs w:val="22"/>
                <w:lang w:val="lt-LT"/>
              </w:rPr>
              <w:t>Eil.</w:t>
            </w:r>
          </w:p>
          <w:p w:rsidR="0075254B" w:rsidRPr="00DB0808" w:rsidRDefault="0075254B">
            <w:pPr>
              <w:ind w:right="-109"/>
              <w:jc w:val="center"/>
              <w:rPr>
                <w:rFonts w:ascii="Times New Roman" w:hAnsi="Times New Roman"/>
                <w:sz w:val="22"/>
                <w:szCs w:val="22"/>
                <w:lang w:val="lt-LT"/>
              </w:rPr>
            </w:pPr>
            <w:r w:rsidRPr="00DB0808">
              <w:rPr>
                <w:rFonts w:ascii="Times New Roman" w:hAnsi="Times New Roman"/>
                <w:sz w:val="22"/>
                <w:szCs w:val="22"/>
                <w:lang w:val="lt-LT"/>
              </w:rPr>
              <w:t>Nr.</w:t>
            </w:r>
          </w:p>
        </w:tc>
        <w:tc>
          <w:tcPr>
            <w:tcW w:w="4395" w:type="dxa"/>
            <w:vMerge w:val="restart"/>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Darbų atvejai</w:t>
            </w:r>
          </w:p>
          <w:p w:rsidR="0075254B" w:rsidRPr="00DB0808" w:rsidRDefault="0075254B">
            <w:pPr>
              <w:jc w:val="both"/>
              <w:rPr>
                <w:rFonts w:ascii="Times New Roman" w:hAnsi="Times New Roman"/>
                <w:sz w:val="22"/>
                <w:szCs w:val="22"/>
                <w:lang w:val="lt-LT"/>
              </w:rPr>
            </w:pPr>
          </w:p>
        </w:tc>
        <w:tc>
          <w:tcPr>
            <w:tcW w:w="3969" w:type="dxa"/>
            <w:gridSpan w:val="3"/>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Tarifai (litais)</w:t>
            </w:r>
          </w:p>
        </w:tc>
      </w:tr>
      <w:tr w:rsidR="0075254B" w:rsidRPr="00DB0808">
        <w:tblPrEx>
          <w:tblCellMar>
            <w:top w:w="0" w:type="dxa"/>
            <w:bottom w:w="0" w:type="dxa"/>
          </w:tblCellMar>
        </w:tblPrEx>
        <w:trPr>
          <w:cantSplit/>
          <w:trHeight w:val="294"/>
        </w:trPr>
        <w:tc>
          <w:tcPr>
            <w:tcW w:w="533" w:type="dxa"/>
            <w:vMerge/>
          </w:tcPr>
          <w:p w:rsidR="0075254B" w:rsidRPr="00DB0808" w:rsidRDefault="0075254B">
            <w:pPr>
              <w:jc w:val="center"/>
              <w:rPr>
                <w:rFonts w:ascii="Times New Roman" w:hAnsi="Times New Roman"/>
                <w:sz w:val="22"/>
                <w:szCs w:val="22"/>
                <w:lang w:val="lt-LT"/>
              </w:rPr>
            </w:pPr>
          </w:p>
        </w:tc>
        <w:tc>
          <w:tcPr>
            <w:tcW w:w="4395" w:type="dxa"/>
            <w:vMerge/>
          </w:tcPr>
          <w:p w:rsidR="0075254B" w:rsidRPr="00DB0808" w:rsidRDefault="0075254B">
            <w:pPr>
              <w:jc w:val="center"/>
              <w:rPr>
                <w:rFonts w:ascii="Times New Roman" w:hAnsi="Times New Roman"/>
                <w:sz w:val="22"/>
                <w:szCs w:val="22"/>
                <w:lang w:val="lt-LT"/>
              </w:rPr>
            </w:pPr>
          </w:p>
        </w:tc>
        <w:tc>
          <w:tcPr>
            <w:tcW w:w="3969" w:type="dxa"/>
            <w:gridSpan w:val="3"/>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Valstybinės reikšmės keliai</w:t>
            </w:r>
          </w:p>
        </w:tc>
      </w:tr>
      <w:tr w:rsidR="0075254B" w:rsidRPr="00DB0808">
        <w:tblPrEx>
          <w:tblCellMar>
            <w:top w:w="0" w:type="dxa"/>
            <w:bottom w:w="0" w:type="dxa"/>
          </w:tblCellMar>
        </w:tblPrEx>
        <w:trPr>
          <w:cantSplit/>
          <w:trHeight w:val="558"/>
        </w:trPr>
        <w:tc>
          <w:tcPr>
            <w:tcW w:w="533" w:type="dxa"/>
            <w:vMerge/>
            <w:tcBorders>
              <w:bottom w:val="single" w:sz="4" w:space="0" w:color="auto"/>
            </w:tcBorders>
          </w:tcPr>
          <w:p w:rsidR="0075254B" w:rsidRPr="00DB0808" w:rsidRDefault="0075254B">
            <w:pPr>
              <w:jc w:val="center"/>
              <w:rPr>
                <w:rFonts w:ascii="Times New Roman" w:hAnsi="Times New Roman"/>
                <w:sz w:val="22"/>
                <w:szCs w:val="22"/>
                <w:lang w:val="lt-LT"/>
              </w:rPr>
            </w:pPr>
          </w:p>
        </w:tc>
        <w:tc>
          <w:tcPr>
            <w:tcW w:w="4395" w:type="dxa"/>
            <w:vMerge/>
            <w:tcBorders>
              <w:bottom w:val="single" w:sz="4" w:space="0" w:color="auto"/>
            </w:tcBorders>
          </w:tcPr>
          <w:p w:rsidR="0075254B" w:rsidRPr="00DB0808" w:rsidRDefault="0075254B">
            <w:pPr>
              <w:jc w:val="center"/>
              <w:rPr>
                <w:rFonts w:ascii="Times New Roman" w:hAnsi="Times New Roman"/>
                <w:sz w:val="22"/>
                <w:szCs w:val="22"/>
                <w:lang w:val="lt-LT"/>
              </w:rPr>
            </w:pP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Magist-raliniai</w:t>
            </w: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Krašto</w:t>
            </w: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Rajoniniai</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Įvairiems darbams kelio juostoje su važiuojamosios dalies asfaltbetonio (cementbetonio) danga dirbti iki trijų parų imtinai, nepažeidžiant kelio važiuojamosios dalies</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279</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203</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128</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2. </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Įvairiems darbams kelio juostoje su važiuojamosios dalies žvyro danga dirbti iki trijų parų imtinai, nepažeidžiant kelio važiuojamosios dalies</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10</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3. </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Įvairiems darbams kelio važiuojamojoje dalyje, pažeidžiant asfaltbetonio (cementbetonio) dangą, dirbti iki trijų parų imtinai ir kai kelias visai uždaromas, o transporto priemonių eismas nukreipiamas kitais keliais arba įrengiama uždarytos vietos apylanka</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3500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2550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1600</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4. </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Įvairiems darbams kelio važiuojamojoje dalyje dirbti iki trijų parų imtinai, pažeidžiant žvyro dangą, ir kai kelias visai uždaromas, o transporto priemonių eismas nukreipiamas kitais keliais arba įrengiama uždarytos vietos apylanka </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260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260</w:t>
            </w:r>
          </w:p>
        </w:tc>
      </w:tr>
      <w:tr w:rsidR="0075254B" w:rsidRPr="00DB0808">
        <w:tblPrEx>
          <w:tblCellMar>
            <w:top w:w="0" w:type="dxa"/>
            <w:bottom w:w="0" w:type="dxa"/>
          </w:tblCellMar>
        </w:tblPrEx>
        <w:trPr>
          <w:cantSplit/>
        </w:trPr>
        <w:tc>
          <w:tcPr>
            <w:tcW w:w="533" w:type="dxa"/>
            <w:tcBorders>
              <w:bottom w:val="nil"/>
            </w:tcBorders>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5.</w:t>
            </w:r>
          </w:p>
        </w:tc>
        <w:tc>
          <w:tcPr>
            <w:tcW w:w="4395" w:type="dxa"/>
            <w:tcBorders>
              <w:bottom w:val="nil"/>
            </w:tcBorders>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Įvairiems darbams kelio važiuojamojoje dalyje dirbti iki trijų parų imtinai, pažeidžiant asfaltbetonio (cementbetonio) dangą, ir kai kelias iš dalies uždaromas (ribojamas greitis) </w:t>
            </w:r>
          </w:p>
        </w:tc>
        <w:tc>
          <w:tcPr>
            <w:tcW w:w="1323" w:type="dxa"/>
            <w:tcBorders>
              <w:bottom w:val="nil"/>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875</w:t>
            </w:r>
          </w:p>
        </w:tc>
        <w:tc>
          <w:tcPr>
            <w:tcW w:w="1323" w:type="dxa"/>
            <w:tcBorders>
              <w:bottom w:val="nil"/>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638</w:t>
            </w:r>
          </w:p>
        </w:tc>
        <w:tc>
          <w:tcPr>
            <w:tcW w:w="1323" w:type="dxa"/>
            <w:tcBorders>
              <w:bottom w:val="nil"/>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400</w:t>
            </w:r>
          </w:p>
        </w:tc>
      </w:tr>
      <w:tr w:rsidR="0075254B" w:rsidRPr="00DB0808">
        <w:tblPrEx>
          <w:tblCellMar>
            <w:top w:w="0" w:type="dxa"/>
            <w:bottom w:w="0" w:type="dxa"/>
          </w:tblCellMar>
        </w:tblPrEx>
        <w:trPr>
          <w:cantSplit/>
        </w:trPr>
        <w:tc>
          <w:tcPr>
            <w:tcW w:w="533" w:type="dxa"/>
            <w:tcBorders>
              <w:bottom w:val="single" w:sz="4" w:space="0" w:color="auto"/>
            </w:tcBorders>
          </w:tcPr>
          <w:p w:rsidR="0075254B" w:rsidRPr="00DB0808" w:rsidRDefault="0075254B">
            <w:pPr>
              <w:rPr>
                <w:rFonts w:ascii="Times New Roman" w:hAnsi="Times New Roman"/>
                <w:sz w:val="22"/>
                <w:szCs w:val="22"/>
                <w:lang w:val="lt-LT"/>
              </w:rPr>
            </w:pPr>
            <w:r w:rsidRPr="00DB0808">
              <w:rPr>
                <w:rFonts w:ascii="Times New Roman" w:hAnsi="Times New Roman"/>
                <w:sz w:val="22"/>
                <w:szCs w:val="22"/>
                <w:lang w:val="lt-LT"/>
              </w:rPr>
              <w:t>6.</w:t>
            </w:r>
          </w:p>
        </w:tc>
        <w:tc>
          <w:tcPr>
            <w:tcW w:w="4395" w:type="dxa"/>
            <w:tcBorders>
              <w:bottom w:val="single" w:sz="4" w:space="0" w:color="auto"/>
            </w:tcBorders>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Įvairiems darbams kelio važiuojamojoje dalyje dirbti iki trijų parų imtinai, pažeidžiant žvyro dangą, ir kai kelias iš dalies uždaromas (ribojamas greitis)</w:t>
            </w:r>
          </w:p>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 </w:t>
            </w: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w:t>
            </w: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 82</w:t>
            </w:r>
          </w:p>
        </w:tc>
        <w:tc>
          <w:tcPr>
            <w:tcW w:w="1323" w:type="dxa"/>
            <w:tcBorders>
              <w:bottom w:val="single" w:sz="4" w:space="0" w:color="auto"/>
            </w:tcBorders>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 82</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7. </w:t>
            </w:r>
          </w:p>
          <w:p w:rsidR="0075254B" w:rsidRPr="00DB0808" w:rsidRDefault="0075254B">
            <w:pPr>
              <w:rPr>
                <w:rFonts w:ascii="Times New Roman" w:hAnsi="Times New Roman"/>
                <w:sz w:val="22"/>
                <w:szCs w:val="22"/>
                <w:lang w:val="lt-LT"/>
              </w:rPr>
            </w:pPr>
          </w:p>
        </w:tc>
        <w:tc>
          <w:tcPr>
            <w:tcW w:w="4395" w:type="dxa"/>
          </w:tcPr>
          <w:p w:rsidR="0075254B" w:rsidRPr="00DB0808" w:rsidRDefault="0075254B">
            <w:pPr>
              <w:pStyle w:val="BodyText2"/>
              <w:rPr>
                <w:b w:val="0"/>
                <w:sz w:val="22"/>
                <w:szCs w:val="22"/>
              </w:rPr>
            </w:pPr>
            <w:r w:rsidRPr="00DB0808">
              <w:rPr>
                <w:b w:val="0"/>
                <w:sz w:val="22"/>
                <w:szCs w:val="22"/>
              </w:rPr>
              <w:t>Įvairių masinių, sporto renginių ir kitais atvejais trasai paruošti, kai kelias uždaromas ar apribojamas transporto priemonių eismas:</w:t>
            </w:r>
          </w:p>
          <w:p w:rsidR="0075254B" w:rsidRPr="00DB0808" w:rsidRDefault="0075254B">
            <w:pPr>
              <w:pStyle w:val="BodyText2"/>
              <w:rPr>
                <w:b w:val="0"/>
                <w:sz w:val="22"/>
                <w:szCs w:val="22"/>
              </w:rPr>
            </w:pPr>
            <w:r w:rsidRPr="00DB0808">
              <w:rPr>
                <w:b w:val="0"/>
                <w:sz w:val="22"/>
                <w:szCs w:val="22"/>
              </w:rPr>
              <w:t>1 parai 1 km kelio;</w:t>
            </w:r>
          </w:p>
          <w:p w:rsidR="0075254B" w:rsidRPr="00DB0808" w:rsidRDefault="0075254B">
            <w:pPr>
              <w:pStyle w:val="BodyText2"/>
              <w:rPr>
                <w:b w:val="0"/>
                <w:sz w:val="22"/>
                <w:szCs w:val="22"/>
                <w:vertAlign w:val="superscript"/>
              </w:rPr>
            </w:pPr>
            <w:r w:rsidRPr="00DB0808">
              <w:rPr>
                <w:b w:val="0"/>
                <w:sz w:val="22"/>
                <w:szCs w:val="22"/>
              </w:rPr>
              <w:t>1 valandai 1 km kelio</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rPr>
                <w:rFonts w:ascii="Times New Roman" w:hAnsi="Times New Roman"/>
                <w:sz w:val="22"/>
                <w:szCs w:val="22"/>
                <w:lang w:val="lt-LT"/>
              </w:rPr>
            </w:pPr>
          </w:p>
          <w:p w:rsidR="0075254B" w:rsidRPr="00DB0808" w:rsidRDefault="0075254B">
            <w:pP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1000</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60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600</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30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120</w:t>
            </w: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7</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 xml:space="preserve">8. </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Kai inžinerinės komunikacijos klojamos, medžiagos ar įrengimai sandėliuojami kelio juostoje, išskyrus kelio važiuojamąją dalį (1 parai 1 km ar 1 parai 1 vietai)</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100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50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25</w:t>
            </w:r>
          </w:p>
        </w:tc>
      </w:tr>
      <w:tr w:rsidR="0075254B" w:rsidRPr="00DB0808">
        <w:tblPrEx>
          <w:tblCellMar>
            <w:top w:w="0" w:type="dxa"/>
            <w:bottom w:w="0" w:type="dxa"/>
          </w:tblCellMar>
        </w:tblPrEx>
        <w:trPr>
          <w:cantSplit/>
        </w:trPr>
        <w:tc>
          <w:tcPr>
            <w:tcW w:w="533" w:type="dxa"/>
          </w:tcPr>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9.</w:t>
            </w:r>
          </w:p>
        </w:tc>
        <w:tc>
          <w:tcPr>
            <w:tcW w:w="4395" w:type="dxa"/>
          </w:tcPr>
          <w:p w:rsidR="0075254B" w:rsidRPr="00DB0808" w:rsidRDefault="0075254B">
            <w:pPr>
              <w:jc w:val="both"/>
              <w:rPr>
                <w:rFonts w:ascii="Times New Roman" w:hAnsi="Times New Roman"/>
                <w:sz w:val="22"/>
                <w:szCs w:val="22"/>
                <w:lang w:val="lt-LT"/>
              </w:rPr>
            </w:pPr>
            <w:r w:rsidRPr="00DB0808">
              <w:rPr>
                <w:rFonts w:ascii="Times New Roman" w:hAnsi="Times New Roman"/>
                <w:sz w:val="22"/>
                <w:szCs w:val="22"/>
                <w:lang w:val="lt-LT"/>
              </w:rPr>
              <w:t xml:space="preserve">Kai visiškai uždaromas kelias, eismas nukreipiamas apylanka kitais keliais (1 parai 1 apylankos km) </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10</w:t>
            </w:r>
          </w:p>
        </w:tc>
        <w:tc>
          <w:tcPr>
            <w:tcW w:w="1323" w:type="dxa"/>
          </w:tcPr>
          <w:p w:rsidR="0075254B" w:rsidRPr="00DB0808" w:rsidRDefault="0075254B">
            <w:pPr>
              <w:jc w:val="center"/>
              <w:rPr>
                <w:rFonts w:ascii="Times New Roman" w:hAnsi="Times New Roman"/>
                <w:sz w:val="22"/>
                <w:szCs w:val="22"/>
                <w:lang w:val="lt-LT"/>
              </w:rPr>
            </w:pPr>
          </w:p>
          <w:p w:rsidR="0075254B" w:rsidRPr="00DB0808" w:rsidRDefault="0075254B">
            <w:pPr>
              <w:jc w:val="center"/>
              <w:rPr>
                <w:rFonts w:ascii="Times New Roman" w:hAnsi="Times New Roman"/>
                <w:sz w:val="22"/>
                <w:szCs w:val="22"/>
                <w:lang w:val="lt-LT"/>
              </w:rPr>
            </w:pPr>
            <w:r w:rsidRPr="00DB0808">
              <w:rPr>
                <w:rFonts w:ascii="Times New Roman" w:hAnsi="Times New Roman"/>
                <w:sz w:val="22"/>
                <w:szCs w:val="22"/>
                <w:lang w:val="lt-LT"/>
              </w:rPr>
              <w:t>20</w:t>
            </w:r>
          </w:p>
        </w:tc>
      </w:tr>
    </w:tbl>
    <w:p w:rsidR="0075254B" w:rsidRPr="00DB0808" w:rsidRDefault="0075254B">
      <w:pPr>
        <w:pStyle w:val="BodyTextIndent2"/>
        <w:ind w:left="0" w:firstLine="851"/>
        <w:jc w:val="both"/>
        <w:rPr>
          <w:sz w:val="22"/>
          <w:szCs w:val="22"/>
        </w:rPr>
      </w:pPr>
    </w:p>
    <w:p w:rsidR="0075254B" w:rsidRPr="00DB0808" w:rsidRDefault="0075254B">
      <w:pPr>
        <w:pStyle w:val="BodyTextIndent2"/>
        <w:ind w:left="0" w:firstLine="851"/>
        <w:jc w:val="both"/>
        <w:rPr>
          <w:b w:val="0"/>
          <w:sz w:val="22"/>
          <w:szCs w:val="22"/>
        </w:rPr>
      </w:pPr>
      <w:r w:rsidRPr="00DB0808">
        <w:rPr>
          <w:b w:val="0"/>
          <w:sz w:val="22"/>
          <w:szCs w:val="22"/>
        </w:rPr>
        <w:t xml:space="preserve">2. Pratęsiant lentelės 1–6 eilutėse numatytų atlikti darbų trukmę už kiekvienas kitas tris paras, mokestis už eismo ribojimą didinamas 5 procentais. </w:t>
      </w:r>
    </w:p>
    <w:p w:rsidR="0075254B" w:rsidRPr="00DB0808" w:rsidRDefault="0075254B">
      <w:pPr>
        <w:pStyle w:val="BodyTextIndent2"/>
        <w:tabs>
          <w:tab w:val="left" w:pos="0"/>
        </w:tabs>
        <w:ind w:left="0" w:firstLine="851"/>
        <w:jc w:val="both"/>
        <w:rPr>
          <w:b w:val="0"/>
          <w:sz w:val="22"/>
          <w:szCs w:val="22"/>
        </w:rPr>
      </w:pPr>
      <w:r w:rsidRPr="00DB0808">
        <w:rPr>
          <w:b w:val="0"/>
          <w:sz w:val="22"/>
          <w:szCs w:val="22"/>
        </w:rPr>
        <w:t xml:space="preserve">3. Jei lentelėje nurodyti darbai nebaigiami nurodytu laiku ir: </w:t>
      </w:r>
    </w:p>
    <w:p w:rsidR="0075254B" w:rsidRPr="00DB0808" w:rsidRDefault="0075254B">
      <w:pPr>
        <w:ind w:left="700" w:firstLine="151"/>
        <w:jc w:val="both"/>
        <w:rPr>
          <w:rFonts w:ascii="Times New Roman" w:hAnsi="Times New Roman"/>
          <w:sz w:val="22"/>
          <w:szCs w:val="22"/>
          <w:lang w:val="lt-LT"/>
        </w:rPr>
      </w:pPr>
      <w:r w:rsidRPr="00DB0808">
        <w:rPr>
          <w:rFonts w:ascii="Times New Roman" w:hAnsi="Times New Roman"/>
          <w:sz w:val="22"/>
          <w:szCs w:val="22"/>
          <w:lang w:val="lt-LT"/>
        </w:rPr>
        <w:t>3.1. užtrunka iki 9 parų – mokestis didinamas 3 kartus;</w:t>
      </w:r>
    </w:p>
    <w:p w:rsidR="0075254B" w:rsidRPr="00DB0808" w:rsidRDefault="0075254B">
      <w:pPr>
        <w:ind w:left="1420" w:hanging="569"/>
        <w:jc w:val="both"/>
        <w:rPr>
          <w:rFonts w:ascii="Times New Roman" w:hAnsi="Times New Roman"/>
          <w:sz w:val="22"/>
          <w:szCs w:val="22"/>
          <w:lang w:val="lt-LT"/>
        </w:rPr>
      </w:pPr>
      <w:r w:rsidRPr="00DB0808">
        <w:rPr>
          <w:rFonts w:ascii="Times New Roman" w:hAnsi="Times New Roman"/>
          <w:sz w:val="22"/>
          <w:szCs w:val="22"/>
          <w:lang w:val="lt-LT"/>
        </w:rPr>
        <w:t>3.2. užtrunka iki 1 mėnesio – mokestis didinamas 6 kartus;</w:t>
      </w:r>
    </w:p>
    <w:p w:rsidR="0075254B" w:rsidRPr="00DB0808" w:rsidRDefault="0075254B">
      <w:pPr>
        <w:ind w:left="1420" w:hanging="569"/>
        <w:jc w:val="both"/>
        <w:rPr>
          <w:rFonts w:ascii="Times New Roman" w:hAnsi="Times New Roman"/>
          <w:sz w:val="22"/>
          <w:szCs w:val="22"/>
          <w:lang w:val="lt-LT"/>
        </w:rPr>
      </w:pPr>
      <w:r w:rsidRPr="00DB0808">
        <w:rPr>
          <w:rFonts w:ascii="Times New Roman" w:hAnsi="Times New Roman"/>
          <w:sz w:val="22"/>
          <w:szCs w:val="22"/>
          <w:lang w:val="lt-LT"/>
        </w:rPr>
        <w:t>3.3. užtrunka ilgiau kaip 1 mėnesį – mokestis didinamas 10 kartų.</w:t>
      </w:r>
    </w:p>
    <w:p w:rsidR="0075254B" w:rsidRPr="00DB0808" w:rsidRDefault="0075254B">
      <w:pPr>
        <w:pStyle w:val="BodyTextIndent3"/>
        <w:ind w:left="0" w:firstLine="851"/>
        <w:jc w:val="both"/>
        <w:rPr>
          <w:b w:val="0"/>
          <w:sz w:val="22"/>
          <w:szCs w:val="22"/>
        </w:rPr>
      </w:pPr>
      <w:r w:rsidRPr="00DB0808">
        <w:rPr>
          <w:b w:val="0"/>
          <w:sz w:val="22"/>
          <w:szCs w:val="22"/>
        </w:rPr>
        <w:t xml:space="preserve">4. Mokestis dirbti įvairius darbus didinamas 2 kartus, kai darbai atliekami: </w:t>
      </w:r>
    </w:p>
    <w:p w:rsidR="0075254B" w:rsidRPr="00DB0808" w:rsidRDefault="0075254B">
      <w:pPr>
        <w:pStyle w:val="BodyTextIndent3"/>
        <w:ind w:left="1701" w:hanging="850"/>
        <w:jc w:val="both"/>
        <w:rPr>
          <w:b w:val="0"/>
          <w:sz w:val="22"/>
          <w:szCs w:val="22"/>
        </w:rPr>
      </w:pPr>
      <w:r w:rsidRPr="00DB0808">
        <w:rPr>
          <w:b w:val="0"/>
          <w:sz w:val="22"/>
          <w:szCs w:val="22"/>
        </w:rPr>
        <w:t>4.1. kelių su keturiomis ir daugiau eismo juostų važiuojamojoje dalyje;</w:t>
      </w:r>
    </w:p>
    <w:p w:rsidR="0075254B" w:rsidRPr="00DB0808" w:rsidRDefault="0075254B">
      <w:pPr>
        <w:pStyle w:val="BodyTextIndent3"/>
        <w:ind w:left="0" w:firstLine="851"/>
        <w:jc w:val="both"/>
        <w:rPr>
          <w:b w:val="0"/>
          <w:sz w:val="22"/>
          <w:szCs w:val="22"/>
        </w:rPr>
      </w:pPr>
      <w:r w:rsidRPr="00DB0808">
        <w:rPr>
          <w:b w:val="0"/>
          <w:sz w:val="22"/>
          <w:szCs w:val="22"/>
        </w:rPr>
        <w:t>4.2. gyvenamosiose vietovėse valstybinės reikšmės kelio važiuojamojoje dalyje, kai tie darbai susiję su kelio dangos ardymu, nuo lapkričio 1 d. iki gegužės 1d.;</w:t>
      </w:r>
    </w:p>
    <w:p w:rsidR="0075254B" w:rsidRPr="00DB0808" w:rsidRDefault="0075254B">
      <w:pPr>
        <w:pStyle w:val="BodyTextIndent3"/>
        <w:ind w:left="0" w:firstLine="851"/>
        <w:jc w:val="both"/>
        <w:rPr>
          <w:b w:val="0"/>
          <w:sz w:val="22"/>
          <w:szCs w:val="22"/>
        </w:rPr>
      </w:pPr>
      <w:r w:rsidRPr="00DB0808">
        <w:rPr>
          <w:b w:val="0"/>
          <w:sz w:val="22"/>
          <w:szCs w:val="22"/>
        </w:rPr>
        <w:t>4.3. važiuojamojoje kelio dalyje, kai asfaltbetonio danga paklota mažiau kaip prieš 5 metus.</w:t>
      </w:r>
    </w:p>
    <w:p w:rsidR="0075254B" w:rsidRPr="00DB0808" w:rsidRDefault="0075254B">
      <w:pPr>
        <w:jc w:val="both"/>
        <w:rPr>
          <w:rFonts w:ascii="Times New Roman" w:hAnsi="Times New Roman"/>
          <w:i/>
          <w:iCs/>
          <w:sz w:val="20"/>
          <w:szCs w:val="22"/>
          <w:lang w:val="lt-LT"/>
        </w:rPr>
      </w:pPr>
      <w:r w:rsidRPr="00DB0808">
        <w:rPr>
          <w:rFonts w:ascii="Times New Roman" w:hAnsi="Times New Roman"/>
          <w:i/>
          <w:iCs/>
          <w:sz w:val="20"/>
          <w:szCs w:val="22"/>
          <w:lang w:val="lt-LT"/>
        </w:rPr>
        <w:t>Priedėlio pakeitima</w:t>
      </w:r>
      <w:r w:rsidR="0057646C">
        <w:rPr>
          <w:rFonts w:ascii="Times New Roman" w:hAnsi="Times New Roman"/>
          <w:i/>
          <w:iCs/>
          <w:sz w:val="20"/>
          <w:szCs w:val="22"/>
          <w:lang w:val="lt-LT"/>
        </w:rPr>
        <w:t>i</w:t>
      </w:r>
      <w:r w:rsidRPr="00DB0808">
        <w:rPr>
          <w:rFonts w:ascii="Times New Roman" w:hAnsi="Times New Roman"/>
          <w:i/>
          <w:iCs/>
          <w:sz w:val="20"/>
          <w:szCs w:val="22"/>
          <w:lang w:val="lt-LT"/>
        </w:rPr>
        <w:t>:</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33" w:history="1">
        <w:r w:rsidRPr="00DB0808">
          <w:rPr>
            <w:rStyle w:val="Hyperlink"/>
            <w:rFonts w:ascii="Times New Roman" w:eastAsia="MS Mincho" w:hAnsi="Times New Roman"/>
            <w:i/>
            <w:iCs/>
          </w:rPr>
          <w:t>X-884</w:t>
        </w:r>
      </w:hyperlink>
      <w:r w:rsidRPr="00DB0808">
        <w:rPr>
          <w:rFonts w:ascii="Times New Roman" w:eastAsia="MS Mincho" w:hAnsi="Times New Roman"/>
          <w:i/>
          <w:iCs/>
        </w:rPr>
        <w:t>, 2006-11-09, Žin., 2006, Nr. 127-4820 (2006-11-25)</w:t>
      </w:r>
    </w:p>
    <w:p w:rsidR="0075254B" w:rsidRPr="00DB0808" w:rsidRDefault="0075254B">
      <w:pPr>
        <w:jc w:val="both"/>
        <w:rPr>
          <w:rFonts w:ascii="Times New Roman" w:hAnsi="Times New Roman"/>
          <w:sz w:val="22"/>
          <w:szCs w:val="22"/>
          <w:lang w:val="lt-LT"/>
        </w:rPr>
      </w:pPr>
    </w:p>
    <w:p w:rsidR="0075254B" w:rsidRPr="00DB0808" w:rsidRDefault="0075254B">
      <w:pPr>
        <w:pStyle w:val="Footer"/>
        <w:tabs>
          <w:tab w:val="clear" w:pos="4320"/>
          <w:tab w:val="clear" w:pos="8640"/>
        </w:tabs>
        <w:spacing w:line="240" w:lineRule="auto"/>
        <w:ind w:left="5040"/>
        <w:rPr>
          <w:rFonts w:ascii="Times New Roman" w:hAnsi="Times New Roman"/>
          <w:sz w:val="22"/>
          <w:szCs w:val="24"/>
          <w:lang w:eastAsia="lt-LT"/>
        </w:rPr>
      </w:pPr>
      <w:r w:rsidRPr="00DB0808">
        <w:rPr>
          <w:rFonts w:ascii="Times New Roman" w:hAnsi="Times New Roman"/>
          <w:sz w:val="22"/>
          <w:szCs w:val="24"/>
          <w:lang w:eastAsia="lt-LT"/>
        </w:rPr>
        <w:t xml:space="preserve">Lietuvos Respublikos </w:t>
      </w: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eastAsia="lt-LT"/>
        </w:rPr>
        <w:t xml:space="preserve"> </w:t>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t xml:space="preserve">kelių priežiūros ir plėtros </w:t>
      </w: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eastAsia="lt-LT"/>
        </w:rPr>
        <w:t xml:space="preserve"> </w:t>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t xml:space="preserve">programos finansavimo </w:t>
      </w: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eastAsia="lt-LT"/>
        </w:rPr>
        <w:t xml:space="preserve"> </w:t>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t>įstatymo</w:t>
      </w: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eastAsia="lt-LT"/>
        </w:rPr>
        <w:t xml:space="preserve"> </w:t>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r>
      <w:r w:rsidRPr="00DB0808">
        <w:rPr>
          <w:rFonts w:ascii="Times New Roman" w:hAnsi="Times New Roman"/>
          <w:sz w:val="22"/>
          <w:szCs w:val="24"/>
          <w:lang w:val="lt-LT" w:eastAsia="lt-LT"/>
        </w:rPr>
        <w:tab/>
        <w:t xml:space="preserve">6 priedėlis </w:t>
      </w:r>
    </w:p>
    <w:p w:rsidR="0075254B" w:rsidRPr="00DB0808" w:rsidRDefault="0075254B">
      <w:pPr>
        <w:ind w:firstLine="720"/>
        <w:rPr>
          <w:rFonts w:ascii="Times New Roman" w:hAnsi="Times New Roman"/>
          <w:sz w:val="22"/>
          <w:szCs w:val="24"/>
          <w:lang w:val="lt-LT" w:eastAsia="lt-LT"/>
        </w:rPr>
      </w:pPr>
      <w:r w:rsidRPr="00DB0808">
        <w:rPr>
          <w:rFonts w:ascii="Times New Roman" w:hAnsi="Times New Roman"/>
          <w:sz w:val="22"/>
          <w:szCs w:val="24"/>
          <w:lang w:val="lt-LT" w:eastAsia="lt-LT"/>
        </w:rPr>
        <w:t xml:space="preserve"> </w:t>
      </w:r>
    </w:p>
    <w:p w:rsidR="0075254B" w:rsidRPr="00DB0808" w:rsidRDefault="0075254B">
      <w:pPr>
        <w:jc w:val="center"/>
        <w:rPr>
          <w:rFonts w:ascii="Times New Roman" w:hAnsi="Times New Roman"/>
          <w:b/>
          <w:bCs/>
          <w:caps/>
          <w:sz w:val="22"/>
          <w:szCs w:val="24"/>
          <w:lang w:val="lt-LT" w:eastAsia="lt-LT"/>
        </w:rPr>
      </w:pPr>
      <w:r w:rsidRPr="00DB0808">
        <w:rPr>
          <w:rFonts w:ascii="Times New Roman" w:hAnsi="Times New Roman"/>
          <w:b/>
          <w:bCs/>
          <w:caps/>
          <w:sz w:val="22"/>
          <w:szCs w:val="24"/>
          <w:lang w:val="lt-LT" w:eastAsia="lt-LT"/>
        </w:rPr>
        <w:t>ĮGYVENDINAMI Europos Sąjungos TEISĖS AKTAI</w:t>
      </w:r>
    </w:p>
    <w:p w:rsidR="0075254B" w:rsidRPr="00DB0808" w:rsidRDefault="0075254B">
      <w:pPr>
        <w:pStyle w:val="statymopavad"/>
        <w:spacing w:line="240" w:lineRule="auto"/>
        <w:rPr>
          <w:rFonts w:ascii="Times New Roman" w:hAnsi="Times New Roman"/>
          <w:caps w:val="0"/>
          <w:sz w:val="22"/>
          <w:szCs w:val="24"/>
          <w:lang w:eastAsia="lt-LT"/>
        </w:rPr>
      </w:pP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eastAsia="lt-LT"/>
        </w:rPr>
        <w:t xml:space="preserve">1. 1996 m. liepos 25 d. Tarybos direktyva 96/53/EB, nustatanti tam tikrų Bendrijoje nacionaliniam ir tarptautiniam vežimui naudojamų kelių transporto priemonių didžiausius leistinus matmenis ir tarptautiniam vežimui naudojamų kelių transporto priemonių didžiausią leistiną masę (OL </w:t>
      </w:r>
      <w:r w:rsidRPr="00DB0808">
        <w:rPr>
          <w:rFonts w:ascii="Times New Roman" w:hAnsi="Times New Roman"/>
          <w:iCs/>
          <w:sz w:val="22"/>
          <w:szCs w:val="24"/>
          <w:lang w:val="lt-LT" w:eastAsia="lt-LT"/>
        </w:rPr>
        <w:t>2004 m. specialusis leidimas,</w:t>
      </w:r>
      <w:r w:rsidRPr="00DB0808">
        <w:rPr>
          <w:rFonts w:ascii="Times New Roman" w:hAnsi="Times New Roman"/>
          <w:sz w:val="22"/>
          <w:szCs w:val="24"/>
          <w:lang w:val="lt-LT" w:eastAsia="lt-LT"/>
        </w:rPr>
        <w:t xml:space="preserve"> 7 skyrius, 2 tomas, p. 478), su paskutiniais pakeitimais, padarytais 2002 m. vasario 18 d. Europos Parlamento ir Tarybos direktyva 2002/7/EB (OL 2004 m. specialusis leidimas, 7 skyrius, 6 tomas, p. 85).</w:t>
      </w:r>
    </w:p>
    <w:p w:rsidR="0075254B" w:rsidRPr="00DB0808" w:rsidRDefault="0075254B">
      <w:pPr>
        <w:ind w:firstLine="720"/>
        <w:jc w:val="both"/>
        <w:rPr>
          <w:rFonts w:ascii="Times New Roman" w:hAnsi="Times New Roman"/>
          <w:sz w:val="22"/>
          <w:szCs w:val="24"/>
          <w:lang w:val="lt-LT" w:eastAsia="lt-LT"/>
        </w:rPr>
      </w:pPr>
      <w:r w:rsidRPr="00DB0808">
        <w:rPr>
          <w:rFonts w:ascii="Times New Roman" w:hAnsi="Times New Roman"/>
          <w:sz w:val="22"/>
          <w:szCs w:val="24"/>
          <w:lang w:val="lt-LT"/>
        </w:rPr>
        <w:t xml:space="preserve">2. 1999 m. birželio 17 d. Europos Parlamento ir Tarybos direktyva 1999/62/EB dėl sunkiasvorių krovininių transporto priemonių apmokestinimo už naudojimąsi tam tikra infrastruktūra (OL </w:t>
      </w:r>
      <w:r w:rsidRPr="00DB0808">
        <w:rPr>
          <w:rFonts w:ascii="Times New Roman" w:hAnsi="Times New Roman"/>
          <w:i/>
          <w:sz w:val="22"/>
          <w:szCs w:val="24"/>
          <w:lang w:val="lt-LT"/>
        </w:rPr>
        <w:t>2004 m. specialusis leidimas</w:t>
      </w:r>
      <w:r w:rsidRPr="00DB0808">
        <w:rPr>
          <w:rFonts w:ascii="Times New Roman" w:hAnsi="Times New Roman"/>
          <w:sz w:val="22"/>
          <w:szCs w:val="24"/>
          <w:lang w:val="lt-LT"/>
        </w:rPr>
        <w:t>, 7 skyrius, 4 tomas, p. 372), su paskutiniais pakeitimais, padarytais 2006 m. gegužės 17 d. Europos Parlamento ir Tarybos direktyva 2006/38/EB (OL 2006 L 157, p. 8).</w:t>
      </w:r>
    </w:p>
    <w:p w:rsidR="0075254B" w:rsidRPr="00DB0808" w:rsidRDefault="0075254B">
      <w:pPr>
        <w:pStyle w:val="Header"/>
        <w:tabs>
          <w:tab w:val="clear" w:pos="4153"/>
          <w:tab w:val="clear" w:pos="8306"/>
          <w:tab w:val="left" w:pos="567"/>
        </w:tabs>
        <w:rPr>
          <w:rFonts w:ascii="Times New Roman" w:hAnsi="Times New Roman"/>
          <w:i/>
          <w:iCs/>
          <w:sz w:val="20"/>
          <w:lang w:val="lt-LT"/>
        </w:rPr>
      </w:pPr>
      <w:r w:rsidRPr="00DB0808">
        <w:rPr>
          <w:rFonts w:ascii="Times New Roman" w:hAnsi="Times New Roman"/>
          <w:i/>
          <w:iCs/>
          <w:sz w:val="20"/>
          <w:lang w:val="lt-LT"/>
        </w:rPr>
        <w:t>Priedėlio pakeitimai:</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34" w:history="1">
        <w:r w:rsidRPr="00DB0808">
          <w:rPr>
            <w:rStyle w:val="Hyperlink"/>
            <w:rFonts w:ascii="Times New Roman" w:eastAsia="MS Mincho" w:hAnsi="Times New Roman"/>
            <w:i/>
            <w:iCs/>
          </w:rPr>
          <w:t>X-1177</w:t>
        </w:r>
      </w:hyperlink>
      <w:r w:rsidRPr="00DB0808">
        <w:rPr>
          <w:rFonts w:ascii="Times New Roman" w:eastAsia="MS Mincho" w:hAnsi="Times New Roman"/>
          <w:i/>
          <w:iCs/>
        </w:rPr>
        <w:t>, 2007-06-07, Žin., 2007, Nr. 69-2724 (2007-06-23)</w:t>
      </w:r>
    </w:p>
    <w:p w:rsidR="0075254B" w:rsidRPr="00DB0808" w:rsidRDefault="0075254B">
      <w:pPr>
        <w:pStyle w:val="PlainText"/>
        <w:jc w:val="both"/>
        <w:rPr>
          <w:rFonts w:ascii="Times New Roman" w:eastAsia="MS Mincho" w:hAnsi="Times New Roman"/>
          <w:i/>
          <w:iCs/>
        </w:rPr>
      </w:pPr>
      <w:r w:rsidRPr="00DB0808">
        <w:rPr>
          <w:rFonts w:ascii="Times New Roman" w:eastAsia="MS Mincho" w:hAnsi="Times New Roman"/>
          <w:i/>
          <w:iCs/>
        </w:rPr>
        <w:t xml:space="preserve">Nr. </w:t>
      </w:r>
      <w:hyperlink r:id="rId35" w:history="1">
        <w:r w:rsidRPr="00DB0808">
          <w:rPr>
            <w:rStyle w:val="Hyperlink"/>
            <w:rFonts w:ascii="Times New Roman" w:eastAsia="MS Mincho" w:hAnsi="Times New Roman"/>
            <w:i/>
            <w:iCs/>
          </w:rPr>
          <w:t>X-1604</w:t>
        </w:r>
      </w:hyperlink>
      <w:r w:rsidRPr="00DB0808">
        <w:rPr>
          <w:rFonts w:ascii="Times New Roman" w:eastAsia="MS Mincho" w:hAnsi="Times New Roman"/>
          <w:i/>
          <w:iCs/>
        </w:rPr>
        <w:t>, 2008-06-17, Žin., 2008, Nr. 75-2919 (2008-07-03)</w:t>
      </w:r>
    </w:p>
    <w:p w:rsidR="00DB0808" w:rsidRDefault="00DB0808">
      <w:pPr>
        <w:pStyle w:val="PlainText"/>
        <w:jc w:val="both"/>
        <w:rPr>
          <w:rFonts w:ascii="Times New Roman" w:hAnsi="Times New Roman"/>
          <w:b/>
        </w:rPr>
      </w:pPr>
    </w:p>
    <w:p w:rsidR="00DB0808" w:rsidRDefault="00DB0808">
      <w:pPr>
        <w:pStyle w:val="PlainText"/>
        <w:jc w:val="both"/>
        <w:rPr>
          <w:rFonts w:ascii="Times New Roman" w:hAnsi="Times New Roman"/>
          <w:b/>
        </w:rPr>
      </w:pPr>
    </w:p>
    <w:p w:rsidR="0075254B" w:rsidRPr="00DB0808" w:rsidRDefault="0075254B">
      <w:pPr>
        <w:pStyle w:val="PlainText"/>
        <w:jc w:val="both"/>
        <w:rPr>
          <w:rFonts w:ascii="Times New Roman" w:hAnsi="Times New Roman"/>
          <w:b/>
        </w:rPr>
      </w:pPr>
      <w:r w:rsidRPr="00DB0808">
        <w:rPr>
          <w:rFonts w:ascii="Times New Roman" w:hAnsi="Times New Roman"/>
          <w:b/>
        </w:rPr>
        <w:t>Pakeitimai:</w:t>
      </w:r>
    </w:p>
    <w:p w:rsidR="0075254B" w:rsidRPr="00DB0808" w:rsidRDefault="0075254B">
      <w:pPr>
        <w:pStyle w:val="PlainText"/>
        <w:jc w:val="both"/>
        <w:rPr>
          <w:rFonts w:ascii="Times New Roman" w:hAnsi="Times New Roman"/>
        </w:rPr>
      </w:pPr>
      <w:r w:rsidRPr="00DB0808">
        <w:rPr>
          <w:rFonts w:ascii="Times New Roman" w:hAnsi="Times New Roman"/>
        </w:rPr>
        <w:t>1.</w:t>
      </w:r>
    </w:p>
    <w:p w:rsidR="0075254B" w:rsidRPr="00DB0808" w:rsidRDefault="0075254B">
      <w:pPr>
        <w:pStyle w:val="PlainText"/>
        <w:jc w:val="both"/>
        <w:rPr>
          <w:rFonts w:ascii="Times New Roman" w:hAnsi="Times New Roman"/>
        </w:rPr>
      </w:pPr>
      <w:r w:rsidRPr="00DB0808">
        <w:rPr>
          <w:rFonts w:ascii="Times New Roman" w:hAnsi="Times New Roman"/>
        </w:rPr>
        <w:t>Lietuvos Respublikos Seimas, Įstatymas</w:t>
      </w:r>
    </w:p>
    <w:p w:rsidR="0075254B" w:rsidRPr="00DB0808" w:rsidRDefault="0075254B">
      <w:pPr>
        <w:pStyle w:val="PlainText"/>
        <w:jc w:val="both"/>
        <w:rPr>
          <w:rFonts w:ascii="Times New Roman" w:hAnsi="Times New Roman"/>
        </w:rPr>
      </w:pPr>
      <w:r w:rsidRPr="00DB0808">
        <w:rPr>
          <w:rFonts w:ascii="Times New Roman" w:hAnsi="Times New Roman"/>
        </w:rPr>
        <w:t xml:space="preserve">Nr. </w:t>
      </w:r>
      <w:hyperlink r:id="rId36" w:history="1">
        <w:r w:rsidRPr="00DB0808">
          <w:rPr>
            <w:rStyle w:val="Hyperlink"/>
            <w:rFonts w:ascii="Times New Roman" w:hAnsi="Times New Roman"/>
          </w:rPr>
          <w:t>IX-</w:t>
        </w:r>
        <w:r w:rsidRPr="00DB0808">
          <w:rPr>
            <w:rStyle w:val="Hyperlink"/>
            <w:rFonts w:ascii="Times New Roman" w:hAnsi="Times New Roman"/>
          </w:rPr>
          <w:t>6</w:t>
        </w:r>
        <w:r w:rsidRPr="00DB0808">
          <w:rPr>
            <w:rStyle w:val="Hyperlink"/>
            <w:rFonts w:ascii="Times New Roman" w:hAnsi="Times New Roman"/>
          </w:rPr>
          <w:t>8</w:t>
        </w:r>
        <w:r w:rsidRPr="00DB0808">
          <w:rPr>
            <w:rStyle w:val="Hyperlink"/>
            <w:rFonts w:ascii="Times New Roman" w:hAnsi="Times New Roman"/>
          </w:rPr>
          <w:t>2</w:t>
        </w:r>
      </w:hyperlink>
      <w:r w:rsidRPr="00DB0808">
        <w:rPr>
          <w:rFonts w:ascii="Times New Roman" w:hAnsi="Times New Roman"/>
        </w:rPr>
        <w:t>, 2001-12-21, Žin., 2001, Nr. 112-4089 (2001-12-30)</w:t>
      </w:r>
    </w:p>
    <w:p w:rsidR="0075254B" w:rsidRPr="00DB0808" w:rsidRDefault="0075254B">
      <w:pPr>
        <w:pStyle w:val="PlainText"/>
        <w:jc w:val="both"/>
        <w:rPr>
          <w:rFonts w:ascii="Times New Roman" w:hAnsi="Times New Roman"/>
        </w:rPr>
      </w:pPr>
      <w:r w:rsidRPr="00DB0808">
        <w:rPr>
          <w:rFonts w:ascii="Times New Roman" w:hAnsi="Times New Roman"/>
        </w:rPr>
        <w:t>KELIŲ PRIEŽIŪROS IR PLĖTROS PROGRAMOS FINANSAVIMO ĮSTATYMO PAKEITIMO ĮSTATYMAS</w:t>
      </w:r>
    </w:p>
    <w:p w:rsidR="0075254B" w:rsidRPr="00DB0808" w:rsidRDefault="0075254B">
      <w:pPr>
        <w:rPr>
          <w:rFonts w:ascii="Times New Roman" w:hAnsi="Times New Roman"/>
          <w:sz w:val="20"/>
          <w:lang w:val="lt-LT"/>
        </w:rPr>
      </w:pPr>
      <w:r w:rsidRPr="00DB0808">
        <w:rPr>
          <w:rFonts w:ascii="Times New Roman" w:hAnsi="Times New Roman"/>
          <w:sz w:val="20"/>
          <w:lang w:val="lt-LT"/>
        </w:rPr>
        <w:t xml:space="preserve">Šis Įstatymas įsigalioja nuo 2002 m. sausio 1 d. </w:t>
      </w:r>
    </w:p>
    <w:p w:rsidR="0075254B" w:rsidRPr="00DB0808" w:rsidRDefault="0075254B">
      <w:pPr>
        <w:rPr>
          <w:rFonts w:ascii="Times New Roman" w:hAnsi="Times New Roman"/>
          <w:b/>
          <w:sz w:val="20"/>
          <w:lang w:val="lt-LT"/>
        </w:rPr>
      </w:pPr>
      <w:r w:rsidRPr="00DB0808">
        <w:rPr>
          <w:rFonts w:ascii="Times New Roman" w:hAnsi="Times New Roman"/>
          <w:b/>
          <w:sz w:val="20"/>
          <w:lang w:val="lt-LT"/>
        </w:rPr>
        <w:t>Nauja įstatymo redakcija</w:t>
      </w:r>
    </w:p>
    <w:p w:rsidR="0075254B" w:rsidRPr="00DB0808" w:rsidRDefault="0075254B">
      <w:pPr>
        <w:pStyle w:val="PlainText"/>
        <w:jc w:val="both"/>
        <w:rPr>
          <w:rFonts w:ascii="Times New Roman" w:hAnsi="Times New Roman"/>
        </w:rPr>
      </w:pPr>
    </w:p>
    <w:p w:rsidR="0075254B" w:rsidRPr="00DB0808" w:rsidRDefault="0075254B">
      <w:pPr>
        <w:pStyle w:val="PlainText"/>
        <w:jc w:val="both"/>
        <w:rPr>
          <w:rFonts w:ascii="Times New Roman" w:hAnsi="Times New Roman"/>
        </w:rPr>
      </w:pPr>
      <w:r w:rsidRPr="00DB0808">
        <w:rPr>
          <w:rFonts w:ascii="Times New Roman" w:hAnsi="Times New Roman"/>
        </w:rPr>
        <w:t>2.</w:t>
      </w:r>
    </w:p>
    <w:p w:rsidR="0075254B" w:rsidRPr="00DB0808" w:rsidRDefault="0075254B">
      <w:pPr>
        <w:pStyle w:val="PlainText"/>
        <w:jc w:val="both"/>
        <w:rPr>
          <w:rFonts w:ascii="Times New Roman" w:hAnsi="Times New Roman"/>
        </w:rPr>
      </w:pPr>
      <w:r w:rsidRPr="00DB0808">
        <w:rPr>
          <w:rFonts w:ascii="Times New Roman" w:hAnsi="Times New Roman"/>
        </w:rPr>
        <w:t>Lietuvos Respublikos Seimas, Įstatymas</w:t>
      </w:r>
    </w:p>
    <w:p w:rsidR="0075254B" w:rsidRPr="00DB0808" w:rsidRDefault="0075254B">
      <w:pPr>
        <w:pStyle w:val="PlainText"/>
        <w:jc w:val="both"/>
        <w:rPr>
          <w:rFonts w:ascii="Times New Roman" w:hAnsi="Times New Roman"/>
        </w:rPr>
      </w:pPr>
      <w:r w:rsidRPr="00DB0808">
        <w:rPr>
          <w:rFonts w:ascii="Times New Roman" w:hAnsi="Times New Roman"/>
        </w:rPr>
        <w:t xml:space="preserve">Nr. </w:t>
      </w:r>
      <w:hyperlink r:id="rId37" w:history="1">
        <w:r w:rsidRPr="00DB0808">
          <w:rPr>
            <w:rStyle w:val="Hyperlink"/>
            <w:rFonts w:ascii="Times New Roman" w:hAnsi="Times New Roman"/>
          </w:rPr>
          <w:t>IX-</w:t>
        </w:r>
        <w:r w:rsidRPr="00DB0808">
          <w:rPr>
            <w:rStyle w:val="Hyperlink"/>
            <w:rFonts w:ascii="Times New Roman" w:hAnsi="Times New Roman"/>
          </w:rPr>
          <w:t>8</w:t>
        </w:r>
        <w:r w:rsidRPr="00DB0808">
          <w:rPr>
            <w:rStyle w:val="Hyperlink"/>
            <w:rFonts w:ascii="Times New Roman" w:hAnsi="Times New Roman"/>
          </w:rPr>
          <w:t>40</w:t>
        </w:r>
      </w:hyperlink>
      <w:r w:rsidRPr="00DB0808">
        <w:rPr>
          <w:rFonts w:ascii="Times New Roman" w:hAnsi="Times New Roman"/>
        </w:rPr>
        <w:t>, 2002-04-09, Žin., 2002, Nr. 43-1605 (2002-04-26)</w:t>
      </w:r>
    </w:p>
    <w:p w:rsidR="0075254B" w:rsidRPr="00DB0808" w:rsidRDefault="0075254B">
      <w:pPr>
        <w:pStyle w:val="PlainText"/>
        <w:jc w:val="both"/>
        <w:rPr>
          <w:rFonts w:ascii="Times New Roman" w:hAnsi="Times New Roman"/>
        </w:rPr>
      </w:pPr>
      <w:r w:rsidRPr="00DB0808">
        <w:rPr>
          <w:rFonts w:ascii="Times New Roman" w:hAnsi="Times New Roman"/>
        </w:rPr>
        <w:t>KELIŲ PRIEŽIŪROS IR PLĖTROS PROGRAMOS FINANSAVIMO ĮSTATYMO 4 STRAIPSNIO IR 1 PRIEDĖLIO PAKEITIMO ĮSTATYMAS</w:t>
      </w:r>
    </w:p>
    <w:p w:rsidR="0075254B" w:rsidRPr="00DB0808" w:rsidRDefault="0075254B">
      <w:pPr>
        <w:jc w:val="both"/>
        <w:rPr>
          <w:rFonts w:ascii="Times New Roman" w:hAnsi="Times New Roman"/>
          <w:sz w:val="20"/>
          <w:lang w:val="lt-LT"/>
        </w:rPr>
      </w:pPr>
      <w:r w:rsidRPr="00DB0808">
        <w:rPr>
          <w:rFonts w:ascii="Times New Roman" w:hAnsi="Times New Roman"/>
          <w:sz w:val="20"/>
          <w:lang w:val="lt-LT"/>
        </w:rPr>
        <w:t>Šis Įstatymas taikomas apskaičiuojant atskaitymus į Programos finansavimo sąskaitą nuo 2002 metų balandžio mėnesio ir vėlesnių mėnesių pajamų.</w:t>
      </w:r>
    </w:p>
    <w:p w:rsidR="0075254B" w:rsidRPr="00DB0808" w:rsidRDefault="0075254B">
      <w:pPr>
        <w:pStyle w:val="PlainText"/>
        <w:rPr>
          <w:rFonts w:ascii="Times New Roman" w:hAnsi="Times New Roman"/>
        </w:rPr>
      </w:pPr>
    </w:p>
    <w:p w:rsidR="0075254B" w:rsidRPr="00DB0808" w:rsidRDefault="0075254B">
      <w:pPr>
        <w:pStyle w:val="PlainText"/>
        <w:jc w:val="both"/>
        <w:rPr>
          <w:rFonts w:ascii="Times New Roman" w:hAnsi="Times New Roman"/>
        </w:rPr>
      </w:pPr>
      <w:r w:rsidRPr="00DB0808">
        <w:rPr>
          <w:rFonts w:ascii="Times New Roman" w:hAnsi="Times New Roman"/>
        </w:rPr>
        <w:t>3.</w:t>
      </w:r>
    </w:p>
    <w:p w:rsidR="0075254B" w:rsidRPr="00DB0808" w:rsidRDefault="0075254B">
      <w:pPr>
        <w:pStyle w:val="PlainText"/>
        <w:jc w:val="both"/>
        <w:rPr>
          <w:rFonts w:ascii="Times New Roman" w:hAnsi="Times New Roman"/>
        </w:rPr>
      </w:pPr>
      <w:r w:rsidRPr="00DB0808">
        <w:rPr>
          <w:rFonts w:ascii="Times New Roman" w:hAnsi="Times New Roman"/>
        </w:rPr>
        <w:t>Lietuvos Respublikos Seimas, Įstatymas</w:t>
      </w:r>
    </w:p>
    <w:p w:rsidR="0075254B" w:rsidRPr="00DB0808" w:rsidRDefault="0075254B">
      <w:pPr>
        <w:pStyle w:val="PlainText"/>
        <w:jc w:val="both"/>
        <w:rPr>
          <w:rFonts w:ascii="Times New Roman" w:hAnsi="Times New Roman"/>
        </w:rPr>
      </w:pPr>
      <w:r w:rsidRPr="00DB0808">
        <w:rPr>
          <w:rFonts w:ascii="Times New Roman" w:hAnsi="Times New Roman"/>
        </w:rPr>
        <w:t xml:space="preserve">Nr. </w:t>
      </w:r>
      <w:hyperlink r:id="rId38" w:history="1">
        <w:r w:rsidRPr="00DB0808">
          <w:rPr>
            <w:rStyle w:val="Hyperlink"/>
            <w:rFonts w:ascii="Times New Roman" w:hAnsi="Times New Roman"/>
          </w:rPr>
          <w:t>IX-1592</w:t>
        </w:r>
      </w:hyperlink>
      <w:r w:rsidRPr="00DB0808">
        <w:rPr>
          <w:rFonts w:ascii="Times New Roman" w:hAnsi="Times New Roman"/>
        </w:rPr>
        <w:t>, 2003-05-29, Žin., 2003, Nr. 59-2637 (2003-06-20)</w:t>
      </w:r>
    </w:p>
    <w:p w:rsidR="0075254B" w:rsidRPr="00DB0808" w:rsidRDefault="0075254B">
      <w:pPr>
        <w:pStyle w:val="PlainText"/>
        <w:jc w:val="both"/>
        <w:rPr>
          <w:rFonts w:ascii="Times New Roman" w:hAnsi="Times New Roman"/>
        </w:rPr>
      </w:pPr>
      <w:r w:rsidRPr="00DB0808">
        <w:rPr>
          <w:rFonts w:ascii="Times New Roman" w:hAnsi="Times New Roman"/>
        </w:rPr>
        <w:t>KELIŲ PRIEŽIŪROS IR PLĖTROS PROGRAMOS FINANSAVIMO ĮSTATYMO 11 STRAIPSNIO PAKEITIMO ĮSTATYMAS</w:t>
      </w:r>
    </w:p>
    <w:p w:rsidR="0075254B" w:rsidRPr="00DB0808" w:rsidRDefault="0075254B">
      <w:pPr>
        <w:pStyle w:val="BodyTextIndent2"/>
        <w:ind w:left="0" w:firstLine="0"/>
        <w:jc w:val="both"/>
        <w:rPr>
          <w:b w:val="0"/>
          <w:sz w:val="20"/>
        </w:rPr>
      </w:pPr>
      <w:r w:rsidRPr="00DB0808">
        <w:rPr>
          <w:b w:val="0"/>
          <w:sz w:val="20"/>
        </w:rPr>
        <w:t>Šis Įstatymas įsigalioja nuo 2003 m. liepos 1 d.</w:t>
      </w:r>
    </w:p>
    <w:p w:rsidR="0075254B" w:rsidRPr="00DB0808" w:rsidRDefault="0075254B">
      <w:pPr>
        <w:pStyle w:val="PlainText"/>
        <w:jc w:val="both"/>
        <w:rPr>
          <w:rFonts w:ascii="Times New Roman" w:hAnsi="Times New Roman"/>
        </w:rPr>
      </w:pPr>
    </w:p>
    <w:p w:rsidR="0075254B" w:rsidRPr="00DB0808" w:rsidRDefault="0075254B">
      <w:pPr>
        <w:pStyle w:val="PlainText"/>
        <w:jc w:val="both"/>
        <w:rPr>
          <w:rFonts w:ascii="Times New Roman" w:hAnsi="Times New Roman"/>
        </w:rPr>
      </w:pPr>
      <w:r w:rsidRPr="00DB0808">
        <w:rPr>
          <w:rFonts w:ascii="Times New Roman" w:hAnsi="Times New Roman"/>
        </w:rPr>
        <w:t>4.</w:t>
      </w:r>
    </w:p>
    <w:p w:rsidR="0075254B" w:rsidRPr="00DB0808" w:rsidRDefault="0075254B">
      <w:pPr>
        <w:pStyle w:val="PlainText"/>
        <w:jc w:val="both"/>
        <w:rPr>
          <w:rFonts w:ascii="Times New Roman" w:hAnsi="Times New Roman"/>
        </w:rPr>
      </w:pPr>
      <w:r w:rsidRPr="00DB0808">
        <w:rPr>
          <w:rFonts w:ascii="Times New Roman" w:hAnsi="Times New Roman"/>
        </w:rPr>
        <w:t>Lietuvos Respublikos Seimas, Įstatymas</w:t>
      </w:r>
    </w:p>
    <w:p w:rsidR="0075254B" w:rsidRPr="00DB0808" w:rsidRDefault="0075254B">
      <w:pPr>
        <w:pStyle w:val="PlainText"/>
        <w:jc w:val="both"/>
        <w:rPr>
          <w:rFonts w:ascii="Times New Roman" w:hAnsi="Times New Roman"/>
        </w:rPr>
      </w:pPr>
      <w:r w:rsidRPr="00DB0808">
        <w:rPr>
          <w:rFonts w:ascii="Times New Roman" w:hAnsi="Times New Roman"/>
        </w:rPr>
        <w:t xml:space="preserve">Nr. </w:t>
      </w:r>
      <w:hyperlink r:id="rId39" w:history="1">
        <w:r w:rsidRPr="00DB0808">
          <w:rPr>
            <w:rStyle w:val="Hyperlink"/>
            <w:rFonts w:ascii="Times New Roman" w:hAnsi="Times New Roman"/>
          </w:rPr>
          <w:t>IX-1703</w:t>
        </w:r>
      </w:hyperlink>
      <w:r w:rsidRPr="00DB0808">
        <w:rPr>
          <w:rFonts w:ascii="Times New Roman" w:hAnsi="Times New Roman"/>
        </w:rPr>
        <w:t>, 2003-07-04, Žin., 2003, Nr. 69-3122 (2003-07-10)</w:t>
      </w:r>
    </w:p>
    <w:p w:rsidR="0075254B" w:rsidRPr="00DB0808" w:rsidRDefault="0075254B">
      <w:pPr>
        <w:pStyle w:val="PlainText"/>
        <w:jc w:val="both"/>
        <w:rPr>
          <w:rFonts w:ascii="Times New Roman" w:hAnsi="Times New Roman"/>
        </w:rPr>
      </w:pPr>
      <w:r w:rsidRPr="00DB0808">
        <w:rPr>
          <w:rFonts w:ascii="Times New Roman" w:hAnsi="Times New Roman"/>
        </w:rPr>
        <w:t>KELIŲ PRIEŽIŪROS IR PLĖTROS PROGRAMOS FINANSAVIMO ĮSTATYMO 11 STRAIPSNIO PAKEITIMO ĮSTATYMAS</w:t>
      </w:r>
    </w:p>
    <w:p w:rsidR="0075254B" w:rsidRPr="00DB0808" w:rsidRDefault="0075254B">
      <w:pPr>
        <w:pStyle w:val="PlainText"/>
        <w:jc w:val="both"/>
        <w:rPr>
          <w:rFonts w:ascii="Times New Roman" w:hAnsi="Times New Roman"/>
        </w:rPr>
      </w:pPr>
    </w:p>
    <w:p w:rsidR="0075254B" w:rsidRPr="00DB0808" w:rsidRDefault="0075254B">
      <w:pPr>
        <w:pStyle w:val="PlainText"/>
        <w:rPr>
          <w:rFonts w:ascii="Times New Roman" w:eastAsia="MS Mincho" w:hAnsi="Times New Roman"/>
        </w:rPr>
      </w:pPr>
      <w:r w:rsidRPr="00DB0808">
        <w:rPr>
          <w:rFonts w:ascii="Times New Roman" w:eastAsia="MS Mincho" w:hAnsi="Times New Roman"/>
        </w:rPr>
        <w:t>5.</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0" w:history="1">
        <w:r w:rsidRPr="00DB0808">
          <w:rPr>
            <w:rStyle w:val="Hyperlink"/>
            <w:rFonts w:ascii="Times New Roman" w:eastAsia="MS Mincho" w:hAnsi="Times New Roman"/>
          </w:rPr>
          <w:t>IX-1776</w:t>
        </w:r>
      </w:hyperlink>
      <w:r w:rsidRPr="00DB0808">
        <w:rPr>
          <w:rFonts w:ascii="Times New Roman" w:eastAsia="MS Mincho" w:hAnsi="Times New Roman"/>
        </w:rPr>
        <w:t>, 2003-10-14, Žin., 2003, Nr. 104-4646 (2003-11-05)</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4 STRAIPSNIO PAKEITIMO ĮSTATYMAS</w:t>
      </w:r>
    </w:p>
    <w:p w:rsidR="0075254B" w:rsidRPr="00DB0808" w:rsidRDefault="0075254B">
      <w:pPr>
        <w:pStyle w:val="PlainText"/>
        <w:jc w:val="both"/>
        <w:rPr>
          <w:rFonts w:ascii="Times New Roman" w:hAnsi="Times New Roman"/>
        </w:rPr>
      </w:pPr>
      <w:r w:rsidRPr="00DB0808">
        <w:rPr>
          <w:rFonts w:ascii="Times New Roman" w:hAnsi="Times New Roman"/>
        </w:rPr>
        <w:t>Šis Įstatymas įsigalioja nuo 2004 m. sausio 1 d.</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6.</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1" w:history="1">
        <w:r w:rsidRPr="00DB0808">
          <w:rPr>
            <w:rStyle w:val="Hyperlink"/>
            <w:rFonts w:ascii="Times New Roman" w:eastAsia="MS Mincho" w:hAnsi="Times New Roman"/>
          </w:rPr>
          <w:t>IX</w:t>
        </w:r>
        <w:r w:rsidRPr="00DB0808">
          <w:rPr>
            <w:rStyle w:val="Hyperlink"/>
            <w:rFonts w:ascii="Times New Roman" w:eastAsia="MS Mincho" w:hAnsi="Times New Roman"/>
          </w:rPr>
          <w:t>-</w:t>
        </w:r>
        <w:r w:rsidRPr="00DB0808">
          <w:rPr>
            <w:rStyle w:val="Hyperlink"/>
            <w:rFonts w:ascii="Times New Roman" w:eastAsia="MS Mincho" w:hAnsi="Times New Roman"/>
          </w:rPr>
          <w:t>2139</w:t>
        </w:r>
      </w:hyperlink>
      <w:r w:rsidRPr="00DB0808">
        <w:rPr>
          <w:rFonts w:ascii="Times New Roman" w:eastAsia="MS Mincho" w:hAnsi="Times New Roman"/>
        </w:rPr>
        <w:t>, 2004-04-15, Žin., 2004, Nr. 61-2188 (2004-04-27)</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ĮSTATYMAS</w:t>
      </w:r>
    </w:p>
    <w:p w:rsidR="0075254B" w:rsidRPr="00DB0808" w:rsidRDefault="0075254B">
      <w:pPr>
        <w:pStyle w:val="PlainText"/>
        <w:rPr>
          <w:rFonts w:ascii="Times New Roman" w:hAnsi="Times New Roman"/>
        </w:rPr>
      </w:pPr>
      <w:r w:rsidRPr="00DB0808">
        <w:rPr>
          <w:rFonts w:ascii="Times New Roman" w:hAnsi="Times New Roman"/>
        </w:rPr>
        <w:t>Šis Įstatymas įsigalioja nuo 2004 m. gegužės 1 d.</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7.</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2" w:history="1">
        <w:r w:rsidRPr="00DB0808">
          <w:rPr>
            <w:rStyle w:val="Hyperlink"/>
            <w:rFonts w:ascii="Times New Roman" w:eastAsia="MS Mincho" w:hAnsi="Times New Roman"/>
          </w:rPr>
          <w:t>IX-2329</w:t>
        </w:r>
      </w:hyperlink>
      <w:r w:rsidRPr="00DB0808">
        <w:rPr>
          <w:rFonts w:ascii="Times New Roman" w:eastAsia="MS Mincho" w:hAnsi="Times New Roman"/>
        </w:rPr>
        <w:t>, 2004-07-08, Žin., 2004, Nr. 116-4319 (2004-07-27)</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7 STRAIPSNIO PAKEITIMO IR PAPILDYMO ĮSTATYMAS</w:t>
      </w:r>
    </w:p>
    <w:p w:rsidR="0075254B" w:rsidRPr="00DB0808" w:rsidRDefault="0075254B">
      <w:pPr>
        <w:pStyle w:val="PlainText"/>
        <w:rPr>
          <w:rFonts w:ascii="Times New Roman" w:hAnsi="Times New Roman"/>
        </w:rPr>
      </w:pPr>
      <w:r w:rsidRPr="00DB0808">
        <w:rPr>
          <w:rFonts w:ascii="Times New Roman" w:hAnsi="Times New Roman"/>
        </w:rPr>
        <w:t>Šis įstatymas įsigalioja nuo 2005 m. sausio 1 d.</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8.</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3" w:history="1">
        <w:r w:rsidRPr="00DB0808">
          <w:rPr>
            <w:rStyle w:val="Hyperlink"/>
            <w:rFonts w:ascii="Times New Roman" w:eastAsia="MS Mincho" w:hAnsi="Times New Roman"/>
          </w:rPr>
          <w:t>IX-2386</w:t>
        </w:r>
      </w:hyperlink>
      <w:r w:rsidRPr="00DB0808">
        <w:rPr>
          <w:rFonts w:ascii="Times New Roman" w:eastAsia="MS Mincho" w:hAnsi="Times New Roman"/>
        </w:rPr>
        <w:t>, 2004-07-15, Žin., 2004, Nr. 116-4333 (2004-07-27)</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8 STRAIPSNIO PAKEITIMO ĮSTATYMAS</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9.</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4" w:history="1">
        <w:r w:rsidRPr="00DB0808">
          <w:rPr>
            <w:rStyle w:val="Hyperlink"/>
            <w:rFonts w:ascii="Times New Roman" w:eastAsia="MS Mincho" w:hAnsi="Times New Roman"/>
          </w:rPr>
          <w:t>IX-2</w:t>
        </w:r>
        <w:r w:rsidRPr="00DB0808">
          <w:rPr>
            <w:rStyle w:val="Hyperlink"/>
            <w:rFonts w:ascii="Times New Roman" w:eastAsia="MS Mincho" w:hAnsi="Times New Roman"/>
          </w:rPr>
          <w:t>5</w:t>
        </w:r>
        <w:r w:rsidRPr="00DB0808">
          <w:rPr>
            <w:rStyle w:val="Hyperlink"/>
            <w:rFonts w:ascii="Times New Roman" w:eastAsia="MS Mincho" w:hAnsi="Times New Roman"/>
          </w:rPr>
          <w:t>46</w:t>
        </w:r>
      </w:hyperlink>
      <w:r w:rsidRPr="00DB0808">
        <w:rPr>
          <w:rFonts w:ascii="Times New Roman" w:eastAsia="MS Mincho" w:hAnsi="Times New Roman"/>
        </w:rPr>
        <w:t>, 2004-11-09, Žin., 2004, Nr. 171-6302 (2004-11-26)</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PAKEITIMO ĮSTATYMAS</w:t>
      </w:r>
    </w:p>
    <w:p w:rsidR="0075254B" w:rsidRPr="00DB0808" w:rsidRDefault="0075254B">
      <w:pPr>
        <w:rPr>
          <w:rFonts w:ascii="Times New Roman" w:hAnsi="Times New Roman"/>
          <w:b/>
          <w:sz w:val="20"/>
          <w:lang w:val="lt-LT"/>
        </w:rPr>
      </w:pPr>
      <w:r w:rsidRPr="00DB0808">
        <w:rPr>
          <w:rFonts w:ascii="Times New Roman" w:hAnsi="Times New Roman"/>
          <w:b/>
          <w:sz w:val="20"/>
          <w:lang w:val="lt-LT"/>
        </w:rPr>
        <w:t>Nauja įstatymo redakcija</w:t>
      </w:r>
    </w:p>
    <w:p w:rsidR="0075254B" w:rsidRPr="005E206A" w:rsidRDefault="0075254B">
      <w:pPr>
        <w:pStyle w:val="PlainText"/>
        <w:rPr>
          <w:rFonts w:ascii="Times New Roman" w:hAnsi="Times New Roman"/>
          <w:bCs/>
        </w:rPr>
      </w:pPr>
      <w:r w:rsidRPr="005E206A">
        <w:rPr>
          <w:rFonts w:ascii="Times New Roman" w:hAnsi="Times New Roman"/>
          <w:bCs/>
        </w:rPr>
        <w:t>Šis įstatymas įsigalioja nuo 2005 m. sausio 1 d.</w:t>
      </w:r>
    </w:p>
    <w:p w:rsidR="0075254B" w:rsidRPr="00DB0808" w:rsidRDefault="0075254B">
      <w:pPr>
        <w:jc w:val="both"/>
        <w:rPr>
          <w:rFonts w:ascii="Times New Roman" w:hAnsi="Times New Roman"/>
          <w:sz w:val="20"/>
          <w:szCs w:val="22"/>
          <w:lang w:val="lt-LT"/>
        </w:rPr>
      </w:pPr>
      <w:r w:rsidRPr="005E206A">
        <w:rPr>
          <w:rFonts w:ascii="Times New Roman" w:hAnsi="Times New Roman"/>
          <w:bCs/>
          <w:sz w:val="20"/>
          <w:szCs w:val="22"/>
          <w:lang w:val="lt-LT"/>
        </w:rPr>
        <w:t xml:space="preserve">Šio įstatymo 4 straipsnis ir įstatymo 1 priedėlis netenka galios nuo 2005 m. liepos 1 d. </w:t>
      </w:r>
      <w:r w:rsidRPr="005E206A">
        <w:rPr>
          <w:rFonts w:ascii="Times New Roman" w:hAnsi="Times New Roman"/>
          <w:sz w:val="20"/>
          <w:szCs w:val="22"/>
          <w:lang w:val="lt-LT"/>
        </w:rPr>
        <w:t>Atskaitymų nuo pajamų mokėtojai atskaitymus nuo 2005 m. birželio mėnesio pajamų turi sumokėti į Programos</w:t>
      </w:r>
      <w:r w:rsidRPr="00DB0808">
        <w:rPr>
          <w:rFonts w:ascii="Times New Roman" w:hAnsi="Times New Roman"/>
          <w:sz w:val="20"/>
          <w:szCs w:val="22"/>
          <w:lang w:val="lt-LT"/>
        </w:rPr>
        <w:t xml:space="preserve"> finansavimo sąskaitą ,,Kelių programa – atskaitymai nuo pajamų“ iki 2005 m. liepos 25 d., o atskaitymų į Programos finansavimo sąskaitą deklaraciją už 2005 m. sausio–birželio mėnesius privalo pateikti apskrities valstybinei mokesčių inspekcijai iki 2005 m. rugsėjo 1 d.</w:t>
      </w:r>
    </w:p>
    <w:p w:rsidR="0075254B" w:rsidRPr="00DB0808" w:rsidRDefault="0075254B">
      <w:pPr>
        <w:pStyle w:val="PlainText"/>
        <w:rPr>
          <w:rFonts w:ascii="Times New Roman" w:eastAsia="MS Mincho" w:hAnsi="Times New Roman"/>
        </w:rPr>
      </w:pPr>
    </w:p>
    <w:p w:rsidR="0075254B" w:rsidRPr="00DB0808" w:rsidRDefault="0075254B">
      <w:pPr>
        <w:pStyle w:val="PlainText"/>
        <w:rPr>
          <w:rFonts w:ascii="Times New Roman" w:eastAsia="MS Mincho" w:hAnsi="Times New Roman"/>
        </w:rPr>
      </w:pPr>
      <w:r w:rsidRPr="00DB0808">
        <w:rPr>
          <w:rFonts w:ascii="Times New Roman" w:eastAsia="MS Mincho" w:hAnsi="Times New Roman"/>
        </w:rPr>
        <w:t>10.</w:t>
      </w:r>
    </w:p>
    <w:p w:rsidR="0075254B" w:rsidRPr="00DB0808" w:rsidRDefault="0075254B">
      <w:pPr>
        <w:pStyle w:val="PlainText"/>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rPr>
          <w:rFonts w:ascii="Times New Roman" w:eastAsia="MS Mincho" w:hAnsi="Times New Roman"/>
        </w:rPr>
      </w:pPr>
      <w:r w:rsidRPr="00DB0808">
        <w:rPr>
          <w:rFonts w:ascii="Times New Roman" w:eastAsia="MS Mincho" w:hAnsi="Times New Roman"/>
        </w:rPr>
        <w:t xml:space="preserve">Nr. </w:t>
      </w:r>
      <w:hyperlink r:id="rId45" w:history="1">
        <w:r w:rsidRPr="00DB0808">
          <w:rPr>
            <w:rStyle w:val="Hyperlink"/>
            <w:rFonts w:ascii="Times New Roman" w:eastAsia="MS Mincho" w:hAnsi="Times New Roman"/>
          </w:rPr>
          <w:t>X-693</w:t>
        </w:r>
      </w:hyperlink>
      <w:r w:rsidRPr="00DB0808">
        <w:rPr>
          <w:rFonts w:ascii="Times New Roman" w:eastAsia="MS Mincho" w:hAnsi="Times New Roman"/>
        </w:rPr>
        <w:t>, 2006-06-15, Žin., 2006, Nr. 73-2761 (2006-06-30)</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2 STRAIPSNIO PAKEITIMO ĮSTATYMAS</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11.</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6" w:history="1">
        <w:r w:rsidRPr="00DB0808">
          <w:rPr>
            <w:rStyle w:val="Hyperlink"/>
            <w:rFonts w:ascii="Times New Roman" w:eastAsia="MS Mincho" w:hAnsi="Times New Roman"/>
          </w:rPr>
          <w:t>X-</w:t>
        </w:r>
        <w:r w:rsidRPr="00DB0808">
          <w:rPr>
            <w:rStyle w:val="Hyperlink"/>
            <w:rFonts w:ascii="Times New Roman" w:eastAsia="MS Mincho" w:hAnsi="Times New Roman"/>
          </w:rPr>
          <w:t>7</w:t>
        </w:r>
        <w:r w:rsidRPr="00DB0808">
          <w:rPr>
            <w:rStyle w:val="Hyperlink"/>
            <w:rFonts w:ascii="Times New Roman" w:eastAsia="MS Mincho" w:hAnsi="Times New Roman"/>
          </w:rPr>
          <w:t>25</w:t>
        </w:r>
      </w:hyperlink>
      <w:r w:rsidRPr="00DB0808">
        <w:rPr>
          <w:rFonts w:ascii="Times New Roman" w:eastAsia="MS Mincho" w:hAnsi="Times New Roman"/>
        </w:rPr>
        <w:t>, 2006-06-22, Žin., 2006, Nr. 77-2969 (2006-07-14)</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5 STRAIPSNIO PAKEITIMO ĮSTATYMAS</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12.</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7" w:history="1">
        <w:r w:rsidRPr="00DB0808">
          <w:rPr>
            <w:rStyle w:val="Hyperlink"/>
            <w:rFonts w:ascii="Times New Roman" w:eastAsia="MS Mincho" w:hAnsi="Times New Roman"/>
          </w:rPr>
          <w:t>X-884</w:t>
        </w:r>
      </w:hyperlink>
      <w:r w:rsidRPr="00DB0808">
        <w:rPr>
          <w:rFonts w:ascii="Times New Roman" w:eastAsia="MS Mincho" w:hAnsi="Times New Roman"/>
        </w:rPr>
        <w:t>, 2006-11-09, Žin., 2006, Nr. 127-4820 (2006-11-25)</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5 PRIEDĖLIO PAKEITIMO ĮSTATYMAS</w:t>
      </w:r>
    </w:p>
    <w:p w:rsidR="0075254B" w:rsidRPr="00DB0808" w:rsidRDefault="0075254B">
      <w:pPr>
        <w:pStyle w:val="PlainText"/>
        <w:rPr>
          <w:rFonts w:ascii="Times New Roman" w:eastAsia="MS Mincho" w:hAnsi="Times New Roman"/>
        </w:rPr>
      </w:pPr>
    </w:p>
    <w:p w:rsidR="0075254B" w:rsidRPr="00DB0808" w:rsidRDefault="0075254B">
      <w:pPr>
        <w:pStyle w:val="PlainText"/>
        <w:rPr>
          <w:rFonts w:ascii="Times New Roman" w:eastAsia="MS Mincho" w:hAnsi="Times New Roman"/>
        </w:rPr>
      </w:pPr>
      <w:r w:rsidRPr="00DB0808">
        <w:rPr>
          <w:rFonts w:ascii="Times New Roman" w:eastAsia="MS Mincho" w:hAnsi="Times New Roman"/>
        </w:rPr>
        <w:t>13.</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48" w:history="1">
        <w:r w:rsidRPr="00DB0808">
          <w:rPr>
            <w:rStyle w:val="Hyperlink"/>
            <w:rFonts w:ascii="Times New Roman" w:eastAsia="MS Mincho" w:hAnsi="Times New Roman"/>
          </w:rPr>
          <w:t>X-1177</w:t>
        </w:r>
      </w:hyperlink>
      <w:r w:rsidRPr="00DB0808">
        <w:rPr>
          <w:rFonts w:ascii="Times New Roman" w:eastAsia="MS Mincho" w:hAnsi="Times New Roman"/>
        </w:rPr>
        <w:t>, 2007-06-07, Žin., 2007, Nr. 69-2724 (2007-06-23)</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2, 3, 4 IR 6 PRIEDĖLIŲ PAKEITIMO ĮSTATYMAS</w:t>
      </w:r>
    </w:p>
    <w:p w:rsidR="0075254B" w:rsidRPr="00DB0808" w:rsidRDefault="0075254B">
      <w:pPr>
        <w:jc w:val="both"/>
        <w:rPr>
          <w:rFonts w:ascii="Times New Roman" w:hAnsi="Times New Roman"/>
          <w:b/>
          <w:bCs/>
          <w:sz w:val="20"/>
          <w:szCs w:val="22"/>
          <w:lang w:val="lt-LT"/>
        </w:rPr>
      </w:pPr>
      <w:r w:rsidRPr="00DB0808">
        <w:rPr>
          <w:rFonts w:ascii="Times New Roman" w:hAnsi="Times New Roman"/>
          <w:sz w:val="20"/>
          <w:szCs w:val="24"/>
          <w:lang w:val="lt-LT"/>
        </w:rPr>
        <w:t>Šis įstatymas įsigalioja nuo 2007 m. liepos 1 d.</w:t>
      </w:r>
    </w:p>
    <w:p w:rsidR="0075254B" w:rsidRPr="00DB0808" w:rsidRDefault="0075254B">
      <w:pPr>
        <w:pStyle w:val="PlainText"/>
        <w:rPr>
          <w:rFonts w:ascii="Times New Roman" w:eastAsia="MS Mincho" w:hAnsi="Times New Roman"/>
        </w:rPr>
      </w:pPr>
    </w:p>
    <w:p w:rsidR="0075254B" w:rsidRPr="00DB0808" w:rsidRDefault="0075254B">
      <w:pPr>
        <w:pStyle w:val="PlainText"/>
        <w:rPr>
          <w:rFonts w:ascii="Times New Roman" w:eastAsia="MS Mincho" w:hAnsi="Times New Roman"/>
        </w:rPr>
      </w:pPr>
      <w:r w:rsidRPr="00DB0808">
        <w:rPr>
          <w:rFonts w:ascii="Times New Roman" w:eastAsia="MS Mincho" w:hAnsi="Times New Roman"/>
        </w:rPr>
        <w:t>14.</w:t>
      </w:r>
    </w:p>
    <w:p w:rsidR="0075254B" w:rsidRPr="00DB0808" w:rsidRDefault="0075254B">
      <w:pPr>
        <w:pStyle w:val="PlainText"/>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rPr>
          <w:rFonts w:ascii="Times New Roman" w:eastAsia="MS Mincho" w:hAnsi="Times New Roman"/>
        </w:rPr>
      </w:pPr>
      <w:r w:rsidRPr="00DB0808">
        <w:rPr>
          <w:rFonts w:ascii="Times New Roman" w:eastAsia="MS Mincho" w:hAnsi="Times New Roman"/>
        </w:rPr>
        <w:t xml:space="preserve">Nr. </w:t>
      </w:r>
      <w:hyperlink r:id="rId49" w:history="1">
        <w:r w:rsidRPr="00DB0808">
          <w:rPr>
            <w:rStyle w:val="Hyperlink"/>
            <w:rFonts w:ascii="Times New Roman" w:eastAsia="MS Mincho" w:hAnsi="Times New Roman"/>
          </w:rPr>
          <w:t>X-1259</w:t>
        </w:r>
      </w:hyperlink>
      <w:r w:rsidRPr="00DB0808">
        <w:rPr>
          <w:rFonts w:ascii="Times New Roman" w:eastAsia="MS Mincho" w:hAnsi="Times New Roman"/>
        </w:rPr>
        <w:t>, 2007-07-04, Žin., 2007, Nr. 81-3319 (2007-07-21)</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7 STRAIPSNIO PAKEITIMO ĮSTATYMAS</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15.</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50" w:history="1">
        <w:r w:rsidRPr="00DB0808">
          <w:rPr>
            <w:rStyle w:val="Hyperlink"/>
            <w:rFonts w:ascii="Times New Roman" w:eastAsia="MS Mincho" w:hAnsi="Times New Roman"/>
          </w:rPr>
          <w:t>X-1</w:t>
        </w:r>
        <w:r w:rsidRPr="00DB0808">
          <w:rPr>
            <w:rStyle w:val="Hyperlink"/>
            <w:rFonts w:ascii="Times New Roman" w:eastAsia="MS Mincho" w:hAnsi="Times New Roman"/>
          </w:rPr>
          <w:t>4</w:t>
        </w:r>
        <w:r w:rsidRPr="00DB0808">
          <w:rPr>
            <w:rStyle w:val="Hyperlink"/>
            <w:rFonts w:ascii="Times New Roman" w:eastAsia="MS Mincho" w:hAnsi="Times New Roman"/>
          </w:rPr>
          <w:t>02</w:t>
        </w:r>
      </w:hyperlink>
      <w:r w:rsidRPr="00DB0808">
        <w:rPr>
          <w:rFonts w:ascii="Times New Roman" w:eastAsia="MS Mincho" w:hAnsi="Times New Roman"/>
        </w:rPr>
        <w:t>, 2007-12-20, Žin., 2007, Nr. 140-5761 (2007-12-29)</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10 STRAIPSNIO PAKEITIMO ĮSTATYMAS</w:t>
      </w:r>
    </w:p>
    <w:p w:rsidR="0031261B" w:rsidRPr="005E206A" w:rsidRDefault="0075254B">
      <w:pPr>
        <w:pStyle w:val="BodyTextIndent2"/>
        <w:ind w:left="0" w:firstLine="0"/>
        <w:jc w:val="both"/>
        <w:rPr>
          <w:b w:val="0"/>
          <w:bCs/>
          <w:sz w:val="20"/>
        </w:rPr>
      </w:pPr>
      <w:r w:rsidRPr="005E206A">
        <w:rPr>
          <w:b w:val="0"/>
          <w:bCs/>
          <w:sz w:val="20"/>
        </w:rPr>
        <w:t>Šis įstatymas įsigalioja 2009 m. sausio 1 d.</w:t>
      </w:r>
      <w:r w:rsidR="001D085B" w:rsidRPr="005E206A">
        <w:rPr>
          <w:b w:val="0"/>
          <w:bCs/>
          <w:sz w:val="20"/>
        </w:rPr>
        <w:t xml:space="preserve"> </w:t>
      </w:r>
    </w:p>
    <w:p w:rsidR="0075254B" w:rsidRPr="005E206A" w:rsidRDefault="001D085B">
      <w:pPr>
        <w:pStyle w:val="BodyTextIndent2"/>
        <w:ind w:left="0" w:firstLine="0"/>
        <w:jc w:val="both"/>
        <w:rPr>
          <w:b w:val="0"/>
          <w:bCs/>
          <w:sz w:val="20"/>
        </w:rPr>
      </w:pPr>
      <w:r w:rsidRPr="005E206A">
        <w:rPr>
          <w:b w:val="0"/>
          <w:bCs/>
          <w:sz w:val="20"/>
        </w:rPr>
        <w:t>Šis įstatymas neteko galios nuo 2008-12-30.</w:t>
      </w:r>
    </w:p>
    <w:p w:rsidR="001D085B" w:rsidRPr="00DB0808" w:rsidRDefault="0031261B" w:rsidP="001D085B">
      <w:pPr>
        <w:pStyle w:val="PlainText"/>
        <w:ind w:left="720"/>
        <w:rPr>
          <w:rFonts w:ascii="Times New Roman" w:hAnsi="Times New Roman"/>
          <w:b/>
        </w:rPr>
      </w:pPr>
      <w:r w:rsidRPr="00DB0808">
        <w:rPr>
          <w:rFonts w:ascii="Times New Roman" w:hAnsi="Times New Roman"/>
          <w:b/>
        </w:rPr>
        <w:t>Šio įstatymo negaliojimą nusako</w:t>
      </w:r>
      <w:r w:rsidR="001D085B" w:rsidRPr="00DB0808">
        <w:rPr>
          <w:rFonts w:ascii="Times New Roman" w:hAnsi="Times New Roman"/>
          <w:b/>
        </w:rPr>
        <w:t>:</w:t>
      </w:r>
    </w:p>
    <w:p w:rsidR="001D085B" w:rsidRPr="00DB0808" w:rsidRDefault="001D085B" w:rsidP="001D085B">
      <w:pPr>
        <w:pStyle w:val="PlainText"/>
        <w:ind w:left="720"/>
        <w:rPr>
          <w:rFonts w:ascii="Times New Roman" w:hAnsi="Times New Roman"/>
        </w:rPr>
      </w:pPr>
      <w:r w:rsidRPr="00DB0808">
        <w:rPr>
          <w:rFonts w:ascii="Times New Roman" w:hAnsi="Times New Roman"/>
        </w:rPr>
        <w:t>Lietuvos Respublikos Seimas, Įstatymas</w:t>
      </w:r>
    </w:p>
    <w:p w:rsidR="001D085B" w:rsidRPr="00DB0808" w:rsidRDefault="001D085B" w:rsidP="001D085B">
      <w:pPr>
        <w:pStyle w:val="PlainText"/>
        <w:ind w:left="720"/>
        <w:rPr>
          <w:rFonts w:ascii="Times New Roman" w:hAnsi="Times New Roman"/>
        </w:rPr>
      </w:pPr>
      <w:r w:rsidRPr="00DB0808">
        <w:rPr>
          <w:rFonts w:ascii="Times New Roman" w:hAnsi="Times New Roman"/>
        </w:rPr>
        <w:t xml:space="preserve">Nr. </w:t>
      </w:r>
      <w:hyperlink r:id="rId51" w:history="1">
        <w:r w:rsidRPr="00DB0808">
          <w:rPr>
            <w:rStyle w:val="Hyperlink"/>
            <w:rFonts w:ascii="Times New Roman" w:hAnsi="Times New Roman"/>
          </w:rPr>
          <w:t>XI-1</w:t>
        </w:r>
        <w:r w:rsidRPr="00DB0808">
          <w:rPr>
            <w:rStyle w:val="Hyperlink"/>
            <w:rFonts w:ascii="Times New Roman" w:hAnsi="Times New Roman"/>
          </w:rPr>
          <w:t>1</w:t>
        </w:r>
        <w:r w:rsidRPr="00DB0808">
          <w:rPr>
            <w:rStyle w:val="Hyperlink"/>
            <w:rFonts w:ascii="Times New Roman" w:hAnsi="Times New Roman"/>
          </w:rPr>
          <w:t>0</w:t>
        </w:r>
      </w:hyperlink>
      <w:r w:rsidRPr="00DB0808">
        <w:rPr>
          <w:rFonts w:ascii="Times New Roman" w:hAnsi="Times New Roman"/>
        </w:rPr>
        <w:t>, 2008-12-23, Žin., 2008, Nr. 149-6032 (2008-12-30)</w:t>
      </w:r>
    </w:p>
    <w:p w:rsidR="001D085B" w:rsidRPr="00DB0808" w:rsidRDefault="001D085B" w:rsidP="001D085B">
      <w:pPr>
        <w:pStyle w:val="PlainText"/>
        <w:ind w:left="720"/>
        <w:jc w:val="both"/>
        <w:rPr>
          <w:rFonts w:ascii="Times New Roman" w:hAnsi="Times New Roman"/>
        </w:rPr>
      </w:pPr>
      <w:r w:rsidRPr="00DB0808">
        <w:rPr>
          <w:rFonts w:ascii="Times New Roman" w:hAnsi="Times New Roman"/>
        </w:rPr>
        <w:t>KELIŲ PRIEŽIŪROS IR PLĖTROS PROGRAMOS FINANSAVIMO ĮSTATYMO 10 STRAIPSNIO PAKEITIMO ĮSTATYMO PRIPAŽINIMO NETEKUSIU GALIOS ĮSTATYMAS</w:t>
      </w:r>
    </w:p>
    <w:p w:rsidR="0075254B" w:rsidRPr="00DB0808" w:rsidRDefault="0075254B">
      <w:pPr>
        <w:pStyle w:val="PlainText"/>
        <w:rPr>
          <w:rFonts w:ascii="Times New Roman" w:eastAsia="MS Mincho" w:hAnsi="Times New Roman"/>
        </w:rPr>
      </w:pP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16.</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 xml:space="preserve">Nr. </w:t>
      </w:r>
      <w:hyperlink r:id="rId52" w:history="1">
        <w:r w:rsidRPr="00DB0808">
          <w:rPr>
            <w:rStyle w:val="Hyperlink"/>
            <w:rFonts w:ascii="Times New Roman" w:eastAsia="MS Mincho" w:hAnsi="Times New Roman"/>
          </w:rPr>
          <w:t>X-1604</w:t>
        </w:r>
      </w:hyperlink>
      <w:r w:rsidRPr="00DB0808">
        <w:rPr>
          <w:rFonts w:ascii="Times New Roman" w:eastAsia="MS Mincho" w:hAnsi="Times New Roman"/>
        </w:rPr>
        <w:t>, 2008-06-17, Žin., 2008, Nr. 75-2919 (2008-07-03)</w:t>
      </w:r>
    </w:p>
    <w:p w:rsidR="0075254B" w:rsidRPr="00DB0808" w:rsidRDefault="0075254B">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3 STRAIPSNIO, 3, 4 IR 6 PRIEDĖLIŲ PAKEITIMO ĮSTATYMAS</w:t>
      </w:r>
    </w:p>
    <w:p w:rsidR="0075254B" w:rsidRPr="00DB0808" w:rsidRDefault="0075254B">
      <w:pPr>
        <w:pStyle w:val="PlainText"/>
        <w:rPr>
          <w:rFonts w:ascii="Times New Roman" w:hAnsi="Times New Roman"/>
        </w:rPr>
      </w:pPr>
      <w:r w:rsidRPr="00DB0808">
        <w:rPr>
          <w:rFonts w:ascii="Times New Roman" w:hAnsi="Times New Roman"/>
        </w:rPr>
        <w:t>Šis įstatymas įsigalioja 2009 m. sausio 1 d.</w:t>
      </w:r>
    </w:p>
    <w:p w:rsidR="0075254B" w:rsidRPr="00DB0808" w:rsidRDefault="0075254B">
      <w:pPr>
        <w:pStyle w:val="PlainText"/>
        <w:rPr>
          <w:rFonts w:ascii="Times New Roman" w:eastAsia="MS Mincho" w:hAnsi="Times New Roman"/>
        </w:rPr>
      </w:pPr>
    </w:p>
    <w:p w:rsidR="006C02F8" w:rsidRPr="00DB0808" w:rsidRDefault="006C02F8" w:rsidP="006C02F8">
      <w:pPr>
        <w:pStyle w:val="PlainText"/>
        <w:rPr>
          <w:rFonts w:ascii="Times New Roman" w:hAnsi="Times New Roman"/>
        </w:rPr>
      </w:pPr>
      <w:r w:rsidRPr="00DB0808">
        <w:rPr>
          <w:rFonts w:ascii="Times New Roman" w:hAnsi="Times New Roman"/>
        </w:rPr>
        <w:t>17.</w:t>
      </w:r>
    </w:p>
    <w:p w:rsidR="006C02F8" w:rsidRPr="00DB0808" w:rsidRDefault="006C02F8" w:rsidP="006C02F8">
      <w:pPr>
        <w:pStyle w:val="PlainText"/>
        <w:rPr>
          <w:rFonts w:ascii="Times New Roman" w:hAnsi="Times New Roman"/>
        </w:rPr>
      </w:pPr>
      <w:r w:rsidRPr="00DB0808">
        <w:rPr>
          <w:rFonts w:ascii="Times New Roman" w:hAnsi="Times New Roman"/>
        </w:rPr>
        <w:t>Lietuvos Respublikos Seimas, Įstatymas</w:t>
      </w:r>
    </w:p>
    <w:p w:rsidR="006C02F8" w:rsidRPr="00DB0808" w:rsidRDefault="006C02F8" w:rsidP="006C02F8">
      <w:pPr>
        <w:pStyle w:val="PlainText"/>
        <w:rPr>
          <w:rFonts w:ascii="Times New Roman" w:hAnsi="Times New Roman"/>
        </w:rPr>
      </w:pPr>
      <w:r w:rsidRPr="00DB0808">
        <w:rPr>
          <w:rFonts w:ascii="Times New Roman" w:hAnsi="Times New Roman"/>
        </w:rPr>
        <w:t xml:space="preserve">Nr. </w:t>
      </w:r>
      <w:hyperlink r:id="rId53" w:history="1">
        <w:r w:rsidRPr="00DB0808">
          <w:rPr>
            <w:rStyle w:val="Hyperlink"/>
            <w:rFonts w:ascii="Times New Roman" w:hAnsi="Times New Roman"/>
          </w:rPr>
          <w:t>XI-109</w:t>
        </w:r>
      </w:hyperlink>
      <w:r w:rsidRPr="00DB0808">
        <w:rPr>
          <w:rFonts w:ascii="Times New Roman" w:hAnsi="Times New Roman"/>
        </w:rPr>
        <w:t>, 2008-12-23, Žin., 2008, Nr. 149-6031 (2008-12-30)</w:t>
      </w:r>
    </w:p>
    <w:p w:rsidR="006C02F8" w:rsidRPr="00DB0808" w:rsidRDefault="006C02F8" w:rsidP="006C02F8">
      <w:pPr>
        <w:pStyle w:val="PlainText"/>
        <w:jc w:val="both"/>
        <w:rPr>
          <w:rFonts w:ascii="Times New Roman" w:hAnsi="Times New Roman"/>
        </w:rPr>
      </w:pPr>
      <w:r w:rsidRPr="00DB0808">
        <w:rPr>
          <w:rFonts w:ascii="Times New Roman" w:hAnsi="Times New Roman"/>
        </w:rPr>
        <w:t>KELIŲ PRIEŽIŪROS IR PLĖTROS PROGRAMOS FINANSAVIMO ĮSTATYMO 3 IR 5 STRAIPSNIŲ PAKEITIMO ĮSTATYMAS</w:t>
      </w:r>
    </w:p>
    <w:p w:rsidR="006C02F8" w:rsidRPr="00DB0808" w:rsidRDefault="006C02F8" w:rsidP="006C02F8">
      <w:pPr>
        <w:pStyle w:val="PlainText"/>
        <w:rPr>
          <w:rFonts w:ascii="Times New Roman" w:hAnsi="Times New Roman"/>
        </w:rPr>
      </w:pPr>
      <w:r w:rsidRPr="00DB0808">
        <w:rPr>
          <w:rFonts w:ascii="Times New Roman" w:hAnsi="Times New Roman"/>
        </w:rPr>
        <w:t>Šis įstatymas įsigalioja nuo 2009-01-01.</w:t>
      </w:r>
    </w:p>
    <w:p w:rsidR="006C02F8" w:rsidRPr="00DB0808" w:rsidRDefault="006C02F8" w:rsidP="006C02F8">
      <w:pPr>
        <w:pStyle w:val="PlainText"/>
        <w:rPr>
          <w:rFonts w:ascii="Times New Roman" w:hAnsi="Times New Roman"/>
        </w:rPr>
      </w:pPr>
    </w:p>
    <w:p w:rsidR="0031261B" w:rsidRPr="00DB0808" w:rsidRDefault="0031261B" w:rsidP="0031261B">
      <w:pPr>
        <w:autoSpaceDE w:val="0"/>
        <w:autoSpaceDN w:val="0"/>
        <w:adjustRightInd w:val="0"/>
        <w:rPr>
          <w:rFonts w:ascii="Times New Roman" w:hAnsi="Times New Roman"/>
          <w:sz w:val="20"/>
          <w:lang w:val="lt-LT"/>
        </w:rPr>
      </w:pPr>
      <w:r w:rsidRPr="00DB0808">
        <w:rPr>
          <w:rFonts w:ascii="Times New Roman" w:hAnsi="Times New Roman"/>
          <w:sz w:val="20"/>
          <w:lang w:val="lt-LT"/>
        </w:rPr>
        <w:t>1</w:t>
      </w:r>
      <w:r w:rsidR="00F039D5" w:rsidRPr="00DB0808">
        <w:rPr>
          <w:rFonts w:ascii="Times New Roman" w:hAnsi="Times New Roman"/>
          <w:sz w:val="20"/>
          <w:lang w:val="lt-LT"/>
        </w:rPr>
        <w:t>8</w:t>
      </w:r>
      <w:r w:rsidRPr="00DB0808">
        <w:rPr>
          <w:rFonts w:ascii="Times New Roman" w:hAnsi="Times New Roman"/>
          <w:sz w:val="20"/>
          <w:lang w:val="lt-LT"/>
        </w:rPr>
        <w:t>.</w:t>
      </w:r>
    </w:p>
    <w:p w:rsidR="0031261B" w:rsidRPr="00DB0808" w:rsidRDefault="0031261B" w:rsidP="0031261B">
      <w:pPr>
        <w:autoSpaceDE w:val="0"/>
        <w:autoSpaceDN w:val="0"/>
        <w:adjustRightInd w:val="0"/>
        <w:rPr>
          <w:rFonts w:ascii="Times New Roman" w:hAnsi="Times New Roman"/>
          <w:sz w:val="20"/>
          <w:lang w:val="lt-LT"/>
        </w:rPr>
      </w:pPr>
      <w:r w:rsidRPr="00DB0808">
        <w:rPr>
          <w:rFonts w:ascii="Times New Roman" w:hAnsi="Times New Roman"/>
          <w:sz w:val="20"/>
          <w:lang w:val="lt-LT"/>
        </w:rPr>
        <w:t>Lietuvos Respublikos Seimas, Įstatymas</w:t>
      </w:r>
    </w:p>
    <w:p w:rsidR="0031261B" w:rsidRPr="00DB0808" w:rsidRDefault="0031261B" w:rsidP="0031261B">
      <w:pPr>
        <w:autoSpaceDE w:val="0"/>
        <w:autoSpaceDN w:val="0"/>
        <w:adjustRightInd w:val="0"/>
        <w:rPr>
          <w:rFonts w:ascii="Times New Roman" w:hAnsi="Times New Roman"/>
          <w:sz w:val="20"/>
          <w:lang w:val="lt-LT"/>
        </w:rPr>
      </w:pPr>
      <w:r w:rsidRPr="00DB0808">
        <w:rPr>
          <w:rFonts w:ascii="Times New Roman" w:hAnsi="Times New Roman"/>
          <w:sz w:val="20"/>
          <w:lang w:val="lt-LT"/>
        </w:rPr>
        <w:t xml:space="preserve">Nr. </w:t>
      </w:r>
      <w:hyperlink r:id="rId54" w:history="1">
        <w:r w:rsidRPr="00DB0808">
          <w:rPr>
            <w:rStyle w:val="Hyperlink"/>
            <w:rFonts w:ascii="Times New Roman" w:hAnsi="Times New Roman"/>
            <w:sz w:val="20"/>
            <w:lang w:val="lt-LT"/>
          </w:rPr>
          <w:t>XI-1292</w:t>
        </w:r>
      </w:hyperlink>
      <w:r w:rsidRPr="00DB0808">
        <w:rPr>
          <w:rFonts w:ascii="Times New Roman" w:hAnsi="Times New Roman"/>
          <w:sz w:val="20"/>
          <w:lang w:val="lt-LT"/>
        </w:rPr>
        <w:t>, 2011-03-22, Žin., 2011, Nr. 40-1916 (2011-04-05)</w:t>
      </w:r>
    </w:p>
    <w:p w:rsidR="0031261B" w:rsidRPr="00DB0808" w:rsidRDefault="0031261B" w:rsidP="0031261B">
      <w:pPr>
        <w:autoSpaceDE w:val="0"/>
        <w:autoSpaceDN w:val="0"/>
        <w:adjustRightInd w:val="0"/>
        <w:jc w:val="both"/>
        <w:rPr>
          <w:rFonts w:ascii="Times New Roman" w:hAnsi="Times New Roman"/>
          <w:sz w:val="20"/>
          <w:lang w:val="lt-LT"/>
        </w:rPr>
      </w:pPr>
      <w:r w:rsidRPr="00DB0808">
        <w:rPr>
          <w:rFonts w:ascii="Times New Roman" w:hAnsi="Times New Roman"/>
          <w:sz w:val="20"/>
          <w:lang w:val="lt-LT"/>
        </w:rPr>
        <w:t>KELIŲ PRIEŽIŪROS IR PLĖTROS PROGRAMOS FINANSAVIMO ĮSTATYMO 2, 3, 7, 9 IR 10 STRAIPSNIŲ PAKEITIMO IR PAPILDYMO ĮSTATYMAS</w:t>
      </w:r>
    </w:p>
    <w:p w:rsidR="0031261B" w:rsidRPr="00DB0808" w:rsidRDefault="0031261B" w:rsidP="0031261B">
      <w:pPr>
        <w:autoSpaceDE w:val="0"/>
        <w:autoSpaceDN w:val="0"/>
        <w:adjustRightInd w:val="0"/>
        <w:jc w:val="both"/>
        <w:rPr>
          <w:rFonts w:ascii="Times New Roman" w:hAnsi="Times New Roman"/>
          <w:sz w:val="20"/>
          <w:lang w:val="lt-LT"/>
        </w:rPr>
      </w:pPr>
      <w:r w:rsidRPr="00DB0808">
        <w:rPr>
          <w:rFonts w:ascii="Times New Roman" w:hAnsi="Times New Roman"/>
          <w:sz w:val="20"/>
          <w:lang w:val="lt-LT"/>
        </w:rPr>
        <w:t>Šis įstatymas, išskyrus šio straipsnio 2 dalį, įsigalioja 2012 m. sausio 1 d.</w:t>
      </w:r>
    </w:p>
    <w:p w:rsidR="0031261B" w:rsidRPr="00DB0808" w:rsidRDefault="0031261B" w:rsidP="0031261B">
      <w:pPr>
        <w:autoSpaceDE w:val="0"/>
        <w:autoSpaceDN w:val="0"/>
        <w:adjustRightInd w:val="0"/>
        <w:jc w:val="both"/>
        <w:rPr>
          <w:rFonts w:ascii="Times New Roman" w:hAnsi="Times New Roman"/>
          <w:sz w:val="20"/>
          <w:lang w:val="lt-LT"/>
        </w:rPr>
      </w:pPr>
    </w:p>
    <w:p w:rsidR="00DB0808" w:rsidRPr="00DB0808" w:rsidRDefault="00402E25">
      <w:pPr>
        <w:pStyle w:val="PlainText"/>
        <w:rPr>
          <w:rFonts w:ascii="Times New Roman" w:eastAsia="MS Mincho" w:hAnsi="Times New Roman"/>
        </w:rPr>
      </w:pPr>
      <w:r>
        <w:rPr>
          <w:rFonts w:ascii="Times New Roman" w:eastAsia="MS Mincho" w:hAnsi="Times New Roman"/>
        </w:rPr>
        <w:t>19</w:t>
      </w:r>
      <w:r w:rsidR="00DB0808" w:rsidRPr="00DB0808">
        <w:rPr>
          <w:rFonts w:ascii="Times New Roman" w:eastAsia="MS Mincho" w:hAnsi="Times New Roman"/>
        </w:rPr>
        <w:t>.</w:t>
      </w:r>
    </w:p>
    <w:p w:rsidR="00DB0808" w:rsidRPr="00DB0808" w:rsidRDefault="00DB0808" w:rsidP="00DB0808">
      <w:pPr>
        <w:pStyle w:val="PlainText"/>
        <w:jc w:val="both"/>
        <w:rPr>
          <w:rFonts w:ascii="Times New Roman" w:eastAsia="MS Mincho" w:hAnsi="Times New Roman"/>
        </w:rPr>
      </w:pPr>
      <w:r w:rsidRPr="00DB0808">
        <w:rPr>
          <w:rFonts w:ascii="Times New Roman" w:eastAsia="MS Mincho" w:hAnsi="Times New Roman"/>
        </w:rPr>
        <w:t>Lietuvos Respublikos Seimas, Įstatymas</w:t>
      </w:r>
    </w:p>
    <w:p w:rsidR="00DB0808" w:rsidRPr="00DB0808" w:rsidRDefault="00DB0808" w:rsidP="00DB0808">
      <w:pPr>
        <w:pStyle w:val="PlainText"/>
        <w:jc w:val="both"/>
        <w:rPr>
          <w:rFonts w:ascii="Times New Roman" w:eastAsia="MS Mincho" w:hAnsi="Times New Roman"/>
        </w:rPr>
      </w:pPr>
      <w:r w:rsidRPr="00DB0808">
        <w:rPr>
          <w:rFonts w:ascii="Times New Roman" w:eastAsia="MS Mincho" w:hAnsi="Times New Roman"/>
        </w:rPr>
        <w:t xml:space="preserve">Nr. </w:t>
      </w:r>
      <w:hyperlink r:id="rId55" w:history="1">
        <w:r w:rsidRPr="004279B8">
          <w:rPr>
            <w:rStyle w:val="Hyperlink"/>
            <w:rFonts w:ascii="Times New Roman" w:eastAsia="MS Mincho" w:hAnsi="Times New Roman"/>
          </w:rPr>
          <w:t>XI-2197</w:t>
        </w:r>
      </w:hyperlink>
      <w:r w:rsidRPr="00DB0808">
        <w:rPr>
          <w:rFonts w:ascii="Times New Roman" w:eastAsia="MS Mincho" w:hAnsi="Times New Roman"/>
        </w:rPr>
        <w:t>, 2012-06-30, Žin., 2012, Nr. 80-4147 (2012-07-10)</w:t>
      </w:r>
    </w:p>
    <w:p w:rsidR="00DB0808" w:rsidRPr="00DB0808" w:rsidRDefault="00DB0808" w:rsidP="00DB0808">
      <w:pPr>
        <w:pStyle w:val="PlainText"/>
        <w:jc w:val="both"/>
        <w:rPr>
          <w:rFonts w:ascii="Times New Roman" w:eastAsia="MS Mincho" w:hAnsi="Times New Roman"/>
        </w:rPr>
      </w:pPr>
      <w:r w:rsidRPr="00DB0808">
        <w:rPr>
          <w:rFonts w:ascii="Times New Roman" w:eastAsia="MS Mincho" w:hAnsi="Times New Roman"/>
        </w:rPr>
        <w:t>KELIŲ PRIEŽIŪROS IR PLĖTROS PROGRAMOS FINANSAVIMO ĮSTATYMO 2, 6 STRAIPSNIŲ IR 4 PRIEDĖLIO PAKEITIMO IR PAPILDYMO ĮSTATYMAS</w:t>
      </w:r>
    </w:p>
    <w:p w:rsidR="00DB0808" w:rsidRPr="00DB0808" w:rsidRDefault="00DB0808" w:rsidP="00DB0808">
      <w:pPr>
        <w:pStyle w:val="PlainText"/>
        <w:jc w:val="both"/>
        <w:rPr>
          <w:rFonts w:ascii="Times New Roman" w:hAnsi="Times New Roman"/>
          <w:lang w:eastAsia="lt-LT"/>
        </w:rPr>
      </w:pPr>
      <w:r w:rsidRPr="00DB0808">
        <w:rPr>
          <w:rFonts w:ascii="Times New Roman" w:hAnsi="Times New Roman"/>
          <w:lang w:eastAsia="lt-LT"/>
        </w:rPr>
        <w:t>Šis įstatymas, išskyrus šio įstatymo 5 straipsnį, įsigalioja 2013 m. sausio 1 d.</w:t>
      </w:r>
    </w:p>
    <w:p w:rsidR="00DB0808" w:rsidRPr="00DB0808" w:rsidRDefault="00DB0808" w:rsidP="00DB0808">
      <w:pPr>
        <w:pStyle w:val="PlainText"/>
        <w:jc w:val="both"/>
        <w:rPr>
          <w:rFonts w:ascii="Times New Roman" w:eastAsia="MS Mincho" w:hAnsi="Times New Roman"/>
        </w:rPr>
      </w:pPr>
    </w:p>
    <w:p w:rsidR="007151A3" w:rsidRPr="007151A3" w:rsidRDefault="007151A3">
      <w:pPr>
        <w:pStyle w:val="PlainText"/>
        <w:rPr>
          <w:rFonts w:ascii="Times New Roman" w:eastAsia="MS Mincho" w:hAnsi="Times New Roman"/>
        </w:rPr>
      </w:pPr>
      <w:r w:rsidRPr="007151A3">
        <w:rPr>
          <w:rFonts w:ascii="Times New Roman" w:eastAsia="MS Mincho" w:hAnsi="Times New Roman"/>
        </w:rPr>
        <w:t>2</w:t>
      </w:r>
      <w:r>
        <w:rPr>
          <w:rFonts w:ascii="Times New Roman" w:eastAsia="MS Mincho" w:hAnsi="Times New Roman"/>
        </w:rPr>
        <w:t>0</w:t>
      </w:r>
      <w:r w:rsidRPr="007151A3">
        <w:rPr>
          <w:rFonts w:ascii="Times New Roman" w:eastAsia="MS Mincho" w:hAnsi="Times New Roman"/>
        </w:rPr>
        <w:t>.</w:t>
      </w:r>
    </w:p>
    <w:p w:rsidR="007151A3" w:rsidRPr="007151A3" w:rsidRDefault="007151A3">
      <w:pPr>
        <w:pStyle w:val="PlainText"/>
        <w:rPr>
          <w:rFonts w:ascii="Times New Roman" w:eastAsia="MS Mincho" w:hAnsi="Times New Roman"/>
        </w:rPr>
      </w:pPr>
      <w:r w:rsidRPr="007151A3">
        <w:rPr>
          <w:rFonts w:ascii="Times New Roman" w:eastAsia="MS Mincho" w:hAnsi="Times New Roman"/>
        </w:rPr>
        <w:t>Lietuvos Respublikos Seimas, Įstatymas</w:t>
      </w:r>
    </w:p>
    <w:p w:rsidR="007151A3" w:rsidRPr="007151A3" w:rsidRDefault="007151A3">
      <w:pPr>
        <w:pStyle w:val="PlainText"/>
        <w:rPr>
          <w:rFonts w:ascii="Times New Roman" w:eastAsia="MS Mincho" w:hAnsi="Times New Roman"/>
        </w:rPr>
      </w:pPr>
      <w:r w:rsidRPr="007151A3">
        <w:rPr>
          <w:rFonts w:ascii="Times New Roman" w:eastAsia="MS Mincho" w:hAnsi="Times New Roman"/>
        </w:rPr>
        <w:t xml:space="preserve">Nr. </w:t>
      </w:r>
      <w:hyperlink r:id="rId56" w:history="1">
        <w:r w:rsidRPr="003B4D89">
          <w:rPr>
            <w:rStyle w:val="Hyperlink"/>
            <w:rFonts w:ascii="Times New Roman" w:eastAsia="MS Mincho" w:hAnsi="Times New Roman"/>
          </w:rPr>
          <w:t>XII-363</w:t>
        </w:r>
      </w:hyperlink>
      <w:r w:rsidRPr="007151A3">
        <w:rPr>
          <w:rFonts w:ascii="Times New Roman" w:eastAsia="MS Mincho" w:hAnsi="Times New Roman"/>
        </w:rPr>
        <w:t>, 2013-06-13, Žin., 2013, Nr. 68-3404 (2013-06-28)</w:t>
      </w:r>
    </w:p>
    <w:p w:rsidR="007151A3" w:rsidRPr="007151A3" w:rsidRDefault="007151A3" w:rsidP="007151A3">
      <w:pPr>
        <w:pStyle w:val="PlainText"/>
        <w:jc w:val="both"/>
        <w:rPr>
          <w:rFonts w:ascii="Times New Roman" w:eastAsia="MS Mincho" w:hAnsi="Times New Roman"/>
        </w:rPr>
      </w:pPr>
      <w:r w:rsidRPr="007151A3">
        <w:rPr>
          <w:rFonts w:ascii="Times New Roman" w:eastAsia="MS Mincho" w:hAnsi="Times New Roman"/>
        </w:rPr>
        <w:t>KELIŲ PRIEŽIŪROS IR PLĖTROS PROGRAMOS FINANSAVIMO ĮSTATYMO 4 PRIEDĖLIO PAKEITIMO ĮSTATYMAS</w:t>
      </w:r>
    </w:p>
    <w:p w:rsidR="007151A3" w:rsidRPr="00DB0808" w:rsidRDefault="007151A3" w:rsidP="007151A3">
      <w:pPr>
        <w:pStyle w:val="PlainText"/>
        <w:rPr>
          <w:rFonts w:ascii="Times New Roman" w:hAnsi="Times New Roman"/>
        </w:rPr>
      </w:pPr>
      <w:r w:rsidRPr="00DB0808">
        <w:rPr>
          <w:rFonts w:ascii="Times New Roman" w:hAnsi="Times New Roman"/>
        </w:rPr>
        <w:t>Šis įstatymas įsigalioja nuo 20</w:t>
      </w:r>
      <w:r>
        <w:rPr>
          <w:rFonts w:ascii="Times New Roman" w:hAnsi="Times New Roman"/>
        </w:rPr>
        <w:t>14</w:t>
      </w:r>
      <w:r w:rsidRPr="00DB0808">
        <w:rPr>
          <w:rFonts w:ascii="Times New Roman" w:hAnsi="Times New Roman"/>
        </w:rPr>
        <w:t>-01-01.</w:t>
      </w:r>
    </w:p>
    <w:p w:rsidR="007151A3" w:rsidRPr="007151A3" w:rsidRDefault="007151A3">
      <w:pPr>
        <w:pStyle w:val="PlainText"/>
        <w:rPr>
          <w:rFonts w:ascii="Times New Roman" w:eastAsia="MS Mincho" w:hAnsi="Times New Roman"/>
        </w:rPr>
      </w:pPr>
    </w:p>
    <w:p w:rsidR="005E206A" w:rsidRPr="005E206A" w:rsidRDefault="005E206A">
      <w:pPr>
        <w:pStyle w:val="PlainText"/>
        <w:rPr>
          <w:rFonts w:ascii="Times New Roman" w:eastAsia="MS Mincho" w:hAnsi="Times New Roman"/>
        </w:rPr>
      </w:pPr>
      <w:r w:rsidRPr="005E206A">
        <w:rPr>
          <w:rFonts w:ascii="Times New Roman" w:eastAsia="MS Mincho" w:hAnsi="Times New Roman"/>
        </w:rPr>
        <w:t>2</w:t>
      </w:r>
      <w:r>
        <w:rPr>
          <w:rFonts w:ascii="Times New Roman" w:eastAsia="MS Mincho" w:hAnsi="Times New Roman"/>
        </w:rPr>
        <w:t>1</w:t>
      </w:r>
      <w:r w:rsidRPr="005E206A">
        <w:rPr>
          <w:rFonts w:ascii="Times New Roman" w:eastAsia="MS Mincho" w:hAnsi="Times New Roman"/>
        </w:rPr>
        <w:t>.</w:t>
      </w:r>
    </w:p>
    <w:p w:rsidR="005E206A" w:rsidRPr="005E206A" w:rsidRDefault="005E206A" w:rsidP="005E206A">
      <w:pPr>
        <w:pStyle w:val="PlainText"/>
        <w:rPr>
          <w:rFonts w:ascii="Times New Roman" w:eastAsia="MS Mincho" w:hAnsi="Times New Roman"/>
        </w:rPr>
      </w:pPr>
      <w:r w:rsidRPr="005E206A">
        <w:rPr>
          <w:rFonts w:ascii="Times New Roman" w:eastAsia="MS Mincho" w:hAnsi="Times New Roman"/>
        </w:rPr>
        <w:t>Lietuvos Respublikos Seimas, Įstatymas</w:t>
      </w:r>
    </w:p>
    <w:p w:rsidR="005E206A" w:rsidRPr="005E206A" w:rsidRDefault="005E206A" w:rsidP="005E206A">
      <w:pPr>
        <w:pStyle w:val="PlainText"/>
        <w:rPr>
          <w:rFonts w:ascii="Times New Roman" w:eastAsia="MS Mincho" w:hAnsi="Times New Roman"/>
        </w:rPr>
      </w:pPr>
      <w:r w:rsidRPr="005E206A">
        <w:rPr>
          <w:rFonts w:ascii="Times New Roman" w:eastAsia="MS Mincho" w:hAnsi="Times New Roman"/>
        </w:rPr>
        <w:t xml:space="preserve">Nr. </w:t>
      </w:r>
      <w:hyperlink r:id="rId57" w:history="1">
        <w:r w:rsidRPr="0057646C">
          <w:rPr>
            <w:rStyle w:val="Hyperlink"/>
            <w:rFonts w:ascii="Times New Roman" w:eastAsia="MS Mincho" w:hAnsi="Times New Roman"/>
          </w:rPr>
          <w:t>XII-696</w:t>
        </w:r>
      </w:hyperlink>
      <w:r w:rsidRPr="005E206A">
        <w:rPr>
          <w:rFonts w:ascii="Times New Roman" w:eastAsia="MS Mincho" w:hAnsi="Times New Roman"/>
        </w:rPr>
        <w:t>, 2013-12-17, Žin., 2013, Nr. 140-7070 (2013-12-30)</w:t>
      </w:r>
    </w:p>
    <w:p w:rsidR="005E206A" w:rsidRPr="005E206A" w:rsidRDefault="005E206A" w:rsidP="005E206A">
      <w:pPr>
        <w:pStyle w:val="PlainText"/>
        <w:jc w:val="both"/>
        <w:rPr>
          <w:rFonts w:ascii="Times New Roman" w:eastAsia="MS Mincho" w:hAnsi="Times New Roman"/>
        </w:rPr>
      </w:pPr>
      <w:r w:rsidRPr="005E206A">
        <w:rPr>
          <w:rFonts w:ascii="Times New Roman" w:eastAsia="MS Mincho" w:hAnsi="Times New Roman"/>
        </w:rPr>
        <w:t>LIETUVOS RESPUBLIKOS KELIŲ PRIEŽIŪROS IR PLĖTROS PROGRAMOS FINANSAVIMO ĮSTATYMO 10 STRAIPSNIO PAKEITIMO ĮSTATYMAS</w:t>
      </w:r>
    </w:p>
    <w:p w:rsidR="005E206A" w:rsidRPr="005E206A" w:rsidRDefault="005E206A" w:rsidP="005E206A">
      <w:pPr>
        <w:jc w:val="both"/>
        <w:rPr>
          <w:rFonts w:ascii="Times New Roman" w:eastAsia="Calibri" w:hAnsi="Times New Roman"/>
          <w:sz w:val="20"/>
          <w:lang w:val="lt-LT"/>
        </w:rPr>
      </w:pPr>
      <w:r w:rsidRPr="005E206A">
        <w:rPr>
          <w:rFonts w:ascii="Times New Roman" w:eastAsia="Calibri" w:hAnsi="Times New Roman"/>
          <w:sz w:val="20"/>
          <w:lang w:val="lt-LT"/>
        </w:rPr>
        <w:t>Šio įstatymo 1 straipsnio 1 dalis įsigalioja 2014 m. sausio 1 d.</w:t>
      </w:r>
    </w:p>
    <w:p w:rsidR="005E206A" w:rsidRPr="005E206A" w:rsidRDefault="005E206A" w:rsidP="005E206A">
      <w:pPr>
        <w:jc w:val="both"/>
        <w:rPr>
          <w:rFonts w:ascii="Times New Roman" w:hAnsi="Times New Roman"/>
          <w:b/>
          <w:sz w:val="20"/>
          <w:lang w:val="lt-LT" w:eastAsia="lt-LT"/>
        </w:rPr>
      </w:pPr>
      <w:r w:rsidRPr="005E206A">
        <w:rPr>
          <w:rFonts w:ascii="Times New Roman" w:eastAsia="Calibri" w:hAnsi="Times New Roman"/>
          <w:bCs/>
          <w:sz w:val="20"/>
          <w:lang w:val="lt-LT"/>
        </w:rPr>
        <w:t>Šio įstatymo 1 straipsnio 2 dalis įsigalioja 2015 m. sausio 1 d.</w:t>
      </w:r>
    </w:p>
    <w:p w:rsidR="005E206A" w:rsidRPr="005E206A" w:rsidRDefault="005E206A" w:rsidP="005E206A">
      <w:pPr>
        <w:pStyle w:val="PlainText"/>
        <w:rPr>
          <w:rFonts w:ascii="Times New Roman" w:eastAsia="MS Mincho" w:hAnsi="Times New Roman"/>
        </w:rPr>
      </w:pPr>
    </w:p>
    <w:p w:rsidR="005E206A" w:rsidRPr="005E206A" w:rsidRDefault="005E206A" w:rsidP="005E206A">
      <w:pPr>
        <w:pStyle w:val="PlainText"/>
        <w:rPr>
          <w:rFonts w:ascii="Times New Roman" w:eastAsia="MS Mincho" w:hAnsi="Times New Roman"/>
        </w:rPr>
      </w:pPr>
      <w:r w:rsidRPr="005E206A">
        <w:rPr>
          <w:rFonts w:ascii="Times New Roman" w:eastAsia="MS Mincho" w:hAnsi="Times New Roman"/>
        </w:rPr>
        <w:t>*** Pabaiga ***</w:t>
      </w:r>
    </w:p>
    <w:p w:rsidR="005E206A" w:rsidRPr="005E206A" w:rsidRDefault="005E206A">
      <w:pPr>
        <w:pStyle w:val="PlainText"/>
        <w:rPr>
          <w:rFonts w:ascii="Times New Roman" w:eastAsia="MS Mincho" w:hAnsi="Times New Roman"/>
        </w:rPr>
      </w:pPr>
    </w:p>
    <w:p w:rsidR="005E206A" w:rsidRPr="005E206A" w:rsidRDefault="005E206A">
      <w:pPr>
        <w:pStyle w:val="PlainText"/>
        <w:rPr>
          <w:rFonts w:ascii="Times New Roman" w:eastAsia="MS Mincho" w:hAnsi="Times New Roman"/>
        </w:rPr>
      </w:pPr>
    </w:p>
    <w:p w:rsidR="005E206A" w:rsidRPr="005E206A" w:rsidRDefault="005E206A">
      <w:pPr>
        <w:pStyle w:val="PlainText"/>
        <w:rPr>
          <w:rFonts w:ascii="Times New Roman" w:eastAsia="MS Mincho" w:hAnsi="Times New Roman"/>
        </w:rPr>
      </w:pPr>
      <w:r w:rsidRPr="005E206A">
        <w:rPr>
          <w:rFonts w:ascii="Times New Roman" w:eastAsia="MS Mincho" w:hAnsi="Times New Roman"/>
        </w:rPr>
        <w:t>Redagavo Aušrinė Trapinskienė (2014-01-11)</w:t>
      </w:r>
    </w:p>
    <w:p w:rsidR="005E206A" w:rsidRPr="005E206A" w:rsidRDefault="005E206A">
      <w:pPr>
        <w:pStyle w:val="PlainText"/>
        <w:rPr>
          <w:rFonts w:ascii="Times New Roman" w:eastAsia="MS Mincho" w:hAnsi="Times New Roman"/>
        </w:rPr>
      </w:pPr>
      <w:r w:rsidRPr="005E206A">
        <w:rPr>
          <w:rFonts w:ascii="Times New Roman" w:eastAsia="MS Mincho" w:hAnsi="Times New Roman"/>
        </w:rPr>
        <w:t xml:space="preserve">                  ausrine.trapinskiene@lrs.lt</w:t>
      </w:r>
    </w:p>
    <w:p w:rsidR="0075254B" w:rsidRPr="00DB0808" w:rsidRDefault="0075254B">
      <w:pPr>
        <w:pStyle w:val="PlainText"/>
        <w:rPr>
          <w:rFonts w:ascii="Times New Roman" w:eastAsia="MS Mincho" w:hAnsi="Times New Roman"/>
        </w:rPr>
      </w:pPr>
    </w:p>
    <w:sectPr w:rsidR="0075254B" w:rsidRPr="00DB0808">
      <w:headerReference w:type="even" r:id="rId58"/>
      <w:footerReference w:type="even" r:id="rId59"/>
      <w:footerReference w:type="default" r:id="rId6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D6" w:rsidRDefault="009D79D6">
      <w:r>
        <w:separator/>
      </w:r>
    </w:p>
  </w:endnote>
  <w:endnote w:type="continuationSeparator" w:id="0">
    <w:p w:rsidR="009D79D6" w:rsidRDefault="009D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21" w:rsidRDefault="005C6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C6C21" w:rsidRDefault="005C6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21" w:rsidRDefault="005C6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10C">
      <w:rPr>
        <w:rStyle w:val="PageNumber"/>
        <w:noProof/>
      </w:rPr>
      <w:t>9</w:t>
    </w:r>
    <w:r>
      <w:rPr>
        <w:rStyle w:val="PageNumber"/>
      </w:rPr>
      <w:fldChar w:fldCharType="end"/>
    </w:r>
  </w:p>
  <w:p w:rsidR="005C6C21" w:rsidRDefault="005C6C21">
    <w:pPr>
      <w:pStyle w:val="Footer"/>
      <w:tabs>
        <w:tab w:val="clear" w:pos="4320"/>
        <w:tab w:val="center" w:pos="0"/>
      </w:tabs>
      <w:ind w:right="360"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D6" w:rsidRDefault="009D79D6">
      <w:r>
        <w:separator/>
      </w:r>
    </w:p>
  </w:footnote>
  <w:footnote w:type="continuationSeparator" w:id="0">
    <w:p w:rsidR="009D79D6" w:rsidRDefault="009D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21" w:rsidRDefault="005C6C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C21" w:rsidRDefault="005C6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1BEB2E1A"/>
    <w:multiLevelType w:val="multilevel"/>
    <w:tmpl w:val="8E0E42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755763E8"/>
    <w:multiLevelType w:val="multilevel"/>
    <w:tmpl w:val="EFE83614"/>
    <w:lvl w:ilvl="0">
      <w:start w:val="1"/>
      <w:numFmt w:val="decimal"/>
      <w:lvlText w:val="%1."/>
      <w:lvlJc w:val="left"/>
      <w:pPr>
        <w:tabs>
          <w:tab w:val="num" w:pos="510"/>
        </w:tabs>
        <w:ind w:left="510" w:hanging="510"/>
      </w:pPr>
      <w:rPr>
        <w:rFonts w:hint="default"/>
      </w:rPr>
    </w:lvl>
    <w:lvl w:ilvl="1">
      <w:start w:val="1"/>
      <w:numFmt w:val="decimal"/>
      <w:pStyle w:val="BodyText"/>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B"/>
    <w:rsid w:val="0006704C"/>
    <w:rsid w:val="0009728C"/>
    <w:rsid w:val="000E2813"/>
    <w:rsid w:val="000F64D1"/>
    <w:rsid w:val="0010465F"/>
    <w:rsid w:val="001808AC"/>
    <w:rsid w:val="001A0D60"/>
    <w:rsid w:val="001D085B"/>
    <w:rsid w:val="001E4CFD"/>
    <w:rsid w:val="00222273"/>
    <w:rsid w:val="00227961"/>
    <w:rsid w:val="0031261B"/>
    <w:rsid w:val="00317922"/>
    <w:rsid w:val="003333F8"/>
    <w:rsid w:val="003B2F9A"/>
    <w:rsid w:val="003B4D89"/>
    <w:rsid w:val="003C1F25"/>
    <w:rsid w:val="00402E25"/>
    <w:rsid w:val="004279B8"/>
    <w:rsid w:val="004E2E5F"/>
    <w:rsid w:val="0057646C"/>
    <w:rsid w:val="005C6C21"/>
    <w:rsid w:val="005E206A"/>
    <w:rsid w:val="005F7E70"/>
    <w:rsid w:val="0060434F"/>
    <w:rsid w:val="00642608"/>
    <w:rsid w:val="006C02F8"/>
    <w:rsid w:val="007151A3"/>
    <w:rsid w:val="00723ED4"/>
    <w:rsid w:val="0075254B"/>
    <w:rsid w:val="0085782D"/>
    <w:rsid w:val="008B129F"/>
    <w:rsid w:val="0091109B"/>
    <w:rsid w:val="00941DE6"/>
    <w:rsid w:val="009D79D6"/>
    <w:rsid w:val="009F6474"/>
    <w:rsid w:val="00A66F77"/>
    <w:rsid w:val="00A8161F"/>
    <w:rsid w:val="00AC7529"/>
    <w:rsid w:val="00BE46C2"/>
    <w:rsid w:val="00C64A4F"/>
    <w:rsid w:val="00C71D6B"/>
    <w:rsid w:val="00C93AF4"/>
    <w:rsid w:val="00CC32B3"/>
    <w:rsid w:val="00DB0808"/>
    <w:rsid w:val="00DB51DD"/>
    <w:rsid w:val="00E11DD6"/>
    <w:rsid w:val="00F039D5"/>
    <w:rsid w:val="00F22F26"/>
    <w:rsid w:val="00FA710C"/>
    <w:rsid w:val="00FA7D0D"/>
    <w:rsid w:val="00FE6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pPr>
      <w:spacing w:after="120"/>
      <w:ind w:left="283"/>
    </w:pPr>
    <w:rPr>
      <w:rFonts w:ascii="Times New Roman" w:hAnsi="Times New Roman"/>
      <w:lang w:val="lt-LT"/>
    </w:rPr>
  </w:style>
  <w:style w:type="paragraph" w:styleId="BodyTextIndent2">
    <w:name w:val="Body Text Indent 2"/>
    <w:basedOn w:val="Normal"/>
    <w:link w:val="BodyTextIndent2Char"/>
    <w:pPr>
      <w:ind w:left="2070" w:hanging="85"/>
      <w:jc w:val="center"/>
    </w:pPr>
    <w:rPr>
      <w:rFonts w:ascii="Times New Roman" w:hAnsi="Times New Roman"/>
      <w:b/>
      <w:lang w:val="lt-LT"/>
    </w:rPr>
  </w:style>
  <w:style w:type="paragraph" w:styleId="BodyText2">
    <w:name w:val="Body Text 2"/>
    <w:basedOn w:val="Normal"/>
    <w:pPr>
      <w:jc w:val="both"/>
    </w:pPr>
    <w:rPr>
      <w:rFonts w:ascii="Times New Roman" w:hAnsi="Times New Roman"/>
      <w:b/>
      <w:lang w:val="lt-LT"/>
    </w:rPr>
  </w:style>
  <w:style w:type="paragraph" w:styleId="BodyTextIndent3">
    <w:name w:val="Body Text Indent 3"/>
    <w:basedOn w:val="Normal"/>
    <w:pPr>
      <w:ind w:left="2127" w:hanging="1407"/>
    </w:pPr>
    <w:rPr>
      <w:rFonts w:ascii="Times New Roman" w:hAnsi="Times New Roman"/>
      <w:b/>
      <w:lang w:val="lt-LT"/>
    </w:rPr>
  </w:style>
  <w:style w:type="paragraph" w:styleId="PlainText">
    <w:name w:val="Plain Text"/>
    <w:aliases w:val="Hyperlink"/>
    <w:basedOn w:val="Normal"/>
    <w:rPr>
      <w:rFonts w:ascii="Courier New" w:hAnsi="Courier New"/>
      <w:sz w:val="20"/>
      <w:lang w:val="lt-LT"/>
    </w:rPr>
  </w:style>
  <w:style w:type="paragraph" w:styleId="Header">
    <w:name w:val="header"/>
    <w:basedOn w:val="Normal"/>
    <w:pPr>
      <w:tabs>
        <w:tab w:val="center" w:pos="4153"/>
        <w:tab w:val="right" w:pos="8306"/>
      </w:tabs>
    </w:pPr>
  </w:style>
  <w:style w:type="paragraph" w:styleId="BodyText3">
    <w:name w:val="Body Text 3"/>
    <w:basedOn w:val="Normal"/>
    <w:pPr>
      <w:jc w:val="both"/>
    </w:pPr>
    <w:rPr>
      <w:lang w:val="lt-LT"/>
    </w:rPr>
  </w:style>
  <w:style w:type="character" w:styleId="Hyperlink">
    <w:name w:val="Hyperlink"/>
    <w:rPr>
      <w:color w:val="0000FF"/>
      <w:u w:val="single"/>
    </w:rPr>
  </w:style>
  <w:style w:type="character" w:styleId="HTMLTypewriter">
    <w:name w:val="HTML Typewriter"/>
    <w:rPr>
      <w:sz w:val="20"/>
    </w:rPr>
  </w:style>
  <w:style w:type="character" w:styleId="FollowedHyperlink">
    <w:name w:val="FollowedHyperlink"/>
    <w:rPr>
      <w:color w:val="800080"/>
      <w:u w:val="single"/>
    </w:rPr>
  </w:style>
  <w:style w:type="paragraph" w:styleId="HTMLPreformatted">
    <w:name w:val="HTML Preformatted"/>
    <w:basedOn w:val="Normal"/>
    <w:link w:val="HTMLPreformattedChar"/>
    <w:rsid w:val="00DB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lt-LT" w:eastAsia="lt-LT"/>
    </w:rPr>
  </w:style>
  <w:style w:type="character" w:customStyle="1" w:styleId="HTMLPreformattedChar">
    <w:name w:val="HTML Preformatted Char"/>
    <w:link w:val="HTMLPreformatted"/>
    <w:rsid w:val="00DB0808"/>
    <w:rPr>
      <w:rFonts w:ascii="Courier New" w:hAnsi="Courier New" w:cs="Courier New"/>
    </w:rPr>
  </w:style>
  <w:style w:type="character" w:customStyle="1" w:styleId="BodyTextIndent2Char">
    <w:name w:val="Body Text Indent 2 Char"/>
    <w:link w:val="BodyTextIndent2"/>
    <w:rsid w:val="00DB080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aliases w:val="Dalis"/>
    <w:basedOn w:val="Normal"/>
    <w:next w:val="Normal"/>
    <w:qFormat/>
    <w:pPr>
      <w:keepNext/>
      <w:numPr>
        <w:numId w:val="3"/>
      </w:numPr>
      <w:spacing w:after="360"/>
      <w:ind w:left="1701" w:right="1701" w:firstLine="720"/>
      <w:jc w:val="center"/>
      <w:outlineLvl w:val="0"/>
    </w:pPr>
    <w:rPr>
      <w:rFonts w:ascii="HelveticaLT Extended" w:hAnsi="HelveticaLT Extended"/>
      <w:b/>
      <w:caps/>
      <w:kern w:val="28"/>
      <w:lang w:val="lt-LT"/>
    </w:rPr>
  </w:style>
  <w:style w:type="paragraph" w:styleId="Heading2">
    <w:name w:val="heading 2"/>
    <w:aliases w:val="Skyrius"/>
    <w:basedOn w:val="Normal"/>
    <w:next w:val="Normal"/>
    <w:qFormat/>
    <w:pPr>
      <w:keepNext/>
      <w:numPr>
        <w:ilvl w:val="1"/>
        <w:numId w:val="3"/>
      </w:numPr>
      <w:spacing w:before="240" w:after="120"/>
      <w:ind w:right="1701" w:firstLine="720"/>
      <w:jc w:val="center"/>
      <w:outlineLvl w:val="1"/>
    </w:pPr>
    <w:rPr>
      <w:caps/>
      <w:lang w:val="lt-LT"/>
    </w:rPr>
  </w:style>
  <w:style w:type="paragraph" w:styleId="Heading3">
    <w:name w:val="heading 3"/>
    <w:aliases w:val="Skirsnis"/>
    <w:basedOn w:val="Normal"/>
    <w:next w:val="Normal"/>
    <w:qFormat/>
    <w:pPr>
      <w:keepNext/>
      <w:numPr>
        <w:ilvl w:val="2"/>
        <w:numId w:val="3"/>
      </w:numPr>
      <w:spacing w:before="240" w:after="120"/>
      <w:ind w:left="1701" w:right="1701" w:firstLine="720"/>
      <w:jc w:val="center"/>
      <w:outlineLvl w:val="2"/>
    </w:pPr>
    <w:rPr>
      <w:caps/>
      <w:sz w:val="22"/>
      <w:lang w:val="lt-LT"/>
    </w:rPr>
  </w:style>
  <w:style w:type="paragraph" w:styleId="Heading4">
    <w:name w:val="heading 4"/>
    <w:aliases w:val="Strapsnis"/>
    <w:basedOn w:val="Normal"/>
    <w:next w:val="Normal"/>
    <w:qFormat/>
    <w:pPr>
      <w:keepNext/>
      <w:numPr>
        <w:ilvl w:val="3"/>
        <w:numId w:val="3"/>
      </w:numPr>
      <w:spacing w:before="120" w:line="360" w:lineRule="auto"/>
      <w:jc w:val="both"/>
      <w:outlineLvl w:val="3"/>
    </w:pPr>
    <w:rPr>
      <w:b/>
      <w:sz w:val="22"/>
      <w:lang w:val="lt-LT"/>
    </w:rPr>
  </w:style>
  <w:style w:type="paragraph" w:styleId="Heading5">
    <w:name w:val="heading 5"/>
    <w:basedOn w:val="Normal"/>
    <w:next w:val="Normal"/>
    <w:qFormat/>
    <w:pPr>
      <w:numPr>
        <w:ilvl w:val="4"/>
        <w:numId w:val="3"/>
      </w:numPr>
      <w:spacing w:before="240" w:after="60" w:line="360" w:lineRule="auto"/>
      <w:jc w:val="both"/>
      <w:outlineLvl w:val="4"/>
    </w:pPr>
    <w:rPr>
      <w:rFonts w:ascii="Arial" w:hAnsi="Arial"/>
      <w:sz w:val="22"/>
      <w:lang w:val="lt-LT"/>
    </w:rPr>
  </w:style>
  <w:style w:type="paragraph" w:styleId="Heading6">
    <w:name w:val="heading 6"/>
    <w:basedOn w:val="Normal"/>
    <w:next w:val="Normal"/>
    <w:qFormat/>
    <w:pPr>
      <w:numPr>
        <w:ilvl w:val="5"/>
        <w:numId w:val="3"/>
      </w:numPr>
      <w:spacing w:before="240" w:after="60" w:line="360" w:lineRule="auto"/>
      <w:jc w:val="both"/>
      <w:outlineLvl w:val="5"/>
    </w:pPr>
    <w:rPr>
      <w:rFonts w:ascii="Arial" w:hAnsi="Arial"/>
      <w:i/>
      <w:sz w:val="22"/>
      <w:lang w:val="lt-LT"/>
    </w:rPr>
  </w:style>
  <w:style w:type="paragraph" w:styleId="Heading7">
    <w:name w:val="heading 7"/>
    <w:basedOn w:val="Normal"/>
    <w:next w:val="Normal"/>
    <w:qFormat/>
    <w:pPr>
      <w:numPr>
        <w:ilvl w:val="6"/>
        <w:numId w:val="3"/>
      </w:numPr>
      <w:spacing w:before="240" w:after="60" w:line="360" w:lineRule="auto"/>
      <w:jc w:val="both"/>
      <w:outlineLvl w:val="6"/>
    </w:pPr>
    <w:rPr>
      <w:rFonts w:ascii="Arial" w:hAnsi="Arial"/>
      <w:sz w:val="22"/>
      <w:lang w:val="lt-LT"/>
    </w:rPr>
  </w:style>
  <w:style w:type="paragraph" w:styleId="Heading8">
    <w:name w:val="heading 8"/>
    <w:basedOn w:val="Normal"/>
    <w:next w:val="Normal"/>
    <w:qFormat/>
    <w:pPr>
      <w:numPr>
        <w:ilvl w:val="7"/>
        <w:numId w:val="3"/>
      </w:numPr>
      <w:spacing w:before="240" w:after="60" w:line="360" w:lineRule="auto"/>
      <w:jc w:val="both"/>
      <w:outlineLvl w:val="7"/>
    </w:pPr>
    <w:rPr>
      <w:rFonts w:ascii="Arial" w:hAnsi="Arial"/>
      <w:i/>
      <w:sz w:val="22"/>
      <w:lang w:val="lt-LT"/>
    </w:rPr>
  </w:style>
  <w:style w:type="paragraph" w:styleId="Heading9">
    <w:name w:val="heading 9"/>
    <w:basedOn w:val="Normal"/>
    <w:next w:val="Normal"/>
    <w:qFormat/>
    <w:pPr>
      <w:numPr>
        <w:ilvl w:val="8"/>
        <w:numId w:val="3"/>
      </w:numPr>
      <w:spacing w:before="240" w:after="60" w:line="360" w:lineRule="auto"/>
      <w:jc w:val="both"/>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Numeruotastekstasxx">
    <w:name w:val="Numeruotas tekstas x.x"/>
    <w:basedOn w:val="BodyText"/>
    <w:pPr>
      <w:numPr>
        <w:ilvl w:val="1"/>
        <w:numId w:val="1"/>
      </w:numPr>
      <w:suppressAutoHyphens/>
      <w:jc w:val="both"/>
    </w:pPr>
  </w:style>
  <w:style w:type="paragraph" w:styleId="BodyText">
    <w:name w:val="Body Text"/>
    <w:basedOn w:val="Normal"/>
    <w:pPr>
      <w:spacing w:after="120"/>
    </w:pPr>
    <w:rPr>
      <w:rFonts w:ascii="Times New Roman" w:hAnsi="Times New Roman"/>
      <w:lang w:val="lt-LT"/>
    </w:rPr>
  </w:style>
  <w:style w:type="paragraph" w:customStyle="1" w:styleId="xxxtekstas">
    <w:name w:val="x.x.x tekstas"/>
    <w:basedOn w:val="BodyTextIndent"/>
    <w:pPr>
      <w:numPr>
        <w:ilvl w:val="2"/>
        <w:numId w:val="2"/>
      </w:numPr>
      <w:suppressAutoHyphens/>
      <w:spacing w:after="60"/>
      <w:jc w:val="both"/>
    </w:pPr>
  </w:style>
  <w:style w:type="paragraph" w:styleId="BodyTextIndent">
    <w:name w:val="Body Text Indent"/>
    <w:basedOn w:val="Normal"/>
    <w:pPr>
      <w:spacing w:after="120"/>
      <w:ind w:left="283"/>
    </w:pPr>
    <w:rPr>
      <w:rFonts w:ascii="Times New Roman" w:hAnsi="Times New Roman"/>
      <w:lang w:val="lt-LT"/>
    </w:rPr>
  </w:style>
  <w:style w:type="paragraph" w:styleId="BodyTextIndent2">
    <w:name w:val="Body Text Indent 2"/>
    <w:basedOn w:val="Normal"/>
    <w:link w:val="BodyTextIndent2Char"/>
    <w:pPr>
      <w:ind w:left="2070" w:hanging="85"/>
      <w:jc w:val="center"/>
    </w:pPr>
    <w:rPr>
      <w:rFonts w:ascii="Times New Roman" w:hAnsi="Times New Roman"/>
      <w:b/>
      <w:lang w:val="lt-LT"/>
    </w:rPr>
  </w:style>
  <w:style w:type="paragraph" w:styleId="BodyText2">
    <w:name w:val="Body Text 2"/>
    <w:basedOn w:val="Normal"/>
    <w:pPr>
      <w:jc w:val="both"/>
    </w:pPr>
    <w:rPr>
      <w:rFonts w:ascii="Times New Roman" w:hAnsi="Times New Roman"/>
      <w:b/>
      <w:lang w:val="lt-LT"/>
    </w:rPr>
  </w:style>
  <w:style w:type="paragraph" w:styleId="BodyTextIndent3">
    <w:name w:val="Body Text Indent 3"/>
    <w:basedOn w:val="Normal"/>
    <w:pPr>
      <w:ind w:left="2127" w:hanging="1407"/>
    </w:pPr>
    <w:rPr>
      <w:rFonts w:ascii="Times New Roman" w:hAnsi="Times New Roman"/>
      <w:b/>
      <w:lang w:val="lt-LT"/>
    </w:rPr>
  </w:style>
  <w:style w:type="paragraph" w:styleId="PlainText">
    <w:name w:val="Plain Text"/>
    <w:aliases w:val="Hyperlink"/>
    <w:basedOn w:val="Normal"/>
    <w:rPr>
      <w:rFonts w:ascii="Courier New" w:hAnsi="Courier New"/>
      <w:sz w:val="20"/>
      <w:lang w:val="lt-LT"/>
    </w:rPr>
  </w:style>
  <w:style w:type="paragraph" w:styleId="Header">
    <w:name w:val="header"/>
    <w:basedOn w:val="Normal"/>
    <w:pPr>
      <w:tabs>
        <w:tab w:val="center" w:pos="4153"/>
        <w:tab w:val="right" w:pos="8306"/>
      </w:tabs>
    </w:pPr>
  </w:style>
  <w:style w:type="paragraph" w:styleId="BodyText3">
    <w:name w:val="Body Text 3"/>
    <w:basedOn w:val="Normal"/>
    <w:pPr>
      <w:jc w:val="both"/>
    </w:pPr>
    <w:rPr>
      <w:lang w:val="lt-LT"/>
    </w:rPr>
  </w:style>
  <w:style w:type="character" w:styleId="Hyperlink">
    <w:name w:val="Hyperlink"/>
    <w:rPr>
      <w:color w:val="0000FF"/>
      <w:u w:val="single"/>
    </w:rPr>
  </w:style>
  <w:style w:type="character" w:styleId="HTMLTypewriter">
    <w:name w:val="HTML Typewriter"/>
    <w:rPr>
      <w:sz w:val="20"/>
    </w:rPr>
  </w:style>
  <w:style w:type="character" w:styleId="FollowedHyperlink">
    <w:name w:val="FollowedHyperlink"/>
    <w:rPr>
      <w:color w:val="800080"/>
      <w:u w:val="single"/>
    </w:rPr>
  </w:style>
  <w:style w:type="paragraph" w:styleId="HTMLPreformatted">
    <w:name w:val="HTML Preformatted"/>
    <w:basedOn w:val="Normal"/>
    <w:link w:val="HTMLPreformattedChar"/>
    <w:rsid w:val="00DB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lt-LT" w:eastAsia="lt-LT"/>
    </w:rPr>
  </w:style>
  <w:style w:type="character" w:customStyle="1" w:styleId="HTMLPreformattedChar">
    <w:name w:val="HTML Preformatted Char"/>
    <w:link w:val="HTMLPreformatted"/>
    <w:rsid w:val="00DB0808"/>
    <w:rPr>
      <w:rFonts w:ascii="Courier New" w:hAnsi="Courier New" w:cs="Courier New"/>
    </w:rPr>
  </w:style>
  <w:style w:type="character" w:customStyle="1" w:styleId="BodyTextIndent2Char">
    <w:name w:val="Body Text Indent 2 Char"/>
    <w:link w:val="BodyTextIndent2"/>
    <w:rsid w:val="00DB08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23460&amp;b=" TargetMode="External"/><Relationship Id="rId18" Type="http://schemas.openxmlformats.org/officeDocument/2006/relationships/hyperlink" Target="http://www3.lrs.lt/cgi-bin/preps2?a=429296&amp;b=" TargetMode="External"/><Relationship Id="rId26" Type="http://schemas.openxmlformats.org/officeDocument/2006/relationships/hyperlink" Target="http://www3.lrs.lt/cgi-bin/preps2?a=300116&amp;b=" TargetMode="External"/><Relationship Id="rId39" Type="http://schemas.openxmlformats.org/officeDocument/2006/relationships/hyperlink" Target="http://www3.lrs.lt/cgi-bin/preps2?a=215107&amp;b=" TargetMode="External"/><Relationship Id="rId21" Type="http://schemas.openxmlformats.org/officeDocument/2006/relationships/hyperlink" Target="http://www3.lrs.lt/cgi-bin/preps2?a=394927&amp;b=" TargetMode="External"/><Relationship Id="rId34" Type="http://schemas.openxmlformats.org/officeDocument/2006/relationships/hyperlink" Target="http://www3.lrs.lt/cgi-bin/preps2?a=300116&amp;b=" TargetMode="External"/><Relationship Id="rId42" Type="http://schemas.openxmlformats.org/officeDocument/2006/relationships/hyperlink" Target="http://www3.lrs.lt/cgi-bin/preps2?a=238256&amp;b=" TargetMode="External"/><Relationship Id="rId47" Type="http://schemas.openxmlformats.org/officeDocument/2006/relationships/hyperlink" Target="http://www3.lrs.lt/cgi-bin/preps2?a=287228&amp;b=" TargetMode="External"/><Relationship Id="rId50" Type="http://schemas.openxmlformats.org/officeDocument/2006/relationships/hyperlink" Target="http://www3.lrs.lt/cgi-bin/preps2?a=312053&amp;b=" TargetMode="External"/><Relationship Id="rId55" Type="http://schemas.openxmlformats.org/officeDocument/2006/relationships/hyperlink" Target="http://www3.lrs.lt/cgi-bin/preps2?a=429296&amp;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a=279776&amp;b=" TargetMode="External"/><Relationship Id="rId20" Type="http://schemas.openxmlformats.org/officeDocument/2006/relationships/hyperlink" Target="http://www3.lrs.lt/cgi-bin/preps2?a=394927&amp;b=" TargetMode="External"/><Relationship Id="rId29" Type="http://schemas.openxmlformats.org/officeDocument/2006/relationships/hyperlink" Target="http://www3.lrs.lt/cgi-bin/preps2?a=300116&amp;b=" TargetMode="External"/><Relationship Id="rId41" Type="http://schemas.openxmlformats.org/officeDocument/2006/relationships/hyperlink" Target="http://www3.lrs.lt/cgi-bin/preps2?a=231829&amp;b=" TargetMode="External"/><Relationship Id="rId54" Type="http://schemas.openxmlformats.org/officeDocument/2006/relationships/hyperlink" Target="http://www3.lrs.lt/cgi-bin/preps2?a=394927&amp;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94927&amp;b=" TargetMode="External"/><Relationship Id="rId24" Type="http://schemas.openxmlformats.org/officeDocument/2006/relationships/hyperlink" Target="http://www3.lrs.lt/cgi-bin/preps2?a=394927&amp;b=" TargetMode="External"/><Relationship Id="rId32" Type="http://schemas.openxmlformats.org/officeDocument/2006/relationships/hyperlink" Target="http://www3.lrs.lt/cgi-bin/preps2?a=451386&amp;b=" TargetMode="External"/><Relationship Id="rId37" Type="http://schemas.openxmlformats.org/officeDocument/2006/relationships/hyperlink" Target="http://www3.lrs.lt/cgi-bin/preps2?a=165032&amp;b=" TargetMode="External"/><Relationship Id="rId40" Type="http://schemas.openxmlformats.org/officeDocument/2006/relationships/hyperlink" Target="http://www3.lrs.lt/cgi-bin/preps2?a=220286&amp;b=" TargetMode="External"/><Relationship Id="rId45" Type="http://schemas.openxmlformats.org/officeDocument/2006/relationships/hyperlink" Target="http://www3.lrs.lt/cgi-bin/preps2?a=279127&amp;b=" TargetMode="External"/><Relationship Id="rId53" Type="http://schemas.openxmlformats.org/officeDocument/2006/relationships/hyperlink" Target="http://www3.lrs.lt/cgi-bin/preps2?a=334554&amp;b="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3.lrs.lt/cgi-bin/preps2?a=394927&amp;b=" TargetMode="External"/><Relationship Id="rId23" Type="http://schemas.openxmlformats.org/officeDocument/2006/relationships/hyperlink" Target="http://www3.lrs.lt/cgi-bin/preps2?a=334555&amp;b=" TargetMode="External"/><Relationship Id="rId28" Type="http://schemas.openxmlformats.org/officeDocument/2006/relationships/hyperlink" Target="http://www3.lrs.lt/cgi-bin/preps2?a=323460&amp;b=" TargetMode="External"/><Relationship Id="rId36" Type="http://schemas.openxmlformats.org/officeDocument/2006/relationships/hyperlink" Target="http://www3.lrs.lt/cgi-bin/preps2?a=157367&amp;b=" TargetMode="External"/><Relationship Id="rId49" Type="http://schemas.openxmlformats.org/officeDocument/2006/relationships/hyperlink" Target="http://www3.lrs.lt/cgi-bin/preps2?a=302005&amp;b=" TargetMode="External"/><Relationship Id="rId57" Type="http://schemas.openxmlformats.org/officeDocument/2006/relationships/hyperlink" Target="http://www3.lrs.lt/cgi-bin/preps2?a=462697&amp;b=" TargetMode="External"/><Relationship Id="rId61" Type="http://schemas.openxmlformats.org/officeDocument/2006/relationships/fontTable" Target="fontTable.xml"/><Relationship Id="rId10" Type="http://schemas.openxmlformats.org/officeDocument/2006/relationships/hyperlink" Target="http://www3.lrs.lt/cgi-bin/preps2?a=279127&amp;b=" TargetMode="External"/><Relationship Id="rId19" Type="http://schemas.openxmlformats.org/officeDocument/2006/relationships/hyperlink" Target="http://www3.lrs.lt/cgi-bin/preps2?a=302005&amp;b=" TargetMode="External"/><Relationship Id="rId31" Type="http://schemas.openxmlformats.org/officeDocument/2006/relationships/hyperlink" Target="http://www3.lrs.lt/cgi-bin/preps2?a=429296&amp;b=" TargetMode="External"/><Relationship Id="rId44" Type="http://schemas.openxmlformats.org/officeDocument/2006/relationships/hyperlink" Target="http://www3.lrs.lt/cgi-bin/preps2?a=245864&amp;b=" TargetMode="External"/><Relationship Id="rId52" Type="http://schemas.openxmlformats.org/officeDocument/2006/relationships/hyperlink" Target="http://www3.lrs.lt/cgi-bin/preps2?a=323460&amp;b="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45864&amp;b=" TargetMode="External"/><Relationship Id="rId14" Type="http://schemas.openxmlformats.org/officeDocument/2006/relationships/hyperlink" Target="http://www3.lrs.lt/cgi-bin/preps2?a=334554&amp;b=" TargetMode="External"/><Relationship Id="rId22" Type="http://schemas.openxmlformats.org/officeDocument/2006/relationships/hyperlink" Target="http://www3.lrs.lt/cgi-bin/preps2?a=312053&amp;b=" TargetMode="External"/><Relationship Id="rId27" Type="http://schemas.openxmlformats.org/officeDocument/2006/relationships/hyperlink" Target="http://www3.lrs.lt/cgi-bin/preps2?a=300116&amp;b=" TargetMode="External"/><Relationship Id="rId30" Type="http://schemas.openxmlformats.org/officeDocument/2006/relationships/hyperlink" Target="http://www3.lrs.lt/cgi-bin/preps2?a=323460&amp;b=" TargetMode="External"/><Relationship Id="rId35" Type="http://schemas.openxmlformats.org/officeDocument/2006/relationships/hyperlink" Target="http://www3.lrs.lt/cgi-bin/preps2?a=323460&amp;b=" TargetMode="External"/><Relationship Id="rId43" Type="http://schemas.openxmlformats.org/officeDocument/2006/relationships/hyperlink" Target="http://www3.lrs.lt/cgi-bin/preps2?a=238273&amp;b=" TargetMode="External"/><Relationship Id="rId48" Type="http://schemas.openxmlformats.org/officeDocument/2006/relationships/hyperlink" Target="http://www3.lrs.lt/cgi-bin/preps2?a=300116&amp;b=" TargetMode="External"/><Relationship Id="rId56" Type="http://schemas.openxmlformats.org/officeDocument/2006/relationships/hyperlink" Target="http://www3.lrs.lt/cgi-bin/preps2?a=451386&amp;b=" TargetMode="External"/><Relationship Id="rId8" Type="http://schemas.openxmlformats.org/officeDocument/2006/relationships/hyperlink" Target="http://www3.lrs.lt/cgi-bin/preps2?a=111852&amp;b=" TargetMode="External"/><Relationship Id="rId51" Type="http://schemas.openxmlformats.org/officeDocument/2006/relationships/hyperlink" Target="http://www3.lrs.lt/cgi-bin/preps2?a=334555&amp;b=" TargetMode="External"/><Relationship Id="rId3" Type="http://schemas.microsoft.com/office/2007/relationships/stylesWithEffects" Target="stylesWithEffects.xml"/><Relationship Id="rId12" Type="http://schemas.openxmlformats.org/officeDocument/2006/relationships/hyperlink" Target="http://www3.lrs.lt/cgi-bin/preps2?a=429296&amp;b=" TargetMode="External"/><Relationship Id="rId17" Type="http://schemas.openxmlformats.org/officeDocument/2006/relationships/hyperlink" Target="http://www3.lrs.lt/cgi-bin/preps2?a=334554&amp;b=" TargetMode="External"/><Relationship Id="rId25" Type="http://schemas.openxmlformats.org/officeDocument/2006/relationships/hyperlink" Target="http://www3.lrs.lt/cgi-bin/preps2?a=462697&amp;b=" TargetMode="External"/><Relationship Id="rId33" Type="http://schemas.openxmlformats.org/officeDocument/2006/relationships/hyperlink" Target="http://www3.lrs.lt/cgi-bin/preps2?a=287228&amp;b=" TargetMode="External"/><Relationship Id="rId38" Type="http://schemas.openxmlformats.org/officeDocument/2006/relationships/hyperlink" Target="http://www3.lrs.lt/cgi-bin/preps2?a=213245&amp;b=" TargetMode="External"/><Relationship Id="rId46" Type="http://schemas.openxmlformats.org/officeDocument/2006/relationships/hyperlink" Target="http://www3.lrs.lt/cgi-bin/preps2?a=279776&amp;b="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5470</Words>
  <Characters>36704</Characters>
  <Application>Microsoft Office Word</Application>
  <DocSecurity>4</DocSecurity>
  <Lines>1265</Lines>
  <Paragraphs>727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41447</CharactersWithSpaces>
  <SharedDoc>false</SharedDoc>
  <HLinks>
    <vt:vector size="300" baseType="variant">
      <vt:variant>
        <vt:i4>1704021</vt:i4>
      </vt:variant>
      <vt:variant>
        <vt:i4>171</vt:i4>
      </vt:variant>
      <vt:variant>
        <vt:i4>0</vt:i4>
      </vt:variant>
      <vt:variant>
        <vt:i4>5</vt:i4>
      </vt:variant>
      <vt:variant>
        <vt:lpwstr>http://www3.lrs.lt/cgi-bin/preps2?a=462697&amp;b=</vt:lpwstr>
      </vt:variant>
      <vt:variant>
        <vt:lpwstr/>
      </vt:variant>
      <vt:variant>
        <vt:i4>1900631</vt:i4>
      </vt:variant>
      <vt:variant>
        <vt:i4>168</vt:i4>
      </vt:variant>
      <vt:variant>
        <vt:i4>0</vt:i4>
      </vt:variant>
      <vt:variant>
        <vt:i4>5</vt:i4>
      </vt:variant>
      <vt:variant>
        <vt:lpwstr>http://www3.lrs.lt/cgi-bin/preps2?a=451386&amp;b=</vt:lpwstr>
      </vt:variant>
      <vt:variant>
        <vt:lpwstr/>
      </vt:variant>
      <vt:variant>
        <vt:i4>1769566</vt:i4>
      </vt:variant>
      <vt:variant>
        <vt:i4>165</vt:i4>
      </vt:variant>
      <vt:variant>
        <vt:i4>0</vt:i4>
      </vt:variant>
      <vt:variant>
        <vt:i4>5</vt:i4>
      </vt:variant>
      <vt:variant>
        <vt:lpwstr>http://www3.lrs.lt/cgi-bin/preps2?a=429296&amp;b=</vt:lpwstr>
      </vt:variant>
      <vt:variant>
        <vt:lpwstr/>
      </vt:variant>
      <vt:variant>
        <vt:i4>1704031</vt:i4>
      </vt:variant>
      <vt:variant>
        <vt:i4>162</vt:i4>
      </vt:variant>
      <vt:variant>
        <vt:i4>0</vt:i4>
      </vt:variant>
      <vt:variant>
        <vt:i4>5</vt:i4>
      </vt:variant>
      <vt:variant>
        <vt:lpwstr>http://www3.lrs.lt/cgi-bin/preps2?a=394927&amp;b=</vt:lpwstr>
      </vt:variant>
      <vt:variant>
        <vt:lpwstr/>
      </vt:variant>
      <vt:variant>
        <vt:i4>2031704</vt:i4>
      </vt:variant>
      <vt:variant>
        <vt:i4>159</vt:i4>
      </vt:variant>
      <vt:variant>
        <vt:i4>0</vt:i4>
      </vt:variant>
      <vt:variant>
        <vt:i4>5</vt:i4>
      </vt:variant>
      <vt:variant>
        <vt:lpwstr>http://www3.lrs.lt/cgi-bin/preps2?a=334554&amp;b=</vt:lpwstr>
      </vt:variant>
      <vt:variant>
        <vt:lpwstr/>
      </vt:variant>
      <vt:variant>
        <vt:i4>1769564</vt:i4>
      </vt:variant>
      <vt:variant>
        <vt:i4>156</vt:i4>
      </vt:variant>
      <vt:variant>
        <vt:i4>0</vt:i4>
      </vt:variant>
      <vt:variant>
        <vt:i4>5</vt:i4>
      </vt:variant>
      <vt:variant>
        <vt:lpwstr>http://www3.lrs.lt/cgi-bin/preps2?a=323460&amp;b=</vt:lpwstr>
      </vt:variant>
      <vt:variant>
        <vt:lpwstr/>
      </vt:variant>
      <vt:variant>
        <vt:i4>1966168</vt:i4>
      </vt:variant>
      <vt:variant>
        <vt:i4>153</vt:i4>
      </vt:variant>
      <vt:variant>
        <vt:i4>0</vt:i4>
      </vt:variant>
      <vt:variant>
        <vt:i4>5</vt:i4>
      </vt:variant>
      <vt:variant>
        <vt:lpwstr>http://www3.lrs.lt/cgi-bin/preps2?a=334555&amp;b=</vt:lpwstr>
      </vt:variant>
      <vt:variant>
        <vt:lpwstr/>
      </vt:variant>
      <vt:variant>
        <vt:i4>2031710</vt:i4>
      </vt:variant>
      <vt:variant>
        <vt:i4>150</vt:i4>
      </vt:variant>
      <vt:variant>
        <vt:i4>0</vt:i4>
      </vt:variant>
      <vt:variant>
        <vt:i4>5</vt:i4>
      </vt:variant>
      <vt:variant>
        <vt:lpwstr>http://www3.lrs.lt/cgi-bin/preps2?a=312053&amp;b=</vt:lpwstr>
      </vt:variant>
      <vt:variant>
        <vt:lpwstr/>
      </vt:variant>
      <vt:variant>
        <vt:i4>1572955</vt:i4>
      </vt:variant>
      <vt:variant>
        <vt:i4>147</vt:i4>
      </vt:variant>
      <vt:variant>
        <vt:i4>0</vt:i4>
      </vt:variant>
      <vt:variant>
        <vt:i4>5</vt:i4>
      </vt:variant>
      <vt:variant>
        <vt:lpwstr>http://www3.lrs.lt/cgi-bin/preps2?a=302005&amp;b=</vt:lpwstr>
      </vt:variant>
      <vt:variant>
        <vt:lpwstr/>
      </vt:variant>
      <vt:variant>
        <vt:i4>1704024</vt:i4>
      </vt:variant>
      <vt:variant>
        <vt:i4>144</vt:i4>
      </vt:variant>
      <vt:variant>
        <vt:i4>0</vt:i4>
      </vt:variant>
      <vt:variant>
        <vt:i4>5</vt:i4>
      </vt:variant>
      <vt:variant>
        <vt:lpwstr>http://www3.lrs.lt/cgi-bin/preps2?a=300116&amp;b=</vt:lpwstr>
      </vt:variant>
      <vt:variant>
        <vt:lpwstr/>
      </vt:variant>
      <vt:variant>
        <vt:i4>2031709</vt:i4>
      </vt:variant>
      <vt:variant>
        <vt:i4>141</vt:i4>
      </vt:variant>
      <vt:variant>
        <vt:i4>0</vt:i4>
      </vt:variant>
      <vt:variant>
        <vt:i4>5</vt:i4>
      </vt:variant>
      <vt:variant>
        <vt:lpwstr>http://www3.lrs.lt/cgi-bin/preps2?a=287228&amp;b=</vt:lpwstr>
      </vt:variant>
      <vt:variant>
        <vt:lpwstr/>
      </vt:variant>
      <vt:variant>
        <vt:i4>1769558</vt:i4>
      </vt:variant>
      <vt:variant>
        <vt:i4>138</vt:i4>
      </vt:variant>
      <vt:variant>
        <vt:i4>0</vt:i4>
      </vt:variant>
      <vt:variant>
        <vt:i4>5</vt:i4>
      </vt:variant>
      <vt:variant>
        <vt:lpwstr>http://www3.lrs.lt/cgi-bin/preps2?a=279776&amp;b=</vt:lpwstr>
      </vt:variant>
      <vt:variant>
        <vt:lpwstr/>
      </vt:variant>
      <vt:variant>
        <vt:i4>1835091</vt:i4>
      </vt:variant>
      <vt:variant>
        <vt:i4>135</vt:i4>
      </vt:variant>
      <vt:variant>
        <vt:i4>0</vt:i4>
      </vt:variant>
      <vt:variant>
        <vt:i4>5</vt:i4>
      </vt:variant>
      <vt:variant>
        <vt:lpwstr>http://www3.lrs.lt/cgi-bin/preps2?a=279127&amp;b=</vt:lpwstr>
      </vt:variant>
      <vt:variant>
        <vt:lpwstr/>
      </vt:variant>
      <vt:variant>
        <vt:i4>1376347</vt:i4>
      </vt:variant>
      <vt:variant>
        <vt:i4>132</vt:i4>
      </vt:variant>
      <vt:variant>
        <vt:i4>0</vt:i4>
      </vt:variant>
      <vt:variant>
        <vt:i4>5</vt:i4>
      </vt:variant>
      <vt:variant>
        <vt:lpwstr>http://www3.lrs.lt/cgi-bin/preps2?a=245864&amp;b=</vt:lpwstr>
      </vt:variant>
      <vt:variant>
        <vt:lpwstr/>
      </vt:variant>
      <vt:variant>
        <vt:i4>2031703</vt:i4>
      </vt:variant>
      <vt:variant>
        <vt:i4>129</vt:i4>
      </vt:variant>
      <vt:variant>
        <vt:i4>0</vt:i4>
      </vt:variant>
      <vt:variant>
        <vt:i4>5</vt:i4>
      </vt:variant>
      <vt:variant>
        <vt:lpwstr>http://www3.lrs.lt/cgi-bin/preps2?a=238273&amp;b=</vt:lpwstr>
      </vt:variant>
      <vt:variant>
        <vt:lpwstr/>
      </vt:variant>
      <vt:variant>
        <vt:i4>1704021</vt:i4>
      </vt:variant>
      <vt:variant>
        <vt:i4>126</vt:i4>
      </vt:variant>
      <vt:variant>
        <vt:i4>0</vt:i4>
      </vt:variant>
      <vt:variant>
        <vt:i4>5</vt:i4>
      </vt:variant>
      <vt:variant>
        <vt:lpwstr>http://www3.lrs.lt/cgi-bin/preps2?a=238256&amp;b=</vt:lpwstr>
      </vt:variant>
      <vt:variant>
        <vt:lpwstr/>
      </vt:variant>
      <vt:variant>
        <vt:i4>2031707</vt:i4>
      </vt:variant>
      <vt:variant>
        <vt:i4>123</vt:i4>
      </vt:variant>
      <vt:variant>
        <vt:i4>0</vt:i4>
      </vt:variant>
      <vt:variant>
        <vt:i4>5</vt:i4>
      </vt:variant>
      <vt:variant>
        <vt:lpwstr>http://www3.lrs.lt/cgi-bin/preps2?a=231829&amp;b=</vt:lpwstr>
      </vt:variant>
      <vt:variant>
        <vt:lpwstr/>
      </vt:variant>
      <vt:variant>
        <vt:i4>1769552</vt:i4>
      </vt:variant>
      <vt:variant>
        <vt:i4>120</vt:i4>
      </vt:variant>
      <vt:variant>
        <vt:i4>0</vt:i4>
      </vt:variant>
      <vt:variant>
        <vt:i4>5</vt:i4>
      </vt:variant>
      <vt:variant>
        <vt:lpwstr>http://www3.lrs.lt/cgi-bin/preps2?a=220286&amp;b=</vt:lpwstr>
      </vt:variant>
      <vt:variant>
        <vt:lpwstr/>
      </vt:variant>
      <vt:variant>
        <vt:i4>1704029</vt:i4>
      </vt:variant>
      <vt:variant>
        <vt:i4>117</vt:i4>
      </vt:variant>
      <vt:variant>
        <vt:i4>0</vt:i4>
      </vt:variant>
      <vt:variant>
        <vt:i4>5</vt:i4>
      </vt:variant>
      <vt:variant>
        <vt:lpwstr>http://www3.lrs.lt/cgi-bin/preps2?a=215107&amp;b=</vt:lpwstr>
      </vt:variant>
      <vt:variant>
        <vt:lpwstr/>
      </vt:variant>
      <vt:variant>
        <vt:i4>1769567</vt:i4>
      </vt:variant>
      <vt:variant>
        <vt:i4>114</vt:i4>
      </vt:variant>
      <vt:variant>
        <vt:i4>0</vt:i4>
      </vt:variant>
      <vt:variant>
        <vt:i4>5</vt:i4>
      </vt:variant>
      <vt:variant>
        <vt:lpwstr>http://www3.lrs.lt/cgi-bin/preps2?a=213245&amp;b=</vt:lpwstr>
      </vt:variant>
      <vt:variant>
        <vt:lpwstr/>
      </vt:variant>
      <vt:variant>
        <vt:i4>1638493</vt:i4>
      </vt:variant>
      <vt:variant>
        <vt:i4>111</vt:i4>
      </vt:variant>
      <vt:variant>
        <vt:i4>0</vt:i4>
      </vt:variant>
      <vt:variant>
        <vt:i4>5</vt:i4>
      </vt:variant>
      <vt:variant>
        <vt:lpwstr>http://www3.lrs.lt/cgi-bin/preps2?a=165032&amp;b=</vt:lpwstr>
      </vt:variant>
      <vt:variant>
        <vt:lpwstr/>
      </vt:variant>
      <vt:variant>
        <vt:i4>1835098</vt:i4>
      </vt:variant>
      <vt:variant>
        <vt:i4>108</vt:i4>
      </vt:variant>
      <vt:variant>
        <vt:i4>0</vt:i4>
      </vt:variant>
      <vt:variant>
        <vt:i4>5</vt:i4>
      </vt:variant>
      <vt:variant>
        <vt:lpwstr>http://www3.lrs.lt/cgi-bin/preps2?a=157367&amp;b=</vt:lpwstr>
      </vt:variant>
      <vt:variant>
        <vt:lpwstr/>
      </vt:variant>
      <vt:variant>
        <vt:i4>1769564</vt:i4>
      </vt:variant>
      <vt:variant>
        <vt:i4>105</vt:i4>
      </vt:variant>
      <vt:variant>
        <vt:i4>0</vt:i4>
      </vt:variant>
      <vt:variant>
        <vt:i4>5</vt:i4>
      </vt:variant>
      <vt:variant>
        <vt:lpwstr>http://www3.lrs.lt/cgi-bin/preps2?a=323460&amp;b=</vt:lpwstr>
      </vt:variant>
      <vt:variant>
        <vt:lpwstr/>
      </vt:variant>
      <vt:variant>
        <vt:i4>1704024</vt:i4>
      </vt:variant>
      <vt:variant>
        <vt:i4>102</vt:i4>
      </vt:variant>
      <vt:variant>
        <vt:i4>0</vt:i4>
      </vt:variant>
      <vt:variant>
        <vt:i4>5</vt:i4>
      </vt:variant>
      <vt:variant>
        <vt:lpwstr>http://www3.lrs.lt/cgi-bin/preps2?a=300116&amp;b=</vt:lpwstr>
      </vt:variant>
      <vt:variant>
        <vt:lpwstr/>
      </vt:variant>
      <vt:variant>
        <vt:i4>2031709</vt:i4>
      </vt:variant>
      <vt:variant>
        <vt:i4>99</vt:i4>
      </vt:variant>
      <vt:variant>
        <vt:i4>0</vt:i4>
      </vt:variant>
      <vt:variant>
        <vt:i4>5</vt:i4>
      </vt:variant>
      <vt:variant>
        <vt:lpwstr>http://www3.lrs.lt/cgi-bin/preps2?a=287228&amp;b=</vt:lpwstr>
      </vt:variant>
      <vt:variant>
        <vt:lpwstr/>
      </vt:variant>
      <vt:variant>
        <vt:i4>1900631</vt:i4>
      </vt:variant>
      <vt:variant>
        <vt:i4>96</vt:i4>
      </vt:variant>
      <vt:variant>
        <vt:i4>0</vt:i4>
      </vt:variant>
      <vt:variant>
        <vt:i4>5</vt:i4>
      </vt:variant>
      <vt:variant>
        <vt:lpwstr>http://www3.lrs.lt/cgi-bin/preps2?a=451386&amp;b=</vt:lpwstr>
      </vt:variant>
      <vt:variant>
        <vt:lpwstr/>
      </vt:variant>
      <vt:variant>
        <vt:i4>1769566</vt:i4>
      </vt:variant>
      <vt:variant>
        <vt:i4>93</vt:i4>
      </vt:variant>
      <vt:variant>
        <vt:i4>0</vt:i4>
      </vt:variant>
      <vt:variant>
        <vt:i4>5</vt:i4>
      </vt:variant>
      <vt:variant>
        <vt:lpwstr>http://www3.lrs.lt/cgi-bin/preps2?a=429296&amp;b=</vt:lpwstr>
      </vt:variant>
      <vt:variant>
        <vt:lpwstr/>
      </vt:variant>
      <vt:variant>
        <vt:i4>1769564</vt:i4>
      </vt:variant>
      <vt:variant>
        <vt:i4>90</vt:i4>
      </vt:variant>
      <vt:variant>
        <vt:i4>0</vt:i4>
      </vt:variant>
      <vt:variant>
        <vt:i4>5</vt:i4>
      </vt:variant>
      <vt:variant>
        <vt:lpwstr>http://www3.lrs.lt/cgi-bin/preps2?a=323460&amp;b=</vt:lpwstr>
      </vt:variant>
      <vt:variant>
        <vt:lpwstr/>
      </vt:variant>
      <vt:variant>
        <vt:i4>1704024</vt:i4>
      </vt:variant>
      <vt:variant>
        <vt:i4>87</vt:i4>
      </vt:variant>
      <vt:variant>
        <vt:i4>0</vt:i4>
      </vt:variant>
      <vt:variant>
        <vt:i4>5</vt:i4>
      </vt:variant>
      <vt:variant>
        <vt:lpwstr>http://www3.lrs.lt/cgi-bin/preps2?a=300116&amp;b=</vt:lpwstr>
      </vt:variant>
      <vt:variant>
        <vt:lpwstr/>
      </vt:variant>
      <vt:variant>
        <vt:i4>1769564</vt:i4>
      </vt:variant>
      <vt:variant>
        <vt:i4>84</vt:i4>
      </vt:variant>
      <vt:variant>
        <vt:i4>0</vt:i4>
      </vt:variant>
      <vt:variant>
        <vt:i4>5</vt:i4>
      </vt:variant>
      <vt:variant>
        <vt:lpwstr>http://www3.lrs.lt/cgi-bin/preps2?a=323460&amp;b=</vt:lpwstr>
      </vt:variant>
      <vt:variant>
        <vt:lpwstr/>
      </vt:variant>
      <vt:variant>
        <vt:i4>1704024</vt:i4>
      </vt:variant>
      <vt:variant>
        <vt:i4>81</vt:i4>
      </vt:variant>
      <vt:variant>
        <vt:i4>0</vt:i4>
      </vt:variant>
      <vt:variant>
        <vt:i4>5</vt:i4>
      </vt:variant>
      <vt:variant>
        <vt:lpwstr>http://www3.lrs.lt/cgi-bin/preps2?a=300116&amp;b=</vt:lpwstr>
      </vt:variant>
      <vt:variant>
        <vt:lpwstr/>
      </vt:variant>
      <vt:variant>
        <vt:i4>1704024</vt:i4>
      </vt:variant>
      <vt:variant>
        <vt:i4>78</vt:i4>
      </vt:variant>
      <vt:variant>
        <vt:i4>0</vt:i4>
      </vt:variant>
      <vt:variant>
        <vt:i4>5</vt:i4>
      </vt:variant>
      <vt:variant>
        <vt:lpwstr>http://www3.lrs.lt/cgi-bin/preps2?a=300116&amp;b=</vt:lpwstr>
      </vt:variant>
      <vt:variant>
        <vt:lpwstr/>
      </vt:variant>
      <vt:variant>
        <vt:i4>1704021</vt:i4>
      </vt:variant>
      <vt:variant>
        <vt:i4>69</vt:i4>
      </vt:variant>
      <vt:variant>
        <vt:i4>0</vt:i4>
      </vt:variant>
      <vt:variant>
        <vt:i4>5</vt:i4>
      </vt:variant>
      <vt:variant>
        <vt:lpwstr>http://www3.lrs.lt/cgi-bin/preps2?a=462697&amp;b=</vt:lpwstr>
      </vt:variant>
      <vt:variant>
        <vt:lpwstr/>
      </vt:variant>
      <vt:variant>
        <vt:i4>1704031</vt:i4>
      </vt:variant>
      <vt:variant>
        <vt:i4>66</vt:i4>
      </vt:variant>
      <vt:variant>
        <vt:i4>0</vt:i4>
      </vt:variant>
      <vt:variant>
        <vt:i4>5</vt:i4>
      </vt:variant>
      <vt:variant>
        <vt:lpwstr>http://www3.lrs.lt/cgi-bin/preps2?a=394927&amp;b=</vt:lpwstr>
      </vt:variant>
      <vt:variant>
        <vt:lpwstr/>
      </vt:variant>
      <vt:variant>
        <vt:i4>1966168</vt:i4>
      </vt:variant>
      <vt:variant>
        <vt:i4>63</vt:i4>
      </vt:variant>
      <vt:variant>
        <vt:i4>0</vt:i4>
      </vt:variant>
      <vt:variant>
        <vt:i4>5</vt:i4>
      </vt:variant>
      <vt:variant>
        <vt:lpwstr>http://www3.lrs.lt/cgi-bin/preps2?a=334555&amp;b=</vt:lpwstr>
      </vt:variant>
      <vt:variant>
        <vt:lpwstr/>
      </vt:variant>
      <vt:variant>
        <vt:i4>2031710</vt:i4>
      </vt:variant>
      <vt:variant>
        <vt:i4>60</vt:i4>
      </vt:variant>
      <vt:variant>
        <vt:i4>0</vt:i4>
      </vt:variant>
      <vt:variant>
        <vt:i4>5</vt:i4>
      </vt:variant>
      <vt:variant>
        <vt:lpwstr>http://www3.lrs.lt/cgi-bin/preps2?a=312053&amp;b=</vt:lpwstr>
      </vt:variant>
      <vt:variant>
        <vt:lpwstr/>
      </vt:variant>
      <vt:variant>
        <vt:i4>1704031</vt:i4>
      </vt:variant>
      <vt:variant>
        <vt:i4>57</vt:i4>
      </vt:variant>
      <vt:variant>
        <vt:i4>0</vt:i4>
      </vt:variant>
      <vt:variant>
        <vt:i4>5</vt:i4>
      </vt:variant>
      <vt:variant>
        <vt:lpwstr>http://www3.lrs.lt/cgi-bin/preps2?a=394927&amp;b=</vt:lpwstr>
      </vt:variant>
      <vt:variant>
        <vt:lpwstr/>
      </vt:variant>
      <vt:variant>
        <vt:i4>1704031</vt:i4>
      </vt:variant>
      <vt:variant>
        <vt:i4>54</vt:i4>
      </vt:variant>
      <vt:variant>
        <vt:i4>0</vt:i4>
      </vt:variant>
      <vt:variant>
        <vt:i4>5</vt:i4>
      </vt:variant>
      <vt:variant>
        <vt:lpwstr>http://www3.lrs.lt/cgi-bin/preps2?a=394927&amp;b=</vt:lpwstr>
      </vt:variant>
      <vt:variant>
        <vt:lpwstr/>
      </vt:variant>
      <vt:variant>
        <vt:i4>1572955</vt:i4>
      </vt:variant>
      <vt:variant>
        <vt:i4>51</vt:i4>
      </vt:variant>
      <vt:variant>
        <vt:i4>0</vt:i4>
      </vt:variant>
      <vt:variant>
        <vt:i4>5</vt:i4>
      </vt:variant>
      <vt:variant>
        <vt:lpwstr>http://www3.lrs.lt/cgi-bin/preps2?a=302005&amp;b=</vt:lpwstr>
      </vt:variant>
      <vt:variant>
        <vt:lpwstr/>
      </vt:variant>
      <vt:variant>
        <vt:i4>1769566</vt:i4>
      </vt:variant>
      <vt:variant>
        <vt:i4>48</vt:i4>
      </vt:variant>
      <vt:variant>
        <vt:i4>0</vt:i4>
      </vt:variant>
      <vt:variant>
        <vt:i4>5</vt:i4>
      </vt:variant>
      <vt:variant>
        <vt:lpwstr>http://www3.lrs.lt/cgi-bin/preps2?a=429296&amp;b=</vt:lpwstr>
      </vt:variant>
      <vt:variant>
        <vt:lpwstr/>
      </vt:variant>
      <vt:variant>
        <vt:i4>2031704</vt:i4>
      </vt:variant>
      <vt:variant>
        <vt:i4>45</vt:i4>
      </vt:variant>
      <vt:variant>
        <vt:i4>0</vt:i4>
      </vt:variant>
      <vt:variant>
        <vt:i4>5</vt:i4>
      </vt:variant>
      <vt:variant>
        <vt:lpwstr>http://www3.lrs.lt/cgi-bin/preps2?a=334554&amp;b=</vt:lpwstr>
      </vt:variant>
      <vt:variant>
        <vt:lpwstr/>
      </vt:variant>
      <vt:variant>
        <vt:i4>1769558</vt:i4>
      </vt:variant>
      <vt:variant>
        <vt:i4>42</vt:i4>
      </vt:variant>
      <vt:variant>
        <vt:i4>0</vt:i4>
      </vt:variant>
      <vt:variant>
        <vt:i4>5</vt:i4>
      </vt:variant>
      <vt:variant>
        <vt:lpwstr>http://www3.lrs.lt/cgi-bin/preps2?a=279776&amp;b=</vt:lpwstr>
      </vt:variant>
      <vt:variant>
        <vt:lpwstr/>
      </vt:variant>
      <vt:variant>
        <vt:i4>1704031</vt:i4>
      </vt:variant>
      <vt:variant>
        <vt:i4>39</vt:i4>
      </vt:variant>
      <vt:variant>
        <vt:i4>0</vt:i4>
      </vt:variant>
      <vt:variant>
        <vt:i4>5</vt:i4>
      </vt:variant>
      <vt:variant>
        <vt:lpwstr>http://www3.lrs.lt/cgi-bin/preps2?a=394927&amp;b=</vt:lpwstr>
      </vt:variant>
      <vt:variant>
        <vt:lpwstr/>
      </vt:variant>
      <vt:variant>
        <vt:i4>2031704</vt:i4>
      </vt:variant>
      <vt:variant>
        <vt:i4>36</vt:i4>
      </vt:variant>
      <vt:variant>
        <vt:i4>0</vt:i4>
      </vt:variant>
      <vt:variant>
        <vt:i4>5</vt:i4>
      </vt:variant>
      <vt:variant>
        <vt:lpwstr>http://www3.lrs.lt/cgi-bin/preps2?a=334554&amp;b=</vt:lpwstr>
      </vt:variant>
      <vt:variant>
        <vt:lpwstr/>
      </vt:variant>
      <vt:variant>
        <vt:i4>1769564</vt:i4>
      </vt:variant>
      <vt:variant>
        <vt:i4>33</vt:i4>
      </vt:variant>
      <vt:variant>
        <vt:i4>0</vt:i4>
      </vt:variant>
      <vt:variant>
        <vt:i4>5</vt:i4>
      </vt:variant>
      <vt:variant>
        <vt:lpwstr>http://www3.lrs.lt/cgi-bin/preps2?a=323460&amp;b=</vt:lpwstr>
      </vt:variant>
      <vt:variant>
        <vt:lpwstr/>
      </vt:variant>
      <vt:variant>
        <vt:i4>1769566</vt:i4>
      </vt:variant>
      <vt:variant>
        <vt:i4>30</vt:i4>
      </vt:variant>
      <vt:variant>
        <vt:i4>0</vt:i4>
      </vt:variant>
      <vt:variant>
        <vt:i4>5</vt:i4>
      </vt:variant>
      <vt:variant>
        <vt:lpwstr>http://www3.lrs.lt/cgi-bin/preps2?a=429296&amp;b=</vt:lpwstr>
      </vt:variant>
      <vt:variant>
        <vt:lpwstr/>
      </vt:variant>
      <vt:variant>
        <vt:i4>1704031</vt:i4>
      </vt:variant>
      <vt:variant>
        <vt:i4>27</vt:i4>
      </vt:variant>
      <vt:variant>
        <vt:i4>0</vt:i4>
      </vt:variant>
      <vt:variant>
        <vt:i4>5</vt:i4>
      </vt:variant>
      <vt:variant>
        <vt:lpwstr>http://www3.lrs.lt/cgi-bin/preps2?a=394927&amp;b=</vt:lpwstr>
      </vt:variant>
      <vt:variant>
        <vt:lpwstr/>
      </vt:variant>
      <vt:variant>
        <vt:i4>1835091</vt:i4>
      </vt:variant>
      <vt:variant>
        <vt:i4>24</vt:i4>
      </vt:variant>
      <vt:variant>
        <vt:i4>0</vt:i4>
      </vt:variant>
      <vt:variant>
        <vt:i4>5</vt:i4>
      </vt:variant>
      <vt:variant>
        <vt:lpwstr>http://www3.lrs.lt/cgi-bin/preps2?a=279127&amp;b=</vt:lpwstr>
      </vt:variant>
      <vt:variant>
        <vt:lpwstr/>
      </vt:variant>
      <vt:variant>
        <vt:i4>1376347</vt:i4>
      </vt:variant>
      <vt:variant>
        <vt:i4>21</vt:i4>
      </vt:variant>
      <vt:variant>
        <vt:i4>0</vt:i4>
      </vt:variant>
      <vt:variant>
        <vt:i4>5</vt:i4>
      </vt:variant>
      <vt:variant>
        <vt:lpwstr>http://www3.lrs.lt/cgi-bin/preps2?a=245864&amp;b=</vt:lpwstr>
      </vt:variant>
      <vt:variant>
        <vt:lpwstr/>
      </vt:variant>
      <vt:variant>
        <vt:i4>1441887</vt:i4>
      </vt:variant>
      <vt:variant>
        <vt:i4>0</vt:i4>
      </vt:variant>
      <vt:variant>
        <vt:i4>0</vt:i4>
      </vt:variant>
      <vt:variant>
        <vt:i4>5</vt:i4>
      </vt:variant>
      <vt:variant>
        <vt:lpwstr>http://www3.lrs.lt/cgi-bin/preps2?a=111852&amp;b=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2014-12-17T07:57:00Z</dcterms:created>
  <dcterms:modified xsi:type="dcterms:W3CDTF">2014-12-17T07:57:00Z</dcterms:modified>
</cp:coreProperties>
</file>