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2006, Nr. </w:t>
      </w:r>
      <w:fldSimple w:instr="HYPERLINK https://www.e-tar.lt/portal/legalAct.html?documentId=TAR.A9DECEAB6569">
        <w:r w:rsidRPr="00532B9F">
          <w:rPr>
            <w:rFonts w:ascii="Times New Roman" w:eastAsia="MS Mincho" w:hAnsi="Times New Roman"/>
            <w:sz w:val="20"/>
            <w:i/>
            <w:iCs/>
            <w:color w:val="0000FF" w:themeColor="hyperlink"/>
            <w:u w:val="single"/>
          </w:rPr>
          <w:t>127-4839</w:t>
        </w:r>
      </w:fldSimple>
      <w:r>
        <w:rPr>
          <w:rFonts w:ascii="Times New Roman" w:eastAsia="MS Mincho" w:hAnsi="Times New Roman"/>
          <w:sz w:val="20"/>
          <w:i/>
          <w:iCs/>
        </w:rPr>
        <w:t>, i. k. 1061100NUTA00001157</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VYRIAUSYBĖS 2000 M. GRUODŽIO 15 D. NUTARIMO NR. 1458 „DĖL VALSTYBĖS RINKLIAVOS OBJEKTŲ SĄRAŠO, ŠIOS RINKLIAVOS DYDŽIŲ IR MOKĖJIMO IR GRĄŽINIMO TAISYKLIŲ PATVIRTINIMO“ PAKEITIMO</w:t>
      </w:r>
    </w:p>
    <w:p>
      <w:pPr>
        <w:jc w:val="center"/>
        <w:rPr>
          <w:color w:val="000000"/>
        </w:rPr>
      </w:pPr>
    </w:p>
    <w:p>
      <w:pPr>
        <w:jc w:val="center"/>
        <w:rPr>
          <w:color w:val="000000"/>
        </w:rPr>
      </w:pPr>
      <w:r>
        <w:rPr>
          <w:color w:val="000000"/>
        </w:rPr>
        <w:t>2006 m. lapkričio 21 d. Nr. 1157</w:t>
      </w:r>
    </w:p>
    <w:p>
      <w:pPr>
        <w:jc w:val="center"/>
        <w:rPr>
          <w:color w:val="000000"/>
        </w:rPr>
      </w:pPr>
      <w:r>
        <w:rPr>
          <w:color w:val="000000"/>
        </w:rPr>
        <w:t>Vilnius</w:t>
      </w:r>
    </w:p>
    <w:p>
      <w:pPr>
        <w:jc w:val="center"/>
        <w:rPr>
          <w:color w:val="000000"/>
        </w:rPr>
      </w:pPr>
    </w:p>
    <w:p>
      <w:pPr>
        <w:ind w:firstLine="708"/>
        <w:jc w:val="both"/>
        <w:rPr>
          <w:color w:val="000000"/>
        </w:rPr>
      </w:pPr>
      <w:r>
        <w:rPr>
          <w:color w:val="000000"/>
        </w:rPr>
        <w:t>Lietuvos Respublikos Vyriausybė</w:t>
      </w:r>
      <w:r>
        <w:rPr>
          <w:color w:val="000000"/>
          <w:spacing w:val="80"/>
        </w:rPr>
        <w:t xml:space="preserve"> </w:t>
      </w:r>
      <w:r>
        <w:rPr>
          <w:color w:val="000000"/>
          <w:spacing w:val="60"/>
        </w:rPr>
        <w:t>nutari</w:t>
      </w:r>
      <w:r>
        <w:rPr>
          <w:color w:val="000000"/>
        </w:rPr>
        <w:t>a:</w:t>
      </w:r>
    </w:p>
    <w:p>
      <w:pPr>
        <w:ind w:firstLine="708"/>
        <w:jc w:val="both"/>
        <w:rPr>
          <w:color w:val="000000"/>
        </w:rPr>
      </w:pPr>
      <w:r>
        <w:rPr>
          <w:color w:val="000000"/>
        </w:rPr>
        <w:t xml:space="preserve">Pakeisti valstybės rinkliavos objektų sąrašą ir šios rinkliavos dydžius, patvirtintus Lietuvos Respublikos Vyriausybės 2000 m. gruodžio 15 d. nutarimu Nr. 1458 „Dėl valstybės rinkliavos objektų sąrašo, šios rinkliavos dydžių ir mokėjimo ir grąžinimo taisyklių patvirtinimo“ (Žin., 2000, Nr. </w:t>
      </w:r>
      <w:hyperlink r:id="rId17" w:tgtFrame="_blank" w:history="1">
        <w:r>
          <w:rPr>
            <w:color w:val="0000FF" w:themeColor="hyperlink"/>
            <w:u w:val="single"/>
          </w:rPr>
          <w:t>108-3463</w:t>
        </w:r>
      </w:hyperlink>
      <w:r>
        <w:rPr>
          <w:color w:val="000000"/>
        </w:rPr>
        <w:t xml:space="preserve">; 2002, Nr. </w:t>
      </w:r>
      <w:hyperlink r:id="rId18" w:tgtFrame="_blank" w:history="1">
        <w:r>
          <w:rPr>
            <w:color w:val="0000FF" w:themeColor="hyperlink"/>
            <w:u w:val="single"/>
          </w:rPr>
          <w:t>15-587</w:t>
        </w:r>
      </w:hyperlink>
      <w:r>
        <w:rPr>
          <w:color w:val="000000"/>
        </w:rPr>
        <w:t xml:space="preserve">; 2003, Nr. </w:t>
      </w:r>
      <w:hyperlink r:id="rId19" w:tgtFrame="_blank" w:history="1">
        <w:r>
          <w:rPr>
            <w:color w:val="0000FF" w:themeColor="hyperlink"/>
            <w:u w:val="single"/>
          </w:rPr>
          <w:t>11-411</w:t>
        </w:r>
      </w:hyperlink>
      <w:r>
        <w:rPr>
          <w:color w:val="000000"/>
        </w:rPr>
        <w:t xml:space="preserve">; 2004, Nr. </w:t>
      </w:r>
      <w:hyperlink r:id="rId20" w:tgtFrame="_blank" w:history="1">
        <w:r>
          <w:rPr>
            <w:color w:val="0000FF" w:themeColor="hyperlink"/>
            <w:u w:val="single"/>
          </w:rPr>
          <w:t>107-3989</w:t>
        </w:r>
      </w:hyperlink>
      <w:r>
        <w:rPr>
          <w:color w:val="000000"/>
        </w:rPr>
        <w:t xml:space="preserve">, Nr. </w:t>
      </w:r>
      <w:hyperlink r:id="rId21" w:tgtFrame="_blank" w:history="1">
        <w:r>
          <w:rPr>
            <w:color w:val="0000FF" w:themeColor="hyperlink"/>
            <w:u w:val="single"/>
          </w:rPr>
          <w:t>132-4768</w:t>
        </w:r>
      </w:hyperlink>
      <w:r>
        <w:rPr>
          <w:color w:val="000000"/>
        </w:rPr>
        <w:t xml:space="preserve">; 2006, Nr. </w:t>
      </w:r>
      <w:hyperlink r:id="rId22" w:tgtFrame="_blank" w:history="1">
        <w:r>
          <w:rPr>
            <w:color w:val="0000FF" w:themeColor="hyperlink"/>
            <w:u w:val="single"/>
          </w:rPr>
          <w:t>72-2715</w:t>
        </w:r>
      </w:hyperlink>
      <w:r>
        <w:rPr>
          <w:color w:val="000000"/>
        </w:rPr>
        <w:t>):</w:t>
      </w:r>
    </w:p>
    <w:p>
      <w:pPr>
        <w:ind w:firstLine="708"/>
        <w:jc w:val="both"/>
        <w:rPr>
          <w:color w:val="000000"/>
        </w:rPr>
      </w:pPr>
      <w:r>
        <w:rPr>
          <w:color w:val="000000"/>
        </w:rPr>
        <w:t>1</w:t>
      </w:r>
      <w:r>
        <w:rPr>
          <w:color w:val="000000"/>
        </w:rPr>
        <w:t>. Išdėstyti 3.165 punktą taip:</w:t>
      </w:r>
    </w:p>
    <w:tbl>
      <w:tblPr>
        <w:tblW w:w="9639" w:type="dxa"/>
        <w:tblLook w:val="01E0" w:firstRow="1" w:lastRow="1" w:firstColumn="1" w:lastColumn="1" w:noHBand="0" w:noVBand="0"/>
      </w:tblPr>
      <w:tblGrid>
        <w:gridCol w:w="8721"/>
        <w:gridCol w:w="918"/>
      </w:tblGrid>
      <w:tr>
        <w:tc>
          <w:tcPr>
            <w:tcW w:w="8931" w:type="dxa"/>
          </w:tcPr>
          <w:p>
            <w:pPr>
              <w:jc w:val="both"/>
              <w:rPr>
                <w:bCs/>
                <w:color w:val="000000"/>
              </w:rPr>
            </w:pPr>
            <w:r>
              <w:rPr>
                <w:bCs/>
                <w:color w:val="000000"/>
              </w:rPr>
              <w:t>„3.165. elektros energijos perdavimo licencijos išdavimą</w:t>
            </w:r>
          </w:p>
        </w:tc>
        <w:tc>
          <w:tcPr>
            <w:tcW w:w="924" w:type="dxa"/>
          </w:tcPr>
          <w:p>
            <w:pPr>
              <w:jc w:val="both"/>
              <w:rPr>
                <w:bCs/>
                <w:color w:val="000000"/>
              </w:rPr>
            </w:pPr>
            <w:r>
              <w:rPr>
                <w:bCs/>
                <w:color w:val="000000"/>
              </w:rPr>
              <w:t>2000 litų.“</w:t>
            </w:r>
          </w:p>
        </w:tc>
      </w:tr>
    </w:tbl>
    <w:p/>
    <w:p>
      <w:pPr>
        <w:ind w:firstLine="708"/>
        <w:jc w:val="both"/>
        <w:rPr>
          <w:color w:val="000000"/>
        </w:rPr>
      </w:pPr>
      <w:r>
        <w:rPr>
          <w:color w:val="000000"/>
        </w:rPr>
        <w:t>2</w:t>
      </w:r>
      <w:r>
        <w:rPr>
          <w:color w:val="000000"/>
        </w:rPr>
        <w:t>. Išdėstyti 3.166 punktą taip:</w:t>
      </w:r>
    </w:p>
    <w:tbl>
      <w:tblPr>
        <w:tblW w:w="9639" w:type="dxa"/>
        <w:tblLook w:val="01E0" w:firstRow="1" w:lastRow="1" w:firstColumn="1" w:lastColumn="1" w:noHBand="0" w:noVBand="0"/>
      </w:tblPr>
      <w:tblGrid>
        <w:gridCol w:w="8721"/>
        <w:gridCol w:w="918"/>
      </w:tblGrid>
      <w:tr>
        <w:tc>
          <w:tcPr>
            <w:tcW w:w="8931" w:type="dxa"/>
          </w:tcPr>
          <w:p>
            <w:pPr>
              <w:jc w:val="both"/>
              <w:rPr>
                <w:bCs/>
                <w:color w:val="000000"/>
              </w:rPr>
            </w:pPr>
            <w:r>
              <w:rPr>
                <w:bCs/>
                <w:color w:val="000000"/>
              </w:rPr>
              <w:t>„3.166. elektros energijos skirstymo licencijos išdavimą</w:t>
            </w:r>
          </w:p>
        </w:tc>
        <w:tc>
          <w:tcPr>
            <w:tcW w:w="924" w:type="dxa"/>
          </w:tcPr>
          <w:p>
            <w:pPr>
              <w:jc w:val="both"/>
              <w:rPr>
                <w:bCs/>
                <w:color w:val="000000"/>
              </w:rPr>
            </w:pPr>
            <w:r>
              <w:rPr>
                <w:bCs/>
                <w:color w:val="000000"/>
              </w:rPr>
              <w:t>2000 litų.“</w:t>
            </w:r>
          </w:p>
        </w:tc>
      </w:tr>
    </w:tbl>
    <w:p/>
    <w:p>
      <w:pPr>
        <w:ind w:firstLine="708"/>
        <w:jc w:val="both"/>
        <w:rPr>
          <w:color w:val="000000"/>
        </w:rPr>
      </w:pPr>
      <w:r>
        <w:rPr>
          <w:color w:val="000000"/>
        </w:rPr>
        <w:t>3</w:t>
      </w:r>
      <w:r>
        <w:rPr>
          <w:color w:val="000000"/>
        </w:rPr>
        <w:t>. Išdėstyti 3.167 punktą taip:</w:t>
      </w:r>
    </w:p>
    <w:tbl>
      <w:tblPr>
        <w:tblW w:w="9639" w:type="dxa"/>
        <w:tblLook w:val="01E0" w:firstRow="1" w:lastRow="1" w:firstColumn="1" w:lastColumn="1" w:noHBand="0" w:noVBand="0"/>
      </w:tblPr>
      <w:tblGrid>
        <w:gridCol w:w="8721"/>
        <w:gridCol w:w="918"/>
      </w:tblGrid>
      <w:tr>
        <w:tc>
          <w:tcPr>
            <w:tcW w:w="8931" w:type="dxa"/>
          </w:tcPr>
          <w:p>
            <w:pPr>
              <w:jc w:val="both"/>
              <w:rPr>
                <w:bCs/>
                <w:color w:val="000000"/>
              </w:rPr>
            </w:pPr>
            <w:r>
              <w:rPr>
                <w:bCs/>
                <w:color w:val="000000"/>
              </w:rPr>
              <w:t>„3.167. elektros energijos visuomeninio tiekėjo licencijos išdavimą</w:t>
            </w:r>
          </w:p>
        </w:tc>
        <w:tc>
          <w:tcPr>
            <w:tcW w:w="924" w:type="dxa"/>
          </w:tcPr>
          <w:p>
            <w:pPr>
              <w:jc w:val="both"/>
              <w:rPr>
                <w:bCs/>
                <w:color w:val="000000"/>
              </w:rPr>
            </w:pPr>
            <w:r>
              <w:rPr>
                <w:bCs/>
                <w:color w:val="000000"/>
              </w:rPr>
              <w:t>2000 litų.“</w:t>
            </w:r>
          </w:p>
        </w:tc>
      </w:tr>
    </w:tbl>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2012-07-01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779EADD7B1">
        <w:r w:rsidRPr="00532B9F">
          <w:rPr>
            <w:rFonts w:ascii="Times New Roman" w:eastAsia="MS Mincho" w:hAnsi="Times New Roman"/>
            <w:sz w:val="20"/>
            <w:i/>
            <w:iCs/>
            <w:color w:val="0000FF" w:themeColor="hyperlink"/>
            <w:u w:val="single"/>
          </w:rPr>
          <w:t>692</w:t>
        </w:r>
      </w:fldSimple>
      <w:r>
        <w:rPr>
          <w:rFonts w:ascii="Times New Roman" w:eastAsia="MS Mincho" w:hAnsi="Times New Roman"/>
          <w:sz w:val="20"/>
          <w:i/>
          <w:iCs/>
        </w:rPr>
        <w:t>,
2012-06-13,
Žin. 2012,
Nr.
67-3421 (2012-06-16), i. k. 1121100NUTA00000692        </w:t>
      </w:r>
    </w:p>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2012-07-01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779EADD7B1">
        <w:r w:rsidRPr="00532B9F">
          <w:rPr>
            <w:rFonts w:ascii="Times New Roman" w:eastAsia="MS Mincho" w:hAnsi="Times New Roman"/>
            <w:sz w:val="20"/>
            <w:i/>
            <w:iCs/>
            <w:color w:val="0000FF" w:themeColor="hyperlink"/>
            <w:u w:val="single"/>
          </w:rPr>
          <w:t>692</w:t>
        </w:r>
      </w:fldSimple>
      <w:r>
        <w:rPr>
          <w:rFonts w:ascii="Times New Roman" w:eastAsia="MS Mincho" w:hAnsi="Times New Roman"/>
          <w:sz w:val="20"/>
          <w:i/>
          <w:iCs/>
        </w:rPr>
        <w:t>,
2012-06-13,
Žin. 2012,
Nr.
67-3421 (2012-06-16), i. k. 1121100NUTA00000692        </w:t>
      </w:r>
    </w:p>
    <w:p/>
    <w:p>
      <w:pPr>
        <w:pStyle w:val="PlainText"/>
        <w:ind w:firstLine="567"/>
        <w:jc w:val="both"/>
        <w:rPr>
          <w:rFonts w:ascii="Times New Roman" w:hAnsi="Times New Roman"/>
          <w:b/>
          <w:bCs/>
          <w:sz w:val="22"/>
        </w:rPr>
      </w:pPr>
      <w:r>
        <w:rPr>
          <w:rFonts w:ascii="Times New Roman" w:hAnsi="Times New Roman"/>
          <w:sz w:val="22"/>
        </w:rPr>
        <w:t>6</w:t>
      </w:r>
      <w:r>
        <w:rPr>
          <w:rFonts w:ascii="Times New Roman" w:hAnsi="Times New Roman"/>
          <w:sz w:val="22"/>
        </w:rPr>
        <w:t>.</w:t>
      </w:r>
      <w:r>
        <w:rPr>
          <w:rFonts w:ascii="Times New Roman" w:eastAsia="MS Mincho" w:hAnsi="Times New Roman"/>
          <w:sz w:val="20"/>
          <w:i/>
          <w:iCs/>
        </w:rPr>
        <w:t xml:space="preserve"> Neteko galios nuo 2012-07-01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779EADD7B1">
        <w:r w:rsidRPr="00532B9F">
          <w:rPr>
            <w:rFonts w:ascii="Times New Roman" w:eastAsia="MS Mincho" w:hAnsi="Times New Roman"/>
            <w:sz w:val="20"/>
            <w:i/>
            <w:iCs/>
            <w:color w:val="0000FF" w:themeColor="hyperlink"/>
            <w:u w:val="single"/>
          </w:rPr>
          <w:t>692</w:t>
        </w:r>
      </w:fldSimple>
      <w:r>
        <w:rPr>
          <w:rFonts w:ascii="Times New Roman" w:eastAsia="MS Mincho" w:hAnsi="Times New Roman"/>
          <w:sz w:val="20"/>
          <w:i/>
          <w:iCs/>
        </w:rPr>
        <w:t>,
2012-06-13,
Žin. 2012,
Nr.
67-3421 (2012-06-16), i. k. 1121100NUTA00000692        </w:t>
      </w:r>
    </w:p>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2012-07-01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779EADD7B1">
        <w:r w:rsidRPr="00532B9F">
          <w:rPr>
            <w:rFonts w:ascii="Times New Roman" w:eastAsia="MS Mincho" w:hAnsi="Times New Roman"/>
            <w:sz w:val="20"/>
            <w:i/>
            <w:iCs/>
            <w:color w:val="0000FF" w:themeColor="hyperlink"/>
            <w:u w:val="single"/>
          </w:rPr>
          <w:t>692</w:t>
        </w:r>
      </w:fldSimple>
      <w:r>
        <w:rPr>
          <w:rFonts w:ascii="Times New Roman" w:eastAsia="MS Mincho" w:hAnsi="Times New Roman"/>
          <w:sz w:val="20"/>
          <w:i/>
          <w:iCs/>
        </w:rPr>
        <w:t>,
2012-06-13,
Žin. 2012,
Nr.
67-3421 (2012-06-16), i. k. 1121100NUTA00000692        </w:t>
      </w:r>
    </w:p>
    <w:p/>
    <w:p>
      <w:pPr>
        <w:pStyle w:val="PlainText"/>
        <w:ind w:firstLine="567"/>
        <w:jc w:val="both"/>
        <w:rPr>
          <w:rFonts w:ascii="Times New Roman" w:hAnsi="Times New Roman"/>
          <w:b/>
          <w:bCs/>
          <w:sz w:val="22"/>
        </w:rPr>
      </w:pPr>
      <w:r>
        <w:rPr>
          <w:rFonts w:ascii="Times New Roman" w:hAnsi="Times New Roman"/>
          <w:sz w:val="22"/>
        </w:rPr>
        <w:t>8</w:t>
      </w:r>
      <w:r>
        <w:rPr>
          <w:rFonts w:ascii="Times New Roman" w:hAnsi="Times New Roman"/>
          <w:sz w:val="22"/>
        </w:rPr>
        <w:t>.</w:t>
      </w:r>
      <w:r>
        <w:rPr>
          <w:rFonts w:ascii="Times New Roman" w:eastAsia="MS Mincho" w:hAnsi="Times New Roman"/>
          <w:sz w:val="20"/>
          <w:i/>
          <w:iCs/>
        </w:rPr>
        <w:t xml:space="preserve"> Neteko galios nuo 2012-07-01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779EADD7B1">
        <w:r w:rsidRPr="00532B9F">
          <w:rPr>
            <w:rFonts w:ascii="Times New Roman" w:eastAsia="MS Mincho" w:hAnsi="Times New Roman"/>
            <w:sz w:val="20"/>
            <w:i/>
            <w:iCs/>
            <w:color w:val="0000FF" w:themeColor="hyperlink"/>
            <w:u w:val="single"/>
          </w:rPr>
          <w:t>692</w:t>
        </w:r>
      </w:fldSimple>
      <w:r>
        <w:rPr>
          <w:rFonts w:ascii="Times New Roman" w:eastAsia="MS Mincho" w:hAnsi="Times New Roman"/>
          <w:sz w:val="20"/>
          <w:i/>
          <w:iCs/>
        </w:rPr>
        <w:t>,
2012-06-13,
Žin. 2012,
Nr.
67-3421 (2012-06-16), i. k. 1121100NUTA00000692        </w:t>
      </w:r>
    </w:p>
    <w:p/>
    <w:p>
      <w:pPr>
        <w:ind w:firstLine="708"/>
        <w:jc w:val="both"/>
        <w:rPr>
          <w:bCs/>
          <w:color w:val="000000"/>
        </w:rPr>
      </w:pPr>
      <w:r>
        <w:rPr>
          <w:bCs/>
          <w:color w:val="000000"/>
        </w:rPr>
        <w:t>9</w:t>
      </w:r>
      <w:r>
        <w:rPr>
          <w:bCs/>
          <w:color w:val="000000"/>
        </w:rPr>
        <w:t xml:space="preserve">. </w:t>
      </w:r>
      <w:r>
        <w:rPr>
          <w:color w:val="000000"/>
        </w:rPr>
        <w:t>Išdėstyti 4.338 punktą taip:</w:t>
      </w:r>
    </w:p>
    <w:tbl>
      <w:tblPr>
        <w:tblW w:w="9639" w:type="dxa"/>
        <w:tblLook w:val="01E0" w:firstRow="1" w:lastRow="1" w:firstColumn="1" w:lastColumn="1" w:noHBand="0" w:noVBand="0"/>
      </w:tblPr>
      <w:tblGrid>
        <w:gridCol w:w="8721"/>
        <w:gridCol w:w="705"/>
        <w:gridCol w:w="213"/>
      </w:tblGrid>
      <w:tr>
        <w:trPr>
          <w:gridAfter w:val="1"/>
          <w:wAfter w:w="216" w:type="dxa"/>
        </w:trPr>
        <w:tc>
          <w:tcPr>
            <w:tcW w:w="9639" w:type="dxa"/>
            <w:gridSpan w:val="2"/>
          </w:tcPr>
          <w:p>
            <w:pPr>
              <w:jc w:val="both"/>
              <w:rPr>
                <w:bCs/>
                <w:color w:val="000000"/>
              </w:rPr>
            </w:pPr>
            <w:r>
              <w:rPr>
                <w:bCs/>
                <w:color w:val="000000"/>
              </w:rPr>
              <w:t>„4.338. elektros energijos nepriklausomo tiekėjo licencijos: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tcBorders>
              <w:top w:val="nil"/>
              <w:left w:val="nil"/>
              <w:bottom w:val="nil"/>
              <w:right w:val="nil"/>
            </w:tcBorders>
          </w:tcPr>
          <w:p>
            <w:pPr>
              <w:jc w:val="both"/>
              <w:rPr>
                <w:bCs/>
                <w:color w:val="000000"/>
              </w:rPr>
            </w:pPr>
            <w:r>
              <w:rPr>
                <w:bCs/>
                <w:color w:val="000000"/>
              </w:rPr>
              <w:t>4.338.1. pakeitimą</w:t>
            </w:r>
          </w:p>
        </w:tc>
        <w:tc>
          <w:tcPr>
            <w:tcW w:w="924" w:type="dxa"/>
            <w:gridSpan w:val="2"/>
            <w:tcBorders>
              <w:top w:val="nil"/>
              <w:left w:val="nil"/>
              <w:bottom w:val="nil"/>
              <w:right w:val="nil"/>
            </w:tcBorders>
          </w:tcPr>
          <w:p>
            <w:pPr>
              <w:jc w:val="both"/>
              <w:rPr>
                <w:bCs/>
                <w:color w:val="000000"/>
              </w:rPr>
            </w:pPr>
            <w:r>
              <w:rPr>
                <w:bCs/>
                <w:color w:val="000000"/>
              </w:rPr>
              <w:t>1000 litų</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tcBorders>
              <w:top w:val="nil"/>
              <w:left w:val="nil"/>
              <w:bottom w:val="nil"/>
              <w:right w:val="nil"/>
            </w:tcBorders>
          </w:tcPr>
          <w:p>
            <w:pPr>
              <w:jc w:val="both"/>
              <w:rPr>
                <w:bCs/>
                <w:color w:val="000000"/>
              </w:rPr>
            </w:pPr>
            <w:r>
              <w:rPr>
                <w:bCs/>
                <w:color w:val="000000"/>
              </w:rPr>
              <w:t>4.338.2. dublikato išdavimą</w:t>
            </w:r>
          </w:p>
        </w:tc>
        <w:tc>
          <w:tcPr>
            <w:tcW w:w="924" w:type="dxa"/>
            <w:gridSpan w:val="2"/>
            <w:tcBorders>
              <w:top w:val="nil"/>
              <w:left w:val="nil"/>
              <w:bottom w:val="nil"/>
              <w:right w:val="nil"/>
            </w:tcBorders>
          </w:tcPr>
          <w:p>
            <w:pPr>
              <w:jc w:val="both"/>
              <w:rPr>
                <w:bCs/>
                <w:color w:val="000000"/>
              </w:rPr>
            </w:pPr>
            <w:r>
              <w:rPr>
                <w:bCs/>
                <w:color w:val="000000"/>
              </w:rPr>
              <w:t>150 litų.“</w:t>
            </w:r>
          </w:p>
        </w:tc>
      </w:tr>
    </w:tbl>
    <w:p/>
    <w:p>
      <w:pPr>
        <w:pStyle w:val="PlainText"/>
        <w:ind w:firstLine="567"/>
        <w:jc w:val="both"/>
        <w:rPr>
          <w:rFonts w:ascii="Times New Roman" w:hAnsi="Times New Roman"/>
          <w:b/>
          <w:bCs/>
          <w:sz w:val="22"/>
        </w:rPr>
      </w:pPr>
      <w:r>
        <w:rPr>
          <w:rFonts w:ascii="Times New Roman" w:hAnsi="Times New Roman"/>
          <w:sz w:val="22"/>
        </w:rPr>
        <w:t>10</w:t>
      </w:r>
      <w:r>
        <w:rPr>
          <w:rFonts w:ascii="Times New Roman" w:hAnsi="Times New Roman"/>
          <w:sz w:val="22"/>
        </w:rPr>
        <w:t>.</w:t>
      </w:r>
      <w:r>
        <w:rPr>
          <w:rFonts w:ascii="Times New Roman" w:eastAsia="MS Mincho" w:hAnsi="Times New Roman"/>
          <w:sz w:val="20"/>
          <w:i/>
          <w:iCs/>
        </w:rPr>
        <w:t xml:space="preserve"> Neteko galios nuo 2012-07-01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779EADD7B1">
        <w:r w:rsidRPr="00532B9F">
          <w:rPr>
            <w:rFonts w:ascii="Times New Roman" w:eastAsia="MS Mincho" w:hAnsi="Times New Roman"/>
            <w:sz w:val="20"/>
            <w:i/>
            <w:iCs/>
            <w:color w:val="0000FF" w:themeColor="hyperlink"/>
            <w:u w:val="single"/>
          </w:rPr>
          <w:t>692</w:t>
        </w:r>
      </w:fldSimple>
      <w:r>
        <w:rPr>
          <w:rFonts w:ascii="Times New Roman" w:eastAsia="MS Mincho" w:hAnsi="Times New Roman"/>
          <w:sz w:val="20"/>
          <w:i/>
          <w:iCs/>
        </w:rPr>
        <w:t>,
2012-06-13,
Žin. 2012,
Nr.
67-3421 (2012-06-16), i. k. 1121100NUTA00000692        </w:t>
      </w:r>
    </w:p>
    <w:p/>
    <w:p>
      <w:pPr>
        <w:ind w:firstLine="708"/>
        <w:jc w:val="both"/>
        <w:rPr>
          <w:color w:val="000000"/>
        </w:rPr>
      </w:pPr>
      <w:r>
        <w:rPr>
          <w:color w:val="000000"/>
        </w:rPr>
        <w:t>11</w:t>
      </w:r>
      <w:r>
        <w:rPr>
          <w:color w:val="000000"/>
        </w:rPr>
        <w:t>. Papildyti šiais 4.351</w:t>
      </w:r>
      <w:r>
        <w:rPr>
          <w:color w:val="000000"/>
          <w:vertAlign w:val="superscript"/>
        </w:rPr>
        <w:t>1</w:t>
      </w:r>
      <w:r>
        <w:rPr>
          <w:color w:val="000000"/>
        </w:rPr>
        <w:t>–4.351</w:t>
      </w:r>
      <w:r>
        <w:rPr>
          <w:color w:val="000000"/>
          <w:vertAlign w:val="superscript"/>
        </w:rPr>
        <w:t>3</w:t>
      </w:r>
      <w:r>
        <w:rPr>
          <w:color w:val="000000"/>
        </w:rPr>
        <w:t xml:space="preserve"> punktais:</w:t>
      </w:r>
    </w:p>
    <w:tbl>
      <w:tblPr>
        <w:tblW w:w="9639" w:type="dxa"/>
        <w:tblLook w:val="01E0" w:firstRow="1" w:lastRow="1" w:firstColumn="1" w:lastColumn="1" w:noHBand="0" w:noVBand="0"/>
      </w:tblPr>
      <w:tblGrid>
        <w:gridCol w:w="4829"/>
        <w:gridCol w:w="3695"/>
        <w:gridCol w:w="905"/>
        <w:gridCol w:w="210"/>
      </w:tblGrid>
      <w:tr>
        <w:trPr>
          <w:gridAfter w:val="1"/>
          <w:wAfter w:w="216" w:type="dxa"/>
        </w:trPr>
        <w:tc>
          <w:tcPr>
            <w:tcW w:w="8725" w:type="dxa"/>
            <w:gridSpan w:val="2"/>
          </w:tcPr>
          <w:p>
            <w:pPr>
              <w:jc w:val="both"/>
              <w:rPr>
                <w:color w:val="000000"/>
              </w:rPr>
            </w:pPr>
            <w:r>
              <w:rPr>
                <w:color w:val="000000"/>
              </w:rPr>
              <w:t>„4.351</w:t>
            </w:r>
            <w:r>
              <w:rPr>
                <w:color w:val="000000"/>
                <w:vertAlign w:val="superscript"/>
              </w:rPr>
              <w:t>1</w:t>
            </w:r>
            <w:r>
              <w:rPr>
                <w:color w:val="000000"/>
              </w:rPr>
              <w:t>. didmeninės suskystintų naftos dujų prekybos leidimo išdavimą</w:t>
            </w:r>
          </w:p>
        </w:tc>
        <w:tc>
          <w:tcPr>
            <w:tcW w:w="914" w:type="dxa"/>
          </w:tcPr>
          <w:p>
            <w:pPr>
              <w:jc w:val="both"/>
              <w:rPr>
                <w:color w:val="000000"/>
              </w:rPr>
            </w:pPr>
            <w:r>
              <w:rPr>
                <w:color w:val="000000"/>
              </w:rPr>
              <w:t>200 litų</w:t>
            </w:r>
          </w:p>
        </w:tc>
      </w:tr>
      <w:tr>
        <w:trPr>
          <w:gridAfter w:val="1"/>
          <w:wAfter w:w="216" w:type="dxa"/>
        </w:trPr>
        <w:tc>
          <w:tcPr>
            <w:tcW w:w="8725" w:type="dxa"/>
            <w:gridSpan w:val="2"/>
          </w:tcPr>
          <w:p>
            <w:pPr>
              <w:jc w:val="both"/>
              <w:rPr>
                <w:color w:val="000000"/>
              </w:rPr>
            </w:pPr>
            <w:r>
              <w:rPr>
                <w:color w:val="000000"/>
              </w:rPr>
              <w:t>4.351</w:t>
            </w:r>
            <w:r>
              <w:rPr>
                <w:color w:val="000000"/>
                <w:vertAlign w:val="superscript"/>
              </w:rPr>
              <w:t>2</w:t>
            </w:r>
            <w:r>
              <w:rPr>
                <w:color w:val="000000"/>
              </w:rPr>
              <w:t>. mažmeninės suskystintų naftos dujų prekybos leidimo išdavimą</w:t>
            </w:r>
          </w:p>
        </w:tc>
        <w:tc>
          <w:tcPr>
            <w:tcW w:w="914" w:type="dxa"/>
          </w:tcPr>
          <w:p>
            <w:pPr>
              <w:jc w:val="both"/>
              <w:rPr>
                <w:color w:val="000000"/>
              </w:rPr>
            </w:pPr>
            <w:r>
              <w:rPr>
                <w:color w:val="000000"/>
              </w:rPr>
              <w:t>150 litų</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Borders>
              <w:top w:val="nil"/>
              <w:left w:val="nil"/>
              <w:bottom w:val="nil"/>
              <w:right w:val="nil"/>
            </w:tcBorders>
          </w:tcPr>
          <w:p>
            <w:pPr>
              <w:jc w:val="both"/>
              <w:rPr>
                <w:color w:val="000000"/>
              </w:rPr>
            </w:pPr>
            <w:r>
              <w:rPr>
                <w:color w:val="000000"/>
              </w:rPr>
              <w:t>4.351</w:t>
            </w:r>
            <w:r>
              <w:rPr>
                <w:color w:val="000000"/>
                <w:vertAlign w:val="superscript"/>
              </w:rPr>
              <w:t>3</w:t>
            </w:r>
            <w:r>
              <w:rPr>
                <w:color w:val="000000"/>
              </w:rPr>
              <w:t>. didmeninės ir mažmeninės suskystintų naftos dujų prekybos leidimo papildymą, rekvizitų patikslinimą arba dublikato išdavimą*</w:t>
            </w:r>
          </w:p>
        </w:tc>
        <w:tc>
          <w:tcPr>
            <w:tcW w:w="4928" w:type="dxa"/>
            <w:gridSpan w:val="3"/>
            <w:tcBorders>
              <w:top w:val="nil"/>
              <w:left w:val="nil"/>
              <w:bottom w:val="nil"/>
              <w:right w:val="nil"/>
            </w:tcBorders>
          </w:tcPr>
          <w:p>
            <w:pPr>
              <w:jc w:val="right"/>
              <w:rPr>
                <w:color w:val="000000"/>
              </w:rPr>
            </w:pPr>
            <w:r>
              <w:rPr>
                <w:color w:val="000000"/>
              </w:rPr>
              <w:t>70 litų.“</w:t>
            </w:r>
          </w:p>
        </w:tc>
      </w:tr>
    </w:tbl>
    <w:p/>
    <w:p>
      <w:pPr>
        <w:ind w:firstLine="708"/>
        <w:jc w:val="both"/>
        <w:rPr>
          <w:color w:val="000000"/>
        </w:rPr>
      </w:pPr>
      <w:r>
        <w:rPr>
          <w:color w:val="000000"/>
        </w:rPr>
        <w:t>12</w:t>
      </w:r>
      <w:r>
        <w:rPr>
          <w:color w:val="000000"/>
        </w:rPr>
        <w:t>. Įrašyti išnašose po 4.356</w:t>
      </w:r>
      <w:r>
        <w:rPr>
          <w:color w:val="000000"/>
          <w:vertAlign w:val="superscript"/>
        </w:rPr>
        <w:t>1</w:t>
      </w:r>
      <w:r>
        <w:rPr>
          <w:color w:val="000000"/>
        </w:rPr>
        <w:t xml:space="preserve"> punktu po žodžio „licencijos“ žodį „(leidimo)“.</w:t>
      </w:r>
    </w:p>
    <w:p>
      <w:pPr>
        <w:ind w:firstLine="708"/>
        <w:jc w:val="both"/>
        <w:rPr>
          <w:color w:val="000000"/>
        </w:rPr>
      </w:pPr>
    </w:p>
    <w:p>
      <w:pPr>
        <w:ind w:firstLine="708"/>
        <w:jc w:val="both"/>
        <w:rPr>
          <w:color w:val="000000"/>
        </w:rPr>
      </w:pPr>
    </w:p>
    <w:p>
      <w:pPr>
        <w:ind w:firstLine="708"/>
        <w:jc w:val="both"/>
        <w:rPr>
          <w:color w:val="000000"/>
        </w:rPr>
      </w:pPr>
    </w:p>
    <w:p>
      <w:pPr>
        <w:tabs>
          <w:tab w:val="right" w:pos="9639"/>
        </w:tabs>
        <w:rPr>
          <w:caps/>
        </w:rPr>
      </w:pPr>
      <w:r>
        <w:rPr>
          <w:caps/>
        </w:rPr>
        <w:t>Ministras Pirmininkas</w:t>
        <w:tab/>
        <w:t>Gediminas Kirkilas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Finansų ministras</w:t>
        <w:tab/>
        <w:t>Zigmantas Balčytis</w:t>
      </w:r>
    </w:p>
    <w:p>
      <w:pPr>
        <w:jc w:val="center"/>
        <w:rPr>
          <w:color w:val="00000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0779EADD7B1">
        <w:r w:rsidRPr="00532B9F">
          <w:rPr>
            <w:rFonts w:ascii="Times New Roman" w:eastAsia="MS Mincho" w:hAnsi="Times New Roman"/>
            <w:sz w:val="20"/>
            <w:iCs/>
            <w:color w:val="0000FF" w:themeColor="hyperlink"/>
            <w:u w:val="single"/>
          </w:rPr>
          <w:t>692</w:t>
        </w:r>
      </w:fldSimple>
      <w:r>
        <w:rPr>
          <w:rFonts w:ascii="Times New Roman" w:eastAsia="MS Mincho" w:hAnsi="Times New Roman"/>
          <w:sz w:val="20"/>
          <w:iCs/>
        </w:rPr>
        <w:t>,
2012-06-13,
Žin., 2012, Nr.
67-3421 (2012-06-16), i. k. 1121100NUTA00000692                </w:t>
      </w:r>
    </w:p>
    <w:p>
      <w:pPr>
        <w:jc w:val="both"/>
        <w:rPr>
          <w:rFonts w:ascii="Times New Roman" w:hAnsi="Times New Roman"/>
        </w:rPr>
      </w:pPr>
      <w:r>
        <w:rPr>
          <w:rFonts w:ascii="Times New Roman"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ind w:right="360"/>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4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F79E0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E3A145C8DD49"/>
  <Relationship Id="rId18" Type="http://schemas.openxmlformats.org/officeDocument/2006/relationships/hyperlink" TargetMode="External" Target="https://www.e-tar.lt/portal/lt/legalAct/TAR.898BF42E6BF6"/>
  <Relationship Id="rId19" Type="http://schemas.openxmlformats.org/officeDocument/2006/relationships/hyperlink" TargetMode="External" Target="https://www.e-tar.lt/portal/lt/legalAct/TAR.04CB02F66C3C"/>
  <Relationship Id="rId2" Type="http://schemas.openxmlformats.org/officeDocument/2006/relationships/header" Target="header2.xml"/>
  <Relationship Id="rId20" Type="http://schemas.openxmlformats.org/officeDocument/2006/relationships/hyperlink" TargetMode="External" Target="https://www.e-tar.lt/portal/lt/legalAct/TAR.62F84F217615"/>
  <Relationship Id="rId21" Type="http://schemas.openxmlformats.org/officeDocument/2006/relationships/hyperlink" TargetMode="External" Target="https://www.e-tar.lt/portal/lt/legalAct/TAR.3EB56C1095D8"/>
  <Relationship Id="rId22" Type="http://schemas.openxmlformats.org/officeDocument/2006/relationships/hyperlink" TargetMode="External" Target="https://www.e-tar.lt/portal/lt/legalAct/TAR.94E9A1EE32E9"/>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2</Pages>
  <Words>1979</Words>
  <Characters>1129</Characters>
  <Application>Microsoft Office Word</Application>
  <DocSecurity>0</DocSecurity>
  <Lines>9</Lines>
  <Paragraphs>6</Paragraphs>
  <ScaleCrop>false</ScaleCrop>
  <Company/>
  <LinksUpToDate>false</LinksUpToDate>
  <CharactersWithSpaces>3102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2015-10-03T03:03:00Z</dcterms:created>
  <dc:creator>Tadeuš Buivid</dc:creator>
  <lastModifiedBy>BODIN Aušra</lastModifiedBy>
  <dcterms:modified xsi:type="dcterms:W3CDTF">2018-03-27T13:51:00Z</dcterms:modified>
  <revision>7</revision>
</coreProperties>
</file>