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2.xml" ContentType="application/vnd.ms-office.activeX+xml"/>
  <Override PartName="/word/activeX/activeX3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3" Type="http://schemas.openxmlformats.org/officeDocument/2006/relationships/officeDocument" Target="word/document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taisx="http://lrs.lt/TAIS/DocPartXmlMark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Suvestinė redakcija nuo 2005-04-03 iki 2011-02-10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  <w:i/>
        </w:rPr>
        <w:t xml:space="preserve">Įsakymas paskelbtas: Žin. 2004, Nr. </w:t>
      </w:r>
      <w:fldSimple w:instr="HYPERLINK https://www.e-tar.lt/portal/legalAct.html?documentId=TAR.B81F96D0E787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65-2319</w:t>
        </w:r>
      </w:fldSimple>
      <w:r>
        <w:rPr>
          <w:rFonts w:ascii="Times New Roman" w:eastAsia="MS Mincho" w:hAnsi="Times New Roman"/>
          <w:sz w:val="20"/>
          <w:i/>
          <w:iCs/>
        </w:rPr>
        <w:t>, i. k. 1042330ISAK003D-238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tabs>
          <w:tab w:val="center" w:pos="4153"/>
          <w:tab w:val="right" w:pos="8306"/>
        </w:tabs>
        <w:jc w:val="center"/>
        <w:rPr>
          <w:b/>
          <w:color w:val="000000"/>
          <w:szCs w:val="12"/>
          <w:lang w:eastAsia="lt-LT"/>
        </w:rPr>
      </w:pPr>
      <w:r>
        <w:rPr>
          <w:b/>
          <w:color w:val="000000"/>
          <w:szCs w:val="12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10" o:title=""/>
          </v:shape>
          <w:control r:id="rId11" w:name="Control 2" w:shapeid="_x0000_s1026"/>
        </w:pict>
      </w:r>
      <w:r>
        <w:rPr>
          <w:b/>
          <w:color w:val="000000"/>
          <w:szCs w:val="12"/>
          <w:lang w:eastAsia="lt-LT"/>
        </w:rPr>
        <w:t>LIETUVOS RESPUBLIKOS ŽEMĖS ŪKIO MINISTRAS</w:t>
      </w:r>
    </w:p>
    <w:p>
      <w:pPr>
        <w:jc w:val="center"/>
        <w:rPr>
          <w:color w:val="000000"/>
          <w:szCs w:val="12"/>
        </w:rPr>
      </w:pPr>
    </w:p>
    <w:p>
      <w:pPr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</w:rPr>
        <w:t>Į S A K Y M A S</w:t>
      </w:r>
    </w:p>
    <w:p>
      <w:pPr>
        <w:jc w:val="center"/>
        <w:rPr>
          <w:b/>
          <w:color w:val="000000"/>
          <w:szCs w:val="12"/>
        </w:rPr>
      </w:pPr>
      <w:r>
        <w:rPr>
          <w:b/>
          <w:color w:val="000000"/>
          <w:szCs w:val="12"/>
        </w:rPr>
        <w:t>DĖL GALVIJO PASO IŠDAVIMO IR NAUDOJIMO</w:t>
      </w:r>
    </w:p>
    <w:p>
      <w:pPr>
        <w:jc w:val="center"/>
        <w:rPr>
          <w:color w:val="000000"/>
          <w:szCs w:val="12"/>
        </w:rPr>
      </w:pPr>
    </w:p>
    <w:p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2004 m. balandžio 27 d. Nr. 3D-238</w:t>
      </w:r>
    </w:p>
    <w:p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Vilnius</w:t>
      </w:r>
    </w:p>
    <w:p>
      <w:pPr>
        <w:jc w:val="center"/>
        <w:rPr>
          <w:color w:val="000000"/>
          <w:szCs w:val="12"/>
        </w:rPr>
      </w:pPr>
    </w:p>
    <w:p>
      <w:pPr>
        <w:jc w:val="center"/>
        <w:rPr>
          <w:color w:val="000000"/>
          <w:szCs w:val="12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valstybės ir savivaldybės įmonių įstatymo (Žin., 1994, Nr. </w:t>
      </w:r>
      <w:hyperlink r:id="rId12" w:tgtFrame="_blank" w:history="1">
        <w:r>
          <w:rPr>
            <w:color w:val="0000FF" w:themeColor="hyperlink"/>
            <w:u w:val="single"/>
          </w:rPr>
          <w:t>102-2049</w:t>
        </w:r>
      </w:hyperlink>
      <w:r>
        <w:rPr>
          <w:color w:val="000000"/>
        </w:rPr>
        <w:t xml:space="preserve">; 2004, Nr. </w:t>
      </w:r>
      <w:hyperlink r:id="rId13" w:tgtFrame="_blank" w:history="1">
        <w:r>
          <w:rPr>
            <w:color w:val="0000FF" w:themeColor="hyperlink"/>
            <w:u w:val="single"/>
          </w:rPr>
          <w:t>4-24</w:t>
        </w:r>
      </w:hyperlink>
      <w:r>
        <w:rPr>
          <w:color w:val="000000"/>
        </w:rPr>
        <w:t xml:space="preserve">) 4 straipsniu ir remdamasis Gyvulių registravimo ir identifikavimo taisyklėmis, patvirtintomis Lietuvos Respublikos žemės ūkio ministro </w:t>
      </w:r>
      <w:smartTag w:uri="urn:schemas-microsoft-com:office:smarttags" w:element="metricconverter">
        <w:smartTagPr>
          <w:attr w:name="ProductID" w:val="2003 m"/>
        </w:smartTagPr>
        <w:r>
          <w:rPr>
            <w:color w:val="000000"/>
          </w:rPr>
          <w:t>2003 m</w:t>
        </w:r>
      </w:smartTag>
      <w:r>
        <w:rPr>
          <w:color w:val="000000"/>
        </w:rPr>
        <w:t xml:space="preserve">. birželio 16 d. įsakymu Nr. 3D-234 (Žin., 2003, Nr. </w:t>
      </w:r>
      <w:hyperlink r:id="rId14" w:tgtFrame="_blank" w:history="1">
        <w:r>
          <w:rPr>
            <w:color w:val="0000FF" w:themeColor="hyperlink"/>
            <w:u w:val="single"/>
          </w:rPr>
          <w:t>60-2734</w:t>
        </w:r>
      </w:hyperlink>
      <w:r>
        <w:rPr>
          <w:color w:val="000000"/>
        </w:rPr>
        <w:t>):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Tvirtinu</w:t>
      </w:r>
      <w:r>
        <w:rPr>
          <w:color w:val="000000"/>
        </w:rPr>
        <w:t xml:space="preserve"> Galvijo paso išdavimo ir naudojimo taisykles (pridedama).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Pavedu</w:t>
      </w:r>
      <w:r>
        <w:rPr>
          <w:color w:val="000000"/>
        </w:rPr>
        <w:t xml:space="preserve"> valstybės įmonei Žemės ūkio informacijos ir kaimo verslo centrui parengti Gyvulių registro duomenų bazę galvijų pasams išduoti, organizuoti pasų blankų gamybą ir pasų išdavimą galvijų laikytojams.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  <w:spacing w:val="60"/>
        </w:rPr>
        <w:t>Nustata</w:t>
      </w:r>
      <w:r>
        <w:rPr>
          <w:color w:val="000000"/>
        </w:rPr>
        <w:t xml:space="preserve">u, kad galvijo pasas, kurio forma patvirtinta Lietuvos Respublikos žemės ūkio ministro 2004 m. kovo 12 d. įsakymu Nr. 3D-106 (Žin., 2004, Nr. </w:t>
      </w:r>
      <w:hyperlink r:id="rId15" w:tgtFrame="_blank" w:history="1">
        <w:r>
          <w:rPr>
            <w:color w:val="0000FF" w:themeColor="hyperlink"/>
            <w:u w:val="single"/>
          </w:rPr>
          <w:t>43-1421</w:t>
        </w:r>
      </w:hyperlink>
      <w:r>
        <w:rPr>
          <w:color w:val="000000"/>
        </w:rPr>
        <w:t>), išduodamas visiems galvijams pagal jų laikytojų prašymus.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84C117F2CE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3D-169</w:t>
        </w:r>
      </w:fldSimple>
      <w:r>
        <w:rPr>
          <w:rFonts w:ascii="Times New Roman" w:eastAsia="MS Mincho" w:hAnsi="Times New Roman"/>
          <w:sz w:val="20"/>
          <w:i/>
          <w:iCs/>
        </w:rPr>
        <w:t>,
2005-03-25,
Žin., 2005, Nr.
43-1378 (2005-04-02), i. k. 1052330ISAK003D-169            </w:t>
      </w:r>
    </w:p>
    <w:p/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</w:p>
    <w:p>
      <w:pPr>
        <w:tabs>
          <w:tab w:val="right" w:pos="9639"/>
        </w:tabs>
      </w:pPr>
      <w:r>
        <w:t>APLINKOS MINISTRAS</w:t>
      </w:r>
    </w:p>
    <w:p>
      <w:pPr>
        <w:tabs>
          <w:tab w:val="right" w:pos="9120"/>
        </w:tabs>
      </w:pPr>
      <w:r>
        <w:t>PAVADUOJANTIS ŽEMĖS ŪKIO MINISTRĄ</w:t>
        <w:tab/>
        <w:t>ARŪNAS KUNDROTAS</w:t>
      </w:r>
    </w:p>
    <w:p>
      <w:pPr>
        <w:ind w:firstLine="709"/>
        <w:jc w:val="both"/>
        <w:rPr>
          <w:color w:val="000000"/>
          <w:szCs w:val="8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SUDERINTA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Valstybinės maisto ir veterinarijos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tarnybos direktoriaus pavaduotojas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l. e. direktoriaus pareigas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Darius Remeika</w:t>
      </w:r>
    </w:p>
    <w:p>
      <w:pPr>
        <w:ind w:firstLine="709"/>
        <w:jc w:val="both"/>
        <w:rPr>
          <w:color w:val="000000"/>
          <w:szCs w:val="12"/>
        </w:rPr>
      </w:pPr>
      <w:r>
        <w:rPr>
          <w:color w:val="000000"/>
        </w:rPr>
        <w:t>2004-04-23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PATVIRTINTA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Lietuvos Respublikos žemės ūkio 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 xml:space="preserve">ministro </w:t>
      </w:r>
      <w:smartTag w:uri="urn:schemas-microsoft-com:office:smarttags" w:element="metricconverter">
        <w:smartTagPr>
          <w:attr w:name="ProductID" w:val="2004 m"/>
        </w:smartTagPr>
        <w:r>
          <w:rPr>
            <w:color w:val="000000"/>
          </w:rPr>
          <w:t>2004 m</w:t>
        </w:r>
      </w:smartTag>
      <w:r>
        <w:rPr>
          <w:color w:val="000000"/>
        </w:rPr>
        <w:t xml:space="preserve">. balandžio 27 d. </w:t>
      </w:r>
    </w:p>
    <w:p>
      <w:pPr>
        <w:tabs>
          <w:tab w:val="left" w:pos="1304"/>
          <w:tab w:val="left" w:pos="1457"/>
          <w:tab w:val="left" w:pos="1604"/>
          <w:tab w:val="left" w:pos="1757"/>
        </w:tabs>
        <w:ind w:firstLine="5102"/>
        <w:rPr>
          <w:color w:val="000000"/>
        </w:rPr>
      </w:pPr>
      <w:r>
        <w:rPr>
          <w:color w:val="000000"/>
        </w:rPr>
        <w:t>įsakymu Nr. 3D-238</w:t>
      </w:r>
    </w:p>
    <w:p>
      <w:pPr>
        <w:ind w:firstLine="5102"/>
        <w:rPr>
          <w:color w:val="000000"/>
          <w:szCs w:val="8"/>
        </w:rPr>
      </w:pPr>
    </w:p>
    <w:p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Galvijo paso išdavimo IR NAUDOJIMO taisyklės</w:t>
      </w:r>
    </w:p>
    <w:p>
      <w:pPr>
        <w:ind w:firstLine="709"/>
        <w:jc w:val="both"/>
        <w:rPr>
          <w:color w:val="000000"/>
          <w:szCs w:val="8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Galvijo pasą išduoda valstybės įmonė Žemės ūkio informacijos ir kaimo verslo centras (toliau – ŽŪIKVC).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Galvijo pasas išduodamas galvijo laikytojui arba jo įgaliotam asmeniui.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Dėl galvijo paso išdavimo galvijo laikytojas, pateikdamas raštišką prašymą, kreipiasi į teritorinį Valstybinės maisto ir veterinarijos tarnybos padalinį arba tiesiogiai į ŽŪIKVC, arba turėdamas tiesioginį kompiuterinį ryšį ir teisę prisijungti prie Gyvulių registro duomenų bazės, pats suveda duomenis į tam tikslui ŽUIKVC parengtą programą.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Šių taisyklių 3 punkte nurodyta įstaiga, gavusi raštišką galvijo laikytojo prašymą per 2 darbo dienas suveda duomenis tiesiogiai į tam tikslui ŽŪIKVC parengtą programą.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ŽŪIKVC per 7 darbo dienas nuo duomenų įvedimo galvijo pasą išsiunčia laikytojo nurodytu adresu arba pristato jį kitu patikimu būdu.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84C117F2CE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3D-169</w:t>
        </w:r>
      </w:fldSimple>
      <w:r>
        <w:rPr>
          <w:rFonts w:ascii="Times New Roman" w:eastAsia="MS Mincho" w:hAnsi="Times New Roman"/>
          <w:sz w:val="20"/>
          <w:i/>
          <w:iCs/>
        </w:rPr>
        <w:t>,
2005-03-25,
Žin., 2005, Nr.
43-1378 (2005-04-02), i. k. 1052330ISAK003D-169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Galvijo laikytojas, gavęs pasą, įrašo duomenis paso dalyje „Galvijo laikytojai ir bandos“ ir saugo pasą visą galvijo laikymo savo ūkyje laikotarpį.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Galvijo savininkui pasikeitus galvijo pasas perduodamas naujajam savininkui, kuris galvijo pase įrašo savo duomenis, kaip nurodyta šių taisyklių 6 punkte.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Pamestų arba susidėvėjusių galvijų pasų dublikatai išduodami ta pačia tvarka.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84C117F2CE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3D-169</w:t>
        </w:r>
      </w:fldSimple>
      <w:r>
        <w:rPr>
          <w:rFonts w:ascii="Times New Roman" w:eastAsia="MS Mincho" w:hAnsi="Times New Roman"/>
          <w:sz w:val="20"/>
          <w:i/>
          <w:iCs/>
        </w:rPr>
        <w:t>,
2005-03-25,
Žin., 2005, Nr.
43-1378 (2005-04-02), i. k. 1052330ISAK003D-169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Ant pakartotinai išduoto galvijo paso langelyje „Paso išdavimo data“ rašoma žyma „Pakartotinis“ ir skaičius, rodantis kelintą kartą išduodamas pakartotinis galvijo pasas.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Jei paso dublikatas išduodamas ne pirmajam galvijo laikytojui, tai ankstesniųjų galvijo laikytojų duomenys įrašomi pagal informaciją, esančią Gyvulių registro duomenų bazėje.</w:t>
      </w:r>
    </w:p>
    <w:p>
      <w:pPr>
        <w:pStyle w:val="PlainText"/>
        <w:ind w:firstLine="567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>11</w:t>
      </w:r>
      <w:r>
        <w:rPr>
          <w:rFonts w:ascii="Times New Roman" w:hAnsi="Times New Roman"/>
          <w:sz w:val="22"/>
        </w:rPr>
        <w:t>.</w:t>
      </w:r>
      <w:r>
        <w:rPr>
          <w:rFonts w:ascii="Times New Roman" w:eastAsia="MS Mincho" w:hAnsi="Times New Roman"/>
          <w:sz w:val="20"/>
          <w:i/>
          <w:iCs/>
        </w:rPr>
        <w:t xml:space="preserve"> Neteko galios nuo 2005-04-03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naikinimas: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84C117F2CE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3D-169</w:t>
        </w:r>
      </w:fldSimple>
      <w:r>
        <w:rPr>
          <w:rFonts w:ascii="Times New Roman" w:eastAsia="MS Mincho" w:hAnsi="Times New Roman"/>
          <w:sz w:val="20"/>
          <w:i/>
          <w:iCs/>
        </w:rPr>
        <w:t>,
2005-03-25,
Žin. 2005,
Nr.
43-1378 (2005-04-02), i. k. 1052330ISAK003D-169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Galviją eksportuojant į Europos Sąjungos valstybes nares galvijo pasas atiduodamas galvijo pirkėjui.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Galviją eksportuojant į ne Europos Sąjungos šalis, paskutinysis galvijo paso turėtojas grąžina jį ŽŪIKVC.</w:t>
      </w:r>
    </w:p>
    <w:p>
      <w:pPr>
        <w:ind w:firstLine="709"/>
        <w:jc w:val="both"/>
      </w:pPr>
      <w:r>
        <w:rPr>
          <w:color w:val="000000"/>
        </w:rPr>
        <w:t>14</w:t>
      </w:r>
      <w:r>
        <w:rPr>
          <w:color w:val="000000"/>
        </w:rPr>
        <w:t>. Galviją paskerdus skerdimo įmonėje, skerdimo įmonė skiltyje „Kitos žymos“ privalo pažymėti įmonės pavadinimą, skerdimo datą ir per 14 darbo dienų galvijo pasą išsiųsti paštu/pristatyti ŽŪKVC su lydraščiu, kuriame nurodoma skerdimo įmonės pavadinimas ir grąžintų galvijų pasų skaičius</w:t>
      </w:r>
      <w:r>
        <w:t>.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Punkto pakeitimai: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84C117F2CE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3D-169</w:t>
        </w:r>
      </w:fldSimple>
      <w:r>
        <w:rPr>
          <w:rFonts w:ascii="Times New Roman" w:eastAsia="MS Mincho" w:hAnsi="Times New Roman"/>
          <w:sz w:val="20"/>
          <w:i/>
          <w:iCs/>
        </w:rPr>
        <w:t>,
2005-03-25,
Žin., 2005, Nr.
43-1378 (2005-04-02), i. k. 1052330ISAK003D-169            </w:t>
      </w:r>
    </w:p>
    <w:p/>
    <w:p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>. Grąžinti ŽŪIKVC galvijų pasai registruojami duomenų bazėje ir saugomi teisės aktų nustatyta tvarka.</w:t>
      </w:r>
      <w:r>
        <w:t xml:space="preserve"> </w:t>
      </w:r>
    </w:p>
    <w:p>
      <w:pPr>
        <w:pStyle w:val="PlainText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>Papildyta punktu:</w:t>
      </w:r>
    </w:p>
    <w:p>
      <w:pPr>
        <w:pStyle w:val="PlainText"/>
        <w:jc w:val="both"/>
        <w:rPr>
          <w:rFonts w:ascii="Times New Roman" w:eastAsia="MS Mincho" w:hAnsi="Times New Roman"/>
          <w:sz w:val="20"/>
          <w:i/>
          <w:iCs/>
        </w:rPr>
      </w:pPr>
      <w:r>
        <w:rPr>
          <w:rFonts w:ascii="Times New Roman" w:eastAsia="MS Mincho" w:hAnsi="Times New Roman"/>
          <w:sz w:val="20"/>
          <w:i/>
          <w:iCs/>
        </w:rPr>
        <w:t xml:space="preserve">Nr. </w:t>
      </w:r>
      <w:fldSimple w:instr="HYPERLINK https://www.e-tar.lt/portal/legalAct.html?documentId=TAR.484C117F2CE8">
        <w:r w:rsidRPr="00532B9F">
          <w:rPr>
            <w:rFonts w:ascii="Times New Roman" w:eastAsia="MS Mincho" w:hAnsi="Times New Roman"/>
            <w:sz w:val="20"/>
            <w:i/>
            <w:iCs/>
            <w:color w:val="0000FF" w:themeColor="hyperlink"/>
            <w:u w:val="single"/>
          </w:rPr>
          <w:t>3D-169</w:t>
        </w:r>
      </w:fldSimple>
      <w:r>
        <w:rPr>
          <w:rFonts w:ascii="Times New Roman" w:eastAsia="MS Mincho" w:hAnsi="Times New Roman"/>
          <w:sz w:val="20"/>
          <w:i/>
          <w:iCs/>
        </w:rPr>
        <w:t>,
2005-03-25,
Žin., 2005, Nr.
43-1378 (2005-04-02), i. k. 1052330ISAK003D-169        </w:t>
      </w:r>
    </w:p>
    <w:p/>
    <w:p>
      <w:pPr>
        <w:jc w:val="center"/>
      </w:pPr>
      <w:r>
        <w:rPr>
          <w:color w:val="000000"/>
        </w:rPr>
        <w:t>______________</w:t>
      </w: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sz w:val="20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b/>
        </w:rPr>
        <w:t>Pakeitimai: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1.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
                    Lietuvos Respublikos žemės ūkio ministerija, Įsakymas
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Nr. </w:t>
      </w:r>
      <w:fldSimple w:instr="HYPERLINK https://www.e-tar.lt/portal/legalAct.html?documentId=TAR.484C117F2CE8">
        <w:r w:rsidRPr="00532B9F">
          <w:rPr>
            <w:rFonts w:ascii="Times New Roman" w:eastAsia="MS Mincho" w:hAnsi="Times New Roman"/>
            <w:sz w:val="20"/>
            <w:iCs/>
            <w:color w:val="0000FF" w:themeColor="hyperlink"/>
            <w:u w:val="single"/>
          </w:rPr>
          <w:t>3D-169</w:t>
        </w:r>
      </w:fldSimple>
      <w:r>
        <w:rPr>
          <w:rFonts w:ascii="Times New Roman" w:eastAsia="MS Mincho" w:hAnsi="Times New Roman"/>
          <w:sz w:val="20"/>
          <w:iCs/>
        </w:rPr>
        <w:t>,
2005-03-25,
Žin., 2005, Nr.
43-1378 (2005-04-02), i. k. 1052330ISAK003D-169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Dėl žemės ūkio ministro 2004 m. balandžio 27 d. įsakymo Nr. 3D-238 "Dėl galvijo paso išdavimo ir naudojimo" pakeitimo</w:t>
      </w:r>
    </w:p>
    <w:p>
      <w:pPr>
        <w:jc w:val="both"/>
        <w:rPr>
          <w:rFonts w:ascii="Times New Roman" w:hAnsi="Times New Roman"/>
          <w:sz w:val="20"/>
        </w:rPr>
      </w:pPr>
    </w:p>
    <w:p>
      <w:pPr>
        <w:widowControl w:val="0"/>
        <w:rPr>
          <w:rFonts w:ascii="Times New Roman" w:hAnsi="Times New Roman"/>
          <w:snapToGrid w:val="0"/>
        </w:rPr>
      </w:pPr>
    </w:p>
    <w:sectPr>
      <w:pgSz w:w="11907" w:h="1683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10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986"/>
        <w:tab w:val="right" w:pos="9972"/>
      </w:tabs>
    </w:pPr>
  </w:p>
</w:ftr>
</file>

<file path=word/footer11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986"/>
        <w:tab w:val="right" w:pos="9972"/>
      </w:tabs>
    </w:pPr>
  </w:p>
</w:ftr>
</file>

<file path=word/footer1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986"/>
        <w:tab w:val="right" w:pos="9972"/>
      </w:tabs>
    </w:pPr>
  </w:p>
</w:ftr>
</file>

<file path=word/footer2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7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8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er9.xml><?xml version="1.0" encoding="utf-8"?>
<w:ft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0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11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1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7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8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pStyle w:val="Antrats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t>2</w:t>
    </w:r>
    <w: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9.xml><?xml version="1.0" encoding="utf-8"?>
<w:hdr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zoom w:val="bestFit" w:percent="94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06B2148"/>
</w:settings>
</file>

<file path=word/style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w="http://schemas.openxmlformats.org/wordprocessingml/2006/main" xmlns:w10="urn:schemas-microsoft-com:office:word" xmlns:w14="http://schemas.microsoft.com/office/word/2010/wordml" xmlns:wpc="http://schemas.microsoft.com/office/word/2010/wordprocessingCanvas" xmlns:wpg="http://schemas.microsoft.com/office/word/2010/wordprocessingGroup" xmlns:mc="http://schemas.openxmlformats.org/markup-compatibility/2006" xmlns:wpi="http://schemas.microsoft.com/office/word/2010/wordprocessingInk" xmlns:o="urn:schemas-microsoft-com:office:office" xmlns:xsi="http://www.w3.org/2001/XMLSchema-instance" xmlns:wne="http://schemas.microsoft.com/office/word/2006/wordml" xmlns:r="http://schemas.openxmlformats.org/officeDocument/2006/relationships" xmlns:wps="http://schemas.microsoft.com/office/word/2010/wordprocessingShape" xmlns:m="http://schemas.openxmlformats.org/officeDocument/2006/math" xmlns:v="urn:schemas-microsoft-com:vml" xmlns:wp14="http://schemas.microsoft.com/office/word/2010/wordprocessingDrawing" xmlns:wp="http://schemas.openxmlformats.org/drawingml/2006/wordprocessingDrawing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endnotes" Target="endnotes.xml"/>
  <Relationship Id="rId10" Type="http://schemas.openxmlformats.org/officeDocument/2006/relationships/image" Target="media/image3.wmf"/>
  <Relationship Id="rId11" Type="http://schemas.openxmlformats.org/officeDocument/2006/relationships/control" Target="activeX/activeX3.xml"/>
  <Relationship Id="rId12" Type="http://schemas.openxmlformats.org/officeDocument/2006/relationships/hyperlink" TargetMode="External" Target="https://www.e-tar.lt/portal/lt/legalAct/TAR.29FB2C8807FE"/>
  <Relationship Id="rId13" Type="http://schemas.openxmlformats.org/officeDocument/2006/relationships/hyperlink" TargetMode="External" Target="https://www.e-tar.lt/portal/lt/legalAct/TAR.35E7B34FF641"/>
  <Relationship Id="rId14" Type="http://schemas.openxmlformats.org/officeDocument/2006/relationships/hyperlink" TargetMode="External" Target="https://www.e-tar.lt/portal/lt/legalAct/TAR.DF2AF8BAEB59"/>
  <Relationship Id="rId15" Type="http://schemas.openxmlformats.org/officeDocument/2006/relationships/hyperlink" TargetMode="External" Target="https://www.e-tar.lt/portal/lt/legalAct/TAR.9904C2131417"/>
  <Relationship Id="rId16" Type="http://schemas.openxmlformats.org/officeDocument/2006/relationships/header" Target="header7.xml"/>
  <Relationship Id="rId17" Type="http://schemas.openxmlformats.org/officeDocument/2006/relationships/header" Target="header8.xml"/>
  <Relationship Id="rId18" Type="http://schemas.openxmlformats.org/officeDocument/2006/relationships/footer" Target="footer7.xml"/>
  <Relationship Id="rId19" Type="http://schemas.openxmlformats.org/officeDocument/2006/relationships/footer" Target="footer8.xml"/>
  <Relationship Id="rId2" Type="http://schemas.openxmlformats.org/officeDocument/2006/relationships/fontTable" Target="fontTable.xml"/>
  <Relationship Id="rId20" Type="http://schemas.openxmlformats.org/officeDocument/2006/relationships/header" Target="header9.xml"/>
  <Relationship Id="rId21" Type="http://schemas.openxmlformats.org/officeDocument/2006/relationships/footer" Target="footer9.xml"/>
  <Relationship Id="rId3" Type="http://schemas.openxmlformats.org/officeDocument/2006/relationships/footnotes" Target="footnotes.xml"/>
  <Relationship Id="rId4" Type="http://schemas.openxmlformats.org/officeDocument/2006/relationships/hyperlink" TargetMode="External" Target="https://www.e-tar.lt/portal/lt/legalAct/TAR.9904C2131417"/>
  <Relationship Id="rId5" Type="http://schemas.openxmlformats.org/officeDocument/2006/relationships/settings" Target="settings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theme" Target="theme/theme1.xml"/>
  <Relationship Id="rId9" Type="http://schemas.openxmlformats.org/officeDocument/2006/relationships/webSettings" Target="webSettings.xml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activeX2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3</TotalTime>
  <Pages>2</Pages>
  <Words>3186</Words>
  <Characters>1817</Characters>
  <Application>Microsoft Office Word</Application>
  <DocSecurity>0</DocSecurity>
  <Lines>15</Lines>
  <Paragraphs>9</Paragraphs>
  <ScaleCrop>false</ScaleCrop>
  <Company/>
  <LinksUpToDate>false</LinksUpToDate>
  <CharactersWithSpaces>4994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2015-07-05T21:52:00Z</dcterms:created>
  <dc:creator>User</dc:creator>
  <lastModifiedBy>KUČIAUSKIENĖ Simona</lastModifiedBy>
  <dcterms:modified xsi:type="dcterms:W3CDTF">2019-10-18T08:40:00Z</dcterms:modified>
  <revision>5</revision>
</coreProperties>
</file>