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tabs>
          <w:tab w:val="center" w:pos="4153"/>
          <w:tab w:val="right" w:pos="8306"/>
        </w:tabs>
        <w:jc w:val="center"/>
        <w:rPr>
          <w:b/>
          <w:color w:val="000000"/>
        </w:rPr>
      </w:pPr>
      <w:r>
        <w:rPr>
          <w:b/>
          <w:color w:val="000000"/>
          <w:lang w:eastAsia="lt-LT"/>
        </w:rPr>
        <w:pict w14:anchorId="71BF228E">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VALSTYBINĖS MOKESČIŲ INSPEKCIJOS PRIE LIETUVOS RESPUBLIKOS FINANSŲ MINISTERIJOS VIRŠININKO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PRAŠYMŲ ĮREGISTRUOTI MOKESČIO MOKĖTOJŲ REGISTRE PILDYMO TAISYKLIŲ PAKEITIMO</w:t>
      </w:r>
    </w:p>
    <w:p>
      <w:pPr>
        <w:jc w:val="center"/>
        <w:rPr>
          <w:color w:val="000000"/>
        </w:rPr>
      </w:pPr>
    </w:p>
    <w:p>
      <w:pPr>
        <w:jc w:val="center"/>
        <w:rPr>
          <w:color w:val="000000"/>
        </w:rPr>
      </w:pPr>
      <w:r>
        <w:rPr>
          <w:color w:val="000000"/>
        </w:rPr>
        <w:t>2002 m. rugsėjo 30 d. Nr. 278</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 Mokesčio mokėtojų registro nuostatų, patvirtintų Lietuvos Respublikos Vyriausybės </w:t>
      </w:r>
      <w:smartTag w:uri="urn:schemas-microsoft-com:office:smarttags" w:element="metricconverter">
        <w:smartTagPr>
          <w:attr w:name="ProductID" w:val="2000 m"/>
        </w:smartTagPr>
        <w:r>
          <w:rPr>
            <w:color w:val="000000"/>
          </w:rPr>
          <w:t>2000 m</w:t>
        </w:r>
      </w:smartTag>
      <w:r>
        <w:rPr>
          <w:color w:val="000000"/>
        </w:rPr>
        <w:t xml:space="preserve">. rugsėjo 6 d. nutarimo Nr. 1059 (Žin., 2000, Nr. </w:t>
      </w:r>
      <w:hyperlink r:id="rId17" w:tgtFrame="_blank" w:history="1">
        <w:r>
          <w:rPr>
            <w:color w:val="0000FF" w:themeColor="hyperlink"/>
            <w:u w:val="single"/>
          </w:rPr>
          <w:t>77-2333</w:t>
        </w:r>
      </w:hyperlink>
      <w:r>
        <w:rPr>
          <w:color w:val="000000"/>
        </w:rPr>
        <w:t>, Nr. 79; 2002, Nr. 94-4047) 43 punktu ir siekdama užtikrinti teisingą mokesčių mokėtojų registravimo duomenų tvarkymą:</w:t>
      </w:r>
    </w:p>
    <w:p>
      <w:pPr>
        <w:ind w:firstLine="709"/>
        <w:jc w:val="both"/>
        <w:rPr>
          <w:color w:val="000000"/>
        </w:rPr>
      </w:pPr>
      <w:r>
        <w:rPr>
          <w:color w:val="000000"/>
        </w:rPr>
        <w:t>1</w:t>
      </w:r>
      <w:r>
        <w:rPr>
          <w:color w:val="000000"/>
        </w:rPr>
        <w:t xml:space="preserve">. </w:t>
      </w:r>
      <w:r>
        <w:rPr>
          <w:color w:val="000000"/>
          <w:spacing w:val="60"/>
        </w:rPr>
        <w:t>Pakeičiu</w:t>
      </w:r>
      <w:r>
        <w:rPr>
          <w:color w:val="000000"/>
        </w:rPr>
        <w:t xml:space="preserve"> Valstybinės mokesčių inspekcijos prie Lietuvos Respublikos finansų ministerijos (toliau – Inspekcija) viršininko </w:t>
      </w:r>
      <w:smartTag w:uri="urn:schemas-microsoft-com:office:smarttags" w:element="metricconverter">
        <w:smartTagPr>
          <w:attr w:name="ProductID" w:val="2002 m"/>
        </w:smartTagPr>
        <w:r>
          <w:rPr>
            <w:color w:val="000000"/>
          </w:rPr>
          <w:t>2002 m</w:t>
        </w:r>
      </w:smartTag>
      <w:r>
        <w:rPr>
          <w:color w:val="000000"/>
        </w:rPr>
        <w:t xml:space="preserve">. liepos 1 d. įsakymu Nr. 199 „Dėl Prašymų įregistruoti Mokesčio mokėtojų registre pildymo taisyklių pakeitimo“ (Žin., 2001, Nr. </w:t>
      </w:r>
      <w:hyperlink r:id="rId18" w:tgtFrame="_blank" w:history="1">
        <w:r>
          <w:rPr>
            <w:color w:val="0000FF" w:themeColor="hyperlink"/>
            <w:u w:val="single"/>
          </w:rPr>
          <w:t>3-64</w:t>
        </w:r>
      </w:hyperlink>
      <w:r>
        <w:rPr>
          <w:color w:val="000000"/>
        </w:rPr>
        <w:t xml:space="preserve">, Nr. 4, Nr. 17-537, Nr. 23-778; 2002, Nr. 69-2859, Nr. 77-3334) patvirtintas Prašymų įregistruoti Mokesčio mokėtojų registre formų užpildymo taisykles ir jas </w:t>
      </w:r>
      <w:r>
        <w:rPr>
          <w:color w:val="000000"/>
          <w:spacing w:val="60"/>
        </w:rPr>
        <w:t>išdėstau</w:t>
      </w:r>
      <w:r>
        <w:rPr>
          <w:color w:val="000000"/>
        </w:rPr>
        <w:t xml:space="preserve"> nauja redakcija (pridedama).</w:t>
      </w:r>
    </w:p>
    <w:p>
      <w:pPr>
        <w:ind w:firstLine="709"/>
        <w:jc w:val="both"/>
        <w:rPr>
          <w:color w:val="000000"/>
        </w:rPr>
      </w:pPr>
      <w:r>
        <w:rPr>
          <w:color w:val="000000"/>
          <w:spacing w:val="60"/>
        </w:rPr>
        <w:t>Įsaka</w:t>
      </w:r>
      <w:r>
        <w:rPr>
          <w:color w:val="000000"/>
        </w:rPr>
        <w:t>u:</w:t>
      </w:r>
    </w:p>
    <w:p>
      <w:pPr>
        <w:ind w:firstLine="709"/>
        <w:jc w:val="both"/>
        <w:rPr>
          <w:color w:val="000000"/>
        </w:rPr>
      </w:pPr>
      <w:r>
        <w:rPr>
          <w:color w:val="000000"/>
        </w:rPr>
        <w:t>2</w:t>
      </w:r>
      <w:r>
        <w:rPr>
          <w:color w:val="000000"/>
        </w:rPr>
        <w:t>. Inspekcijos Informacinių sistemų plėtros skyriui organizuoti mokesčių mokėtojų aplikacijos programinės įrangos modifikavimą ir jos įdiegimą apskričių valstybinėse mokesčių inspekcijose.</w:t>
      </w:r>
    </w:p>
    <w:p>
      <w:pPr>
        <w:ind w:firstLine="709"/>
        <w:jc w:val="both"/>
        <w:rPr>
          <w:color w:val="000000"/>
        </w:rPr>
      </w:pPr>
      <w:r>
        <w:rPr>
          <w:color w:val="000000"/>
        </w:rPr>
        <w:t>3</w:t>
      </w:r>
      <w:r>
        <w:rPr>
          <w:color w:val="000000"/>
        </w:rPr>
        <w:t xml:space="preserve">. Atitinkamas veiklos sritis kuruojantiems Inspekcijos viršininko pavaduotojams ir apskričių valstybinių mokesčių inspekcijų viršininkams kontroliuoti šio įsakymo vykdymą. </w:t>
      </w:r>
    </w:p>
    <w:p>
      <w:pPr>
        <w:tabs>
          <w:tab w:val="right" w:pos="9639"/>
        </w:tabs>
      </w:pPr>
    </w:p>
    <w:p>
      <w:pPr>
        <w:tabs>
          <w:tab w:val="right" w:pos="9639"/>
        </w:tabs>
      </w:pPr>
    </w:p>
    <w:p>
      <w:pPr>
        <w:tabs>
          <w:tab w:val="right" w:pos="9639"/>
        </w:tabs>
      </w:pPr>
    </w:p>
    <w:p>
      <w:pPr>
        <w:tabs>
          <w:tab w:val="right" w:pos="9639"/>
        </w:tabs>
        <w:rPr>
          <w:caps/>
        </w:rPr>
      </w:pPr>
      <w:r>
        <w:rPr>
          <w:caps/>
        </w:rPr>
        <w:t>VIRŠININKĖ</w:t>
        <w:tab/>
        <w:t>VIOLETA LATVIENĖ</w:t>
      </w:r>
    </w:p>
    <w:p>
      <w:pPr>
        <w:tabs>
          <w:tab w:val="left" w:pos="1304"/>
          <w:tab w:val="left" w:pos="1457"/>
          <w:tab w:val="left" w:pos="1604"/>
          <w:tab w:val="left" w:pos="1757"/>
        </w:tabs>
        <w:ind w:firstLine="5102"/>
        <w:rPr>
          <w:color w:val="000000"/>
        </w:rPr>
      </w:pPr>
      <w:r>
        <w:rPr>
          <w:color w:val="000000"/>
        </w:rPr>
        <w:br w:type="page"/>
      </w:r>
    </w:p>
    <w:p>
      <w:pPr>
        <w:tabs>
          <w:tab w:val="left" w:pos="1304"/>
          <w:tab w:val="left" w:pos="1457"/>
          <w:tab w:val="left" w:pos="1604"/>
          <w:tab w:val="left" w:pos="1757"/>
        </w:tabs>
        <w:ind w:firstLine="5102"/>
        <w:rPr>
          <w:color w:val="000000"/>
        </w:rPr>
      </w:pPr>
      <w:r>
        <w:rPr>
          <w:color w:val="000000"/>
        </w:rPr>
        <w:t>PATVIRTINTA</w:t>
      </w:r>
    </w:p>
    <w:p>
      <w:pPr>
        <w:tabs>
          <w:tab w:val="left" w:pos="1304"/>
          <w:tab w:val="left" w:pos="1457"/>
          <w:tab w:val="left" w:pos="1604"/>
          <w:tab w:val="left" w:pos="1757"/>
        </w:tabs>
        <w:ind w:firstLine="5102"/>
        <w:rPr>
          <w:color w:val="000000"/>
        </w:rPr>
      </w:pPr>
      <w:r>
        <w:rPr>
          <w:color w:val="000000"/>
        </w:rPr>
        <w:t>Valstybinės mokesčių inspekcijos</w:t>
      </w:r>
    </w:p>
    <w:p>
      <w:pPr>
        <w:tabs>
          <w:tab w:val="left" w:pos="1304"/>
          <w:tab w:val="left" w:pos="1457"/>
          <w:tab w:val="left" w:pos="1604"/>
          <w:tab w:val="left" w:pos="1757"/>
        </w:tabs>
        <w:ind w:firstLine="5102"/>
        <w:rPr>
          <w:color w:val="000000"/>
        </w:rPr>
      </w:pPr>
      <w:r>
        <w:rPr>
          <w:color w:val="000000"/>
        </w:rPr>
        <w:t>prie Lietuvos Respublikos finansų</w:t>
      </w:r>
    </w:p>
    <w:p>
      <w:pPr>
        <w:tabs>
          <w:tab w:val="left" w:pos="1304"/>
          <w:tab w:val="left" w:pos="1457"/>
          <w:tab w:val="left" w:pos="1604"/>
          <w:tab w:val="left" w:pos="1757"/>
        </w:tabs>
        <w:ind w:firstLine="5102"/>
        <w:rPr>
          <w:color w:val="000000"/>
        </w:rPr>
      </w:pPr>
      <w:r>
        <w:rPr>
          <w:color w:val="000000"/>
        </w:rPr>
        <w:t>ministerijos viršininko</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0 m"/>
        </w:smartTagPr>
        <w:r>
          <w:rPr>
            <w:color w:val="000000"/>
          </w:rPr>
          <w:t>2000 m</w:t>
        </w:r>
      </w:smartTag>
      <w:r>
        <w:rPr>
          <w:color w:val="000000"/>
        </w:rPr>
        <w:t>. gruodžio 29 d. įsakymu Nr. 255</w:t>
      </w:r>
    </w:p>
    <w:p>
      <w:pPr>
        <w:tabs>
          <w:tab w:val="left" w:pos="1304"/>
          <w:tab w:val="left" w:pos="1457"/>
          <w:tab w:val="left" w:pos="1604"/>
          <w:tab w:val="left" w:pos="1757"/>
        </w:tabs>
        <w:ind w:firstLine="5102"/>
        <w:rPr>
          <w:color w:val="000000"/>
        </w:rPr>
      </w:pPr>
      <w:r>
        <w:rPr>
          <w:color w:val="000000"/>
        </w:rPr>
        <w:t>(</w:t>
      </w:r>
      <w:smartTag w:uri="urn:schemas-microsoft-com:office:smarttags" w:element="metricconverter">
        <w:smartTagPr>
          <w:attr w:name="ProductID" w:val="2002 m"/>
        </w:smartTagPr>
        <w:r>
          <w:rPr>
            <w:color w:val="000000"/>
          </w:rPr>
          <w:t>2002 m</w:t>
        </w:r>
      </w:smartTag>
      <w:r>
        <w:rPr>
          <w:color w:val="000000"/>
        </w:rPr>
        <w:t xml:space="preserve">. rugsėjo 30 d. įsakymo Nr. 278 </w:t>
      </w:r>
    </w:p>
    <w:p>
      <w:pPr>
        <w:tabs>
          <w:tab w:val="left" w:pos="1304"/>
          <w:tab w:val="left" w:pos="1457"/>
          <w:tab w:val="left" w:pos="1604"/>
          <w:tab w:val="left" w:pos="1757"/>
        </w:tabs>
        <w:ind w:firstLine="5102"/>
        <w:rPr>
          <w:color w:val="000000"/>
        </w:rPr>
      </w:pPr>
      <w:r>
        <w:rPr>
          <w:color w:val="000000"/>
        </w:rPr>
        <w:t>redakcija)</w:t>
      </w:r>
    </w:p>
    <w:p>
      <w:pPr>
        <w:ind w:firstLine="5102"/>
        <w:rPr>
          <w:color w:val="000000"/>
        </w:rPr>
      </w:pPr>
    </w:p>
    <w:p>
      <w:pPr>
        <w:jc w:val="center"/>
        <w:rPr>
          <w:b/>
          <w:caps/>
          <w:color w:val="000000"/>
        </w:rPr>
      </w:pPr>
      <w:r>
        <w:rPr>
          <w:b/>
          <w:caps/>
          <w:color w:val="000000"/>
        </w:rPr>
        <w:t>FIZINIO ASMENS PRAŠYMO ĮREGISTRUOTI (IŠREGISTRUOTI) MOKESČIO MOKĖTOJŲ REGISTRE FR0039 FORMOS UŽPILDYMO TAISYKLĖS</w:t>
      </w:r>
    </w:p>
    <w:p>
      <w:pPr>
        <w:ind w:firstLine="70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xml:space="preserve">. Šios Fizinio asmens prašymo įregistruoti (išregistruoti) Mokesčio mokėtojų registre FR0039 formos užpildymo taisyklės (toliau – Taisyklės) nustato apskričių valstybinių mokesčių inspekcijų platinamų prašymų įregistruoti Mokesčio mokėtojų registre Prašymų formų (toliau – Prašymas) arba nepadidintų ir nesumažintų jų kopijų užpildymo ir pateikimo AVMI skyriams tvarką. </w:t>
      </w:r>
    </w:p>
    <w:p>
      <w:pPr>
        <w:ind w:firstLine="709"/>
        <w:jc w:val="both"/>
        <w:rPr>
          <w:color w:val="000000"/>
        </w:rPr>
      </w:pPr>
      <w:r>
        <w:rPr>
          <w:color w:val="000000"/>
        </w:rPr>
        <w:t>2</w:t>
      </w:r>
      <w:r>
        <w:rPr>
          <w:color w:val="000000"/>
        </w:rPr>
        <w:t xml:space="preserve">. Taisyklės parengtos vadovaujantis Lietuvos Respublikos Vyriausybės </w:t>
      </w:r>
      <w:smartTag w:uri="urn:schemas-microsoft-com:office:smarttags" w:element="metricconverter">
        <w:smartTagPr>
          <w:attr w:name="ProductID" w:val="2000 m"/>
        </w:smartTagPr>
        <w:r>
          <w:rPr>
            <w:color w:val="000000"/>
          </w:rPr>
          <w:t>2000 m</w:t>
        </w:r>
      </w:smartTag>
      <w:r>
        <w:rPr>
          <w:color w:val="000000"/>
        </w:rPr>
        <w:t xml:space="preserve">. rugsėjo 6 d. nutarimu Nr. 1059 patvirtintų Mokesčio mokėtojų registro nuostatų (Žin., 2000, Nr. </w:t>
      </w:r>
      <w:hyperlink r:id="rId19" w:tgtFrame="_blank" w:history="1">
        <w:r>
          <w:rPr>
            <w:color w:val="0000FF" w:themeColor="hyperlink"/>
            <w:u w:val="single"/>
          </w:rPr>
          <w:t>77-2333</w:t>
        </w:r>
      </w:hyperlink>
      <w:r>
        <w:rPr>
          <w:color w:val="000000"/>
        </w:rPr>
        <w:t xml:space="preserve">, Nr. 79) (toliau – Nuostatai) 43 punktu. </w:t>
      </w:r>
    </w:p>
    <w:p>
      <w:pPr>
        <w:ind w:firstLine="709"/>
        <w:jc w:val="both"/>
        <w:rPr>
          <w:color w:val="000000"/>
        </w:rPr>
      </w:pPr>
      <w:r>
        <w:rPr>
          <w:color w:val="000000"/>
        </w:rPr>
        <w:t>3</w:t>
      </w:r>
      <w:r>
        <w:rPr>
          <w:color w:val="000000"/>
        </w:rPr>
        <w:t xml:space="preserve">. Prašymus įregistruoti (išregistruoti) Mokesčio mokėtojų registre (toliau – Registras) pildo fiziniai asmenys, tarp jų draudėjai, kaip ši sąvoka apibrėžiama Lietuvos Respublikos valstybinio socialinio draudimo įstatyme (Žin., 1991, Nr. </w:t>
      </w:r>
      <w:hyperlink r:id="rId20" w:tgtFrame="_blank" w:history="1">
        <w:r>
          <w:rPr>
            <w:color w:val="0000FF" w:themeColor="hyperlink"/>
            <w:u w:val="single"/>
          </w:rPr>
          <w:t>17-447</w:t>
        </w:r>
      </w:hyperlink>
      <w:r>
        <w:rPr>
          <w:color w:val="000000"/>
        </w:rPr>
        <w:t>) (išskyrus asmenis, įsigijusius veiklos patentus), savarankiškai vykdantys veiklą, tarp jų notarai, advokatai, advokatų padėjėjai, Ūkininkų ūkio registre įregistruoti ūkininkai, bei kiti savarankiškai veiklą vykdantys, ir pajamų iš komercinės-ūkinės veiklos gaunantys, fiziniai asmenys, samdantys kitus fizinius asmenis pagal darbo sutartį</w:t>
      </w:r>
      <w:r>
        <w:rPr>
          <w:b/>
          <w:color w:val="000000"/>
        </w:rPr>
        <w:t xml:space="preserve"> </w:t>
      </w:r>
      <w:r>
        <w:rPr>
          <w:color w:val="000000"/>
        </w:rPr>
        <w:t xml:space="preserve">(toliau – mokesčių mokėtojai) ir išvardytieji asmenys užpildytas Prašymo formas AVMI turi pateikti per 5 darbo dienas nuo veiklos vykdymo pradžios. </w:t>
      </w:r>
    </w:p>
    <w:p>
      <w:pPr>
        <w:ind w:firstLine="709"/>
        <w:jc w:val="both"/>
        <w:rPr>
          <w:color w:val="000000"/>
        </w:rPr>
      </w:pPr>
      <w:r>
        <w:rPr>
          <w:color w:val="000000"/>
        </w:rPr>
        <w:t>4</w:t>
      </w:r>
      <w:r>
        <w:rPr>
          <w:color w:val="000000"/>
        </w:rPr>
        <w:t xml:space="preserve">. Veiklos patentus įsigijusių fizinių asmenų duomenis į Registrą įregistruoja ir tvarko Registro tvarkytojas. </w:t>
      </w:r>
    </w:p>
    <w:p>
      <w:pPr>
        <w:ind w:firstLine="709"/>
        <w:jc w:val="both"/>
        <w:rPr>
          <w:color w:val="000000"/>
        </w:rPr>
      </w:pPr>
      <w:r>
        <w:rPr>
          <w:color w:val="000000"/>
        </w:rPr>
        <w:t>5</w:t>
      </w:r>
      <w:r>
        <w:rPr>
          <w:color w:val="000000"/>
        </w:rPr>
        <w:t>. Prašymus AVMI miestų (rajonų) skyriams turi pateikti:</w:t>
      </w:r>
    </w:p>
    <w:p>
      <w:pPr>
        <w:ind w:firstLine="709"/>
        <w:jc w:val="both"/>
        <w:rPr>
          <w:color w:val="000000"/>
        </w:rPr>
      </w:pPr>
      <w:r>
        <w:rPr>
          <w:color w:val="000000"/>
        </w:rPr>
        <w:t>5.1</w:t>
      </w:r>
      <w:r>
        <w:rPr>
          <w:color w:val="000000"/>
        </w:rPr>
        <w:t>. notarai – pagal gyvenamosios vietos adresą;</w:t>
      </w:r>
    </w:p>
    <w:p>
      <w:pPr>
        <w:ind w:firstLine="709"/>
        <w:jc w:val="both"/>
        <w:rPr>
          <w:color w:val="000000"/>
        </w:rPr>
      </w:pPr>
      <w:r>
        <w:rPr>
          <w:color w:val="000000"/>
        </w:rPr>
        <w:t>5.2</w:t>
      </w:r>
      <w:r>
        <w:rPr>
          <w:color w:val="000000"/>
        </w:rPr>
        <w:t xml:space="preserve">. advokatai, advokatų padėjėjai – pagal advokato kontoros buveinės adresą; </w:t>
      </w:r>
    </w:p>
    <w:p>
      <w:pPr>
        <w:ind w:firstLine="709"/>
        <w:jc w:val="both"/>
        <w:rPr>
          <w:color w:val="000000"/>
        </w:rPr>
      </w:pPr>
      <w:r>
        <w:rPr>
          <w:color w:val="000000"/>
        </w:rPr>
        <w:t>5.3</w:t>
      </w:r>
      <w:r>
        <w:rPr>
          <w:color w:val="000000"/>
        </w:rPr>
        <w:t>. kiti savarankiškai veiklą vykdantys fiziniai asmenys (išskyrus asmenis, įsigijusius veiklos patentus) – pagal gyvenamosios vietos adresą;</w:t>
      </w:r>
    </w:p>
    <w:p>
      <w:pPr>
        <w:ind w:firstLine="709"/>
        <w:jc w:val="both"/>
        <w:rPr>
          <w:color w:val="000000"/>
        </w:rPr>
      </w:pPr>
      <w:r>
        <w:rPr>
          <w:color w:val="000000"/>
        </w:rPr>
        <w:t>5.4</w:t>
      </w:r>
      <w:r>
        <w:rPr>
          <w:color w:val="000000"/>
        </w:rPr>
        <w:t>. fiziniai asmenys, samdantys kitus fizinius asmenis pagal darbo sutartį – pagal gyvenamosios vietos adresą;</w:t>
      </w:r>
    </w:p>
    <w:p>
      <w:pPr>
        <w:ind w:firstLine="709"/>
        <w:jc w:val="both"/>
        <w:rPr>
          <w:color w:val="000000"/>
        </w:rPr>
      </w:pPr>
      <w:r>
        <w:rPr>
          <w:color w:val="000000"/>
        </w:rPr>
        <w:t>5.5</w:t>
      </w:r>
      <w:r>
        <w:rPr>
          <w:color w:val="000000"/>
        </w:rPr>
        <w:t>. jeigu notaro (-ų) biure ar advokato (-ų) kontoroje dirba keli notarai ar advokatai, tai kiekvienas turi pateikti atskirą Prašymą;</w:t>
      </w:r>
    </w:p>
    <w:p>
      <w:pPr>
        <w:ind w:firstLine="709"/>
        <w:jc w:val="both"/>
        <w:rPr>
          <w:color w:val="000000"/>
        </w:rPr>
      </w:pPr>
      <w:r>
        <w:rPr>
          <w:color w:val="000000"/>
        </w:rPr>
        <w:t>5.6</w:t>
      </w:r>
      <w:r>
        <w:rPr>
          <w:color w:val="000000"/>
        </w:rPr>
        <w:t>. Ūkininkų ūkio registre įregistruoti ūkininkai – pagal turimos žemės sklypo adresą. Jei ūkininkas turi žemės keliuose rajonuose, jis Prašymą turi pateikti pasirinktinai vienam iš AVMI skyrių pagal iš vieno jo aptarnaujamoje teritorijoje turimų žemės sklypų adresą (pagal Ūkininko ūkio registro duomenis).</w:t>
      </w:r>
    </w:p>
    <w:p>
      <w:pPr>
        <w:ind w:firstLine="709"/>
        <w:jc w:val="both"/>
        <w:rPr>
          <w:color w:val="000000"/>
        </w:rPr>
      </w:pPr>
      <w:r>
        <w:rPr>
          <w:color w:val="000000"/>
        </w:rPr>
        <w:t>6</w:t>
      </w:r>
      <w:r>
        <w:rPr>
          <w:color w:val="000000"/>
        </w:rPr>
        <w:t>. Pildydami Prašymų formas, mokesčių mokėtojai turi laikytis tokių taisyklių:</w:t>
      </w:r>
    </w:p>
    <w:p>
      <w:pPr>
        <w:ind w:firstLine="709"/>
        <w:jc w:val="both"/>
        <w:rPr>
          <w:color w:val="000000"/>
        </w:rPr>
      </w:pPr>
      <w:r>
        <w:rPr>
          <w:color w:val="000000"/>
        </w:rPr>
        <w:t>6.1</w:t>
      </w:r>
      <w:r>
        <w:rPr>
          <w:color w:val="000000"/>
        </w:rPr>
        <w:t>. raides ir skaičius rašyti tiksliai į jiems skirtas vietas, nepažeisti nurodytų laukelių linijų;</w:t>
      </w:r>
    </w:p>
    <w:p>
      <w:pPr>
        <w:ind w:firstLine="709"/>
        <w:jc w:val="both"/>
        <w:rPr>
          <w:color w:val="000000"/>
        </w:rPr>
      </w:pPr>
      <w:r>
        <w:rPr>
          <w:color w:val="000000"/>
        </w:rPr>
        <w:t>6.2</w:t>
      </w:r>
      <w:r>
        <w:rPr>
          <w:color w:val="000000"/>
        </w:rPr>
        <w:t>. pildyti didžiosiomis spausdintinėmis raidėmis;</w:t>
      </w:r>
    </w:p>
    <w:p>
      <w:pPr>
        <w:ind w:firstLine="709"/>
        <w:jc w:val="both"/>
        <w:rPr>
          <w:color w:val="000000"/>
        </w:rPr>
      </w:pPr>
      <w:r>
        <w:rPr>
          <w:color w:val="000000"/>
        </w:rPr>
        <w:t>6.3</w:t>
      </w:r>
      <w:r>
        <w:rPr>
          <w:color w:val="000000"/>
        </w:rPr>
        <w:t>. laukelius, kurių mokesčių mokėtojas nepildo, palikti tuščius (nerašyti jokių simbolių, brūkšnelių, kryželių, nulių ar pan.);</w:t>
      </w:r>
    </w:p>
    <w:p>
      <w:pPr>
        <w:ind w:firstLine="709"/>
        <w:jc w:val="both"/>
        <w:rPr>
          <w:color w:val="000000"/>
        </w:rPr>
      </w:pPr>
      <w:r>
        <w:rPr>
          <w:color w:val="000000"/>
        </w:rPr>
        <w:t>6.4</w:t>
      </w:r>
      <w:r>
        <w:rPr>
          <w:color w:val="000000"/>
        </w:rPr>
        <w:t>. laukelį, pažymėtą kita spalva, pildo Registro tvarkytojas;</w:t>
      </w:r>
    </w:p>
    <w:p>
      <w:pPr>
        <w:ind w:firstLine="709"/>
        <w:jc w:val="both"/>
        <w:rPr>
          <w:color w:val="000000"/>
        </w:rPr>
      </w:pPr>
      <w:r>
        <w:rPr>
          <w:color w:val="000000"/>
        </w:rPr>
        <w:t>6.5</w:t>
      </w:r>
      <w:r>
        <w:rPr>
          <w:color w:val="000000"/>
        </w:rPr>
        <w:t>. jei informacija netelpa viename Prašymo formos lape, – pildomas kitas lapas, kurio viršuje įrašoma „Tęsinys“.</w:t>
      </w:r>
    </w:p>
    <w:p>
      <w:pPr>
        <w:ind w:firstLine="709"/>
        <w:jc w:val="both"/>
        <w:rPr>
          <w:color w:val="000000"/>
        </w:rPr>
      </w:pPr>
      <w:r>
        <w:rPr>
          <w:color w:val="000000"/>
        </w:rPr>
        <w:t>7</w:t>
      </w:r>
      <w:r>
        <w:rPr>
          <w:color w:val="000000"/>
        </w:rPr>
        <w:t>. Visuose adresams skirtuose laukeliuose adresas rašomas tokia tvarka: gatvė, namo ir buto numeris, pašto indeksas, miestas, savivaldybė, arba kaimas, miestelis, seniūnija, rajonas, savivaldybė. Adresas užsienio šalyje įrašomas tiksliai pagal pateiktus dokumentus, laukelyje „Valstybė“ įrašomas dviejų raidžių valstybės kodas iš Pasaulio šalių ir teritorijų registro (Estija – EE). Įrašant adresą Lietuvoje, laukelis „Valstybė“ nepildomas.</w:t>
      </w:r>
    </w:p>
    <w:p>
      <w:pPr>
        <w:ind w:firstLine="709"/>
        <w:jc w:val="both"/>
        <w:rPr>
          <w:color w:val="000000"/>
        </w:rPr>
      </w:pPr>
      <w:r>
        <w:rPr>
          <w:color w:val="000000"/>
        </w:rPr>
        <w:t>8</w:t>
      </w:r>
      <w:r>
        <w:rPr>
          <w:color w:val="000000"/>
        </w:rPr>
        <w:t xml:space="preserve">. Asmens gyvenamąja vieta laikoma ta vieta, kur asmuo nuolat ar daugiausiai gyvena, arba vieta, kuri yra jo asmeninių, socialinių arba ekonominių interesų buvimo vieta. Jeigu pagal Lietuvos Respublikos gyvenamosios vietos deklaravimo įstatymo įgyvendinimo įstatymo (Žin., 2000, Nr. </w:t>
      </w:r>
      <w:hyperlink r:id="rId21" w:tgtFrame="_blank" w:history="1">
        <w:r>
          <w:rPr>
            <w:color w:val="0000FF" w:themeColor="hyperlink"/>
            <w:u w:val="single"/>
          </w:rPr>
          <w:t>27-717</w:t>
        </w:r>
      </w:hyperlink>
      <w:r>
        <w:rPr>
          <w:color w:val="000000"/>
        </w:rPr>
        <w:t xml:space="preserve">) 2 str. 3 punkto nuostatą mokesčių mokėtojo pase nėra įrašo apie jo nuolatinę gyvenamąją vietą, mokesčių mokėtojas turi pateikti gyvenamosios vietos migracijos tarnybos ar seniūno išduotą gyvenamosios vietos pažymą. </w:t>
      </w:r>
    </w:p>
    <w:p>
      <w:pPr>
        <w:ind w:firstLine="709"/>
        <w:jc w:val="both"/>
        <w:rPr>
          <w:color w:val="000000"/>
        </w:rPr>
      </w:pPr>
      <w:r>
        <w:rPr>
          <w:color w:val="000000"/>
        </w:rPr>
        <w:t>9</w:t>
      </w:r>
      <w:r>
        <w:rPr>
          <w:color w:val="000000"/>
        </w:rPr>
        <w:t xml:space="preserve">. </w:t>
      </w:r>
      <w:r>
        <w:rPr>
          <w:b/>
          <w:color w:val="000000"/>
        </w:rPr>
        <w:t>Laukelyje</w:t>
      </w:r>
      <w:r>
        <w:rPr>
          <w:color w:val="000000"/>
        </w:rPr>
        <w:t xml:space="preserve"> </w:t>
      </w:r>
      <w:r>
        <w:rPr>
          <w:b/>
          <w:color w:val="000000"/>
        </w:rPr>
        <w:t>„Darbovietė“</w:t>
      </w:r>
      <w:r>
        <w:rPr>
          <w:color w:val="000000"/>
        </w:rPr>
        <w:t xml:space="preserve"> įrašomas pavadinimas notaro (-ų) biuro ar advokato (-ų) kontoros, kurioje mokesčių mokėtojas dirba ar privalo dirbti pagal bendros veiklos sutartį arba pagal nuolatinės darbo vietos sutartį. Šiame laukelyje įrašomi mokesčių mokėtojo pagrindinės darbovietės duomenys. Jei ūkininko pagrindinė darbovietė yra ne jo ūkininko ūkis, tai įrašomas jo pagrindinės darbovietės pavadinimas.</w:t>
      </w:r>
    </w:p>
    <w:p>
      <w:pPr>
        <w:ind w:firstLine="709"/>
        <w:jc w:val="both"/>
        <w:rPr>
          <w:color w:val="000000"/>
        </w:rPr>
      </w:pPr>
      <w:r>
        <w:rPr>
          <w:color w:val="000000"/>
        </w:rPr>
        <w:t>10</w:t>
      </w:r>
      <w:r>
        <w:rPr>
          <w:color w:val="000000"/>
        </w:rPr>
        <w:t xml:space="preserve">. Mokesčių mokėtojas kartu su Prašymu pateikia ir atitinkamus dokumentus, patvirtinančius duomenų tikrumą. </w:t>
      </w:r>
    </w:p>
    <w:p>
      <w:pPr>
        <w:ind w:firstLine="709"/>
        <w:jc w:val="both"/>
        <w:rPr>
          <w:color w:val="000000"/>
        </w:rPr>
      </w:pPr>
      <w:r>
        <w:rPr>
          <w:color w:val="000000"/>
        </w:rPr>
        <w:t>11</w:t>
      </w:r>
      <w:r>
        <w:rPr>
          <w:color w:val="000000"/>
        </w:rPr>
        <w:t>. Prašymą pasirašo mokesčių mokėtojas arba jo įgaliotas asmuo.</w:t>
      </w:r>
    </w:p>
    <w:p>
      <w:pPr>
        <w:ind w:firstLine="709"/>
        <w:jc w:val="both"/>
        <w:rPr>
          <w:color w:val="000000"/>
        </w:rPr>
      </w:pPr>
      <w:r>
        <w:rPr>
          <w:color w:val="000000"/>
        </w:rPr>
        <w:t>12</w:t>
      </w:r>
      <w:r>
        <w:rPr>
          <w:color w:val="000000"/>
        </w:rPr>
        <w:t>. Įgaliojimas turi būti patvirtintas įstatymų nustatyta tvarka. Fizinio asmens kitam fiziniam asmeniui išduotas įgaliojimas turi būti patvirtintas notaro.</w:t>
      </w:r>
    </w:p>
    <w:p>
      <w:pPr>
        <w:ind w:firstLine="709"/>
        <w:jc w:val="both"/>
        <w:rPr>
          <w:color w:val="000000"/>
        </w:rPr>
      </w:pPr>
      <w:r>
        <w:rPr>
          <w:color w:val="000000"/>
        </w:rPr>
        <w:t>13</w:t>
      </w:r>
      <w:r>
        <w:rPr>
          <w:color w:val="000000"/>
        </w:rPr>
        <w:t xml:space="preserve">. Prašymas pildomas ir pateikiamas dviem egzemplioriais, vienas iš jų su Registro tvarkytojo žyma apie įregistravimą ir </w:t>
      </w:r>
      <w:r>
        <w:rPr>
          <w:b/>
          <w:color w:val="000000"/>
        </w:rPr>
        <w:t xml:space="preserve">AVMI atsakingo darbuotojo </w:t>
      </w:r>
      <w:r>
        <w:rPr>
          <w:color w:val="000000"/>
        </w:rPr>
        <w:t>parašu</w:t>
      </w:r>
      <w:r>
        <w:rPr>
          <w:b/>
          <w:color w:val="000000"/>
        </w:rPr>
        <w:t xml:space="preserve"> bei vardiniu</w:t>
      </w:r>
      <w:r>
        <w:rPr>
          <w:color w:val="000000"/>
        </w:rPr>
        <w:t xml:space="preserve"> spaudu grąžinamas mokesčių mokėtojui.</w:t>
      </w:r>
    </w:p>
    <w:p>
      <w:pPr>
        <w:ind w:firstLine="709"/>
        <w:jc w:val="both"/>
        <w:rPr>
          <w:color w:val="000000"/>
        </w:rPr>
      </w:pPr>
    </w:p>
    <w:p>
      <w:pPr>
        <w:jc w:val="center"/>
        <w:rPr>
          <w:b/>
          <w:caps/>
          <w:color w:val="000000"/>
        </w:rPr>
      </w:pPr>
      <w:r>
        <w:rPr>
          <w:b/>
          <w:caps/>
          <w:color w:val="000000"/>
        </w:rPr>
        <w:t>II</w:t>
      </w:r>
      <w:r>
        <w:rPr>
          <w:b/>
          <w:caps/>
          <w:color w:val="000000"/>
        </w:rPr>
        <w:t xml:space="preserve">. </w:t>
      </w:r>
      <w:r>
        <w:rPr>
          <w:b/>
          <w:caps/>
          <w:color w:val="000000"/>
        </w:rPr>
        <w:t xml:space="preserve">PRAŠYMO FR0039 FORMOS UŽPILDYMAS </w:t>
      </w:r>
    </w:p>
    <w:p>
      <w:pPr>
        <w:ind w:firstLine="709"/>
        <w:jc w:val="both"/>
        <w:rPr>
          <w:color w:val="000000"/>
        </w:rPr>
      </w:pPr>
    </w:p>
    <w:p>
      <w:pPr>
        <w:ind w:firstLine="709"/>
        <w:jc w:val="both"/>
        <w:rPr>
          <w:color w:val="000000"/>
        </w:rPr>
      </w:pPr>
      <w:r>
        <w:rPr>
          <w:color w:val="000000"/>
        </w:rPr>
        <w:t>14</w:t>
      </w:r>
      <w:r>
        <w:rPr>
          <w:color w:val="000000"/>
        </w:rPr>
        <w:t xml:space="preserve">. </w:t>
      </w:r>
      <w:r>
        <w:rPr>
          <w:b/>
          <w:color w:val="000000"/>
        </w:rPr>
        <w:t>01 laukelyje</w:t>
      </w:r>
      <w:r>
        <w:rPr>
          <w:color w:val="000000"/>
        </w:rPr>
        <w:t xml:space="preserve"> </w:t>
      </w:r>
      <w:r>
        <w:rPr>
          <w:b/>
          <w:color w:val="000000"/>
        </w:rPr>
        <w:t>„Asmens kodas“</w:t>
      </w:r>
      <w:r>
        <w:rPr>
          <w:color w:val="000000"/>
        </w:rPr>
        <w:t xml:space="preserve"> įrašomas vienuolikos ženklų asmens kodas iš mokesčių mokėtojo pateikto asmens dokumento. </w:t>
      </w:r>
    </w:p>
    <w:p>
      <w:pPr>
        <w:ind w:firstLine="709"/>
        <w:jc w:val="both"/>
        <w:rPr>
          <w:color w:val="000000"/>
        </w:rPr>
      </w:pPr>
      <w:r>
        <w:rPr>
          <w:color w:val="000000"/>
        </w:rPr>
        <w:t>15</w:t>
      </w:r>
      <w:r>
        <w:rPr>
          <w:color w:val="000000"/>
        </w:rPr>
        <w:t xml:space="preserve">. </w:t>
      </w:r>
      <w:r>
        <w:rPr>
          <w:b/>
          <w:color w:val="000000"/>
        </w:rPr>
        <w:t>02 laukelyje</w:t>
      </w:r>
      <w:r>
        <w:rPr>
          <w:color w:val="000000"/>
        </w:rPr>
        <w:t xml:space="preserve"> </w:t>
      </w:r>
      <w:r>
        <w:rPr>
          <w:b/>
          <w:color w:val="000000"/>
        </w:rPr>
        <w:t>„Vardas“</w:t>
      </w:r>
      <w:r>
        <w:rPr>
          <w:color w:val="000000"/>
        </w:rPr>
        <w:t xml:space="preserve"> įrašomas mokesčių mokėtojo vardas iš asmens dokumento. Jei mokesčių mokėtojas turi du ar daugiau vardų, tai įrašomi visi vardai. </w:t>
      </w:r>
    </w:p>
    <w:p>
      <w:pPr>
        <w:ind w:firstLine="709"/>
        <w:jc w:val="both"/>
        <w:rPr>
          <w:color w:val="000000"/>
        </w:rPr>
      </w:pPr>
      <w:r>
        <w:rPr>
          <w:color w:val="000000"/>
        </w:rPr>
        <w:t>16</w:t>
      </w:r>
      <w:r>
        <w:rPr>
          <w:color w:val="000000"/>
        </w:rPr>
        <w:t xml:space="preserve">. </w:t>
      </w:r>
      <w:r>
        <w:rPr>
          <w:b/>
          <w:color w:val="000000"/>
        </w:rPr>
        <w:t>03 laukelyje „Pavardė“</w:t>
      </w:r>
      <w:r>
        <w:rPr>
          <w:color w:val="000000"/>
        </w:rPr>
        <w:t xml:space="preserve"> įrašoma mokesčių mokėtojo pavardė iš asmens tapatybę patvirtinančio dokumento. Jei mokesčių mokėtojas turi dvigubą pavardę, įrašomos abi pavardės.</w:t>
      </w:r>
    </w:p>
    <w:p>
      <w:pPr>
        <w:ind w:firstLine="709"/>
        <w:jc w:val="both"/>
        <w:rPr>
          <w:color w:val="000000"/>
        </w:rPr>
      </w:pPr>
      <w:r>
        <w:rPr>
          <w:color w:val="000000"/>
        </w:rPr>
        <w:t>17</w:t>
      </w:r>
      <w:r>
        <w:rPr>
          <w:color w:val="000000"/>
        </w:rPr>
        <w:t xml:space="preserve">. </w:t>
      </w:r>
      <w:r>
        <w:rPr>
          <w:b/>
          <w:color w:val="000000"/>
        </w:rPr>
        <w:t xml:space="preserve">04 laukelyje „Paso serija ir numeris“ </w:t>
      </w:r>
      <w:r>
        <w:rPr>
          <w:color w:val="000000"/>
        </w:rPr>
        <w:t>įrašoma dviejų raidžių paso serija iš mokesčių mokėtojo paso ir paso numeris.</w:t>
      </w:r>
    </w:p>
    <w:p>
      <w:pPr>
        <w:ind w:firstLine="709"/>
        <w:jc w:val="both"/>
        <w:rPr>
          <w:color w:val="000000"/>
        </w:rPr>
      </w:pPr>
      <w:r>
        <w:rPr>
          <w:color w:val="000000"/>
        </w:rPr>
        <w:t>18</w:t>
      </w:r>
      <w:r>
        <w:rPr>
          <w:color w:val="000000"/>
        </w:rPr>
        <w:t xml:space="preserve">. </w:t>
      </w:r>
      <w:r>
        <w:rPr>
          <w:b/>
          <w:color w:val="000000"/>
        </w:rPr>
        <w:t xml:space="preserve">05 laukelyje „Valstybinio socialinio draudimo pažymėjimo serija ir numeris“ </w:t>
      </w:r>
      <w:r>
        <w:rPr>
          <w:color w:val="000000"/>
        </w:rPr>
        <w:t xml:space="preserve">įrašomas valstybinio socialinio draudimo pažymėjimo serija ir numeris. </w:t>
      </w:r>
    </w:p>
    <w:p>
      <w:pPr>
        <w:ind w:firstLine="709"/>
        <w:jc w:val="both"/>
        <w:rPr>
          <w:color w:val="000000"/>
        </w:rPr>
      </w:pPr>
      <w:r>
        <w:rPr>
          <w:color w:val="000000"/>
        </w:rPr>
        <w:t>19</w:t>
      </w:r>
      <w:r>
        <w:rPr>
          <w:color w:val="000000"/>
        </w:rPr>
        <w:t xml:space="preserve">. </w:t>
      </w:r>
      <w:r>
        <w:rPr>
          <w:b/>
          <w:color w:val="000000"/>
        </w:rPr>
        <w:t>06 laukelyje „Gyvenamoji vieta Lietuvoje“</w:t>
      </w:r>
      <w:r>
        <w:rPr>
          <w:color w:val="000000"/>
        </w:rPr>
        <w:t xml:space="preserve"> įrašomas mokesčių mokėtojo gyvenamosios vietos adresas ir telekomunikaciniai duomenys (telefono, fakso, elektroninio pašto numeriai). </w:t>
      </w:r>
    </w:p>
    <w:p>
      <w:pPr>
        <w:ind w:firstLine="709"/>
        <w:jc w:val="both"/>
        <w:rPr>
          <w:color w:val="000000"/>
        </w:rPr>
      </w:pPr>
      <w:r>
        <w:rPr>
          <w:color w:val="000000"/>
        </w:rPr>
        <w:t>20</w:t>
      </w:r>
      <w:r>
        <w:rPr>
          <w:color w:val="000000"/>
        </w:rPr>
        <w:t xml:space="preserve">. </w:t>
      </w:r>
      <w:r>
        <w:rPr>
          <w:b/>
          <w:color w:val="000000"/>
        </w:rPr>
        <w:t>07 laukelyje „Darbovietė“</w:t>
      </w:r>
      <w:r>
        <w:rPr>
          <w:color w:val="000000"/>
        </w:rPr>
        <w:t xml:space="preserve"> įrašomi mokesčių mokėtojo darbovietės duomenys; </w:t>
      </w:r>
    </w:p>
    <w:p>
      <w:pPr>
        <w:ind w:firstLine="709"/>
        <w:jc w:val="both"/>
        <w:rPr>
          <w:color w:val="000000"/>
        </w:rPr>
      </w:pPr>
      <w:r>
        <w:rPr>
          <w:color w:val="000000"/>
        </w:rPr>
        <w:t>20.1</w:t>
      </w:r>
      <w:r>
        <w:rPr>
          <w:color w:val="000000"/>
        </w:rPr>
        <w:t xml:space="preserve">. </w:t>
      </w:r>
      <w:r>
        <w:rPr>
          <w:b/>
          <w:color w:val="000000"/>
        </w:rPr>
        <w:t xml:space="preserve">laukelyje „Identifikacinis numeris (kodas)“ </w:t>
      </w:r>
      <w:r>
        <w:rPr>
          <w:color w:val="000000"/>
        </w:rPr>
        <w:t>įrašomas darbovietės septyniaženklis kodas. Jei darbovietė kodo neturi, laukelis nepildomas;</w:t>
      </w:r>
    </w:p>
    <w:p>
      <w:pPr>
        <w:ind w:firstLine="709"/>
        <w:jc w:val="both"/>
        <w:rPr>
          <w:color w:val="000000"/>
        </w:rPr>
      </w:pPr>
      <w:r>
        <w:rPr>
          <w:color w:val="000000"/>
        </w:rPr>
        <w:t>20.2</w:t>
      </w:r>
      <w:r>
        <w:rPr>
          <w:color w:val="000000"/>
        </w:rPr>
        <w:t xml:space="preserve">. </w:t>
      </w:r>
      <w:r>
        <w:rPr>
          <w:b/>
          <w:color w:val="000000"/>
        </w:rPr>
        <w:t>laukelyje „Pavadinimas“</w:t>
      </w:r>
      <w:r>
        <w:rPr>
          <w:color w:val="000000"/>
        </w:rPr>
        <w:t xml:space="preserve"> įrašomas darbovietės pavadinimas, pvz., </w:t>
      </w:r>
    </w:p>
    <w:p>
      <w:pPr>
        <w:ind w:firstLine="709"/>
        <w:jc w:val="both"/>
        <w:rPr>
          <w:color w:val="000000"/>
        </w:rPr>
      </w:pPr>
      <w:r>
        <w:rPr>
          <w:color w:val="000000"/>
        </w:rPr>
        <w:t>notarai įrašo notaro biuro pavadinimą.</w:t>
      </w:r>
    </w:p>
    <w:p>
      <w:pPr>
        <w:ind w:firstLine="709"/>
        <w:jc w:val="both"/>
        <w:rPr>
          <w:color w:val="000000"/>
        </w:rPr>
      </w:pPr>
      <w:r>
        <w:rPr>
          <w:color w:val="000000"/>
        </w:rPr>
        <w:t>advokatai ir jų padėjėjai įrašo advokato (-ų) kontoros pavadinimą.</w:t>
      </w:r>
    </w:p>
    <w:p>
      <w:pPr>
        <w:ind w:firstLine="709"/>
        <w:jc w:val="both"/>
        <w:rPr>
          <w:color w:val="000000"/>
        </w:rPr>
      </w:pPr>
      <w:r>
        <w:rPr>
          <w:color w:val="000000"/>
        </w:rPr>
        <w:t>jeigu ūkininko pagrindinė darbovietė yra ne ūkininko ūkis, tai jis įrašo darbovietės pavadinimą.</w:t>
      </w:r>
    </w:p>
    <w:p>
      <w:pPr>
        <w:ind w:firstLine="709"/>
        <w:jc w:val="both"/>
        <w:rPr>
          <w:color w:val="000000"/>
        </w:rPr>
      </w:pPr>
      <w:r>
        <w:rPr>
          <w:color w:val="000000"/>
        </w:rPr>
        <w:t>Fiziniai asmenys, samdantys kitus fizinius asmenis pagal darbo sutartį, šio laukelio nepildo</w:t>
      </w:r>
      <w:r>
        <w:rPr>
          <w:b/>
          <w:color w:val="000000"/>
        </w:rPr>
        <w:t>.</w:t>
      </w:r>
    </w:p>
    <w:p>
      <w:pPr>
        <w:ind w:firstLine="709"/>
        <w:jc w:val="both"/>
        <w:rPr>
          <w:b/>
          <w:color w:val="000000"/>
        </w:rPr>
      </w:pPr>
      <w:r>
        <w:rPr>
          <w:color w:val="000000"/>
        </w:rPr>
        <w:t>Laukelio pildymo pavyzdys:</w:t>
      </w:r>
      <w:r>
        <w:rPr>
          <w:b/>
          <w:color w:val="000000"/>
        </w:rPr>
        <w:t xml:space="preserve"> „Vilniaus 1-asis notarų biuras“, „Advokatų J. Ivanausko ir B. Maceinos kontora“;</w:t>
      </w:r>
    </w:p>
    <w:p>
      <w:pPr>
        <w:ind w:firstLine="709"/>
        <w:jc w:val="both"/>
        <w:rPr>
          <w:color w:val="000000"/>
        </w:rPr>
      </w:pPr>
      <w:r>
        <w:rPr>
          <w:color w:val="000000"/>
        </w:rPr>
        <w:t>20.3</w:t>
      </w:r>
      <w:r>
        <w:rPr>
          <w:color w:val="000000"/>
        </w:rPr>
        <w:t xml:space="preserve">. </w:t>
      </w:r>
      <w:r>
        <w:rPr>
          <w:b/>
          <w:color w:val="000000"/>
        </w:rPr>
        <w:t xml:space="preserve">laukelyje „Adresas“ </w:t>
      </w:r>
      <w:r>
        <w:rPr>
          <w:color w:val="000000"/>
        </w:rPr>
        <w:t xml:space="preserve">įrašomas mokesčių mokėtojo darbovietės adresas ir telekomunikaciniai duomenys (telefono, fakso, elektroninio pašto numeriai). </w:t>
      </w:r>
    </w:p>
    <w:p>
      <w:pPr>
        <w:ind w:firstLine="709"/>
        <w:jc w:val="both"/>
        <w:rPr>
          <w:color w:val="000000"/>
        </w:rPr>
      </w:pPr>
      <w:r>
        <w:rPr>
          <w:color w:val="000000"/>
        </w:rPr>
        <w:t>21</w:t>
      </w:r>
      <w:r>
        <w:rPr>
          <w:color w:val="000000"/>
        </w:rPr>
        <w:t xml:space="preserve">. </w:t>
      </w:r>
      <w:r>
        <w:rPr>
          <w:b/>
          <w:color w:val="000000"/>
        </w:rPr>
        <w:t>08 laukelyje „Darbo laikas“</w:t>
      </w:r>
      <w:r>
        <w:rPr>
          <w:color w:val="000000"/>
        </w:rPr>
        <w:t xml:space="preserve"> įrašomas mokesčių mokėtojo darbo laikas (kada mokesčių administratorius galėtų jį rasti). </w:t>
      </w:r>
      <w:r>
        <w:rPr>
          <w:b/>
          <w:color w:val="000000"/>
        </w:rPr>
        <w:t>Darbo laiko rašymo pavyzdys: „nuo 8 val. 15 min.</w:t>
      </w:r>
      <w:r>
        <w:rPr>
          <w:color w:val="000000"/>
        </w:rPr>
        <w:t xml:space="preserve"> </w:t>
      </w:r>
      <w:r>
        <w:rPr>
          <w:b/>
          <w:color w:val="000000"/>
        </w:rPr>
        <w:t>iki 17 val. 45 min.“</w:t>
      </w:r>
      <w:r>
        <w:rPr>
          <w:color w:val="000000"/>
        </w:rPr>
        <w:t>. Šio laukelio nepildo ūkininkai, kurių darbovietės pavadinimas sutampa su ūkininko ūkio pavadinimu.</w:t>
      </w:r>
    </w:p>
    <w:p>
      <w:pPr>
        <w:ind w:firstLine="709"/>
        <w:jc w:val="both"/>
        <w:rPr>
          <w:color w:val="000000"/>
        </w:rPr>
      </w:pPr>
      <w:r>
        <w:rPr>
          <w:color w:val="000000"/>
        </w:rPr>
        <w:t>22</w:t>
      </w:r>
      <w:r>
        <w:rPr>
          <w:color w:val="000000"/>
        </w:rPr>
        <w:t xml:space="preserve">. </w:t>
      </w:r>
      <w:r>
        <w:rPr>
          <w:b/>
          <w:color w:val="000000"/>
        </w:rPr>
        <w:t>09 laukelyje „Veiklos vykdymo pradžia“</w:t>
      </w:r>
      <w:r>
        <w:rPr>
          <w:color w:val="000000"/>
        </w:rPr>
        <w:t xml:space="preserve"> notarai įrašo skyrimo notaro pareigoms datą iš Lietuvos Respublikos teisingumo ministro įsakymo dėl notaro biuro steigimo, advokatas nurodo įrašymo į praktikuojančių advokatų sąrašą datą iš Lietuvos advokatų tarybos protokolo dėl asmens įtraukimo į Praktikuojančių advokatų sąrašą, advokatų padėjėjai nurodo įrašymo į advokatų padėjėjų sąrašą datą, ūkininkai įrašo įregistravimo Ūkininkų ūkio registre datą. Fiziniai asmenys, samdantys kitus fizinius asmenis pagal darbo sutartį, nurodo darbo sutarties sudarymo datą.</w:t>
      </w:r>
      <w:r>
        <w:rPr>
          <w:b/>
          <w:color w:val="000000"/>
        </w:rPr>
        <w:t xml:space="preserve"> </w:t>
      </w:r>
    </w:p>
    <w:p>
      <w:pPr>
        <w:ind w:firstLine="709"/>
        <w:jc w:val="both"/>
        <w:rPr>
          <w:b/>
          <w:color w:val="000000"/>
        </w:rPr>
      </w:pPr>
      <w:r>
        <w:rPr>
          <w:color w:val="000000"/>
        </w:rPr>
        <w:t>23</w:t>
      </w:r>
      <w:r>
        <w:rPr>
          <w:color w:val="000000"/>
        </w:rPr>
        <w:t xml:space="preserve">. </w:t>
      </w:r>
      <w:r>
        <w:rPr>
          <w:b/>
          <w:color w:val="000000"/>
        </w:rPr>
        <w:t xml:space="preserve">10 laukelyje „Ūkininko ūkio duomenys“ </w:t>
      </w:r>
      <w:r>
        <w:rPr>
          <w:color w:val="000000"/>
        </w:rPr>
        <w:t xml:space="preserve">ūkininkai, įregistruoti Ūkininkų ūkio registre, įrašo septyniaženklį identifikacinį kodą iš Ūkininko ūkio įregistravimo pažymėjimo, adresą, telekomunikacinius rekvizitus </w:t>
      </w:r>
      <w:r>
        <w:rPr>
          <w:b/>
          <w:color w:val="000000"/>
        </w:rPr>
        <w:t xml:space="preserve">ir užpildo Prašymo 1A priedą, </w:t>
      </w:r>
      <w:r>
        <w:rPr>
          <w:color w:val="000000"/>
        </w:rPr>
        <w:t>kuriame įvardijami ūkininko ūkio nariai.</w:t>
      </w:r>
      <w:r>
        <w:rPr>
          <w:b/>
          <w:color w:val="000000"/>
        </w:rPr>
        <w:t xml:space="preserve"> </w:t>
      </w:r>
    </w:p>
    <w:p>
      <w:pPr>
        <w:tabs>
          <w:tab w:val="left" w:pos="1304"/>
          <w:tab w:val="left" w:pos="1457"/>
          <w:tab w:val="left" w:pos="1604"/>
          <w:tab w:val="left" w:pos="1757"/>
        </w:tabs>
        <w:ind w:left="312" w:firstLine="709"/>
        <w:rPr>
          <w:b/>
          <w:color w:val="000000"/>
        </w:rPr>
      </w:pPr>
      <w:r>
        <w:rPr>
          <w:b/>
          <w:color w:val="000000"/>
        </w:rPr>
        <w:t>Priedo pildymo pavyzdys:</w:t>
      </w:r>
    </w:p>
    <w:p>
      <w:pPr>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1631"/>
        <w:gridCol w:w="1632"/>
        <w:gridCol w:w="1633"/>
        <w:gridCol w:w="1640"/>
        <w:gridCol w:w="1697"/>
      </w:tblGrid>
      <w:tr>
        <w:tc>
          <w:tcPr>
            <w:tcW w:w="1642" w:type="dxa"/>
          </w:tcPr>
          <w:p>
            <w:pPr>
              <w:jc w:val="both"/>
              <w:rPr>
                <w:b/>
                <w:color w:val="000000"/>
              </w:rPr>
            </w:pPr>
            <w:r>
              <w:rPr>
                <w:b/>
                <w:color w:val="000000"/>
              </w:rPr>
              <w:t>Eil. Nr.</w:t>
            </w:r>
          </w:p>
        </w:tc>
        <w:tc>
          <w:tcPr>
            <w:tcW w:w="1642" w:type="dxa"/>
          </w:tcPr>
          <w:p>
            <w:pPr>
              <w:jc w:val="both"/>
              <w:rPr>
                <w:b/>
                <w:color w:val="000000"/>
              </w:rPr>
            </w:pPr>
            <w:r>
              <w:rPr>
                <w:b/>
                <w:color w:val="000000"/>
              </w:rPr>
              <w:t>Asmens kodas</w:t>
            </w:r>
          </w:p>
        </w:tc>
        <w:tc>
          <w:tcPr>
            <w:tcW w:w="1642" w:type="dxa"/>
          </w:tcPr>
          <w:p>
            <w:pPr>
              <w:jc w:val="both"/>
              <w:rPr>
                <w:b/>
                <w:color w:val="000000"/>
              </w:rPr>
            </w:pPr>
            <w:r>
              <w:rPr>
                <w:b/>
                <w:color w:val="000000"/>
              </w:rPr>
              <w:t>Vardas, Pavardė</w:t>
            </w:r>
          </w:p>
        </w:tc>
        <w:tc>
          <w:tcPr>
            <w:tcW w:w="1643" w:type="dxa"/>
          </w:tcPr>
          <w:p>
            <w:pPr>
              <w:jc w:val="both"/>
              <w:rPr>
                <w:b/>
                <w:color w:val="000000"/>
              </w:rPr>
            </w:pPr>
            <w:r>
              <w:rPr>
                <w:b/>
                <w:color w:val="000000"/>
              </w:rPr>
              <w:t>Paso serija ir numeris</w:t>
            </w:r>
          </w:p>
        </w:tc>
        <w:tc>
          <w:tcPr>
            <w:tcW w:w="1643" w:type="dxa"/>
          </w:tcPr>
          <w:p>
            <w:pPr>
              <w:jc w:val="both"/>
              <w:rPr>
                <w:b/>
                <w:color w:val="000000"/>
              </w:rPr>
            </w:pPr>
            <w:r>
              <w:rPr>
                <w:b/>
                <w:color w:val="000000"/>
              </w:rPr>
              <w:t>VSD pažymėjimo numeris</w:t>
            </w:r>
          </w:p>
        </w:tc>
        <w:tc>
          <w:tcPr>
            <w:tcW w:w="1643" w:type="dxa"/>
          </w:tcPr>
          <w:p>
            <w:pPr>
              <w:jc w:val="both"/>
              <w:rPr>
                <w:b/>
                <w:color w:val="000000"/>
              </w:rPr>
            </w:pPr>
            <w:r>
              <w:rPr>
                <w:b/>
                <w:color w:val="000000"/>
              </w:rPr>
              <w:t>Gyvenamosios vietos adresas</w:t>
            </w:r>
          </w:p>
        </w:tc>
      </w:tr>
    </w:tbl>
    <w:p>
      <w:pPr>
        <w:ind w:firstLine="709"/>
        <w:jc w:val="both"/>
        <w:rPr>
          <w:color w:val="000000"/>
        </w:rPr>
      </w:pPr>
    </w:p>
    <w:p>
      <w:pPr>
        <w:ind w:firstLine="709"/>
        <w:jc w:val="both"/>
        <w:rPr>
          <w:color w:val="000000"/>
        </w:rPr>
      </w:pPr>
      <w:r>
        <w:rPr>
          <w:color w:val="000000"/>
        </w:rPr>
        <w:t>24</w:t>
      </w:r>
      <w:r>
        <w:rPr>
          <w:color w:val="000000"/>
        </w:rPr>
        <w:t xml:space="preserve">. Prašymo 1A priedą taip pat užpildo fiziniai asmenys, samdantys kitus fizinius asmenis pagal darbo sutartį, ir nurodo samdomų fizinių asmenų duomenis. </w:t>
      </w:r>
    </w:p>
    <w:p>
      <w:pPr>
        <w:ind w:firstLine="709"/>
        <w:jc w:val="both"/>
        <w:rPr>
          <w:b/>
          <w:color w:val="000000"/>
        </w:rPr>
      </w:pPr>
      <w:r>
        <w:rPr>
          <w:color w:val="000000"/>
        </w:rPr>
        <w:t>25</w:t>
      </w:r>
      <w:r>
        <w:rPr>
          <w:color w:val="000000"/>
        </w:rPr>
        <w:t xml:space="preserve">. </w:t>
      </w:r>
      <w:r>
        <w:rPr>
          <w:b/>
          <w:color w:val="000000"/>
        </w:rPr>
        <w:t>11 laukelyje „Pagrindinės veiklos rūšys“</w:t>
      </w:r>
      <w:r>
        <w:rPr>
          <w:color w:val="000000"/>
        </w:rPr>
        <w:t xml:space="preserve"> įrašomas mokesčių mokėtojo vykdomos pagrindinės veiklos rūšies kodas (ne mažiau kaip keturi ženklai) ir pavadinimas pagal Ekonominės veiklos rūšių klasifikatorių (toliau – EVRK). Jeigu mokesčių mokėtojo vykdomų pagrindinių veiklos rūšių yra kelios, jos įrašomos visos. Laukelio pildymo pavyzdys: </w:t>
      </w:r>
      <w:r>
        <w:rPr>
          <w:b/>
          <w:color w:val="000000"/>
        </w:rPr>
        <w:t>„741100 Konsultacijos ir juridinis atstovavimas civilinėse ir baudžiamosiose bylose“.</w:t>
      </w:r>
    </w:p>
    <w:p>
      <w:pPr>
        <w:ind w:firstLine="709"/>
        <w:jc w:val="both"/>
        <w:rPr>
          <w:color w:val="000000"/>
        </w:rPr>
      </w:pPr>
      <w:r>
        <w:rPr>
          <w:color w:val="000000"/>
        </w:rPr>
        <w:t>26</w:t>
      </w:r>
      <w:r>
        <w:rPr>
          <w:color w:val="000000"/>
        </w:rPr>
        <w:t xml:space="preserve">. </w:t>
      </w:r>
      <w:r>
        <w:rPr>
          <w:b/>
          <w:color w:val="000000"/>
        </w:rPr>
        <w:t>12 laukelyje „Kitos veiklos rūšys“</w:t>
      </w:r>
      <w:r>
        <w:rPr>
          <w:color w:val="000000"/>
        </w:rPr>
        <w:t xml:space="preserve"> įrašomi mokesčių mokėtojo vykdomų kitų veiklos rūšių kodai pagal EVRK. Jeigu tas mokesčių mokėtojas jų nevykdo, laukelis nepildomas.</w:t>
      </w:r>
    </w:p>
    <w:p>
      <w:pPr>
        <w:ind w:firstLine="709"/>
        <w:jc w:val="both"/>
        <w:rPr>
          <w:color w:val="000000"/>
        </w:rPr>
      </w:pPr>
    </w:p>
    <w:p>
      <w:pPr>
        <w:jc w:val="center"/>
        <w:rPr>
          <w:b/>
          <w:caps/>
          <w:color w:val="000000"/>
        </w:rPr>
      </w:pPr>
      <w:r>
        <w:rPr>
          <w:b/>
          <w:caps/>
          <w:color w:val="000000"/>
        </w:rPr>
        <w:t>III</w:t>
      </w:r>
      <w:r>
        <w:rPr>
          <w:b/>
          <w:caps/>
          <w:color w:val="000000"/>
        </w:rPr>
        <w:t xml:space="preserve">. </w:t>
      </w:r>
      <w:r>
        <w:rPr>
          <w:b/>
          <w:caps/>
          <w:color w:val="000000"/>
        </w:rPr>
        <w:t xml:space="preserve">MOKESČIŲ MOKĖTOJO ĮREGISTRAVIMO DUOMENŲ PAKEITIMAS </w:t>
      </w:r>
    </w:p>
    <w:p>
      <w:pPr>
        <w:ind w:firstLine="709"/>
        <w:jc w:val="both"/>
        <w:rPr>
          <w:color w:val="000000"/>
        </w:rPr>
      </w:pPr>
    </w:p>
    <w:p>
      <w:pPr>
        <w:ind w:firstLine="709"/>
        <w:jc w:val="both"/>
        <w:rPr>
          <w:color w:val="000000"/>
        </w:rPr>
      </w:pPr>
      <w:r>
        <w:rPr>
          <w:color w:val="000000"/>
        </w:rPr>
        <w:t>27</w:t>
      </w:r>
      <w:r>
        <w:rPr>
          <w:color w:val="000000"/>
        </w:rPr>
        <w:t>. Jei pasikeičia mokesčių mokėtojų įregistravimo duomenys, tai per 5 darbo dienas nuo jų pasikeitimo mokesčių mokėtojas privalo AVMI Registro tvarkytojui pateikti naują Prašymą pakeisti tuos duomenis Registre. Tokį Prašymą būtina pateikti, kai pasikeičia tokie mokesčių mokėtojo duomenys:</w:t>
      </w:r>
    </w:p>
    <w:p>
      <w:pPr>
        <w:ind w:firstLine="709"/>
        <w:jc w:val="both"/>
        <w:rPr>
          <w:color w:val="000000"/>
        </w:rPr>
      </w:pPr>
      <w:r>
        <w:rPr>
          <w:color w:val="000000"/>
        </w:rPr>
        <w:t>27.1</w:t>
      </w:r>
      <w:r>
        <w:rPr>
          <w:color w:val="000000"/>
        </w:rPr>
        <w:t>. asmens kodas,</w:t>
      </w:r>
    </w:p>
    <w:p>
      <w:pPr>
        <w:ind w:firstLine="709"/>
        <w:jc w:val="both"/>
        <w:rPr>
          <w:color w:val="000000"/>
        </w:rPr>
      </w:pPr>
      <w:r>
        <w:rPr>
          <w:color w:val="000000"/>
        </w:rPr>
        <w:t>27.2</w:t>
      </w:r>
      <w:r>
        <w:rPr>
          <w:color w:val="000000"/>
        </w:rPr>
        <w:t>. vardas, pavardė,</w:t>
      </w:r>
    </w:p>
    <w:p>
      <w:pPr>
        <w:ind w:firstLine="709"/>
        <w:jc w:val="both"/>
        <w:rPr>
          <w:color w:val="000000"/>
        </w:rPr>
      </w:pPr>
      <w:r>
        <w:rPr>
          <w:color w:val="000000"/>
        </w:rPr>
        <w:t>27.3</w:t>
      </w:r>
      <w:r>
        <w:rPr>
          <w:color w:val="000000"/>
        </w:rPr>
        <w:t>. paso serija ir numeris,</w:t>
      </w:r>
    </w:p>
    <w:p>
      <w:pPr>
        <w:ind w:firstLine="709"/>
        <w:jc w:val="both"/>
        <w:rPr>
          <w:color w:val="000000"/>
        </w:rPr>
      </w:pPr>
      <w:r>
        <w:rPr>
          <w:color w:val="000000"/>
        </w:rPr>
        <w:t>27.4</w:t>
      </w:r>
      <w:r>
        <w:rPr>
          <w:color w:val="000000"/>
        </w:rPr>
        <w:t>. gyvenamoji vieta,</w:t>
      </w:r>
    </w:p>
    <w:p>
      <w:pPr>
        <w:ind w:firstLine="709"/>
        <w:jc w:val="both"/>
        <w:rPr>
          <w:color w:val="000000"/>
        </w:rPr>
      </w:pPr>
      <w:r>
        <w:rPr>
          <w:color w:val="000000"/>
        </w:rPr>
        <w:t>27.5</w:t>
      </w:r>
      <w:r>
        <w:rPr>
          <w:color w:val="000000"/>
        </w:rPr>
        <w:t>. pagrindinės veiklos rūšies kodas ir pavadinimas,</w:t>
      </w:r>
    </w:p>
    <w:p>
      <w:pPr>
        <w:ind w:firstLine="709"/>
        <w:jc w:val="both"/>
        <w:rPr>
          <w:color w:val="000000"/>
        </w:rPr>
      </w:pPr>
      <w:r>
        <w:rPr>
          <w:color w:val="000000"/>
        </w:rPr>
        <w:t>27.6</w:t>
      </w:r>
      <w:r>
        <w:rPr>
          <w:color w:val="000000"/>
        </w:rPr>
        <w:t>. kitų veiklos rūšių kodai ir pavadinimai,</w:t>
      </w:r>
    </w:p>
    <w:p>
      <w:pPr>
        <w:ind w:firstLine="709"/>
        <w:jc w:val="both"/>
        <w:rPr>
          <w:color w:val="000000"/>
        </w:rPr>
      </w:pPr>
      <w:r>
        <w:rPr>
          <w:color w:val="000000"/>
        </w:rPr>
        <w:t>27.7</w:t>
      </w:r>
      <w:r>
        <w:rPr>
          <w:color w:val="000000"/>
        </w:rPr>
        <w:t>. darbovietės identifikacinis kodas, pavadinimas,</w:t>
      </w:r>
    </w:p>
    <w:p>
      <w:pPr>
        <w:ind w:firstLine="709"/>
        <w:jc w:val="both"/>
        <w:rPr>
          <w:color w:val="000000"/>
        </w:rPr>
      </w:pPr>
      <w:r>
        <w:rPr>
          <w:color w:val="000000"/>
        </w:rPr>
        <w:t>27.8</w:t>
      </w:r>
      <w:r>
        <w:rPr>
          <w:color w:val="000000"/>
        </w:rPr>
        <w:t>. darbovietės adresas,</w:t>
      </w:r>
    </w:p>
    <w:p>
      <w:pPr>
        <w:ind w:firstLine="709"/>
        <w:jc w:val="both"/>
        <w:rPr>
          <w:color w:val="000000"/>
        </w:rPr>
      </w:pPr>
      <w:r>
        <w:rPr>
          <w:color w:val="000000"/>
        </w:rPr>
        <w:t>27.9</w:t>
      </w:r>
      <w:r>
        <w:rPr>
          <w:color w:val="000000"/>
        </w:rPr>
        <w:t>. darbo laikas,</w:t>
      </w:r>
    </w:p>
    <w:p>
      <w:pPr>
        <w:ind w:firstLine="709"/>
        <w:jc w:val="both"/>
        <w:rPr>
          <w:color w:val="000000"/>
        </w:rPr>
      </w:pPr>
      <w:r>
        <w:rPr>
          <w:color w:val="000000"/>
        </w:rPr>
        <w:t>27.10</w:t>
      </w:r>
      <w:r>
        <w:rPr>
          <w:color w:val="000000"/>
        </w:rPr>
        <w:t xml:space="preserve">. ūkininko ūkio narių duomenys. </w:t>
      </w:r>
    </w:p>
    <w:p>
      <w:pPr>
        <w:ind w:firstLine="709"/>
        <w:jc w:val="both"/>
        <w:rPr>
          <w:color w:val="000000"/>
        </w:rPr>
      </w:pPr>
      <w:r>
        <w:rPr>
          <w:color w:val="000000"/>
        </w:rPr>
        <w:t xml:space="preserve">Įrašo tipo </w:t>
      </w:r>
      <w:r>
        <w:rPr>
          <w:b/>
          <w:color w:val="000000"/>
        </w:rPr>
        <w:t>(R)</w:t>
      </w:r>
      <w:r>
        <w:rPr>
          <w:color w:val="000000"/>
        </w:rPr>
        <w:t xml:space="preserve"> laukelyje prie atskirų Prašymo laukų, kurie keičiami, įrašomas įrašo keitimo tipas:</w:t>
      </w:r>
    </w:p>
    <w:p>
      <w:pPr>
        <w:ind w:firstLine="709"/>
        <w:jc w:val="both"/>
        <w:rPr>
          <w:color w:val="000000"/>
        </w:rPr>
      </w:pPr>
      <w:r>
        <w:rPr>
          <w:b/>
          <w:color w:val="000000"/>
        </w:rPr>
        <w:t xml:space="preserve">N </w:t>
      </w:r>
      <w:r>
        <w:rPr>
          <w:color w:val="000000"/>
        </w:rPr>
        <w:t>– (naujas įrašas), naudojamas, kai įrašomi nauji duomenys, o senieji duomenys išlieka nepakitę;</w:t>
      </w:r>
    </w:p>
    <w:p>
      <w:pPr>
        <w:ind w:firstLine="709"/>
        <w:jc w:val="both"/>
        <w:rPr>
          <w:color w:val="000000"/>
        </w:rPr>
      </w:pPr>
      <w:r>
        <w:rPr>
          <w:b/>
          <w:color w:val="000000"/>
        </w:rPr>
        <w:t>K</w:t>
      </w:r>
      <w:r>
        <w:rPr>
          <w:color w:val="000000"/>
        </w:rPr>
        <w:t xml:space="preserve"> – (keičiamas įrašas), naudojamas, kai keičiami tam tikri laukelio duomenys (pvz., pavardė, adresas, telefonas);</w:t>
      </w:r>
    </w:p>
    <w:p>
      <w:pPr>
        <w:ind w:firstLine="709"/>
        <w:jc w:val="both"/>
        <w:rPr>
          <w:color w:val="000000"/>
        </w:rPr>
      </w:pPr>
      <w:r>
        <w:rPr>
          <w:b/>
          <w:color w:val="000000"/>
        </w:rPr>
        <w:t>L</w:t>
      </w:r>
      <w:r>
        <w:rPr>
          <w:color w:val="000000"/>
        </w:rPr>
        <w:t xml:space="preserve"> – (likviduojamas įrašas), naudojamas, kai naikinami (likviduojami) visi laukelio duomenys.</w:t>
      </w:r>
    </w:p>
    <w:p>
      <w:pPr>
        <w:ind w:firstLine="709"/>
        <w:jc w:val="both"/>
        <w:rPr>
          <w:color w:val="000000"/>
        </w:rPr>
      </w:pPr>
      <w:r>
        <w:rPr>
          <w:color w:val="000000"/>
        </w:rPr>
        <w:t>28</w:t>
      </w:r>
      <w:r>
        <w:rPr>
          <w:color w:val="000000"/>
        </w:rPr>
        <w:t xml:space="preserve">. Kai pasikeičia asmens kodas, vardas, pavardė, paso serija ir numeris, mokesčių mokėtojas pateikia asmens tapatybę patvirtinantį dokumentą (pasą). </w:t>
      </w:r>
    </w:p>
    <w:p>
      <w:pPr>
        <w:ind w:firstLine="709"/>
        <w:jc w:val="both"/>
        <w:rPr>
          <w:color w:val="000000"/>
        </w:rPr>
      </w:pPr>
      <w:r>
        <w:rPr>
          <w:color w:val="000000"/>
        </w:rPr>
        <w:t>29</w:t>
      </w:r>
      <w:r>
        <w:rPr>
          <w:color w:val="000000"/>
        </w:rPr>
        <w:t>. Kai pasikeičia mokesčių mokėtojo gyvenamoji vieta, jis per 5 darbo dienas Registro tvarkytojui turi apie tai pranešti. Jeigu mokesčių</w:t>
      </w:r>
      <w:r>
        <w:rPr>
          <w:b/>
          <w:color w:val="000000"/>
        </w:rPr>
        <w:t xml:space="preserve"> </w:t>
      </w:r>
      <w:r>
        <w:rPr>
          <w:color w:val="000000"/>
        </w:rPr>
        <w:t>mokėtojo pase nėra įrašo apie naują jo gyvenamąją vietą, mokesčių mokėtojas turi pateikti dokumentus, nurodytus šių Taisyklių 8 punkte.</w:t>
      </w:r>
    </w:p>
    <w:p>
      <w:pPr>
        <w:ind w:firstLine="709"/>
        <w:jc w:val="both"/>
        <w:rPr>
          <w:color w:val="000000"/>
        </w:rPr>
      </w:pPr>
      <w:r>
        <w:rPr>
          <w:color w:val="000000"/>
        </w:rPr>
        <w:t>30</w:t>
      </w:r>
      <w:r>
        <w:rPr>
          <w:color w:val="000000"/>
        </w:rPr>
        <w:t>. Pasikeitus notaro biuro buveinės adresui, pateikiamas Lietuvos Respublikos teisingumo ministro įsakymo dėl notaro biuro buveinės adreso pakeitimo nuorašas. Pasikeitus advokato (-ų) kontoros adresui, pateikiamas Lietuvos advokatų tarybos sprendimo dėl advokato (- ų) kontoros adreso pasikeitimo išrašas.</w:t>
      </w:r>
    </w:p>
    <w:p>
      <w:pPr>
        <w:ind w:firstLine="709"/>
        <w:jc w:val="both"/>
        <w:rPr>
          <w:color w:val="000000"/>
        </w:rPr>
      </w:pPr>
      <w:r>
        <w:rPr>
          <w:color w:val="000000"/>
        </w:rPr>
        <w:t>31</w:t>
      </w:r>
      <w:r>
        <w:rPr>
          <w:color w:val="000000"/>
        </w:rPr>
        <w:t xml:space="preserve">. </w:t>
      </w:r>
      <w:r>
        <w:rPr>
          <w:b/>
          <w:color w:val="000000"/>
        </w:rPr>
        <w:t>Laukelyje</w:t>
      </w:r>
      <w:r>
        <w:rPr>
          <w:color w:val="000000"/>
        </w:rPr>
        <w:t xml:space="preserve"> </w:t>
      </w:r>
      <w:r>
        <w:rPr>
          <w:b/>
          <w:color w:val="000000"/>
        </w:rPr>
        <w:t>„Duomenų pasikeitimo data“</w:t>
      </w:r>
      <w:r>
        <w:rPr>
          <w:color w:val="000000"/>
        </w:rPr>
        <w:t xml:space="preserve"> įrašoma duomenų pasikeitimų įsigaliojimo data.</w:t>
      </w:r>
    </w:p>
    <w:p>
      <w:pPr>
        <w:ind w:firstLine="709"/>
        <w:jc w:val="both"/>
        <w:rPr>
          <w:color w:val="000000"/>
        </w:rPr>
      </w:pPr>
      <w:r>
        <w:rPr>
          <w:color w:val="000000"/>
        </w:rPr>
        <w:t>32</w:t>
      </w:r>
      <w:r>
        <w:rPr>
          <w:color w:val="000000"/>
        </w:rPr>
        <w:t xml:space="preserve">. </w:t>
      </w:r>
      <w:r>
        <w:rPr>
          <w:b/>
          <w:color w:val="000000"/>
        </w:rPr>
        <w:t>Laukelyje „Apskrities valstybinės mokesčių inspekcijos žyma“</w:t>
      </w:r>
      <w:r>
        <w:rPr>
          <w:color w:val="000000"/>
        </w:rPr>
        <w:t xml:space="preserve"> Registro tvarkytojas įrašo duomenų pakeitimo įregistravimo Registre datą. </w:t>
      </w:r>
    </w:p>
    <w:p>
      <w:pPr>
        <w:ind w:firstLine="709"/>
        <w:jc w:val="both"/>
        <w:rPr>
          <w:color w:val="000000"/>
        </w:rPr>
      </w:pPr>
    </w:p>
    <w:p>
      <w:pPr>
        <w:jc w:val="center"/>
        <w:rPr>
          <w:b/>
          <w:caps/>
          <w:color w:val="000000"/>
        </w:rPr>
      </w:pPr>
      <w:r>
        <w:rPr>
          <w:b/>
          <w:caps/>
          <w:color w:val="000000"/>
        </w:rPr>
        <w:t>IV</w:t>
      </w:r>
      <w:r>
        <w:rPr>
          <w:b/>
          <w:caps/>
          <w:color w:val="000000"/>
        </w:rPr>
        <w:t xml:space="preserve">. </w:t>
      </w:r>
      <w:r>
        <w:rPr>
          <w:b/>
          <w:caps/>
          <w:color w:val="000000"/>
        </w:rPr>
        <w:t xml:space="preserve">IŠREGISTRAVIMO IŠ REGISTRO PRAŠYMO FR0039 FORMOS PILDYMAS </w:t>
      </w:r>
    </w:p>
    <w:p>
      <w:pPr>
        <w:ind w:firstLine="709"/>
        <w:jc w:val="both"/>
        <w:rPr>
          <w:color w:val="000000"/>
        </w:rPr>
      </w:pPr>
    </w:p>
    <w:p>
      <w:pPr>
        <w:ind w:firstLine="709"/>
        <w:jc w:val="both"/>
        <w:rPr>
          <w:color w:val="000000"/>
        </w:rPr>
      </w:pPr>
      <w:r>
        <w:rPr>
          <w:color w:val="000000"/>
        </w:rPr>
        <w:t>33</w:t>
      </w:r>
      <w:r>
        <w:rPr>
          <w:color w:val="000000"/>
        </w:rPr>
        <w:t>. Mokesčių mokėtojas iš Registro išregistruojamas dėl tokių priežasčių:</w:t>
      </w:r>
    </w:p>
    <w:p>
      <w:pPr>
        <w:ind w:firstLine="709"/>
        <w:jc w:val="both"/>
        <w:rPr>
          <w:color w:val="000000"/>
        </w:rPr>
      </w:pPr>
      <w:r>
        <w:rPr>
          <w:color w:val="000000"/>
        </w:rPr>
        <w:t>priežasties kodas 1 – nutraukia veiklą,</w:t>
      </w:r>
    </w:p>
    <w:p>
      <w:pPr>
        <w:ind w:firstLine="709"/>
        <w:jc w:val="both"/>
        <w:rPr>
          <w:color w:val="000000"/>
        </w:rPr>
      </w:pPr>
      <w:r>
        <w:rPr>
          <w:color w:val="000000"/>
        </w:rPr>
        <w:t>priežasties kodas 2 – išvyksta nuolat gyventi į užsienį,</w:t>
      </w:r>
    </w:p>
    <w:p>
      <w:pPr>
        <w:ind w:firstLine="709"/>
        <w:jc w:val="both"/>
        <w:rPr>
          <w:color w:val="000000"/>
        </w:rPr>
      </w:pPr>
      <w:r>
        <w:rPr>
          <w:color w:val="000000"/>
        </w:rPr>
        <w:t>priežasties kodas 3 – miršta arba įstatymų nustatyta tvarka paskelbiamas mirusiu.</w:t>
      </w:r>
    </w:p>
    <w:p>
      <w:pPr>
        <w:ind w:firstLine="709"/>
        <w:jc w:val="both"/>
        <w:rPr>
          <w:color w:val="000000"/>
        </w:rPr>
      </w:pPr>
      <w:r>
        <w:rPr>
          <w:color w:val="000000"/>
        </w:rPr>
        <w:t>34</w:t>
      </w:r>
      <w:r>
        <w:rPr>
          <w:color w:val="000000"/>
        </w:rPr>
        <w:t>. Notaro veiklos nutraukimo priežastis yra notaro įgaliojimų pasibaigimas (atleidimas iš notaro pareigų). Išregistruojant notarą iš Registro, pateikiama Lietuvos Respublikos teisingumo ministro įsakymo dėl atleidimo iš notaro pareigų kopija.</w:t>
      </w:r>
    </w:p>
    <w:p>
      <w:pPr>
        <w:ind w:firstLine="709"/>
        <w:jc w:val="both"/>
        <w:rPr>
          <w:color w:val="000000"/>
        </w:rPr>
      </w:pPr>
      <w:r>
        <w:rPr>
          <w:color w:val="000000"/>
        </w:rPr>
        <w:t>35</w:t>
      </w:r>
      <w:r>
        <w:rPr>
          <w:color w:val="000000"/>
        </w:rPr>
        <w:t>. Advokato veiklos nutraukimo priežastis yra advokato išbraukimas iš praktikuojančių advokatų sąrašo. Išregistruojant advokatą iš Registro, pateikiamas Lietuvos advokatų tarybos protokolo dėl advokato išbraukimo iš praktikuojančių advokatų sąrašo išrašas arba jo kopija.</w:t>
      </w:r>
    </w:p>
    <w:p>
      <w:pPr>
        <w:ind w:firstLine="709"/>
        <w:jc w:val="both"/>
        <w:rPr>
          <w:color w:val="000000"/>
        </w:rPr>
      </w:pPr>
      <w:r>
        <w:rPr>
          <w:color w:val="000000"/>
        </w:rPr>
        <w:t>36</w:t>
      </w:r>
      <w:r>
        <w:rPr>
          <w:color w:val="000000"/>
        </w:rPr>
        <w:t xml:space="preserve">. Mokesčių mokėtojas, norintis iš Registro išsiregistruoti dėl išvykimo nuolat gyventi į užsienį, pateikia asmens tapatybę patvirtinantį dokumentą. </w:t>
      </w:r>
    </w:p>
    <w:p>
      <w:pPr>
        <w:ind w:firstLine="709"/>
        <w:jc w:val="both"/>
        <w:rPr>
          <w:color w:val="000000"/>
        </w:rPr>
      </w:pPr>
      <w:r>
        <w:rPr>
          <w:color w:val="000000"/>
        </w:rPr>
        <w:t>37</w:t>
      </w:r>
      <w:r>
        <w:rPr>
          <w:color w:val="000000"/>
        </w:rPr>
        <w:t>. Mirusį ar įstatymų nustatyta tvarka paskelbtą mirusiu mokesčių mokėtoją išregistruoti iš Registro gali jo tiesioginiai palikuonys arba šeimos nariai, pateikę to mokesčių mokėtojo mirties liudijimą. Duomenys apie mokesčių mokėtojo mirtį gaunami iš Lietuvos Respublikos gyventojų registro duomenų bazės. Išimtiniais atvejais (pvz., Gyventojų registro duomenys neperkelti į Registro duomenų bazę) apie tokio asmens išregistravimą iš Registro gali duomenų bazėje pažymėti Registro tvarkytojas, Registro duomenis sutikrinęs su Lietuvos Respublikos gyventojų registro duomenų bazės duomenimis.</w:t>
      </w:r>
    </w:p>
    <w:p>
      <w:pPr>
        <w:ind w:firstLine="709"/>
        <w:jc w:val="both"/>
        <w:rPr>
          <w:color w:val="000000"/>
        </w:rPr>
      </w:pPr>
      <w:r>
        <w:rPr>
          <w:color w:val="000000"/>
        </w:rPr>
        <w:t>38</w:t>
      </w:r>
      <w:r>
        <w:rPr>
          <w:color w:val="000000"/>
        </w:rPr>
        <w:t>. Išsiregistravimas iš Registro atliekamas mokesčių mokėtojui užpildžius Prašymo išregistravimo duomenų laukelį.</w:t>
      </w:r>
    </w:p>
    <w:p>
      <w:pPr>
        <w:ind w:firstLine="709"/>
        <w:jc w:val="both"/>
        <w:rPr>
          <w:color w:val="000000"/>
        </w:rPr>
      </w:pPr>
      <w:r>
        <w:rPr>
          <w:color w:val="000000"/>
        </w:rPr>
        <w:t>39</w:t>
      </w:r>
      <w:r>
        <w:rPr>
          <w:color w:val="000000"/>
        </w:rPr>
        <w:t>. Išregistravimo priežasties laukelyje įrašomas išregistravimo priežasties kodas, nurodytas šių Taisyklių 31 punkte, ir veiklos nutraukimo data, išvykimo nuolat gyventi į užsienį data arba mokesčių mokėtojo mirties data.</w:t>
      </w:r>
    </w:p>
    <w:p>
      <w:pPr>
        <w:ind w:firstLine="709"/>
        <w:jc w:val="both"/>
        <w:rPr>
          <w:color w:val="000000"/>
        </w:rPr>
      </w:pPr>
      <w:r>
        <w:rPr>
          <w:color w:val="000000"/>
        </w:rPr>
        <w:t>40</w:t>
      </w:r>
      <w:r>
        <w:rPr>
          <w:color w:val="000000"/>
        </w:rPr>
        <w:t xml:space="preserve">. Prašymą išregistruoti iš Registro pasirašo mokesčių mokėtojas arba jo įgaliotas asmuo. </w:t>
      </w:r>
    </w:p>
    <w:p>
      <w:pPr>
        <w:ind w:firstLine="709"/>
        <w:jc w:val="both"/>
        <w:rPr>
          <w:color w:val="000000"/>
        </w:rPr>
      </w:pPr>
      <w:r>
        <w:rPr>
          <w:color w:val="000000"/>
        </w:rPr>
        <w:t>41</w:t>
      </w:r>
      <w:r>
        <w:rPr>
          <w:color w:val="000000"/>
        </w:rPr>
        <w:t xml:space="preserve">. Prašymo </w:t>
      </w:r>
      <w:r>
        <w:rPr>
          <w:b/>
          <w:color w:val="000000"/>
        </w:rPr>
        <w:t>laukelyje</w:t>
      </w:r>
      <w:r>
        <w:rPr>
          <w:color w:val="000000"/>
        </w:rPr>
        <w:t xml:space="preserve"> </w:t>
      </w:r>
      <w:r>
        <w:rPr>
          <w:b/>
          <w:color w:val="000000"/>
        </w:rPr>
        <w:t>„Išregistravimo duomenys“</w:t>
      </w:r>
      <w:r>
        <w:rPr>
          <w:color w:val="000000"/>
        </w:rPr>
        <w:t xml:space="preserve"> Registro tvarkytojas įrašo išregistravimo iš Registro datą. </w:t>
      </w:r>
    </w:p>
    <w:p>
      <w:pPr>
        <w:ind w:firstLine="709"/>
        <w:jc w:val="both"/>
        <w:rPr>
          <w:color w:val="000000"/>
        </w:rPr>
      </w:pPr>
    </w:p>
    <w:p>
      <w:pPr>
        <w:jc w:val="center"/>
        <w:rPr>
          <w:b/>
          <w:caps/>
          <w:color w:val="000000"/>
        </w:rPr>
      </w:pPr>
      <w:r>
        <w:rPr>
          <w:b/>
          <w:caps/>
          <w:color w:val="000000"/>
        </w:rPr>
        <w:t>V</w:t>
      </w:r>
      <w:r>
        <w:rPr>
          <w:b/>
          <w:caps/>
          <w:color w:val="000000"/>
        </w:rPr>
        <w:t xml:space="preserve">. </w:t>
      </w:r>
      <w:r>
        <w:rPr>
          <w:b/>
          <w:caps/>
          <w:color w:val="000000"/>
        </w:rPr>
        <w:t>BAIGIAMOSIOS NUOSTATOS</w:t>
      </w:r>
    </w:p>
    <w:p>
      <w:pPr>
        <w:ind w:firstLine="709"/>
        <w:jc w:val="both"/>
        <w:rPr>
          <w:color w:val="000000"/>
        </w:rPr>
      </w:pPr>
    </w:p>
    <w:p>
      <w:pPr>
        <w:ind w:firstLine="709"/>
        <w:jc w:val="both"/>
        <w:rPr>
          <w:b/>
          <w:color w:val="000000"/>
        </w:rPr>
      </w:pPr>
      <w:r>
        <w:rPr>
          <w:color w:val="000000"/>
        </w:rPr>
        <w:t>42</w:t>
      </w:r>
      <w:r>
        <w:rPr>
          <w:color w:val="000000"/>
        </w:rPr>
        <w:t>. Registro tvarkytojas, gavęs mokesčių mokėtojo Prašymą, sutikrina to Prašymo ir prie Prašymo pateiktų dokumentų duomenis. Jeigu Prašymo duomenys neatitinka dokumentuose nurodytų duomenų, Registro tvarkytojas, vadovaudamasis Registro nuostatų 47 punktu, turi pareikalauti, kad mokesčių mokėtojas juos ištaisytų. Tokiu atveju mokesčių mokėtojas turi pateikti naują Prašymą.</w:t>
      </w:r>
    </w:p>
    <w:p>
      <w:pPr>
        <w:ind w:firstLine="709"/>
        <w:jc w:val="both"/>
        <w:rPr>
          <w:color w:val="000000"/>
        </w:rPr>
      </w:pPr>
      <w:r>
        <w:rPr>
          <w:color w:val="000000"/>
        </w:rPr>
        <w:t>43</w:t>
      </w:r>
      <w:r>
        <w:rPr>
          <w:color w:val="000000"/>
        </w:rPr>
        <w:t xml:space="preserve">. Prašymo </w:t>
      </w:r>
      <w:r>
        <w:rPr>
          <w:b/>
          <w:color w:val="000000"/>
        </w:rPr>
        <w:t>laukelyje</w:t>
      </w:r>
      <w:r>
        <w:rPr>
          <w:color w:val="000000"/>
        </w:rPr>
        <w:t xml:space="preserve"> </w:t>
      </w:r>
      <w:r>
        <w:rPr>
          <w:b/>
          <w:color w:val="000000"/>
        </w:rPr>
        <w:t>„Apskrities valstybinės mokesčių inspekcijos žyma“</w:t>
      </w:r>
      <w:r>
        <w:rPr>
          <w:color w:val="000000"/>
        </w:rPr>
        <w:t xml:space="preserve"> Registro tvarkytojas įrašo įregistravimo datą, duomenų pakeitimo įregistravimo datą, mokesčių mokėtojo tipo kodą iš Mokesčių mokėtojų tipų klasifikatoriaus, vietovės kodą. Įregistravimas (išregistravimas) iš Registro įsigalioja, kai registravimo duomenys įrašomi į centrinę Registro duomenų bazę.</w:t>
      </w:r>
    </w:p>
    <w:p>
      <w:pPr>
        <w:ind w:firstLine="709"/>
        <w:jc w:val="both"/>
        <w:rPr>
          <w:color w:val="000000"/>
        </w:rPr>
      </w:pPr>
      <w:r>
        <w:rPr>
          <w:color w:val="000000"/>
        </w:rPr>
        <w:t>44</w:t>
      </w:r>
      <w:r>
        <w:rPr>
          <w:color w:val="000000"/>
        </w:rPr>
        <w:t xml:space="preserve">. Prašymą įregistruoti (išregistruoti iš Registro) pasirašo už įregistravimą atsakingas AVMI darbuotojas. </w:t>
      </w:r>
    </w:p>
    <w:p>
      <w:pPr>
        <w:ind w:firstLine="709"/>
        <w:jc w:val="both"/>
        <w:rPr>
          <w:color w:val="000000"/>
        </w:rPr>
      </w:pPr>
      <w:r>
        <w:rPr>
          <w:color w:val="000000"/>
        </w:rPr>
        <w:t>45</w:t>
      </w:r>
      <w:r>
        <w:rPr>
          <w:color w:val="000000"/>
        </w:rPr>
        <w:t xml:space="preserve">. Dokumentus siunčiant paštu, taikoma Lietuvos Respublikos mokesčių administravimo įstatymo (Žin., 1995, Nr. </w:t>
      </w:r>
      <w:hyperlink r:id="rId22" w:tgtFrame="_blank" w:history="1">
        <w:r>
          <w:rPr>
            <w:color w:val="0000FF" w:themeColor="hyperlink"/>
            <w:u w:val="single"/>
          </w:rPr>
          <w:t>61-1525</w:t>
        </w:r>
      </w:hyperlink>
      <w:r>
        <w:rPr>
          <w:color w:val="000000"/>
        </w:rPr>
        <w:t>) XI skyriaus 59 straipsnyje nustatyta datų ir dokumentų pripažinimo galiojančiais tvarka.</w:t>
      </w:r>
    </w:p>
    <w:p>
      <w:pPr>
        <w:ind w:firstLine="709"/>
        <w:jc w:val="both"/>
        <w:rPr>
          <w:color w:val="000000"/>
        </w:rPr>
      </w:pPr>
      <w:r>
        <w:rPr>
          <w:color w:val="000000"/>
        </w:rPr>
        <w:t>46</w:t>
      </w:r>
      <w:r>
        <w:rPr>
          <w:color w:val="000000"/>
        </w:rPr>
        <w:t>. Už mokesčių mokėtojo registravimo duomenų nepateikimą ar pavėluotą pateikimą Registro tvarkytojui mokesčių mokėtojas atsako įstatymų nustatyta tvarka.</w:t>
      </w:r>
    </w:p>
    <w:p>
      <w:pPr>
        <w:tabs>
          <w:tab w:val="left" w:pos="1304"/>
          <w:tab w:val="left" w:pos="1457"/>
          <w:tab w:val="left" w:pos="1604"/>
          <w:tab w:val="left" w:pos="1757"/>
          <w:tab w:val="left" w:pos="6480"/>
        </w:tabs>
        <w:jc w:val="center"/>
        <w:rPr>
          <w:color w:val="000000"/>
        </w:rPr>
      </w:pPr>
      <w:r>
        <w:rPr>
          <w:color w:val="000000"/>
        </w:rPr>
        <w:t>______________</w:t>
      </w:r>
    </w:p>
    <w:p>
      <w:pPr>
        <w:tabs>
          <w:tab w:val="left" w:pos="1304"/>
          <w:tab w:val="left" w:pos="1457"/>
          <w:tab w:val="left" w:pos="1604"/>
          <w:tab w:val="left" w:pos="1757"/>
          <w:tab w:val="left" w:pos="6480"/>
        </w:tabs>
        <w:ind w:firstLine="5102"/>
        <w:rPr>
          <w:color w:val="000000"/>
        </w:rPr>
      </w:pPr>
      <w:r>
        <w:rPr>
          <w:color w:val="000000"/>
        </w:rPr>
        <w:br w:type="page"/>
      </w:r>
    </w:p>
    <w:p>
      <w:pPr>
        <w:tabs>
          <w:tab w:val="left" w:pos="1304"/>
          <w:tab w:val="left" w:pos="1457"/>
          <w:tab w:val="left" w:pos="1604"/>
          <w:tab w:val="left" w:pos="1757"/>
          <w:tab w:val="left" w:pos="6480"/>
        </w:tabs>
        <w:ind w:firstLine="5102"/>
        <w:rPr>
          <w:color w:val="000000"/>
        </w:rPr>
      </w:pPr>
      <w:r>
        <w:rPr>
          <w:color w:val="000000"/>
        </w:rPr>
        <w:t>PATVIRTINTA</w:t>
      </w:r>
    </w:p>
    <w:p>
      <w:pPr>
        <w:tabs>
          <w:tab w:val="left" w:pos="1304"/>
          <w:tab w:val="left" w:pos="1457"/>
          <w:tab w:val="left" w:pos="1604"/>
          <w:tab w:val="left" w:pos="1757"/>
          <w:tab w:val="left" w:pos="6480"/>
        </w:tabs>
        <w:ind w:firstLine="5102"/>
        <w:rPr>
          <w:color w:val="000000"/>
        </w:rPr>
      </w:pPr>
      <w:r>
        <w:rPr>
          <w:color w:val="000000"/>
        </w:rPr>
        <w:t>Valstybinės mokesčių inspekcijos</w:t>
      </w:r>
    </w:p>
    <w:p>
      <w:pPr>
        <w:tabs>
          <w:tab w:val="left" w:pos="1304"/>
          <w:tab w:val="left" w:pos="1457"/>
          <w:tab w:val="left" w:pos="1604"/>
          <w:tab w:val="left" w:pos="1757"/>
          <w:tab w:val="left" w:pos="6480"/>
        </w:tabs>
        <w:ind w:firstLine="5102"/>
        <w:rPr>
          <w:color w:val="000000"/>
        </w:rPr>
      </w:pPr>
      <w:r>
        <w:rPr>
          <w:color w:val="000000"/>
        </w:rPr>
        <w:t>prie Lietuvos Respublikos finansų</w:t>
      </w:r>
    </w:p>
    <w:p>
      <w:pPr>
        <w:tabs>
          <w:tab w:val="left" w:pos="1304"/>
          <w:tab w:val="left" w:pos="1457"/>
          <w:tab w:val="left" w:pos="1604"/>
          <w:tab w:val="left" w:pos="1757"/>
          <w:tab w:val="left" w:pos="6480"/>
        </w:tabs>
        <w:ind w:firstLine="5102"/>
        <w:rPr>
          <w:color w:val="000000"/>
        </w:rPr>
      </w:pPr>
      <w:r>
        <w:rPr>
          <w:color w:val="000000"/>
        </w:rPr>
        <w:t>ministerijos viršininko</w:t>
      </w:r>
    </w:p>
    <w:p>
      <w:pPr>
        <w:tabs>
          <w:tab w:val="left" w:pos="1304"/>
          <w:tab w:val="left" w:pos="1457"/>
          <w:tab w:val="left" w:pos="1604"/>
          <w:tab w:val="left" w:pos="1757"/>
          <w:tab w:val="left" w:pos="6480"/>
        </w:tabs>
        <w:ind w:firstLine="5102"/>
        <w:rPr>
          <w:color w:val="000000"/>
        </w:rPr>
      </w:pPr>
      <w:smartTag w:uri="urn:schemas-microsoft-com:office:smarttags" w:element="metricconverter">
        <w:smartTagPr>
          <w:attr w:name="ProductID" w:val="2000 m"/>
        </w:smartTagPr>
        <w:r>
          <w:rPr>
            <w:color w:val="000000"/>
          </w:rPr>
          <w:t>2000 m</w:t>
        </w:r>
      </w:smartTag>
      <w:r>
        <w:rPr>
          <w:color w:val="000000"/>
        </w:rPr>
        <w:t>. gruodžio 29 d. įsakymu Nr. 255</w:t>
      </w:r>
    </w:p>
    <w:p>
      <w:pPr>
        <w:tabs>
          <w:tab w:val="left" w:pos="1304"/>
          <w:tab w:val="left" w:pos="1457"/>
          <w:tab w:val="left" w:pos="1604"/>
          <w:tab w:val="left" w:pos="1757"/>
          <w:tab w:val="left" w:pos="6480"/>
        </w:tabs>
        <w:ind w:firstLine="5102"/>
        <w:rPr>
          <w:color w:val="000000"/>
        </w:rPr>
      </w:pPr>
      <w:r>
        <w:rPr>
          <w:color w:val="000000"/>
        </w:rPr>
        <w:t>(</w:t>
      </w:r>
      <w:smartTag w:uri="urn:schemas-microsoft-com:office:smarttags" w:element="metricconverter">
        <w:smartTagPr>
          <w:attr w:name="ProductID" w:val="2002 m"/>
        </w:smartTagPr>
        <w:r>
          <w:rPr>
            <w:color w:val="000000"/>
          </w:rPr>
          <w:t>2002 m</w:t>
        </w:r>
      </w:smartTag>
      <w:r>
        <w:rPr>
          <w:color w:val="000000"/>
        </w:rPr>
        <w:t xml:space="preserve">. rugsėjo 30 d. įsakymo Nr. 278 </w:t>
      </w:r>
    </w:p>
    <w:p>
      <w:pPr>
        <w:tabs>
          <w:tab w:val="left" w:pos="1304"/>
          <w:tab w:val="left" w:pos="1457"/>
          <w:tab w:val="left" w:pos="1604"/>
          <w:tab w:val="left" w:pos="1757"/>
          <w:tab w:val="left" w:pos="6480"/>
        </w:tabs>
        <w:ind w:firstLine="5102"/>
        <w:rPr>
          <w:color w:val="000000"/>
        </w:rPr>
      </w:pPr>
      <w:r>
        <w:rPr>
          <w:color w:val="000000"/>
        </w:rPr>
        <w:t>redakcija)</w:t>
      </w:r>
    </w:p>
    <w:p>
      <w:pPr>
        <w:ind w:firstLine="709"/>
        <w:jc w:val="right"/>
        <w:rPr>
          <w:color w:val="000000"/>
        </w:rPr>
      </w:pPr>
    </w:p>
    <w:p>
      <w:pPr>
        <w:jc w:val="center"/>
        <w:rPr>
          <w:b/>
          <w:caps/>
          <w:color w:val="000000"/>
        </w:rPr>
      </w:pPr>
      <w:r>
        <w:rPr>
          <w:b/>
          <w:caps/>
          <w:color w:val="000000"/>
        </w:rPr>
        <w:t>PRAŠYMO ĮREGISTRUOTI MOKESČIO MOKĖTOJŲ REGISTRE FR0038 FORMOS UŽPILDYMO TAISYKLĖS</w:t>
      </w:r>
    </w:p>
    <w:p>
      <w:pPr>
        <w:jc w:val="center"/>
        <w:rPr>
          <w:b/>
          <w:caps/>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xml:space="preserve">. Šios Prašymo įregistruoti Mokesčio mokėtojų registre FR0038 formos užpildymo taisyklės (toliau – Taisyklės) nustato apskričių valstybinių mokesčių inspekcijų (toliau – AVMI) platinamų prašymų įregistruoti Mokesčio mokėtojų registre FR0038 formų (toliau – Prašymas) arba nepadidintų ir nesumažintų jų kopijų užpildymo bei pateikimo AVMI tvarką. </w:t>
      </w:r>
    </w:p>
    <w:p>
      <w:pPr>
        <w:ind w:firstLine="709"/>
        <w:jc w:val="both"/>
        <w:rPr>
          <w:color w:val="000000"/>
        </w:rPr>
      </w:pPr>
      <w:r>
        <w:rPr>
          <w:color w:val="000000"/>
        </w:rPr>
        <w:t>2</w:t>
      </w:r>
      <w:r>
        <w:rPr>
          <w:color w:val="000000"/>
        </w:rPr>
        <w:t xml:space="preserve">. Taisyklės parengtos vadovaujantis Lietuvos Respublikos Vyriausybės </w:t>
      </w:r>
      <w:smartTag w:uri="urn:schemas-microsoft-com:office:smarttags" w:element="metricconverter">
        <w:smartTagPr>
          <w:attr w:name="ProductID" w:val="2000 m"/>
        </w:smartTagPr>
        <w:r>
          <w:rPr>
            <w:color w:val="000000"/>
          </w:rPr>
          <w:t>2000 m</w:t>
        </w:r>
      </w:smartTag>
      <w:r>
        <w:rPr>
          <w:color w:val="000000"/>
        </w:rPr>
        <w:t xml:space="preserve">. rugsėjo 6 d. nutarimu Nr. 1059 patvirtintų Mokesčio mokėtojų registro nuostatų (toliau – Nuostatai, Žin., 2000, Nr. </w:t>
      </w:r>
      <w:hyperlink r:id="rId23" w:tgtFrame="_blank" w:history="1">
        <w:r>
          <w:rPr>
            <w:color w:val="0000FF" w:themeColor="hyperlink"/>
            <w:u w:val="single"/>
          </w:rPr>
          <w:t>77-2333</w:t>
        </w:r>
      </w:hyperlink>
      <w:r>
        <w:rPr>
          <w:color w:val="000000"/>
        </w:rPr>
        <w:t>; Nr. 79) 43 punktu.</w:t>
      </w:r>
    </w:p>
    <w:p>
      <w:pPr>
        <w:ind w:firstLine="709"/>
        <w:jc w:val="both"/>
        <w:rPr>
          <w:color w:val="000000"/>
        </w:rPr>
      </w:pPr>
      <w:r>
        <w:rPr>
          <w:color w:val="000000"/>
        </w:rPr>
        <w:t>3</w:t>
      </w:r>
      <w:r>
        <w:rPr>
          <w:color w:val="000000"/>
        </w:rPr>
        <w:t>. Prašymus pateikia Lietuvos Respublikos juridiniai asmenys,</w:t>
      </w:r>
      <w:r>
        <w:rPr>
          <w:b/>
          <w:color w:val="000000"/>
        </w:rPr>
        <w:t xml:space="preserve"> </w:t>
      </w:r>
      <w:r>
        <w:rPr>
          <w:color w:val="000000"/>
        </w:rPr>
        <w:t xml:space="preserve">Lietuvos Respublikoje reziduojančios užsienio valstybių diplomatinės atstovybės, užsienio juridinių asmenų filialai, užsienio bankų filialai (skyriai), užsienio juridinių asmenų atstovybės, nuolatinės buveinės, mokesčius išskaičiuojantys asmenys, tarp jų draudėjai, kaip ši sąvoka apibrėžiama Lietuvos Respublikos valstybinio socialinio draudimo įstatyme (Žin., 1991, Nr. </w:t>
      </w:r>
      <w:hyperlink r:id="rId24" w:tgtFrame="_blank" w:history="1">
        <w:r>
          <w:rPr>
            <w:color w:val="0000FF" w:themeColor="hyperlink"/>
            <w:u w:val="single"/>
          </w:rPr>
          <w:t>17-447</w:t>
        </w:r>
      </w:hyperlink>
      <w:r>
        <w:rPr>
          <w:color w:val="000000"/>
        </w:rPr>
        <w:t>), užsienio valstybių juridiniai asmenys ir organizacijos, kuriems už Lietuvoje esantį ir nuosavybės teise jiems priklausantį nekilnojamąjį turtą yra nustatyta prievolė mokėti nekilnojamojo turto mokestį (toliau – nekilnojamojo turto mokesčio mokėtojai), užsienio apmokestinamieji asmenys, kuriems pagal Pridėtinės vertės mokesčio įstatymo nuostatas yra nustatyta prievolė registruotis pridėtinės vertės mokesčio mokėtojais (toliau – užsienio apmokestinamieji asmenys).</w:t>
      </w:r>
    </w:p>
    <w:p>
      <w:pPr>
        <w:ind w:firstLine="709"/>
        <w:jc w:val="both"/>
        <w:rPr>
          <w:color w:val="000000"/>
        </w:rPr>
      </w:pPr>
      <w:r>
        <w:rPr>
          <w:color w:val="000000"/>
        </w:rPr>
        <w:t>4</w:t>
      </w:r>
      <w:r>
        <w:rPr>
          <w:color w:val="000000"/>
        </w:rPr>
        <w:t xml:space="preserve">. Prašymas pateikiamas AVMI miesto (rajono) skyriui ne vėliau kaip per 5 darbo dienas nuo prievolės mokėti mokestį, rinkliavą ar kitą įmoką į valstybės (savivaldybės) biudžetą bei fondus (toliau – mokestis) atsiradimo. Prievolės mokėti mokestį atsiradimo momentu laikomas teisinis mokesčių mokėtojo įregistravimas. </w:t>
      </w:r>
    </w:p>
    <w:p>
      <w:pPr>
        <w:ind w:firstLine="709"/>
        <w:jc w:val="both"/>
        <w:rPr>
          <w:color w:val="000000"/>
        </w:rPr>
      </w:pPr>
      <w:r>
        <w:rPr>
          <w:color w:val="000000"/>
        </w:rPr>
        <w:t xml:space="preserve">Užsienio valstybių įmonių nuolatinės buveinės, kurių teisinis įregistravimas įstatymuose nenumatytas, privalo registruotis ne vėliau kaip per 5 darbo dienas nuo prievolės mokėti mokestį (valstybinio socialinio draudimo įmokas) atsiradimo. </w:t>
      </w:r>
    </w:p>
    <w:p>
      <w:pPr>
        <w:ind w:firstLine="709"/>
        <w:jc w:val="both"/>
        <w:rPr>
          <w:color w:val="000000"/>
        </w:rPr>
      </w:pPr>
      <w:r>
        <w:rPr>
          <w:color w:val="000000"/>
        </w:rPr>
        <w:t xml:space="preserve">Nekilnojamojo turto mokesčio mokėjimo prievolės atsiradimo momentu laikoma prievolė mokėti nekilnojamojo turto mokestį pagal Lietuvos Respublikos įmonių, įstaigų ir organizacijų nekilnojamojo turto mokesčio įstatymą (Žin., 1994, Nr. </w:t>
      </w:r>
      <w:hyperlink r:id="rId25" w:tgtFrame="_blank" w:history="1">
        <w:r>
          <w:rPr>
            <w:color w:val="0000FF" w:themeColor="hyperlink"/>
            <w:u w:val="single"/>
          </w:rPr>
          <w:t>59-1156</w:t>
        </w:r>
      </w:hyperlink>
      <w:r>
        <w:rPr>
          <w:color w:val="000000"/>
        </w:rPr>
        <w:t xml:space="preserve">; 2001, Nr. </w:t>
      </w:r>
      <w:hyperlink r:id="rId26" w:tgtFrame="_blank" w:history="1">
        <w:r>
          <w:rPr>
            <w:color w:val="0000FF" w:themeColor="hyperlink"/>
            <w:u w:val="single"/>
          </w:rPr>
          <w:t>62-2232</w:t>
        </w:r>
      </w:hyperlink>
      <w:r>
        <w:rPr>
          <w:color w:val="000000"/>
        </w:rPr>
        <w:t xml:space="preserve">), užsienio apmokestinamiesiems asmenims šios prievolės atsiradimo momentu laikoma prievolė mokėti mokestį pagal Lietuvos Respublikos pridėtinės vertės mokesčio įstatymą (Žin., 2002, Nr. </w:t>
      </w:r>
      <w:hyperlink r:id="rId27" w:tgtFrame="_blank" w:history="1">
        <w:r>
          <w:rPr>
            <w:color w:val="0000FF" w:themeColor="hyperlink"/>
            <w:u w:val="single"/>
          </w:rPr>
          <w:t>35-1271</w:t>
        </w:r>
      </w:hyperlink>
      <w:r>
        <w:rPr>
          <w:color w:val="000000"/>
        </w:rPr>
        <w:t xml:space="preserve">, Nr. 40, Nr. 46, Nr. 48). </w:t>
      </w:r>
    </w:p>
    <w:p>
      <w:pPr>
        <w:ind w:firstLine="709"/>
        <w:jc w:val="both"/>
        <w:rPr>
          <w:color w:val="000000"/>
        </w:rPr>
      </w:pPr>
      <w:r>
        <w:rPr>
          <w:color w:val="000000"/>
        </w:rPr>
        <w:t xml:space="preserve">Kartu su Prašymu pateikiamos dokumentų, išvardytų Nuostatų 19 ir 20 punktuose, patvirtintos kopijos. </w:t>
      </w:r>
    </w:p>
    <w:p>
      <w:pPr>
        <w:ind w:firstLine="709"/>
        <w:jc w:val="both"/>
        <w:rPr>
          <w:color w:val="000000"/>
        </w:rPr>
      </w:pPr>
      <w:r>
        <w:rPr>
          <w:color w:val="000000"/>
        </w:rPr>
        <w:t xml:space="preserve">Užsienio apmokestinamieji asmenys ir nuolatinės buveinės kartu su Prašymu turi pateikti teisinio įregistravimo užsienyje pažymėjimą, legalizuotą Lietuvos Respublikos konsulinio statuto (Žin., 1995, Nr. </w:t>
      </w:r>
      <w:hyperlink r:id="rId28" w:tgtFrame="_blank" w:history="1">
        <w:r>
          <w:rPr>
            <w:color w:val="0000FF" w:themeColor="hyperlink"/>
            <w:u w:val="single"/>
          </w:rPr>
          <w:t>43-1047</w:t>
        </w:r>
      </w:hyperlink>
      <w:r>
        <w:rPr>
          <w:color w:val="000000"/>
        </w:rPr>
        <w:t xml:space="preserve">) 61 straipsnio ir Lietuvos Respublikos užsienio reikalų ministerijos </w:t>
      </w:r>
      <w:smartTag w:uri="urn:schemas-microsoft-com:office:smarttags" w:element="metricconverter">
        <w:smartTagPr>
          <w:attr w:name="ProductID" w:val="1997 m"/>
        </w:smartTagPr>
        <w:r>
          <w:rPr>
            <w:color w:val="000000"/>
          </w:rPr>
          <w:t>1997 m</w:t>
        </w:r>
      </w:smartTag>
      <w:r>
        <w:rPr>
          <w:color w:val="000000"/>
        </w:rPr>
        <w:t xml:space="preserve">. liepos 21 d. įsakymu Nr. 39 patvirtintos Konsulinio dokumentų legalizavimo instrukcijos (Žin., 1997, Nr. </w:t>
      </w:r>
      <w:hyperlink r:id="rId29" w:tgtFrame="_blank" w:history="1">
        <w:r>
          <w:rPr>
            <w:color w:val="0000FF" w:themeColor="hyperlink"/>
            <w:u w:val="single"/>
          </w:rPr>
          <w:t>78-2001</w:t>
        </w:r>
      </w:hyperlink>
      <w:r>
        <w:rPr>
          <w:color w:val="000000"/>
        </w:rPr>
        <w:t xml:space="preserve">) nustatyta tvarka, išskyrus atvejus, kai pagal tarptautines sutartis šių dokumentų legalizuoti neprivaloma. </w:t>
      </w:r>
    </w:p>
    <w:p>
      <w:pPr>
        <w:ind w:firstLine="709"/>
        <w:jc w:val="both"/>
        <w:rPr>
          <w:b/>
          <w:color w:val="000000"/>
        </w:rPr>
      </w:pPr>
      <w:r>
        <w:rPr>
          <w:color w:val="000000"/>
        </w:rPr>
        <w:t>5</w:t>
      </w:r>
      <w:r>
        <w:rPr>
          <w:color w:val="000000"/>
        </w:rPr>
        <w:t>. Prašymas pateikiamas AVMI miesto (rajono) skyriui pagal mokesčių mokėtojo buveinės adresą. Nekilnojamojo turto mokesčio mokėtojai Prašymą pateikia tam AVMI miesto (rajono) skyriui, kurio aptarnaujamoje teritorijoje yra jų nekilnojamasis turtas. Jeigu mokesčių mokėtojas turi nekilnojamojo turto kelių savivaldybių teritorijose, jis gali registruotis AVMI miesto (rajono) skyriuje pasirinktinai pagal vieno iš nekilnojamojo turto objektų buvimo vietą.</w:t>
      </w:r>
      <w:r>
        <w:rPr>
          <w:b/>
          <w:color w:val="000000"/>
        </w:rPr>
        <w:t xml:space="preserve"> </w:t>
      </w:r>
    </w:p>
    <w:p>
      <w:pPr>
        <w:ind w:firstLine="709"/>
        <w:jc w:val="both"/>
        <w:rPr>
          <w:color w:val="000000"/>
        </w:rPr>
      </w:pPr>
      <w:r>
        <w:rPr>
          <w:color w:val="000000"/>
        </w:rPr>
        <w:t xml:space="preserve">Užsienio valstybių įmonių nuolatinės buveinės Prašymus pateikia tam AVMI miesto (rajono) skyriui, kurio aptarnaujamoje teritorijoje yra jų veiklos vykdymo vieta. </w:t>
      </w:r>
    </w:p>
    <w:p>
      <w:pPr>
        <w:ind w:firstLine="709"/>
        <w:jc w:val="both"/>
        <w:rPr>
          <w:color w:val="000000"/>
        </w:rPr>
      </w:pPr>
      <w:r>
        <w:rPr>
          <w:color w:val="000000"/>
        </w:rPr>
        <w:t xml:space="preserve">Užsienio apmokestinamieji asmenys Prašymus pateikia tam AVMI miesto (rajono) skyriui, kurio aptarnaujamoje teritorijoje yra jų padalinio ar fiskalinio agento buveinė. </w:t>
      </w:r>
    </w:p>
    <w:p>
      <w:pPr>
        <w:ind w:firstLine="709"/>
        <w:jc w:val="both"/>
        <w:rPr>
          <w:color w:val="000000"/>
        </w:rPr>
      </w:pPr>
      <w:r>
        <w:rPr>
          <w:color w:val="000000"/>
        </w:rPr>
        <w:t>Užsienio apmokestinamojo asmens padalinys – tai Lietuvos Respublikos teisės aktų nustatyta tvarka įsteigtas arba įregistruotas užsienio apmokestinamojo asmens filialas arba atstovybė, taip pat nuolatinė buveinė, per kurią užsienio apmokestinamasis asmuo veikia Lietuvos Respublikoje.</w:t>
      </w:r>
    </w:p>
    <w:p>
      <w:pPr>
        <w:ind w:firstLine="709"/>
        <w:jc w:val="both"/>
        <w:rPr>
          <w:color w:val="000000"/>
        </w:rPr>
      </w:pPr>
      <w:r>
        <w:rPr>
          <w:color w:val="000000"/>
        </w:rPr>
        <w:t xml:space="preserve">Užsienio apmokestinamojo asmens fiskalinis agentas – tai Lietuvos Respublikos apmokestinamasis asmuo, atitinkantis reikalavimus, nustatytus Lietuvos Respublikos finansų ministro </w:t>
      </w:r>
      <w:smartTag w:uri="urn:schemas-microsoft-com:office:smarttags" w:element="metricconverter">
        <w:smartTagPr>
          <w:attr w:name="ProductID" w:val="2002 m"/>
        </w:smartTagPr>
        <w:r>
          <w:rPr>
            <w:color w:val="000000"/>
          </w:rPr>
          <w:t>2002 m</w:t>
        </w:r>
      </w:smartTag>
      <w:r>
        <w:rPr>
          <w:color w:val="000000"/>
        </w:rPr>
        <w:t xml:space="preserve">. liepos 4 d. įsakymu Nr. 221 „Dėl užsienio apmokestinamojo asmens fiskalinio agento skyrimo tvarkos ir reikalavimų asmeniui, galinčiam būti užsienio apmokestinamojo asmens fiskaliniu agentu, patvirtinimo“ (Žin., 2002, Nr. </w:t>
      </w:r>
      <w:hyperlink r:id="rId30" w:tgtFrame="_blank" w:history="1">
        <w:r>
          <w:rPr>
            <w:color w:val="0000FF" w:themeColor="hyperlink"/>
            <w:u w:val="single"/>
          </w:rPr>
          <w:t>70-2925</w:t>
        </w:r>
      </w:hyperlink>
      <w:r>
        <w:rPr>
          <w:color w:val="000000"/>
        </w:rPr>
        <w:t xml:space="preserve">). </w:t>
      </w:r>
    </w:p>
    <w:p>
      <w:pPr>
        <w:ind w:firstLine="709"/>
        <w:jc w:val="both"/>
        <w:rPr>
          <w:color w:val="000000"/>
        </w:rPr>
      </w:pPr>
      <w:r>
        <w:rPr>
          <w:color w:val="000000"/>
        </w:rPr>
        <w:t>6</w:t>
      </w:r>
      <w:r>
        <w:rPr>
          <w:color w:val="000000"/>
        </w:rPr>
        <w:t>. Prašymas pildomas ir pateikiamas dviem egzemplioriais. Vienas iš jų su Mokesčio mokėtojų registro (toliau – Registras) tvarkytojo žyma apie įregistravimą ir AVMI atsakingo darbuotojo parašu bei vardiniu spaudu grąžinamas mokesčių mokėtojui.</w:t>
      </w:r>
    </w:p>
    <w:p>
      <w:pPr>
        <w:ind w:firstLine="709"/>
        <w:jc w:val="both"/>
        <w:rPr>
          <w:color w:val="000000"/>
        </w:rPr>
      </w:pPr>
      <w:r>
        <w:rPr>
          <w:color w:val="000000"/>
        </w:rPr>
        <w:t>7</w:t>
      </w:r>
      <w:r>
        <w:rPr>
          <w:color w:val="000000"/>
        </w:rPr>
        <w:t>. Pildydami Prašymus, mokesčių mokėtojai turi laikytis tokių taisyklių:</w:t>
      </w:r>
    </w:p>
    <w:p>
      <w:pPr>
        <w:ind w:firstLine="709"/>
        <w:jc w:val="both"/>
        <w:rPr>
          <w:color w:val="000000"/>
        </w:rPr>
      </w:pPr>
      <w:r>
        <w:rPr>
          <w:color w:val="000000"/>
        </w:rPr>
        <w:t>7.1</w:t>
      </w:r>
      <w:r>
        <w:rPr>
          <w:color w:val="000000"/>
        </w:rPr>
        <w:t>. raides ir skaičius rašyti tiksliai į jiems skirtas vietas, nepažeisti nurodytų laukelių linijų;</w:t>
      </w:r>
    </w:p>
    <w:p>
      <w:pPr>
        <w:ind w:firstLine="709"/>
        <w:jc w:val="both"/>
        <w:rPr>
          <w:color w:val="000000"/>
        </w:rPr>
      </w:pPr>
      <w:r>
        <w:rPr>
          <w:color w:val="000000"/>
        </w:rPr>
        <w:t>7.2</w:t>
      </w:r>
      <w:r>
        <w:rPr>
          <w:color w:val="000000"/>
        </w:rPr>
        <w:t xml:space="preserve">. Prašymus pildyti </w:t>
      </w:r>
      <w:r>
        <w:rPr>
          <w:b/>
          <w:color w:val="000000"/>
          <w:u w:val="single"/>
        </w:rPr>
        <w:t>didžiosiomis</w:t>
      </w:r>
      <w:r>
        <w:rPr>
          <w:color w:val="000000"/>
          <w:u w:val="single"/>
        </w:rPr>
        <w:t xml:space="preserve"> </w:t>
      </w:r>
      <w:r>
        <w:rPr>
          <w:color w:val="000000"/>
        </w:rPr>
        <w:t>spausdintinėmis raidėmis;</w:t>
      </w:r>
    </w:p>
    <w:p>
      <w:pPr>
        <w:ind w:firstLine="709"/>
        <w:jc w:val="both"/>
        <w:rPr>
          <w:color w:val="000000"/>
        </w:rPr>
      </w:pPr>
      <w:r>
        <w:rPr>
          <w:color w:val="000000"/>
        </w:rPr>
        <w:t>7.3</w:t>
      </w:r>
      <w:r>
        <w:rPr>
          <w:color w:val="000000"/>
        </w:rPr>
        <w:t>. laukelius, kurių mokesčių mokėtojas nepildo, palikti tuščius (nerašyti jokių simbolių, brūkšnelių, kryželių, nulių ar pan.);</w:t>
      </w:r>
    </w:p>
    <w:p>
      <w:pPr>
        <w:ind w:firstLine="709"/>
        <w:jc w:val="both"/>
        <w:rPr>
          <w:color w:val="000000"/>
        </w:rPr>
      </w:pPr>
      <w:r>
        <w:rPr>
          <w:color w:val="000000"/>
        </w:rPr>
        <w:t>7.4</w:t>
      </w:r>
      <w:r>
        <w:rPr>
          <w:color w:val="000000"/>
        </w:rPr>
        <w:t>. laukelį, pažymėtą kita spalva, pildo Registro tvarkytojas;</w:t>
      </w:r>
    </w:p>
    <w:p>
      <w:pPr>
        <w:ind w:firstLine="709"/>
        <w:jc w:val="both"/>
        <w:rPr>
          <w:color w:val="000000"/>
        </w:rPr>
      </w:pPr>
      <w:r>
        <w:rPr>
          <w:color w:val="000000"/>
        </w:rPr>
        <w:t>7.5</w:t>
      </w:r>
      <w:r>
        <w:rPr>
          <w:color w:val="000000"/>
        </w:rPr>
        <w:t xml:space="preserve">. jei informacija netelpa viename Prašymo lape, pildomas kitas lapas, kurio viršuje užrašoma „Tęsinys“ ir nurodomas mokesčių mokėtojo identifikacinis numeris (kodas). </w:t>
      </w:r>
    </w:p>
    <w:p>
      <w:pPr>
        <w:ind w:firstLine="709"/>
        <w:jc w:val="both"/>
        <w:rPr>
          <w:color w:val="000000"/>
        </w:rPr>
      </w:pPr>
      <w:r>
        <w:rPr>
          <w:color w:val="000000"/>
        </w:rPr>
        <w:t>8</w:t>
      </w:r>
      <w:r>
        <w:rPr>
          <w:color w:val="000000"/>
        </w:rPr>
        <w:t xml:space="preserve">. Visuose adresams skirtuose laukeliuose adresai rašomi tokia tvarka: gatvė, namo ir buto numeris, pašto indeksas, miestas, savivaldybė, arba kaimas, miestelis, seniūnija, rajonas, savivaldybė. Nurodant adresą Lietuvoje, </w:t>
      </w:r>
      <w:r>
        <w:rPr>
          <w:b/>
          <w:color w:val="000000"/>
        </w:rPr>
        <w:t>laukelis „Valstybė“</w:t>
      </w:r>
      <w:r>
        <w:rPr>
          <w:color w:val="000000"/>
        </w:rPr>
        <w:t xml:space="preserve"> nepildomas. Adresas užsienio šalyje įrašomas tiksliai pagal mokesčių mokėtojo pateiktus dokumentus.</w:t>
      </w:r>
    </w:p>
    <w:p>
      <w:pPr>
        <w:ind w:firstLine="709"/>
        <w:jc w:val="both"/>
        <w:rPr>
          <w:color w:val="000000"/>
        </w:rPr>
      </w:pPr>
      <w:r>
        <w:rPr>
          <w:b/>
          <w:color w:val="000000"/>
        </w:rPr>
        <w:t>Laukelyje</w:t>
      </w:r>
      <w:r>
        <w:rPr>
          <w:color w:val="000000"/>
        </w:rPr>
        <w:t xml:space="preserve"> </w:t>
      </w:r>
      <w:r>
        <w:rPr>
          <w:b/>
          <w:color w:val="000000"/>
        </w:rPr>
        <w:t>„Valstybė“</w:t>
      </w:r>
      <w:r>
        <w:rPr>
          <w:color w:val="000000"/>
        </w:rPr>
        <w:t xml:space="preserve"> įrašomas dviejų raidžių valstybės kodas iš Pasaulio šalių ir teritorijų registro (pvz., Latvija – LV). </w:t>
      </w:r>
    </w:p>
    <w:p>
      <w:pPr>
        <w:ind w:firstLine="709"/>
        <w:jc w:val="both"/>
        <w:rPr>
          <w:color w:val="000000"/>
        </w:rPr>
      </w:pPr>
      <w:r>
        <w:rPr>
          <w:color w:val="000000"/>
        </w:rPr>
        <w:t>9</w:t>
      </w:r>
      <w:r>
        <w:rPr>
          <w:color w:val="000000"/>
        </w:rPr>
        <w:t>. Prašymą pasirašo mokesčių mokėtojo vadovas (savininkas) ar įgaliotas asmuo.</w:t>
      </w:r>
    </w:p>
    <w:p>
      <w:pPr>
        <w:ind w:firstLine="709"/>
        <w:jc w:val="both"/>
        <w:rPr>
          <w:color w:val="000000"/>
        </w:rPr>
      </w:pPr>
      <w:r>
        <w:rPr>
          <w:color w:val="000000"/>
        </w:rPr>
        <w:t>10</w:t>
      </w:r>
      <w:r>
        <w:rPr>
          <w:color w:val="000000"/>
        </w:rPr>
        <w:t xml:space="preserve">. Mokesčių mokėtojo duodamas įgaliojimas turi būti patvirtintas įstatymų nustatyta tvarka. </w:t>
      </w:r>
    </w:p>
    <w:p>
      <w:pPr>
        <w:ind w:firstLine="709"/>
        <w:jc w:val="both"/>
        <w:rPr>
          <w:color w:val="000000"/>
        </w:rPr>
      </w:pPr>
    </w:p>
    <w:p>
      <w:pPr>
        <w:jc w:val="center"/>
        <w:rPr>
          <w:b/>
          <w:caps/>
          <w:color w:val="000000"/>
        </w:rPr>
      </w:pPr>
      <w:r>
        <w:rPr>
          <w:b/>
          <w:caps/>
          <w:color w:val="000000"/>
        </w:rPr>
        <w:t>II</w:t>
      </w:r>
      <w:r>
        <w:rPr>
          <w:b/>
          <w:caps/>
          <w:color w:val="000000"/>
        </w:rPr>
        <w:t xml:space="preserve">. </w:t>
      </w:r>
      <w:r>
        <w:rPr>
          <w:b/>
          <w:caps/>
          <w:color w:val="000000"/>
        </w:rPr>
        <w:t>PRAŠYMO UŽPILDYMO TVARKA</w:t>
      </w:r>
    </w:p>
    <w:p>
      <w:pPr>
        <w:ind w:firstLine="709"/>
        <w:jc w:val="both"/>
        <w:rPr>
          <w:color w:val="000000"/>
        </w:rPr>
      </w:pPr>
    </w:p>
    <w:p>
      <w:pPr>
        <w:ind w:firstLine="709"/>
        <w:jc w:val="both"/>
        <w:rPr>
          <w:color w:val="000000"/>
        </w:rPr>
      </w:pPr>
      <w:r>
        <w:rPr>
          <w:color w:val="000000"/>
        </w:rPr>
        <w:t>11</w:t>
      </w:r>
      <w:r>
        <w:rPr>
          <w:color w:val="000000"/>
        </w:rPr>
        <w:t xml:space="preserve">. Prašymo </w:t>
      </w:r>
      <w:r>
        <w:rPr>
          <w:b/>
          <w:color w:val="000000"/>
        </w:rPr>
        <w:t>01 laukelyje</w:t>
      </w:r>
      <w:r>
        <w:rPr>
          <w:color w:val="000000"/>
        </w:rPr>
        <w:t xml:space="preserve"> </w:t>
      </w:r>
      <w:r>
        <w:rPr>
          <w:b/>
          <w:color w:val="000000"/>
        </w:rPr>
        <w:t>„Mokesčių mokėtojo identifikacinis numeris (kodas)“</w:t>
      </w:r>
      <w:r>
        <w:rPr>
          <w:color w:val="000000"/>
        </w:rPr>
        <w:t xml:space="preserve"> įrašomas septyniaženklis kodas iš mokesčių mokėtojo teisinio įregistravimo pažymėjimo. Jeigu mokesčių mokėtojas neturi kodo (užsienio valstybių diplomatinės atstovybės, nuolatinės buveinės, nekilnojamojo turto mokesčio mokėtojai, užsienio apmokestinamieji asmenys), šis laukelis nepildomas.</w:t>
      </w:r>
    </w:p>
    <w:p>
      <w:pPr>
        <w:ind w:firstLine="709"/>
        <w:jc w:val="both"/>
        <w:rPr>
          <w:color w:val="000000"/>
        </w:rPr>
      </w:pPr>
      <w:r>
        <w:rPr>
          <w:color w:val="000000"/>
        </w:rPr>
        <w:t>12</w:t>
      </w:r>
      <w:r>
        <w:rPr>
          <w:color w:val="000000"/>
        </w:rPr>
        <w:t xml:space="preserve">. </w:t>
      </w:r>
      <w:r>
        <w:rPr>
          <w:b/>
          <w:color w:val="000000"/>
        </w:rPr>
        <w:t>02 laukelyje</w:t>
      </w:r>
      <w:r>
        <w:rPr>
          <w:color w:val="000000"/>
        </w:rPr>
        <w:t xml:space="preserve"> </w:t>
      </w:r>
      <w:r>
        <w:rPr>
          <w:b/>
          <w:color w:val="000000"/>
        </w:rPr>
        <w:t>„Pilnas pavadinimas lietuvių kalba“</w:t>
      </w:r>
      <w:r>
        <w:rPr>
          <w:color w:val="000000"/>
        </w:rPr>
        <w:t xml:space="preserve"> įrašomas visas pavadinimas lietuvių kalba iš teisinio mokesčių mokėtojo įregistravimo pažymėjimo. </w:t>
      </w:r>
    </w:p>
    <w:p>
      <w:pPr>
        <w:ind w:firstLine="709"/>
        <w:jc w:val="both"/>
        <w:rPr>
          <w:color w:val="000000"/>
        </w:rPr>
      </w:pPr>
      <w:r>
        <w:rPr>
          <w:color w:val="000000"/>
        </w:rPr>
        <w:t xml:space="preserve">Kai Prašymą pateikia užsienio valstybių įmonių nuolatinės buveinės, turi būti įrašomas visas nuolatinės buveinės pavadinimas lietuvių kalba, kuriame turi būti žodžiai „nuolatinė buveinė“. Pavadinimas turi atitikti nuolatinės buveinės pavadinimą, nurodytą pateiktuose dokumentuose. Užsienio apmokestinamojo asmens visas pavadinimas įrašomas iš jo teisinio įregistravimo pažymėjimo. </w:t>
      </w:r>
    </w:p>
    <w:p>
      <w:pPr>
        <w:ind w:firstLine="709"/>
        <w:jc w:val="both"/>
        <w:rPr>
          <w:color w:val="000000"/>
        </w:rPr>
      </w:pPr>
      <w:r>
        <w:rPr>
          <w:color w:val="000000"/>
        </w:rPr>
        <w:t>13</w:t>
      </w:r>
      <w:r>
        <w:rPr>
          <w:color w:val="000000"/>
        </w:rPr>
        <w:t xml:space="preserve">. </w:t>
      </w:r>
      <w:r>
        <w:rPr>
          <w:b/>
          <w:color w:val="000000"/>
        </w:rPr>
        <w:t xml:space="preserve">03 laukelyje „Sutrumpintas pavadinimas“ </w:t>
      </w:r>
      <w:r>
        <w:rPr>
          <w:color w:val="000000"/>
        </w:rPr>
        <w:t xml:space="preserve">įrašomas sutrumpintas mokesčių mokėtojo pavadinimas (firmos vardas), pvz., </w:t>
      </w:r>
      <w:r>
        <w:rPr>
          <w:b/>
          <w:color w:val="000000"/>
        </w:rPr>
        <w:t>AB „Srovės“, ĮP „Aibė“, VĮ „Montavimo įranga“, VŠĮ „Sportas“</w:t>
      </w:r>
      <w:r>
        <w:rPr>
          <w:color w:val="000000"/>
        </w:rPr>
        <w:t xml:space="preserve">. Šis laukelis pildomas tik tuo atveju, jei mokesčių mokėtojas turi sutrumpintą pavadinimą (vardą). Jei mokesčių mokėtojas sutrumpinto pavadinimo neturi, pvz., </w:t>
      </w:r>
      <w:r>
        <w:rPr>
          <w:b/>
          <w:color w:val="000000"/>
        </w:rPr>
        <w:t>Jono Petraičio individuali (personali</w:t>
      </w:r>
      <w:r>
        <w:rPr>
          <w:color w:val="000000"/>
        </w:rPr>
        <w:t xml:space="preserve">) </w:t>
      </w:r>
      <w:r>
        <w:rPr>
          <w:b/>
          <w:color w:val="000000"/>
        </w:rPr>
        <w:t>įmonė, Klaipėdos miesto savivaldybė</w:t>
      </w:r>
      <w:r>
        <w:rPr>
          <w:color w:val="000000"/>
        </w:rPr>
        <w:t xml:space="preserve">, šis laukelis nepildomas. </w:t>
      </w:r>
    </w:p>
    <w:p>
      <w:pPr>
        <w:ind w:firstLine="709"/>
        <w:jc w:val="both"/>
        <w:rPr>
          <w:color w:val="000000"/>
        </w:rPr>
      </w:pPr>
      <w:r>
        <w:rPr>
          <w:color w:val="000000"/>
        </w:rPr>
        <w:t>14</w:t>
      </w:r>
      <w:r>
        <w:rPr>
          <w:color w:val="000000"/>
        </w:rPr>
        <w:t xml:space="preserve">. </w:t>
      </w:r>
      <w:r>
        <w:rPr>
          <w:b/>
          <w:color w:val="000000"/>
        </w:rPr>
        <w:t>04 laukelio langelyje „Taip“</w:t>
      </w:r>
      <w:r>
        <w:rPr>
          <w:color w:val="000000"/>
        </w:rPr>
        <w:t xml:space="preserve"> įrašomas „x“ ženklas tuo atveju, jei Prašymą pateikia juridinis asmuo (įmonė, įstaiga ar organizacija, nekilnojamojo turto mokesčio</w:t>
      </w:r>
      <w:r>
        <w:rPr>
          <w:b/>
          <w:color w:val="000000"/>
        </w:rPr>
        <w:t xml:space="preserve"> </w:t>
      </w:r>
      <w:r>
        <w:rPr>
          <w:color w:val="000000"/>
        </w:rPr>
        <w:t xml:space="preserve">mokėtojai). </w:t>
      </w:r>
    </w:p>
    <w:p>
      <w:pPr>
        <w:ind w:firstLine="709"/>
        <w:jc w:val="both"/>
        <w:rPr>
          <w:strike/>
          <w:color w:val="000000"/>
        </w:rPr>
      </w:pPr>
      <w:r>
        <w:rPr>
          <w:color w:val="000000"/>
        </w:rPr>
        <w:t>14.1</w:t>
      </w:r>
      <w:r>
        <w:rPr>
          <w:color w:val="000000"/>
        </w:rPr>
        <w:t xml:space="preserve">. </w:t>
      </w:r>
      <w:r>
        <w:rPr>
          <w:b/>
          <w:color w:val="000000"/>
        </w:rPr>
        <w:t>04 laukelio langelyje</w:t>
      </w:r>
      <w:r>
        <w:rPr>
          <w:color w:val="000000"/>
        </w:rPr>
        <w:t xml:space="preserve"> </w:t>
      </w:r>
      <w:r>
        <w:rPr>
          <w:b/>
          <w:color w:val="000000"/>
        </w:rPr>
        <w:t>„Ne“</w:t>
      </w:r>
      <w:r>
        <w:rPr>
          <w:color w:val="000000"/>
        </w:rPr>
        <w:t xml:space="preserve"> įrašomas „x“ ženklas tuo atveju, jei Prašymą pateikia užsienio juridinio asmens filialas, užsienio banko filialas (skyrius), užsienio juridinio asmens atstovybė, nuolatinė buveinė.</w:t>
      </w:r>
    </w:p>
    <w:p>
      <w:pPr>
        <w:ind w:firstLine="709"/>
        <w:jc w:val="both"/>
        <w:rPr>
          <w:b/>
          <w:color w:val="000000"/>
        </w:rPr>
      </w:pPr>
      <w:r>
        <w:rPr>
          <w:color w:val="000000"/>
        </w:rPr>
        <w:t>15</w:t>
      </w:r>
      <w:r>
        <w:rPr>
          <w:color w:val="000000"/>
        </w:rPr>
        <w:t xml:space="preserve">. </w:t>
      </w:r>
      <w:r>
        <w:rPr>
          <w:b/>
          <w:color w:val="000000"/>
        </w:rPr>
        <w:t>05 laukelyje „Teisinio įregistravimo data</w:t>
      </w:r>
      <w:r>
        <w:rPr>
          <w:color w:val="000000"/>
        </w:rPr>
        <w:t>“ įrašoma mokesčių mokėtojo įregistravimo data iš teisinio įregistravimo pažymėjimo. Nekilnojamojo turto mokesčio mokėtojai ir Užsienio apmokestinamieji asmenys šio laukelio nepildo.</w:t>
      </w:r>
      <w:r>
        <w:rPr>
          <w:b/>
          <w:color w:val="000000"/>
        </w:rPr>
        <w:t xml:space="preserve"> </w:t>
      </w:r>
    </w:p>
    <w:p>
      <w:pPr>
        <w:ind w:firstLine="709"/>
        <w:jc w:val="both"/>
        <w:rPr>
          <w:color w:val="000000"/>
        </w:rPr>
      </w:pPr>
      <w:r>
        <w:rPr>
          <w:color w:val="000000"/>
        </w:rPr>
        <w:t>16</w:t>
      </w:r>
      <w:r>
        <w:rPr>
          <w:color w:val="000000"/>
        </w:rPr>
        <w:t xml:space="preserve">. </w:t>
      </w:r>
      <w:r>
        <w:rPr>
          <w:b/>
          <w:color w:val="000000"/>
        </w:rPr>
        <w:t>06 laukelyje</w:t>
      </w:r>
      <w:r>
        <w:rPr>
          <w:color w:val="000000"/>
        </w:rPr>
        <w:t xml:space="preserve"> </w:t>
      </w:r>
      <w:r>
        <w:rPr>
          <w:b/>
          <w:color w:val="000000"/>
        </w:rPr>
        <w:t>„Mokesčio išskaičiavimo būdas</w:t>
      </w:r>
      <w:r>
        <w:rPr>
          <w:color w:val="000000"/>
        </w:rPr>
        <w:t>“ pildo mokesčius išskaičiuojantis asmuo, kuriam mokesčių įstatymo yra nustatyta prievolė išskaičiuoti fizinių asmenų pajamų mokestį, valstybinio socialinio draudimo įmoką iš mokesčių mokėtojo. Mokesčio išskaičiavimo būdas įrašomas iš pateikto klasifikatoriaus.</w:t>
      </w:r>
    </w:p>
    <w:p>
      <w:pPr>
        <w:ind w:firstLine="709"/>
        <w:jc w:val="both"/>
        <w:rPr>
          <w:color w:val="000000"/>
        </w:rPr>
      </w:pPr>
      <w:r>
        <w:rPr>
          <w:color w:val="000000"/>
        </w:rPr>
        <w:t xml:space="preserve">1 – įrašomas tuo atveju, jei mokesčius išskaičiuojantis asmuo pats išskaičiuoja ir sumoka fizinių asmenų pajamų mokestį, valstybinio socialinio draudimo įmokas, įskaitant ir už visus savo padalinius (filialus); </w:t>
      </w:r>
    </w:p>
    <w:p>
      <w:pPr>
        <w:ind w:firstLine="709"/>
        <w:jc w:val="both"/>
        <w:rPr>
          <w:color w:val="000000"/>
        </w:rPr>
      </w:pPr>
      <w:r>
        <w:rPr>
          <w:color w:val="000000"/>
        </w:rPr>
        <w:t xml:space="preserve">2 – įrašomas tuo atveju, kai vadovaujantis Lietuvos Respublikos įmonių įstatymo 24 straipsnio nuostatomis teisiškai įregistruoti įmonių padaliniai (filialai), esantys kitų savivaldybių teritorijoje, patys išskaičiuoja fizinių asmenų pajamų mokestį, valstybinio socialinio draudimo įmokas. Šiuo atveju Prašymo 1A priedo </w:t>
      </w:r>
      <w:r>
        <w:rPr>
          <w:b/>
          <w:color w:val="000000"/>
        </w:rPr>
        <w:t>laukelyje MB=2</w:t>
      </w:r>
      <w:r>
        <w:rPr>
          <w:color w:val="000000"/>
        </w:rPr>
        <w:t xml:space="preserve"> prie padalinio, kuriam suteikti šie įgaliojimai, įrašomas „x“ ženklas; </w:t>
      </w:r>
    </w:p>
    <w:p>
      <w:pPr>
        <w:ind w:firstLine="709"/>
        <w:jc w:val="both"/>
        <w:rPr>
          <w:color w:val="000000"/>
        </w:rPr>
      </w:pPr>
      <w:r>
        <w:rPr>
          <w:color w:val="000000"/>
        </w:rPr>
        <w:t xml:space="preserve">3 – įrašomas tuo atveju, jei mokesčius išskaičiuojantis asmuo išskaičiuoja ir sumoka fizinių asmenų pajamų mokestį, valstybinio socialinio draudimo įmokas pagal Lietuvos Respublikos valstybinio socialinio draudimo įstatymą dar ir už pavaldžias įstaigas (pvz., savivaldybės, turinčios centralizuotas buhalterijas). Šiuo atveju užpildomas Prašymo 2 priedas – </w:t>
      </w:r>
      <w:r>
        <w:rPr>
          <w:b/>
          <w:color w:val="000000"/>
        </w:rPr>
        <w:t>Pavaldžių įstaigų, už kurias išskaičiuojami mokesčiai, sąrašas</w:t>
      </w:r>
      <w:r>
        <w:rPr>
          <w:color w:val="000000"/>
        </w:rPr>
        <w:t xml:space="preserve">. Į šį sąrašą įrašomi visų pavaldžių įstaigų, už kurias išskaičiuojamas fizinių asmenų pajamų mokestis, kodai, pavadinimai ir adresai; </w:t>
      </w:r>
    </w:p>
    <w:p>
      <w:pPr>
        <w:ind w:firstLine="709"/>
        <w:jc w:val="both"/>
        <w:rPr>
          <w:color w:val="000000"/>
        </w:rPr>
      </w:pPr>
    </w:p>
    <w:p>
      <w:pPr>
        <w:ind w:firstLine="709"/>
        <w:jc w:val="both"/>
        <w:rPr>
          <w:color w:val="000000"/>
        </w:rPr>
      </w:pPr>
      <w:r>
        <w:rPr>
          <w:color w:val="000000"/>
        </w:rPr>
        <w:t xml:space="preserve">Sąrašo pildymo pavyzdys: </w:t>
      </w:r>
    </w:p>
    <w:p>
      <w:pPr>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63"/>
        <w:gridCol w:w="2464"/>
        <w:gridCol w:w="2464"/>
        <w:gridCol w:w="2464"/>
      </w:tblGrid>
      <w:tr>
        <w:tc>
          <w:tcPr>
            <w:tcW w:w="2463" w:type="dxa"/>
          </w:tcPr>
          <w:p>
            <w:pPr>
              <w:jc w:val="center"/>
              <w:rPr>
                <w:b/>
                <w:color w:val="000000"/>
              </w:rPr>
            </w:pPr>
            <w:r>
              <w:rPr>
                <w:b/>
                <w:color w:val="000000"/>
              </w:rPr>
              <w:t>9000658</w:t>
            </w:r>
          </w:p>
        </w:tc>
        <w:tc>
          <w:tcPr>
            <w:tcW w:w="2464" w:type="dxa"/>
          </w:tcPr>
          <w:p>
            <w:pPr>
              <w:jc w:val="center"/>
              <w:rPr>
                <w:b/>
                <w:color w:val="000000"/>
              </w:rPr>
            </w:pPr>
            <w:r>
              <w:rPr>
                <w:b/>
                <w:color w:val="000000"/>
              </w:rPr>
              <w:t>VILNIAUS PANERIŲ PAGRINDINĖ MOKYKLA</w:t>
            </w:r>
          </w:p>
        </w:tc>
        <w:tc>
          <w:tcPr>
            <w:tcW w:w="2464" w:type="dxa"/>
          </w:tcPr>
          <w:p>
            <w:pPr>
              <w:jc w:val="center"/>
              <w:rPr>
                <w:b/>
                <w:color w:val="000000"/>
              </w:rPr>
            </w:pPr>
            <w:r>
              <w:rPr>
                <w:b/>
                <w:color w:val="000000"/>
              </w:rPr>
              <w:t>MOKSLEIVIŲ G. 4</w:t>
            </w:r>
          </w:p>
        </w:tc>
        <w:tc>
          <w:tcPr>
            <w:tcW w:w="2464" w:type="dxa"/>
          </w:tcPr>
          <w:p>
            <w:pPr>
              <w:jc w:val="center"/>
              <w:rPr>
                <w:b/>
                <w:color w:val="000000"/>
              </w:rPr>
            </w:pPr>
            <w:r>
              <w:rPr>
                <w:b/>
                <w:color w:val="000000"/>
              </w:rPr>
              <w:t>2028 VILNIUS</w:t>
            </w:r>
          </w:p>
        </w:tc>
      </w:tr>
    </w:tbl>
    <w:p>
      <w:pPr>
        <w:ind w:firstLine="709"/>
        <w:jc w:val="both"/>
        <w:rPr>
          <w:color w:val="000000"/>
        </w:rPr>
      </w:pPr>
    </w:p>
    <w:p>
      <w:pPr>
        <w:ind w:firstLine="709"/>
        <w:jc w:val="both"/>
        <w:rPr>
          <w:color w:val="000000"/>
        </w:rPr>
      </w:pPr>
      <w:r>
        <w:rPr>
          <w:color w:val="000000"/>
        </w:rPr>
        <w:t xml:space="preserve">4 – įrašomas biudžetinių įstaigų atveju (pvz., mokyklos), kai mokestis (fizinių asmenų pajamų, valstybinio socialinio draudimo įmokos) išskaičiuojamas ir sumokamas per centralizuotą buhalteriją. Tokiu atveju greta esančiame laukelyje įrašomas juridinio asmens (savivaldybės administracijos), kurios sudėtyje yra centralizuota buhalterija, kodas. </w:t>
      </w:r>
    </w:p>
    <w:p>
      <w:pPr>
        <w:ind w:firstLine="709"/>
        <w:jc w:val="both"/>
        <w:rPr>
          <w:color w:val="000000"/>
        </w:rPr>
      </w:pPr>
      <w:r>
        <w:rPr>
          <w:color w:val="000000"/>
        </w:rPr>
        <w:t>17</w:t>
      </w:r>
      <w:r>
        <w:rPr>
          <w:color w:val="000000"/>
        </w:rPr>
        <w:t xml:space="preserve">. </w:t>
      </w:r>
      <w:r>
        <w:rPr>
          <w:b/>
          <w:color w:val="000000"/>
        </w:rPr>
        <w:t>07 laukelyje</w:t>
      </w:r>
      <w:r>
        <w:rPr>
          <w:color w:val="000000"/>
        </w:rPr>
        <w:t xml:space="preserve"> </w:t>
      </w:r>
      <w:r>
        <w:rPr>
          <w:b/>
          <w:color w:val="000000"/>
        </w:rPr>
        <w:t>„Adresas“</w:t>
      </w:r>
      <w:r>
        <w:rPr>
          <w:color w:val="000000"/>
        </w:rPr>
        <w:t xml:space="preserve"> įrašomas mokesčių mokėtojo buveinės adresas, nurodytas teisinio įregistravimo pažymėjime. Prie buveinės adreso įrašomi telekomunikaciniai rekvizitai. Jeigu mokesčių mokėtojo biuro (kontoros) adresas skiriasi nuo buveinės adreso, nurodyto jo teisinio įregistravimo pažymėjime, Prašymo </w:t>
      </w:r>
      <w:r>
        <w:rPr>
          <w:b/>
          <w:color w:val="000000"/>
        </w:rPr>
        <w:t>1B</w:t>
      </w:r>
      <w:r>
        <w:rPr>
          <w:color w:val="000000"/>
        </w:rPr>
        <w:t xml:space="preserve"> priede nurodomas biuro (kontoros) adresas. </w:t>
      </w:r>
    </w:p>
    <w:p>
      <w:pPr>
        <w:ind w:firstLine="709"/>
        <w:jc w:val="both"/>
        <w:rPr>
          <w:color w:val="000000"/>
        </w:rPr>
      </w:pPr>
      <w:r>
        <w:rPr>
          <w:color w:val="000000"/>
        </w:rPr>
        <w:t xml:space="preserve">Užsienio valstybės įmonės nuolatinė buveinė nurodo savo veiklos vykdymo vietos adresą Lietuvoje. Prie veiklos vykdymo vietos adreso nurodomi telekomunikaciniai rekvizitai. </w:t>
      </w:r>
    </w:p>
    <w:p>
      <w:pPr>
        <w:ind w:firstLine="709"/>
        <w:jc w:val="both"/>
        <w:rPr>
          <w:color w:val="000000"/>
        </w:rPr>
      </w:pPr>
      <w:r>
        <w:rPr>
          <w:color w:val="000000"/>
        </w:rPr>
        <w:t xml:space="preserve">Nekilnojamojo turto mokesčio mokėtojai įrašo nekilnojamojo turto buvimo vietos adresą Lietuvoje. Jei mokesčių mokėtojas turi nekilnojamojo turto kelių savivaldybių teritorijose, pildomas </w:t>
      </w:r>
      <w:r>
        <w:rPr>
          <w:b/>
          <w:color w:val="000000"/>
        </w:rPr>
        <w:t>Prašymo</w:t>
      </w:r>
      <w:r>
        <w:rPr>
          <w:color w:val="000000"/>
        </w:rPr>
        <w:t xml:space="preserve"> </w:t>
      </w:r>
      <w:r>
        <w:rPr>
          <w:b/>
          <w:color w:val="000000"/>
        </w:rPr>
        <w:t>1B</w:t>
      </w:r>
      <w:r>
        <w:rPr>
          <w:color w:val="000000"/>
        </w:rPr>
        <w:t xml:space="preserve"> priedas, kur įrašomi kitų savivaldybių teritorijose turimo nekilnojamojo turto adresai.</w:t>
      </w:r>
    </w:p>
    <w:p>
      <w:pPr>
        <w:ind w:firstLine="709"/>
        <w:jc w:val="both"/>
        <w:rPr>
          <w:b/>
          <w:color w:val="000000"/>
        </w:rPr>
      </w:pPr>
      <w:r>
        <w:rPr>
          <w:color w:val="000000"/>
        </w:rPr>
        <w:t>Užsienio apmokestinamasis asmuo įrašo savo buveinės adresą užsienio valstybėje ir telekomunikacinius rekvizitus.</w:t>
      </w:r>
      <w:r>
        <w:rPr>
          <w:b/>
          <w:color w:val="000000"/>
        </w:rPr>
        <w:t xml:space="preserve"> </w:t>
      </w:r>
    </w:p>
    <w:p>
      <w:pPr>
        <w:ind w:firstLine="709"/>
        <w:jc w:val="both"/>
        <w:rPr>
          <w:b/>
          <w:color w:val="000000"/>
        </w:rPr>
      </w:pPr>
      <w:r>
        <w:rPr>
          <w:color w:val="000000"/>
        </w:rPr>
        <w:t>18</w:t>
      </w:r>
      <w:r>
        <w:rPr>
          <w:color w:val="000000"/>
        </w:rPr>
        <w:t xml:space="preserve">. </w:t>
      </w:r>
      <w:r>
        <w:rPr>
          <w:b/>
          <w:color w:val="000000"/>
        </w:rPr>
        <w:t>08 laukelyje</w:t>
      </w:r>
      <w:r>
        <w:rPr>
          <w:color w:val="000000"/>
        </w:rPr>
        <w:t xml:space="preserve"> </w:t>
      </w:r>
      <w:r>
        <w:rPr>
          <w:b/>
          <w:color w:val="000000"/>
        </w:rPr>
        <w:t xml:space="preserve">„Atstovaujantis asmuo (A)“ </w:t>
      </w:r>
      <w:r>
        <w:rPr>
          <w:color w:val="000000"/>
        </w:rPr>
        <w:t>įrašomas mokesčių mokėtojo (juridinio asmens) administracijos vadovo, individualios (personalios) įmonės savininko, įgalioto asmens, ūkinės bendrijos tikrojo nario asmens kodas, vardas, pavardė, gyvenamosios vietos adresas, valstybinio socialinio draudimo pažymėjimo serija ir numeris. Atstovaujančio asmens tipas (A) įrašomas iš pateikto klasifikatoriaus:</w:t>
      </w:r>
    </w:p>
    <w:p>
      <w:pPr>
        <w:ind w:firstLine="709"/>
        <w:jc w:val="both"/>
        <w:rPr>
          <w:color w:val="000000"/>
        </w:rPr>
      </w:pPr>
      <w:r>
        <w:rPr>
          <w:color w:val="000000"/>
        </w:rPr>
        <w:t xml:space="preserve">1 – įrašomas tuo atveju, kai mokesčių mokėtojo administracijos veiklai vadovauja administracijos vadovas (prezidentas, generalinis direktorius, direktorius). Įrašomas administracijos vadovo asmens kodas, vardas, pavardė, gyvenamosios vietos adresas, valstybinio socialinio draudimo pažymėjimo serija ir numeris. Prie adreso įrašomi telekomunikaciniai rekvizitai. </w:t>
      </w:r>
    </w:p>
    <w:p>
      <w:pPr>
        <w:ind w:firstLine="709"/>
        <w:jc w:val="both"/>
        <w:rPr>
          <w:color w:val="000000"/>
        </w:rPr>
      </w:pPr>
      <w:r>
        <w:rPr>
          <w:color w:val="000000"/>
        </w:rPr>
        <w:t>Jei administracijos vadovas yra užsienio pilietis, turi būti įrašomas to asmens kodas, vardas, pavardė, gyvenamosios vietos adresas Lietuvoje. Prie rekvizitų įrašomas užsienio valstybės kodas;</w:t>
      </w:r>
    </w:p>
    <w:p>
      <w:pPr>
        <w:ind w:firstLine="709"/>
        <w:jc w:val="both"/>
        <w:rPr>
          <w:color w:val="000000"/>
        </w:rPr>
      </w:pPr>
      <w:r>
        <w:rPr>
          <w:color w:val="000000"/>
        </w:rPr>
        <w:t>2 – įrašomas individualios (personalios) įmonės savininko asmens kodas, vardas, pavardė, gyvenamosios vietos adresas, telekomunikaciniai rekvizitai, valstybinio socialinio draudimo pažymėjimo serija ir numeris. Jei pagal Lietuvos Respublikos įmonių įstatymo 7 straipsnio nuostatas individuali (personali) įmonė nuosavybės teise priklauso keliems fiziniams asmenims, įrašomi tų savininkų asmens kodai, vardai, pavardės, gyvenamųjų vietų adresai, valstybinio socialinio draudimo pažymėjimo serija ir numeris bei telekomunikaciniai rekvizitai. Jei individuali (personali) įmonė yra išnuomota, įrašoma nuomininko asmens kodas, vardas, pavardė, gyvenamosios vietos adresas, valstybinio socialinio draudimo pažymėjimo serija ir numeris;</w:t>
      </w:r>
    </w:p>
    <w:p>
      <w:pPr>
        <w:ind w:firstLine="709"/>
        <w:jc w:val="both"/>
        <w:rPr>
          <w:color w:val="000000"/>
        </w:rPr>
      </w:pPr>
      <w:r>
        <w:rPr>
          <w:color w:val="000000"/>
        </w:rPr>
        <w:t>3 – įrašomas mokesčių mokėtojo įgalioto asmens, (kuris įgaliotas atstovauti jo santykiams su trečiaisiais asmenimis) asmens kodas, vardas, pavardė, gyvenamosios vietos adresas, valstybinio socialinio draudimo pažymėjimo serija ir numeris, telekomunikaciniai rekvizitai;</w:t>
      </w:r>
    </w:p>
    <w:p>
      <w:pPr>
        <w:ind w:firstLine="709"/>
        <w:jc w:val="both"/>
        <w:rPr>
          <w:color w:val="000000"/>
        </w:rPr>
      </w:pPr>
      <w:r>
        <w:rPr>
          <w:color w:val="000000"/>
        </w:rPr>
        <w:t>4 – įrašomi tikrųjų ūkinių bendrijų narių, komanditinių ūkinių bendrijų tikrųjų narių vardai, pavardės, asmens kodai, gyvenamųjų vietų adresai, valstybinio socialinio draudimo pažymėjimo serijos ir numeriai, telekomunikaciniai rekvizitai;</w:t>
      </w:r>
    </w:p>
    <w:p>
      <w:pPr>
        <w:ind w:firstLine="709"/>
        <w:jc w:val="both"/>
        <w:rPr>
          <w:color w:val="000000"/>
        </w:rPr>
      </w:pPr>
      <w:r>
        <w:rPr>
          <w:color w:val="000000"/>
        </w:rPr>
        <w:t>5 – įrašomas tuo atveju, jei įstatymų nustatyta tvarka mokesčių mokėtojas yra įgijęs likviduojamo subjekto statusą. Įrašomas likvidatoriaus asmens kodas, vardas, pavardė, gyvenamosios vietos adresas, valstybinio socialinio draudimo pažymėjimo serija ir numeris ir telekomunikaciniai rekvizitai;</w:t>
      </w:r>
    </w:p>
    <w:p>
      <w:pPr>
        <w:ind w:firstLine="709"/>
        <w:jc w:val="both"/>
        <w:rPr>
          <w:color w:val="000000"/>
        </w:rPr>
      </w:pPr>
      <w:r>
        <w:rPr>
          <w:color w:val="000000"/>
        </w:rPr>
        <w:t xml:space="preserve">6 – įrašomas tuo atveju, jei įstatymų nustatyta tvarka mokesčių mokėtojui yra iškelta bankroto byla. Įrašomas bankrutuojančios įmonės administratoriaus asmens kodas, vardas, pavardė, gyvenamosios vietos adresas, valstybinio socialinio draudimo pažymėjimo serija ir numeris ir telekomunikaciniai rekvizitai. Jeigu bankroto administratoriaus pareigas teikia juridinis asmuo, įrašomas juridinio asmens kodas, pavadinimas, buveinės adresas ir telekomunikaciniai rekvizitai; </w:t>
      </w:r>
    </w:p>
    <w:p>
      <w:pPr>
        <w:ind w:firstLine="709"/>
        <w:jc w:val="both"/>
        <w:rPr>
          <w:color w:val="000000"/>
        </w:rPr>
      </w:pPr>
      <w:r>
        <w:rPr>
          <w:color w:val="000000"/>
        </w:rPr>
        <w:t xml:space="preserve">9 – įrašomas tuo atveju, jei ūkinės bendrijos (tikrosios ar komanditinės) narys ar individualios (personalios) įmonės savininkas yra juridinis asmuo. Į </w:t>
      </w:r>
      <w:r>
        <w:rPr>
          <w:b/>
          <w:color w:val="000000"/>
        </w:rPr>
        <w:t>laukelį A</w:t>
      </w:r>
      <w:r>
        <w:rPr>
          <w:color w:val="000000"/>
        </w:rPr>
        <w:t xml:space="preserve"> įrašomas kodas </w:t>
      </w:r>
      <w:r>
        <w:rPr>
          <w:b/>
          <w:color w:val="000000"/>
        </w:rPr>
        <w:t>9</w:t>
      </w:r>
      <w:r>
        <w:rPr>
          <w:color w:val="000000"/>
        </w:rPr>
        <w:t xml:space="preserve"> ir </w:t>
      </w:r>
      <w:r>
        <w:rPr>
          <w:b/>
          <w:color w:val="000000"/>
        </w:rPr>
        <w:t>laukelyje</w:t>
      </w:r>
      <w:r>
        <w:rPr>
          <w:color w:val="000000"/>
        </w:rPr>
        <w:t xml:space="preserve"> </w:t>
      </w:r>
      <w:r>
        <w:rPr>
          <w:b/>
          <w:color w:val="000000"/>
        </w:rPr>
        <w:t>„Kodas“</w:t>
      </w:r>
      <w:r>
        <w:rPr>
          <w:color w:val="000000"/>
        </w:rPr>
        <w:t xml:space="preserve"> įrašomas juridinio asmens septyniaženklis kodas, kituose laukeliuose: pavadinimas, buveinės adresas, telekomunikaciniai rekvizitai; </w:t>
      </w:r>
    </w:p>
    <w:p>
      <w:pPr>
        <w:ind w:firstLine="709"/>
        <w:jc w:val="both"/>
        <w:rPr>
          <w:color w:val="000000"/>
        </w:rPr>
      </w:pPr>
      <w:r>
        <w:rPr>
          <w:color w:val="000000"/>
        </w:rPr>
        <w:t xml:space="preserve">12 – įrašoma tuo atveju, jei Prašymą pateikia užsienio apmokestinamojo asmens nustatyta tvarka įsteigtas padalinys Lietuvoje (filialas, atstovybė, nuolatinė buveinė). Į </w:t>
      </w:r>
      <w:r>
        <w:rPr>
          <w:b/>
          <w:color w:val="000000"/>
        </w:rPr>
        <w:t>laukelį A</w:t>
      </w:r>
      <w:r>
        <w:rPr>
          <w:color w:val="000000"/>
        </w:rPr>
        <w:t xml:space="preserve"> įrašomas kodas </w:t>
      </w:r>
      <w:r>
        <w:rPr>
          <w:b/>
          <w:color w:val="000000"/>
        </w:rPr>
        <w:t>12</w:t>
      </w:r>
      <w:r>
        <w:rPr>
          <w:color w:val="000000"/>
        </w:rPr>
        <w:t xml:space="preserve"> ir </w:t>
      </w:r>
      <w:r>
        <w:rPr>
          <w:b/>
          <w:color w:val="000000"/>
        </w:rPr>
        <w:t xml:space="preserve">laukelyje „Kodas“ </w:t>
      </w:r>
      <w:r>
        <w:rPr>
          <w:color w:val="000000"/>
        </w:rPr>
        <w:t xml:space="preserve">įrašomas padalinio teisinio įregistravimo kodas, nuolatinei buveinei priskirtas mokesčių mokėtojo identifikacinis numeris, kituose laukeliuose: pavadinimas, buveinės adresas ir telekomunikaciniai rekvizitai; </w:t>
      </w:r>
    </w:p>
    <w:p>
      <w:pPr>
        <w:ind w:firstLine="709"/>
        <w:jc w:val="both"/>
        <w:rPr>
          <w:color w:val="000000"/>
        </w:rPr>
      </w:pPr>
      <w:r>
        <w:rPr>
          <w:color w:val="000000"/>
        </w:rPr>
        <w:t xml:space="preserve">13 – įrašoma tuo atveju, jei Prašymą pateikia užsienio apmokestinamojo asmens paskirtas fiskalinis agentas. Į </w:t>
      </w:r>
      <w:r>
        <w:rPr>
          <w:b/>
          <w:color w:val="000000"/>
        </w:rPr>
        <w:t>laukelį A</w:t>
      </w:r>
      <w:r>
        <w:rPr>
          <w:color w:val="000000"/>
        </w:rPr>
        <w:t xml:space="preserve"> įrašomas kodas </w:t>
      </w:r>
      <w:r>
        <w:rPr>
          <w:b/>
          <w:color w:val="000000"/>
        </w:rPr>
        <w:t>13</w:t>
      </w:r>
      <w:r>
        <w:rPr>
          <w:color w:val="000000"/>
        </w:rPr>
        <w:t xml:space="preserve"> ir </w:t>
      </w:r>
      <w:r>
        <w:rPr>
          <w:b/>
          <w:color w:val="000000"/>
        </w:rPr>
        <w:t>laukelyje „Kodas</w:t>
      </w:r>
      <w:r>
        <w:rPr>
          <w:color w:val="000000"/>
        </w:rPr>
        <w:t xml:space="preserve">“ įrašomas fiskalinio agento teisinio įregistravimo kodas, kituose laukeliuose pavadinimas, buveinės adresas, telekomunikaciniai rekvizitai. </w:t>
      </w:r>
    </w:p>
    <w:p>
      <w:pPr>
        <w:ind w:firstLine="709"/>
        <w:jc w:val="both"/>
        <w:rPr>
          <w:color w:val="000000"/>
        </w:rPr>
      </w:pPr>
      <w:r>
        <w:rPr>
          <w:color w:val="000000"/>
        </w:rPr>
        <w:t>19</w:t>
      </w:r>
      <w:r>
        <w:rPr>
          <w:color w:val="000000"/>
        </w:rPr>
        <w:t xml:space="preserve">. </w:t>
      </w:r>
      <w:r>
        <w:rPr>
          <w:b/>
          <w:color w:val="000000"/>
        </w:rPr>
        <w:t>09 laukelyje</w:t>
      </w:r>
      <w:r>
        <w:rPr>
          <w:color w:val="000000"/>
        </w:rPr>
        <w:t xml:space="preserve"> </w:t>
      </w:r>
      <w:r>
        <w:rPr>
          <w:b/>
          <w:color w:val="000000"/>
        </w:rPr>
        <w:t>„Vyriausiasis buhalteris“</w:t>
      </w:r>
      <w:r>
        <w:rPr>
          <w:color w:val="000000"/>
        </w:rPr>
        <w:t xml:space="preserve"> įrašomas mokesčių mokėtojo vyriausiojo buhalterio asmens kodas, vardas, pavardė, gyvenamosios vietos adresas, valstybinio socialinio draudimo pažymėjimo serija ir numeris</w:t>
      </w:r>
      <w:r>
        <w:rPr>
          <w:b/>
          <w:color w:val="000000"/>
        </w:rPr>
        <w:t>,</w:t>
      </w:r>
      <w:r>
        <w:rPr>
          <w:color w:val="000000"/>
        </w:rPr>
        <w:t xml:space="preserve"> telekomunikaciniai rekvizitai. Jeigu mokesčių mokėtojas vyriausiojo buhalterio pareigybės neturi, šis laukelis nepildomas. Jeigu mokesčių mokėtojo finansinę atskaitomybę tvarko juridinis asmuo, įrašomas to juridinio asmens kodas, pavadinimas, buveinės adresas ir telekomunikaciniai</w:t>
      </w:r>
      <w:r>
        <w:rPr>
          <w:b/>
          <w:color w:val="000000"/>
        </w:rPr>
        <w:t xml:space="preserve"> </w:t>
      </w:r>
      <w:r>
        <w:rPr>
          <w:color w:val="000000"/>
        </w:rPr>
        <w:t xml:space="preserve">rekvizitai. </w:t>
      </w:r>
    </w:p>
    <w:p>
      <w:pPr>
        <w:ind w:firstLine="709"/>
        <w:jc w:val="both"/>
        <w:rPr>
          <w:b/>
          <w:color w:val="000000"/>
        </w:rPr>
      </w:pPr>
      <w:r>
        <w:rPr>
          <w:color w:val="000000"/>
        </w:rPr>
        <w:t>20</w:t>
      </w:r>
      <w:r>
        <w:rPr>
          <w:color w:val="000000"/>
        </w:rPr>
        <w:t xml:space="preserve">. </w:t>
      </w:r>
      <w:r>
        <w:rPr>
          <w:b/>
          <w:color w:val="000000"/>
        </w:rPr>
        <w:t>10 laukelyje „Revizorius (auditorius)“</w:t>
      </w:r>
      <w:r>
        <w:rPr>
          <w:color w:val="000000"/>
        </w:rPr>
        <w:t xml:space="preserve"> įrašomas akcinės bendrovės (uždarosios akcinės bendrovės) revizoriaus (auditoriaus) asmens kodas, vardas, pavardė, valstybinio socialinio draudimo pažymėjimo serija ir numeris. Tuo atveju, jei revizorius (auditorius) yra audito įmonė, įrašomas įmonės kodas ir pavadinimas.</w:t>
      </w:r>
      <w:r>
        <w:rPr>
          <w:b/>
          <w:color w:val="000000"/>
        </w:rPr>
        <w:t xml:space="preserve"> </w:t>
      </w:r>
    </w:p>
    <w:p>
      <w:pPr>
        <w:ind w:firstLine="709"/>
        <w:jc w:val="both"/>
        <w:rPr>
          <w:b/>
          <w:color w:val="000000"/>
        </w:rPr>
      </w:pPr>
      <w:r>
        <w:rPr>
          <w:color w:val="000000"/>
        </w:rPr>
        <w:t>21</w:t>
      </w:r>
      <w:r>
        <w:rPr>
          <w:color w:val="000000"/>
        </w:rPr>
        <w:t xml:space="preserve">. </w:t>
      </w:r>
      <w:r>
        <w:rPr>
          <w:b/>
          <w:color w:val="000000"/>
        </w:rPr>
        <w:t>11 laukelyje</w:t>
      </w:r>
      <w:r>
        <w:rPr>
          <w:color w:val="000000"/>
        </w:rPr>
        <w:t xml:space="preserve"> </w:t>
      </w:r>
      <w:r>
        <w:rPr>
          <w:b/>
          <w:color w:val="000000"/>
        </w:rPr>
        <w:t>„Pagrindinės veiklos rūšys“</w:t>
      </w:r>
      <w:r>
        <w:rPr>
          <w:color w:val="000000"/>
        </w:rPr>
        <w:t xml:space="preserve"> įrašomos mokesčių mokėtojo vykdomos pagrindinės veiklos rūšys pagal Ekonominės veiklos rūšių klasifikatorių (toliau – EVRK). Naujai besisteigiantys mokesčių mokėtojai įrašo (savo nuožiūra) pagrindinių (ne daugiau kaip trijų) numatomų vykdyti veiklos rūšių kodus ir pavadinimus. Mokesčių mokėtojai, kurie jau vykdo veiklą, įrašo faktiškai vykdomų pagrindinių (ne daugiau kaip trijų) veiklos rūšių kodus ir pavadinimus. Atitinkamame langelyje prieš veiklos pavadinimą įrašomas tos veiklos rūšies kodas pagal EVRK. Įrašomas veiklos rūšies kodas turi būti ne mažiau kaip keturių ženklų. Rūšies kodo įrašymo pavyzdys: </w:t>
      </w:r>
      <w:r>
        <w:rPr>
          <w:b/>
          <w:color w:val="000000"/>
        </w:rPr>
        <w:t>203000 „Statybinių dailidžių ir stalių dirbinių gamyba“.</w:t>
      </w:r>
    </w:p>
    <w:p>
      <w:pPr>
        <w:ind w:firstLine="709"/>
        <w:jc w:val="both"/>
        <w:rPr>
          <w:color w:val="000000"/>
        </w:rPr>
      </w:pPr>
      <w:r>
        <w:rPr>
          <w:color w:val="000000"/>
        </w:rPr>
        <w:t xml:space="preserve">Lietuvos Respublikos Vyriausybės </w:t>
      </w:r>
      <w:smartTag w:uri="urn:schemas-microsoft-com:office:smarttags" w:element="metricconverter">
        <w:smartTagPr>
          <w:attr w:name="ProductID" w:val="1995 m"/>
        </w:smartTagPr>
        <w:r>
          <w:rPr>
            <w:color w:val="000000"/>
          </w:rPr>
          <w:t>1995 m</w:t>
        </w:r>
      </w:smartTag>
      <w:r>
        <w:rPr>
          <w:color w:val="000000"/>
        </w:rPr>
        <w:t xml:space="preserve">. gegužės 17 d. nutarimo Nr. 696 „Dėl Ekonominės veiklos rūšių klasifikatoriaus“ (Žin., 1995, Nr. </w:t>
      </w:r>
      <w:hyperlink r:id="rId31" w:tgtFrame="_blank" w:history="1">
        <w:r>
          <w:rPr>
            <w:color w:val="0000FF" w:themeColor="hyperlink"/>
            <w:u w:val="single"/>
          </w:rPr>
          <w:t>43-1054</w:t>
        </w:r>
      </w:hyperlink>
      <w:r>
        <w:rPr>
          <w:color w:val="000000"/>
        </w:rPr>
        <w:t xml:space="preserve">) 2 punkte nustatyta, kad šiuo EVRK klasifikatoriumi nuo </w:t>
      </w:r>
      <w:smartTag w:uri="urn:schemas-microsoft-com:office:smarttags" w:element="metricconverter">
        <w:smartTagPr>
          <w:attr w:name="ProductID" w:val="1996 m"/>
        </w:smartTagPr>
        <w:r>
          <w:rPr>
            <w:color w:val="000000"/>
          </w:rPr>
          <w:t>1996 m</w:t>
        </w:r>
      </w:smartTag>
      <w:r>
        <w:rPr>
          <w:color w:val="000000"/>
        </w:rPr>
        <w:t xml:space="preserve">. gruodžio mėnesio privalo naudotis visos ministerijos, Vyriausybės įstaigos, kitos valstybės valdymo institucijos, taip pat finansinio tarpininkavimo įstaigos, </w:t>
      </w:r>
      <w:r>
        <w:rPr>
          <w:b/>
          <w:color w:val="000000"/>
        </w:rPr>
        <w:t xml:space="preserve">visi ūkio subjektai. </w:t>
      </w:r>
      <w:r>
        <w:rPr>
          <w:color w:val="000000"/>
        </w:rPr>
        <w:t xml:space="preserve">Statistikos departamento prie Lietuvos Respublikos Vyriausybės generalinio direktoriaus </w:t>
      </w:r>
      <w:smartTag w:uri="urn:schemas-microsoft-com:office:smarttags" w:element="metricconverter">
        <w:smartTagPr>
          <w:attr w:name="ProductID" w:val="1999 m"/>
        </w:smartTagPr>
        <w:r>
          <w:rPr>
            <w:color w:val="000000"/>
          </w:rPr>
          <w:t>1999 m</w:t>
        </w:r>
      </w:smartTag>
      <w:r>
        <w:rPr>
          <w:color w:val="000000"/>
        </w:rPr>
        <w:t xml:space="preserve">. spalio 5 d. įsakymu Nr. 74 „Dėl Ekonominės veiklos rūšių klasifikatoriaus“ patvirtintas atnaujintas Ekonominės veiklos rūšių klasifikatorius (Žin., 1999, Nr. </w:t>
      </w:r>
      <w:hyperlink r:id="rId32" w:tgtFrame="_blank" w:history="1">
        <w:r>
          <w:rPr>
            <w:color w:val="0000FF" w:themeColor="hyperlink"/>
            <w:u w:val="single"/>
          </w:rPr>
          <w:t>87-2582</w:t>
        </w:r>
      </w:hyperlink>
      <w:r>
        <w:rPr>
          <w:color w:val="000000"/>
        </w:rPr>
        <w:t>).</w:t>
      </w:r>
    </w:p>
    <w:p>
      <w:pPr>
        <w:ind w:firstLine="709"/>
        <w:jc w:val="both"/>
        <w:rPr>
          <w:color w:val="000000"/>
        </w:rPr>
      </w:pPr>
      <w:r>
        <w:rPr>
          <w:color w:val="000000"/>
        </w:rPr>
        <w:t>Minėto nutarimo 3 punkte konsultuoti ūkio subjektus EVRK taikymo klausimais pavesta Statistikos departamentui prie Lietuvos Respublikos Vyriausybės.</w:t>
      </w:r>
    </w:p>
    <w:p>
      <w:pPr>
        <w:ind w:firstLine="709"/>
        <w:jc w:val="both"/>
        <w:rPr>
          <w:color w:val="000000"/>
        </w:rPr>
      </w:pPr>
      <w:r>
        <w:rPr>
          <w:color w:val="000000"/>
        </w:rPr>
        <w:t xml:space="preserve">Nekilnojamojo turto mokesčio mokėtojai šio laukelio nepildo. </w:t>
      </w:r>
    </w:p>
    <w:p>
      <w:pPr>
        <w:ind w:firstLine="709"/>
        <w:jc w:val="both"/>
        <w:rPr>
          <w:color w:val="000000"/>
        </w:rPr>
      </w:pPr>
      <w:r>
        <w:rPr>
          <w:color w:val="000000"/>
        </w:rPr>
        <w:t xml:space="preserve">Užsienio apmokestinamieji asmenys nurodo savo vykdomos veiklos rūšies kodą pagal EVRK. </w:t>
      </w:r>
    </w:p>
    <w:p>
      <w:pPr>
        <w:ind w:firstLine="709"/>
        <w:jc w:val="both"/>
        <w:rPr>
          <w:b/>
          <w:color w:val="000000"/>
        </w:rPr>
      </w:pPr>
      <w:r>
        <w:rPr>
          <w:color w:val="000000"/>
        </w:rPr>
        <w:t>Jeigu mokesčių mokėtojas yra įgijęs likviduojamo subjekto statusą, šis laukelis nepildomas</w:t>
      </w:r>
      <w:r>
        <w:rPr>
          <w:b/>
          <w:color w:val="000000"/>
        </w:rPr>
        <w:t>.</w:t>
      </w:r>
    </w:p>
    <w:p>
      <w:pPr>
        <w:ind w:firstLine="709"/>
        <w:jc w:val="both"/>
        <w:rPr>
          <w:color w:val="000000"/>
        </w:rPr>
      </w:pPr>
      <w:r>
        <w:rPr>
          <w:color w:val="000000"/>
        </w:rPr>
        <w:t>22</w:t>
      </w:r>
      <w:r>
        <w:rPr>
          <w:color w:val="000000"/>
        </w:rPr>
        <w:t xml:space="preserve">. </w:t>
      </w:r>
      <w:r>
        <w:rPr>
          <w:b/>
          <w:color w:val="000000"/>
        </w:rPr>
        <w:t>12 laukelyje</w:t>
      </w:r>
      <w:r>
        <w:rPr>
          <w:color w:val="000000"/>
        </w:rPr>
        <w:t xml:space="preserve"> </w:t>
      </w:r>
      <w:r>
        <w:rPr>
          <w:b/>
          <w:color w:val="000000"/>
        </w:rPr>
        <w:t>„Kitos veiklos rūšys“</w:t>
      </w:r>
      <w:r>
        <w:rPr>
          <w:color w:val="000000"/>
        </w:rPr>
        <w:t xml:space="preserve"> įrašomos mokesčių mokėtojo vykdomos kitos (ne pagrindinės) veiklos rūšys pagal EVRK. Mokesčių mokėtojo nuožiūra įrašomos bet kurių pagalbinių kitų veiklos rūšių ar papildomos veiklos kodai. Atitinkamame langelyje įrašomas ne mažiau kaip keturių ženklų tos veiklos rūšies kodas pagal EVRK, pvz.: </w:t>
      </w:r>
      <w:r>
        <w:rPr>
          <w:b/>
          <w:color w:val="000000"/>
        </w:rPr>
        <w:t>„712100“</w:t>
      </w:r>
      <w:r>
        <w:rPr>
          <w:color w:val="000000"/>
        </w:rPr>
        <w:t>.</w:t>
      </w:r>
    </w:p>
    <w:p>
      <w:pPr>
        <w:ind w:firstLine="709"/>
        <w:jc w:val="both"/>
        <w:rPr>
          <w:color w:val="000000"/>
        </w:rPr>
      </w:pPr>
      <w:r>
        <w:rPr>
          <w:color w:val="000000"/>
        </w:rPr>
        <w:t xml:space="preserve">Nekilnojamojo turto mokesčio mokėtojai šio laukelio nepildo. </w:t>
      </w:r>
    </w:p>
    <w:p>
      <w:pPr>
        <w:ind w:firstLine="709"/>
        <w:jc w:val="both"/>
        <w:rPr>
          <w:color w:val="000000"/>
        </w:rPr>
      </w:pPr>
      <w:r>
        <w:rPr>
          <w:color w:val="000000"/>
        </w:rPr>
        <w:t>Jeigu mokesčių mokėtojas yra įgijęs likviduojamo subjekto statusą, šis laukelis nepildomas</w:t>
      </w:r>
      <w:r>
        <w:rPr>
          <w:b/>
          <w:color w:val="000000"/>
        </w:rPr>
        <w:t>.</w:t>
      </w:r>
    </w:p>
    <w:p>
      <w:pPr>
        <w:ind w:firstLine="709"/>
        <w:jc w:val="both"/>
        <w:rPr>
          <w:color w:val="000000"/>
        </w:rPr>
      </w:pPr>
      <w:r>
        <w:rPr>
          <w:color w:val="000000"/>
        </w:rPr>
        <w:t>23</w:t>
      </w:r>
      <w:r>
        <w:rPr>
          <w:color w:val="000000"/>
        </w:rPr>
        <w:t xml:space="preserve">. </w:t>
      </w:r>
      <w:r>
        <w:rPr>
          <w:b/>
          <w:color w:val="000000"/>
        </w:rPr>
        <w:t>13 laukelyje „Numatomi mokėti mokesčiai ir įmokos“</w:t>
      </w:r>
      <w:r>
        <w:rPr>
          <w:color w:val="000000"/>
        </w:rPr>
        <w:t xml:space="preserve"> pažymima, kokius mokesčius ir įmokas numato mokėti mokesčių mokėtojas.</w:t>
      </w:r>
    </w:p>
    <w:p>
      <w:pPr>
        <w:ind w:firstLine="709"/>
        <w:jc w:val="both"/>
        <w:rPr>
          <w:color w:val="000000"/>
        </w:rPr>
      </w:pPr>
      <w:r>
        <w:rPr>
          <w:color w:val="000000"/>
        </w:rPr>
        <w:t>24</w:t>
      </w:r>
      <w:r>
        <w:rPr>
          <w:color w:val="000000"/>
        </w:rPr>
        <w:t xml:space="preserve">. </w:t>
      </w:r>
      <w:r>
        <w:rPr>
          <w:b/>
          <w:color w:val="000000"/>
        </w:rPr>
        <w:t>14 laukelyje</w:t>
      </w:r>
      <w:r>
        <w:rPr>
          <w:color w:val="000000"/>
        </w:rPr>
        <w:t xml:space="preserve"> </w:t>
      </w:r>
      <w:r>
        <w:rPr>
          <w:b/>
          <w:color w:val="000000"/>
        </w:rPr>
        <w:t>„Įmonės, įstaigos, organizacijos darbo laikas“</w:t>
      </w:r>
      <w:r>
        <w:rPr>
          <w:color w:val="000000"/>
        </w:rPr>
        <w:t xml:space="preserve"> įrašomas mokesčių mokėtojo buveinės (arba vietos, kur mokesčių mokėtojas vykdo pagrindinę veiklą) darbo laikas. Darbo laiko rašymo pavyzdys: </w:t>
      </w:r>
      <w:r>
        <w:rPr>
          <w:b/>
          <w:color w:val="000000"/>
        </w:rPr>
        <w:t>„nuo 8 val. 15 min. iki 17 val. 45 min.“</w:t>
      </w:r>
      <w:r>
        <w:rPr>
          <w:color w:val="000000"/>
        </w:rPr>
        <w:t>.</w:t>
      </w:r>
    </w:p>
    <w:p>
      <w:pPr>
        <w:ind w:firstLine="709"/>
        <w:jc w:val="both"/>
        <w:rPr>
          <w:color w:val="000000"/>
        </w:rPr>
      </w:pPr>
      <w:r>
        <w:rPr>
          <w:color w:val="000000"/>
        </w:rPr>
        <w:t xml:space="preserve">Nekilnojamojo turto mokesčio mokėtojai šio laukelio nepildo. </w:t>
      </w:r>
    </w:p>
    <w:p>
      <w:pPr>
        <w:ind w:firstLine="709"/>
        <w:jc w:val="both"/>
        <w:rPr>
          <w:color w:val="000000"/>
        </w:rPr>
      </w:pPr>
      <w:r>
        <w:rPr>
          <w:color w:val="000000"/>
        </w:rPr>
        <w:t xml:space="preserve">Užsienio apmokestinamieji asmenys įrašo savo padalinio ar fiskalinio agento darbo laiką. </w:t>
      </w:r>
    </w:p>
    <w:p>
      <w:pPr>
        <w:ind w:firstLine="709"/>
        <w:jc w:val="both"/>
        <w:rPr>
          <w:color w:val="000000"/>
        </w:rPr>
      </w:pPr>
      <w:r>
        <w:rPr>
          <w:color w:val="000000"/>
        </w:rPr>
        <w:t>25</w:t>
      </w:r>
      <w:r>
        <w:rPr>
          <w:color w:val="000000"/>
        </w:rPr>
        <w:t xml:space="preserve">. </w:t>
      </w:r>
      <w:r>
        <w:rPr>
          <w:b/>
          <w:color w:val="000000"/>
        </w:rPr>
        <w:t>15 laukelyje</w:t>
      </w:r>
      <w:r>
        <w:rPr>
          <w:color w:val="000000"/>
        </w:rPr>
        <w:t xml:space="preserve"> </w:t>
      </w:r>
      <w:r>
        <w:rPr>
          <w:b/>
          <w:color w:val="000000"/>
        </w:rPr>
        <w:t>„Padaliniai, įregistruoti Lietuvos Respublikos įmonių rejestre“ (FR0038 formos 1A priedas)</w:t>
      </w:r>
      <w:r>
        <w:rPr>
          <w:color w:val="000000"/>
        </w:rPr>
        <w:t xml:space="preserve"> įrašomi mokesčių mokėtojo turimų teisiškai įregistruotų padalinių (filialų, atstovybių) duomenys, iš to skaičiaus ir užsienio valstybėse. 1A priedo lapo viršuje įrašomas mokesčių mokėtojo identifikacinis numeris (kodas).</w:t>
      </w:r>
    </w:p>
    <w:p>
      <w:pPr>
        <w:ind w:firstLine="709"/>
        <w:jc w:val="both"/>
        <w:rPr>
          <w:color w:val="000000"/>
        </w:rPr>
      </w:pPr>
      <w:r>
        <w:rPr>
          <w:color w:val="000000"/>
        </w:rPr>
        <w:t xml:space="preserve">Padalinių numerius Registro tvarkytojas įrašo eilės tvarka. </w:t>
      </w:r>
    </w:p>
    <w:p>
      <w:pPr>
        <w:ind w:firstLine="709"/>
        <w:jc w:val="both"/>
        <w:rPr>
          <w:color w:val="000000"/>
        </w:rPr>
      </w:pPr>
      <w:r>
        <w:rPr>
          <w:color w:val="000000"/>
        </w:rPr>
        <w:t xml:space="preserve">Iš pateikto padalinių tipų klasifikatoriaus išsirenkamas padalinio tipas ir tipo kodas įrašomas į padalinio tipo langelį. </w:t>
      </w:r>
    </w:p>
    <w:p>
      <w:pPr>
        <w:ind w:firstLine="709"/>
        <w:jc w:val="both"/>
        <w:rPr>
          <w:color w:val="000000"/>
        </w:rPr>
      </w:pPr>
      <w:r>
        <w:rPr>
          <w:color w:val="000000"/>
        </w:rPr>
        <w:t xml:space="preserve">11 – filialas yra buveinę turintis juridinio asmens padalinys, kuris gali užsiimti komercine-ūkine veikla, sudaryti sandorius bei prisiimti įsipareigojimus tik pagal jį įsteigusio juridinio asmens suteiktus įgaliojimus. Filialas turi būti įregistruotas Lietuvos Respublikos įmonių įstatymo 24 str. nustatyta tvarka ir Lietuvos Respublikos įmonių rejestro nustatyta tvarka. </w:t>
      </w:r>
    </w:p>
    <w:p>
      <w:pPr>
        <w:ind w:firstLine="709"/>
        <w:jc w:val="both"/>
        <w:rPr>
          <w:color w:val="000000"/>
        </w:rPr>
      </w:pPr>
      <w:r>
        <w:rPr>
          <w:color w:val="000000"/>
        </w:rPr>
        <w:t xml:space="preserve">Įrašomas filialo pavadinimas, adresas, telekomunikaciniai rekvizitai, filialo vadovo, vyriausiojo buhalterio vardas, pavardė, asmens kodas, valstybinio socialinio draudimo pažymėjimo serija ir numeris. </w:t>
      </w:r>
    </w:p>
    <w:p>
      <w:pPr>
        <w:ind w:firstLine="709"/>
        <w:jc w:val="both"/>
        <w:rPr>
          <w:color w:val="000000"/>
        </w:rPr>
      </w:pPr>
      <w:r>
        <w:rPr>
          <w:color w:val="000000"/>
        </w:rPr>
        <w:t>12 – atstovybė yra juridinio asmens padalinys, turintis savo buveinę ir turintis teisę sudaryti sandorius tik pagal jį įsteigusio juridinio asmens įgaliojimus. Atstovybė turi būti įregistruota Lietuvos Respublikos įmonių įstatymo 24 straipsnio ir Lietuvos Respublikos įmonių rejestro nustatyta tvarka.</w:t>
      </w:r>
    </w:p>
    <w:p>
      <w:pPr>
        <w:ind w:firstLine="709"/>
        <w:jc w:val="both"/>
        <w:rPr>
          <w:color w:val="000000"/>
        </w:rPr>
      </w:pPr>
      <w:r>
        <w:rPr>
          <w:color w:val="000000"/>
        </w:rPr>
        <w:t>Įrašomas atstovybės pavadinimas, adresas, telekomunikaciniai rekvizitai, vadovo, vyriausiojo buhalterio vardas, pavardė, asmens kodas, valstybinio socialinio draudimo pažymėjimo serija ir numeris.</w:t>
      </w:r>
    </w:p>
    <w:p>
      <w:pPr>
        <w:ind w:firstLine="709"/>
        <w:jc w:val="both"/>
        <w:rPr>
          <w:color w:val="000000"/>
        </w:rPr>
      </w:pPr>
      <w:r>
        <w:rPr>
          <w:color w:val="000000"/>
        </w:rPr>
        <w:t>Įrašant mokesčių mokėtojo užsienio valstybėse turimų filialų ir atstovybių duomenis, į laukelį „Filialo, atstovybės kodas“ įrašomas kodas, pagal kurį šis filialas ar atstovybė yra užsienio valstybėje įregistruoti mokesčių mokėtoju.</w:t>
      </w:r>
    </w:p>
    <w:p>
      <w:pPr>
        <w:ind w:firstLine="709"/>
        <w:jc w:val="both"/>
        <w:rPr>
          <w:color w:val="000000"/>
        </w:rPr>
      </w:pPr>
      <w:r>
        <w:rPr>
          <w:color w:val="000000"/>
        </w:rPr>
        <w:t>26</w:t>
      </w:r>
      <w:r>
        <w:rPr>
          <w:color w:val="000000"/>
        </w:rPr>
        <w:t xml:space="preserve">. </w:t>
      </w:r>
      <w:r>
        <w:rPr>
          <w:b/>
          <w:color w:val="000000"/>
        </w:rPr>
        <w:t>16 laukelyje „Padalinių duomenys“ (FR0038 formos 1B priedas)</w:t>
      </w:r>
      <w:r>
        <w:rPr>
          <w:color w:val="000000"/>
        </w:rPr>
        <w:t xml:space="preserve"> įrašomi mokesčių mokėtojo turimų kitų padalinių duomenys. Iš pateikto padalinių tipų klasifikatoriaus išsirenkamas padalinio tipas ir tipo kodas įrašomas į padalinio tipo langelį: </w:t>
      </w:r>
    </w:p>
    <w:p>
      <w:pPr>
        <w:ind w:firstLine="709"/>
        <w:jc w:val="both"/>
        <w:rPr>
          <w:color w:val="000000"/>
        </w:rPr>
      </w:pPr>
      <w:r>
        <w:rPr>
          <w:color w:val="000000"/>
        </w:rPr>
        <w:t>13 – gamybinė patalpa, gamybai skirta patalpa – tai patalpa, kurioje kas nors gaminama (gamyklos, dirbtuvės, produkcijos perdirbimo įmonės, kalvės, skerdyklos ir pan.);</w:t>
      </w:r>
    </w:p>
    <w:p>
      <w:pPr>
        <w:ind w:firstLine="709"/>
        <w:jc w:val="both"/>
        <w:rPr>
          <w:color w:val="000000"/>
        </w:rPr>
      </w:pPr>
      <w:r>
        <w:rPr>
          <w:color w:val="000000"/>
        </w:rPr>
        <w:t>14 – prekybos vieta – tai veikla, susijusi su prekių pirkimu ir pardavimu. Prie prekiavimo vietų priskiriama prekyba kioskuose arba nuo laikinų prekystalių;</w:t>
      </w:r>
    </w:p>
    <w:p>
      <w:pPr>
        <w:ind w:firstLine="709"/>
        <w:jc w:val="both"/>
        <w:rPr>
          <w:color w:val="000000"/>
        </w:rPr>
      </w:pPr>
      <w:r>
        <w:rPr>
          <w:color w:val="000000"/>
        </w:rPr>
        <w:t>15 – sandėlis – tai patalpa, kuri pagal savo tiesioginę paskirtį naudojama prekėms sandėliuoti (saugyklos, bendro naudojimo sandėliai, specialūs sandėliai ir kiti objektai, naudojami produkcijai laikyti bei saugoti);</w:t>
      </w:r>
    </w:p>
    <w:p>
      <w:pPr>
        <w:ind w:firstLine="709"/>
        <w:jc w:val="both"/>
        <w:rPr>
          <w:color w:val="000000"/>
        </w:rPr>
      </w:pPr>
      <w:r>
        <w:rPr>
          <w:color w:val="000000"/>
        </w:rPr>
        <w:t>16 – biuras (kontora) – tai patalpos, skirtos administraciniams tikslams, taip pat patalpos, kur saugomi mokesčių mokėtojo atskaitomybės dokumentai;</w:t>
      </w:r>
    </w:p>
    <w:p>
      <w:pPr>
        <w:ind w:firstLine="709"/>
        <w:jc w:val="both"/>
        <w:rPr>
          <w:color w:val="000000"/>
        </w:rPr>
      </w:pPr>
      <w:r>
        <w:rPr>
          <w:color w:val="000000"/>
        </w:rPr>
        <w:t>17 – akcizais apmokestinamų prekių sandėlis – tai patalpa (patalpos) ir (arba) teritorija (teritorijos), kuriose Akcizų įstatymo ir kitų teisės aktų nustatyta tvarka yra leista laikyti, taip pat į jas atgabenti ir iš jų išgabenti Lietuvos Respublikos muitų teritorijoje laisvai cirkuliuojančias akcizais apmokestinamas prekes, kurioms taikomas akcizų mokėjimo laikino atidėjimo režimas.</w:t>
      </w:r>
    </w:p>
    <w:p>
      <w:pPr>
        <w:ind w:firstLine="709"/>
        <w:jc w:val="both"/>
        <w:rPr>
          <w:color w:val="000000"/>
        </w:rPr>
      </w:pPr>
      <w:r>
        <w:rPr>
          <w:color w:val="000000"/>
        </w:rPr>
        <w:t>Akcizais apmokestinamų prekių sandėlių duomenys į Registrą automatiškai perkeliami iš akcizų informacinės sistemos. Šio laukelio mokesčių mokėtojas nepildo;</w:t>
      </w:r>
    </w:p>
    <w:p>
      <w:pPr>
        <w:ind w:firstLine="709"/>
        <w:jc w:val="both"/>
        <w:rPr>
          <w:color w:val="000000"/>
        </w:rPr>
      </w:pPr>
      <w:r>
        <w:rPr>
          <w:color w:val="000000"/>
        </w:rPr>
        <w:t>18 – muitinės sandėlis;</w:t>
      </w:r>
    </w:p>
    <w:p>
      <w:pPr>
        <w:ind w:firstLine="709"/>
        <w:jc w:val="both"/>
        <w:rPr>
          <w:color w:val="000000"/>
        </w:rPr>
      </w:pPr>
      <w:r>
        <w:rPr>
          <w:color w:val="000000"/>
        </w:rPr>
        <w:t>19 – užsienio juridinio asmens turimo nekilnojamojo turto objektai;</w:t>
      </w:r>
    </w:p>
    <w:p>
      <w:pPr>
        <w:ind w:firstLine="709"/>
        <w:jc w:val="both"/>
        <w:rPr>
          <w:color w:val="000000"/>
        </w:rPr>
      </w:pPr>
      <w:r>
        <w:rPr>
          <w:color w:val="000000"/>
        </w:rPr>
        <w:t>99 – kita veiklos vykdymo vieta arba vieta, kurioje vykdoma veikla, nepriskirta prie aukščiau įvardytų padalinių tipų.</w:t>
      </w:r>
    </w:p>
    <w:p>
      <w:pPr>
        <w:ind w:firstLine="709"/>
        <w:jc w:val="both"/>
        <w:rPr>
          <w:color w:val="000000"/>
        </w:rPr>
      </w:pPr>
      <w:r>
        <w:rPr>
          <w:color w:val="000000"/>
        </w:rPr>
        <w:t xml:space="preserve">Jeigu tuo pačiu adresu vykdoma mišri veikla, pvz., yra ir sandėlis, ir prekybos vieta, tai nurodomi abu skirtingi numeriai ir veiklos pavadinimai. </w:t>
      </w:r>
    </w:p>
    <w:p>
      <w:pPr>
        <w:ind w:firstLine="709"/>
        <w:jc w:val="both"/>
        <w:rPr>
          <w:b/>
          <w:color w:val="000000"/>
        </w:rPr>
      </w:pPr>
      <w:r>
        <w:rPr>
          <w:color w:val="000000"/>
        </w:rPr>
        <w:t xml:space="preserve">Laukelio pildymo pavyzdys: įrašomas padalinio pavadinimas, pvz., </w:t>
      </w:r>
      <w:r>
        <w:rPr>
          <w:b/>
          <w:color w:val="000000"/>
        </w:rPr>
        <w:t>„Muitinės sandėlis“, „Parduotuvė „Skalsa“, „Degalinė“</w:t>
      </w:r>
      <w:r>
        <w:rPr>
          <w:color w:val="000000"/>
        </w:rPr>
        <w:t>. Įrašomas padalinio buveinės adresas ir telekomunikaciniai rekvizitai.</w:t>
      </w:r>
    </w:p>
    <w:p>
      <w:pPr>
        <w:ind w:firstLine="709"/>
        <w:jc w:val="both"/>
        <w:rPr>
          <w:color w:val="000000"/>
        </w:rPr>
      </w:pPr>
    </w:p>
    <w:p>
      <w:pPr>
        <w:jc w:val="center"/>
        <w:rPr>
          <w:b/>
          <w:caps/>
          <w:color w:val="000000"/>
        </w:rPr>
      </w:pPr>
      <w:r>
        <w:rPr>
          <w:b/>
          <w:caps/>
          <w:color w:val="000000"/>
        </w:rPr>
        <w:t>III</w:t>
      </w:r>
      <w:r>
        <w:rPr>
          <w:b/>
          <w:caps/>
          <w:color w:val="000000"/>
        </w:rPr>
        <w:t xml:space="preserve">. </w:t>
      </w:r>
      <w:r>
        <w:rPr>
          <w:b/>
          <w:caps/>
          <w:color w:val="000000"/>
        </w:rPr>
        <w:t>MOKESČIŲ MOKĖTOJO ĮREGISTRAVIMO DUOMENŲ PAKEITIMAS</w:t>
      </w:r>
    </w:p>
    <w:p>
      <w:pPr>
        <w:ind w:firstLine="709"/>
        <w:jc w:val="both"/>
        <w:rPr>
          <w:color w:val="000000"/>
        </w:rPr>
      </w:pPr>
    </w:p>
    <w:p>
      <w:pPr>
        <w:ind w:firstLine="709"/>
        <w:jc w:val="both"/>
        <w:rPr>
          <w:color w:val="000000"/>
        </w:rPr>
      </w:pPr>
      <w:r>
        <w:rPr>
          <w:color w:val="000000"/>
        </w:rPr>
        <w:t>27</w:t>
      </w:r>
      <w:r>
        <w:rPr>
          <w:color w:val="000000"/>
        </w:rPr>
        <w:t xml:space="preserve">. Jei pasikeičia mokesčių mokėtojo įregistravimo duomenys, mokesčių mokėtojas per 5 darbo dienas nuo duomenų pasikeitimo turi Registro tvarkytojui pateikti Prašymą tuos duomenis pakeisti Registre ir turi nurodyti mokesčių mokėtojo identifikacinį numerį (kodą). </w:t>
      </w:r>
    </w:p>
    <w:p>
      <w:pPr>
        <w:ind w:firstLine="709"/>
        <w:jc w:val="both"/>
        <w:rPr>
          <w:color w:val="000000"/>
        </w:rPr>
      </w:pPr>
      <w:r>
        <w:rPr>
          <w:color w:val="000000"/>
        </w:rPr>
        <w:t>28</w:t>
      </w:r>
      <w:r>
        <w:rPr>
          <w:color w:val="000000"/>
        </w:rPr>
        <w:t xml:space="preserve">. Tokiu atveju pildomi tik tie Prašymo laukeliai, kurių duomenis privaloma pakeisti. </w:t>
      </w:r>
    </w:p>
    <w:p>
      <w:pPr>
        <w:ind w:firstLine="709"/>
        <w:jc w:val="both"/>
        <w:rPr>
          <w:color w:val="000000"/>
        </w:rPr>
      </w:pPr>
      <w:r>
        <w:rPr>
          <w:color w:val="000000"/>
        </w:rPr>
        <w:t xml:space="preserve">Įrašo tipo </w:t>
      </w:r>
      <w:r>
        <w:rPr>
          <w:b/>
          <w:color w:val="000000"/>
        </w:rPr>
        <w:t>(R)</w:t>
      </w:r>
      <w:r>
        <w:rPr>
          <w:color w:val="000000"/>
        </w:rPr>
        <w:t xml:space="preserve"> laukelyje prie atskirų Prašymo laukų, kurie keičiami, įrašomas įrašo keitimo tipas:</w:t>
      </w:r>
    </w:p>
    <w:p>
      <w:pPr>
        <w:ind w:firstLine="709"/>
        <w:jc w:val="both"/>
        <w:rPr>
          <w:color w:val="000000"/>
        </w:rPr>
      </w:pPr>
      <w:r>
        <w:rPr>
          <w:b/>
          <w:color w:val="000000"/>
        </w:rPr>
        <w:t xml:space="preserve">N </w:t>
      </w:r>
      <w:r>
        <w:rPr>
          <w:color w:val="000000"/>
        </w:rPr>
        <w:t>– (naujas įrašas), naudojamas, kai įrašomi nauji duomenys, senieji duomenys išlieka nepakitę;</w:t>
      </w:r>
    </w:p>
    <w:p>
      <w:pPr>
        <w:ind w:firstLine="709"/>
        <w:jc w:val="both"/>
        <w:rPr>
          <w:color w:val="000000"/>
        </w:rPr>
      </w:pPr>
      <w:r>
        <w:rPr>
          <w:b/>
          <w:color w:val="000000"/>
        </w:rPr>
        <w:t>K</w:t>
      </w:r>
      <w:r>
        <w:rPr>
          <w:color w:val="000000"/>
        </w:rPr>
        <w:t xml:space="preserve"> – (keičiamas įrašas), naudojamas, kai keičiami tam tikri laukelio duomenys (pvz., pavardė, adresas, telefonas);</w:t>
      </w:r>
    </w:p>
    <w:p>
      <w:pPr>
        <w:ind w:firstLine="709"/>
        <w:jc w:val="both"/>
        <w:rPr>
          <w:color w:val="000000"/>
        </w:rPr>
      </w:pPr>
      <w:r>
        <w:rPr>
          <w:b/>
          <w:color w:val="000000"/>
        </w:rPr>
        <w:t>L</w:t>
      </w:r>
      <w:r>
        <w:rPr>
          <w:color w:val="000000"/>
        </w:rPr>
        <w:t xml:space="preserve"> – (likviduojamas įrašas), naudojamas, kai naikinami (likviduojami) visi laukelio duomenys.</w:t>
      </w:r>
    </w:p>
    <w:p>
      <w:pPr>
        <w:ind w:firstLine="709"/>
        <w:jc w:val="both"/>
        <w:rPr>
          <w:color w:val="000000"/>
        </w:rPr>
      </w:pPr>
      <w:r>
        <w:rPr>
          <w:color w:val="000000"/>
        </w:rPr>
        <w:t>29</w:t>
      </w:r>
      <w:r>
        <w:rPr>
          <w:color w:val="000000"/>
        </w:rPr>
        <w:t xml:space="preserve">. Duomenys, kuriems pasikeitus būtina pateikti tai patvirtinančius dokumentus, pagal Nuostatų 19, 20 punktą yra tokie: </w:t>
      </w:r>
    </w:p>
    <w:p>
      <w:pPr>
        <w:ind w:firstLine="709"/>
        <w:jc w:val="both"/>
        <w:rPr>
          <w:color w:val="000000"/>
        </w:rPr>
      </w:pPr>
      <w:r>
        <w:rPr>
          <w:color w:val="000000"/>
        </w:rPr>
        <w:t>29.1</w:t>
      </w:r>
      <w:r>
        <w:rPr>
          <w:color w:val="000000"/>
        </w:rPr>
        <w:t xml:space="preserve">. mokesčių mokėtojo identifikacinis numeris (kodas), </w:t>
      </w:r>
    </w:p>
    <w:p>
      <w:pPr>
        <w:ind w:firstLine="709"/>
        <w:jc w:val="both"/>
        <w:rPr>
          <w:color w:val="000000"/>
        </w:rPr>
      </w:pPr>
      <w:r>
        <w:rPr>
          <w:color w:val="000000"/>
        </w:rPr>
        <w:t>29.2</w:t>
      </w:r>
      <w:r>
        <w:rPr>
          <w:color w:val="000000"/>
        </w:rPr>
        <w:t>. pilnas ir sutrumpintas pavadinimas lietuvių kalba,</w:t>
      </w:r>
    </w:p>
    <w:p>
      <w:pPr>
        <w:ind w:firstLine="709"/>
        <w:jc w:val="both"/>
        <w:rPr>
          <w:color w:val="000000"/>
        </w:rPr>
      </w:pPr>
      <w:r>
        <w:rPr>
          <w:color w:val="000000"/>
        </w:rPr>
        <w:t>29.3</w:t>
      </w:r>
      <w:r>
        <w:rPr>
          <w:color w:val="000000"/>
        </w:rPr>
        <w:t>. juridinio asmens rūšis,</w:t>
      </w:r>
    </w:p>
    <w:p>
      <w:pPr>
        <w:ind w:firstLine="709"/>
        <w:jc w:val="both"/>
        <w:rPr>
          <w:color w:val="000000"/>
        </w:rPr>
      </w:pPr>
      <w:r>
        <w:rPr>
          <w:color w:val="000000"/>
        </w:rPr>
        <w:t>29.4</w:t>
      </w:r>
      <w:r>
        <w:rPr>
          <w:color w:val="000000"/>
        </w:rPr>
        <w:t>. buveinės adresas,</w:t>
      </w:r>
    </w:p>
    <w:p>
      <w:pPr>
        <w:ind w:firstLine="709"/>
        <w:jc w:val="both"/>
        <w:rPr>
          <w:color w:val="000000"/>
        </w:rPr>
      </w:pPr>
      <w:r>
        <w:rPr>
          <w:color w:val="000000"/>
        </w:rPr>
        <w:t>29.5</w:t>
      </w:r>
      <w:r>
        <w:rPr>
          <w:color w:val="000000"/>
        </w:rPr>
        <w:t>. vadovas,</w:t>
      </w:r>
    </w:p>
    <w:p>
      <w:pPr>
        <w:ind w:firstLine="709"/>
        <w:jc w:val="both"/>
        <w:rPr>
          <w:color w:val="000000"/>
        </w:rPr>
      </w:pPr>
      <w:r>
        <w:rPr>
          <w:color w:val="000000"/>
        </w:rPr>
        <w:t>29.6</w:t>
      </w:r>
      <w:r>
        <w:rPr>
          <w:color w:val="000000"/>
        </w:rPr>
        <w:t>. individualios (personalios) įmonės vienas iš savininkų,</w:t>
      </w:r>
    </w:p>
    <w:p>
      <w:pPr>
        <w:ind w:firstLine="709"/>
        <w:jc w:val="both"/>
        <w:rPr>
          <w:color w:val="000000"/>
        </w:rPr>
      </w:pPr>
      <w:r>
        <w:rPr>
          <w:color w:val="000000"/>
        </w:rPr>
        <w:t>29.7</w:t>
      </w:r>
      <w:r>
        <w:rPr>
          <w:color w:val="000000"/>
        </w:rPr>
        <w:t>. mokesčių mokėtojo įgaliotas asmuo,</w:t>
      </w:r>
    </w:p>
    <w:p>
      <w:pPr>
        <w:ind w:firstLine="709"/>
        <w:jc w:val="both"/>
        <w:rPr>
          <w:color w:val="000000"/>
        </w:rPr>
      </w:pPr>
      <w:r>
        <w:rPr>
          <w:color w:val="000000"/>
        </w:rPr>
        <w:t>29.8</w:t>
      </w:r>
      <w:r>
        <w:rPr>
          <w:color w:val="000000"/>
        </w:rPr>
        <w:t>. ūkinių bendrijų narys (nariai).</w:t>
      </w:r>
    </w:p>
    <w:p>
      <w:pPr>
        <w:ind w:firstLine="709"/>
        <w:jc w:val="both"/>
        <w:rPr>
          <w:color w:val="000000"/>
        </w:rPr>
      </w:pPr>
      <w:r>
        <w:rPr>
          <w:color w:val="000000"/>
        </w:rPr>
        <w:t>30</w:t>
      </w:r>
      <w:r>
        <w:rPr>
          <w:color w:val="000000"/>
        </w:rPr>
        <w:t xml:space="preserve">. </w:t>
      </w:r>
      <w:r>
        <w:rPr>
          <w:b/>
          <w:color w:val="000000"/>
        </w:rPr>
        <w:t>Laukelyje</w:t>
      </w:r>
      <w:r>
        <w:rPr>
          <w:color w:val="000000"/>
        </w:rPr>
        <w:t xml:space="preserve"> </w:t>
      </w:r>
      <w:r>
        <w:rPr>
          <w:b/>
          <w:color w:val="000000"/>
        </w:rPr>
        <w:t>„Duomenų pasikeitimo data“</w:t>
      </w:r>
      <w:r>
        <w:rPr>
          <w:color w:val="000000"/>
        </w:rPr>
        <w:t xml:space="preserve"> įrašoma duomenų pakeitimo įsigaliojimo (teisinio įregistravimo) data.</w:t>
      </w:r>
    </w:p>
    <w:p>
      <w:pPr>
        <w:ind w:firstLine="709"/>
        <w:jc w:val="both"/>
        <w:rPr>
          <w:color w:val="000000"/>
        </w:rPr>
      </w:pPr>
      <w:r>
        <w:rPr>
          <w:color w:val="000000"/>
        </w:rPr>
        <w:t>31</w:t>
      </w:r>
      <w:r>
        <w:rPr>
          <w:color w:val="000000"/>
        </w:rPr>
        <w:t>. Kiti registravimo duomenys:</w:t>
      </w:r>
    </w:p>
    <w:p>
      <w:pPr>
        <w:ind w:firstLine="709"/>
        <w:jc w:val="both"/>
        <w:rPr>
          <w:color w:val="000000"/>
        </w:rPr>
      </w:pPr>
      <w:r>
        <w:rPr>
          <w:color w:val="000000"/>
        </w:rPr>
        <w:t>31.1</w:t>
      </w:r>
      <w:r>
        <w:rPr>
          <w:color w:val="000000"/>
        </w:rPr>
        <w:t>. mokesčio išskaičiavimo būdas,</w:t>
      </w:r>
    </w:p>
    <w:p>
      <w:pPr>
        <w:ind w:firstLine="709"/>
        <w:jc w:val="both"/>
        <w:rPr>
          <w:color w:val="000000"/>
        </w:rPr>
      </w:pPr>
      <w:r>
        <w:rPr>
          <w:color w:val="000000"/>
        </w:rPr>
        <w:t>31.2</w:t>
      </w:r>
      <w:r>
        <w:rPr>
          <w:color w:val="000000"/>
        </w:rPr>
        <w:t>. vyr. buhalteris,</w:t>
      </w:r>
    </w:p>
    <w:p>
      <w:pPr>
        <w:ind w:firstLine="709"/>
        <w:jc w:val="both"/>
        <w:rPr>
          <w:color w:val="000000"/>
        </w:rPr>
      </w:pPr>
      <w:r>
        <w:rPr>
          <w:color w:val="000000"/>
        </w:rPr>
        <w:t>31.3</w:t>
      </w:r>
      <w:r>
        <w:rPr>
          <w:color w:val="000000"/>
        </w:rPr>
        <w:t>. revizorius (auditorius),</w:t>
      </w:r>
    </w:p>
    <w:p>
      <w:pPr>
        <w:ind w:firstLine="709"/>
        <w:jc w:val="both"/>
        <w:rPr>
          <w:color w:val="000000"/>
        </w:rPr>
      </w:pPr>
      <w:r>
        <w:rPr>
          <w:color w:val="000000"/>
        </w:rPr>
        <w:t>31.4</w:t>
      </w:r>
      <w:r>
        <w:rPr>
          <w:color w:val="000000"/>
        </w:rPr>
        <w:t>. darbo laikas,</w:t>
      </w:r>
    </w:p>
    <w:p>
      <w:pPr>
        <w:ind w:firstLine="709"/>
        <w:jc w:val="both"/>
        <w:rPr>
          <w:color w:val="000000"/>
        </w:rPr>
      </w:pPr>
      <w:r>
        <w:rPr>
          <w:color w:val="000000"/>
        </w:rPr>
        <w:t>31.5</w:t>
      </w:r>
      <w:r>
        <w:rPr>
          <w:color w:val="000000"/>
        </w:rPr>
        <w:t>. padalinių rekvizitai (išskyrus akcizais apmokestinamų prekių sandėlių duomenis),</w:t>
      </w:r>
    </w:p>
    <w:p>
      <w:pPr>
        <w:ind w:firstLine="709"/>
        <w:jc w:val="both"/>
        <w:rPr>
          <w:color w:val="000000"/>
        </w:rPr>
      </w:pPr>
      <w:r>
        <w:rPr>
          <w:color w:val="000000"/>
        </w:rPr>
        <w:t>31.6</w:t>
      </w:r>
      <w:r>
        <w:rPr>
          <w:color w:val="000000"/>
        </w:rPr>
        <w:t xml:space="preserve">. pavaldžių įstaigų, už kurias išskaičiuojami mokesčiai, sąrašas. </w:t>
      </w:r>
    </w:p>
    <w:p>
      <w:pPr>
        <w:ind w:firstLine="709"/>
        <w:jc w:val="both"/>
        <w:rPr>
          <w:color w:val="000000"/>
        </w:rPr>
      </w:pPr>
      <w:r>
        <w:rPr>
          <w:color w:val="000000"/>
        </w:rPr>
        <w:t>32</w:t>
      </w:r>
      <w:r>
        <w:rPr>
          <w:color w:val="000000"/>
        </w:rPr>
        <w:t xml:space="preserve">. Apie kitų registravimo duomenų pakeitimus mokesčių mokėtojas Registro tvarkytoją gali informuoti raštu, kuriame turi būti nurodyti tokie rekvizitai: </w:t>
      </w:r>
    </w:p>
    <w:p>
      <w:pPr>
        <w:ind w:firstLine="709"/>
        <w:jc w:val="both"/>
        <w:rPr>
          <w:color w:val="000000"/>
        </w:rPr>
      </w:pPr>
      <w:r>
        <w:rPr>
          <w:color w:val="000000"/>
        </w:rPr>
        <w:t>32.1</w:t>
      </w:r>
      <w:r>
        <w:rPr>
          <w:color w:val="000000"/>
        </w:rPr>
        <w:t>. vyr. buhalterio asmens kodas, vardas, pavardė, gyvenamosios vietos adresas, telekomunikaciniai rekvizitai, rekvizitų pasikeitimo data. Jei mokesčių mokėtojo finansinę atskaitomybę tvarko juridinis asmuo, nurodomas to juridinio asmens kodas, buveinės adresas, telekomunikaciniai rekvizitai, rekvizitų pasikeitimo data;</w:t>
      </w:r>
    </w:p>
    <w:p>
      <w:pPr>
        <w:ind w:firstLine="709"/>
        <w:jc w:val="both"/>
        <w:rPr>
          <w:color w:val="000000"/>
        </w:rPr>
      </w:pPr>
      <w:r>
        <w:rPr>
          <w:color w:val="000000"/>
        </w:rPr>
        <w:t>32.2</w:t>
      </w:r>
      <w:r>
        <w:rPr>
          <w:color w:val="000000"/>
        </w:rPr>
        <w:t xml:space="preserve">. revizoriaus (auditoriaus) asmens kodas, vardas, pavardė. Jeigu revizorius (auditorius) yra juridinis asmuo, įrašomas jo kodas, pavadinimas ir rekvizitų pasikeitimo data; </w:t>
      </w:r>
    </w:p>
    <w:p>
      <w:pPr>
        <w:ind w:firstLine="709"/>
        <w:jc w:val="both"/>
        <w:rPr>
          <w:color w:val="000000"/>
        </w:rPr>
      </w:pPr>
      <w:r>
        <w:rPr>
          <w:color w:val="000000"/>
        </w:rPr>
        <w:t>32.3</w:t>
      </w:r>
      <w:r>
        <w:rPr>
          <w:color w:val="000000"/>
        </w:rPr>
        <w:t>. darbo laiko pasikeitimai „nuo iki“ ir nuo kada jie pakeisti;</w:t>
      </w:r>
    </w:p>
    <w:p>
      <w:pPr>
        <w:ind w:firstLine="709"/>
        <w:jc w:val="both"/>
        <w:rPr>
          <w:b/>
          <w:color w:val="000000"/>
        </w:rPr>
      </w:pPr>
      <w:r>
        <w:rPr>
          <w:color w:val="000000"/>
        </w:rPr>
        <w:t>32.4</w:t>
      </w:r>
      <w:r>
        <w:rPr>
          <w:color w:val="000000"/>
        </w:rPr>
        <w:t>. padalinių rekvizitai: padalinio tipas, kodas (jei yra), adresas, pavadinimas, telekomunikaciniai rekvizitai ir rekvizitų pasikeitimo data.</w:t>
      </w:r>
    </w:p>
    <w:p>
      <w:pPr>
        <w:ind w:firstLine="709"/>
        <w:jc w:val="both"/>
        <w:rPr>
          <w:color w:val="000000"/>
        </w:rPr>
      </w:pPr>
      <w:r>
        <w:rPr>
          <w:color w:val="000000"/>
        </w:rPr>
        <w:t>33</w:t>
      </w:r>
      <w:r>
        <w:rPr>
          <w:color w:val="000000"/>
        </w:rPr>
        <w:t xml:space="preserve">. Kitų duomenų pakeitimus Registro tvarkytojas įrašo į Registro duomenų bazę. </w:t>
      </w:r>
    </w:p>
    <w:p>
      <w:pPr>
        <w:ind w:firstLine="709"/>
        <w:jc w:val="both"/>
        <w:rPr>
          <w:color w:val="000000"/>
        </w:rPr>
      </w:pPr>
    </w:p>
    <w:p>
      <w:pPr>
        <w:jc w:val="center"/>
        <w:rPr>
          <w:b/>
          <w:caps/>
          <w:color w:val="000000"/>
        </w:rPr>
      </w:pPr>
      <w:r>
        <w:rPr>
          <w:b/>
          <w:caps/>
          <w:color w:val="000000"/>
        </w:rPr>
        <w:t>IV</w:t>
      </w:r>
      <w:r>
        <w:rPr>
          <w:b/>
          <w:caps/>
          <w:color w:val="000000"/>
        </w:rPr>
        <w:t xml:space="preserve">. </w:t>
      </w:r>
      <w:r>
        <w:rPr>
          <w:b/>
          <w:caps/>
          <w:color w:val="000000"/>
        </w:rPr>
        <w:t>BUVEINĖS VIETĄ KEIČIANČIO MOKESČIŲ MOKĖTOJO REGISTRAVIMO TVARKA</w:t>
      </w:r>
    </w:p>
    <w:p>
      <w:pPr>
        <w:ind w:firstLine="709"/>
        <w:jc w:val="both"/>
        <w:rPr>
          <w:color w:val="000000"/>
        </w:rPr>
      </w:pPr>
    </w:p>
    <w:p>
      <w:pPr>
        <w:ind w:firstLine="709"/>
        <w:jc w:val="both"/>
        <w:rPr>
          <w:color w:val="000000"/>
        </w:rPr>
      </w:pPr>
      <w:r>
        <w:rPr>
          <w:color w:val="000000"/>
        </w:rPr>
        <w:t>34</w:t>
      </w:r>
      <w:r>
        <w:rPr>
          <w:color w:val="000000"/>
        </w:rPr>
        <w:t xml:space="preserve">. Kai mokesčių mokėtojo buveinės adresas pasikeičia iš vienos AVMI aptarnaujamos teritorijos į kitą, toks mokėtojas, teisinio registravimo registruose atlikęs visas duomenų pakeitimo procedūras, per 5 darbo dienas nuo buveinės adreso pakeitimo įteisinimo turi atlikti buveinės adreso pakeitimo procedūras Registre. </w:t>
      </w:r>
    </w:p>
    <w:p>
      <w:pPr>
        <w:ind w:firstLine="709"/>
        <w:jc w:val="both"/>
        <w:rPr>
          <w:color w:val="000000"/>
        </w:rPr>
      </w:pPr>
      <w:r>
        <w:rPr>
          <w:color w:val="000000"/>
        </w:rPr>
        <w:t>35</w:t>
      </w:r>
      <w:r>
        <w:rPr>
          <w:color w:val="000000"/>
        </w:rPr>
        <w:t xml:space="preserve">. Registro tvarkytojui pagal seną buveinės adresą pateikia užpildytą Prašymą, kuriame turi nurodyti pakeistus duomenis (t. y. naujos buveinės adresą ir jo pasikeitimo datą). Buveinės pasikeitimo data Prašyme turi atitikti buveinės pasikeitimo datą teisinio įregistravimo dokumentuose. </w:t>
      </w:r>
    </w:p>
    <w:p>
      <w:pPr>
        <w:ind w:firstLine="709"/>
        <w:jc w:val="both"/>
        <w:rPr>
          <w:color w:val="000000"/>
        </w:rPr>
      </w:pPr>
      <w:r>
        <w:rPr>
          <w:color w:val="000000"/>
        </w:rPr>
        <w:t>36</w:t>
      </w:r>
      <w:r>
        <w:rPr>
          <w:color w:val="000000"/>
        </w:rPr>
        <w:t>. Kartu su šiuo Prašymu pateikiamas mokesčių mokėtojo teisinio įregistravimo pažymėjimas, kuriame įrašytas naujas buveinės adresas. Registro tvarkytojas, sutikrinęs teisinio registravimo pažymėjimo duomenis su duomenimis, nurodytais Prašyme, pažymėjimą grąžina mokesčių mokėtojui ir žodžiu informuoja mokesčių mokėtoją, kad užpildytą Prašymą per 5 darbo dienas turi pateikti naujam Registro tvarkytojui.</w:t>
      </w:r>
    </w:p>
    <w:p>
      <w:pPr>
        <w:ind w:firstLine="709"/>
        <w:jc w:val="both"/>
        <w:rPr>
          <w:color w:val="000000"/>
        </w:rPr>
      </w:pPr>
      <w:r>
        <w:rPr>
          <w:color w:val="000000"/>
        </w:rPr>
        <w:t>37</w:t>
      </w:r>
      <w:r>
        <w:rPr>
          <w:color w:val="000000"/>
        </w:rPr>
        <w:t>. Registro tvarkytojas Registro duomenų bazėje pakeičia mokesčių mokėtojo buveinės adresą į naują, nurodo jo pakeitimo datą ir į Registro duomenų bazę įrašo pakeistus Registro tvarkytojo duomenis.</w:t>
      </w:r>
    </w:p>
    <w:p>
      <w:pPr>
        <w:ind w:firstLine="709"/>
        <w:jc w:val="both"/>
        <w:rPr>
          <w:color w:val="000000"/>
        </w:rPr>
      </w:pPr>
      <w:r>
        <w:rPr>
          <w:color w:val="000000"/>
        </w:rPr>
        <w:t>38</w:t>
      </w:r>
      <w:r>
        <w:rPr>
          <w:color w:val="000000"/>
        </w:rPr>
        <w:t xml:space="preserve">. AVMI skyrius per 5 darbo dienas nuo Prašymo gavimo dienos naujos buveinės vietos mokesčių administratoriui pateikia pažymą apie keičiančio buveinės vietą mokesčių mokėtojo tos dienos mokestinių prievolių būklę. </w:t>
      </w:r>
    </w:p>
    <w:p>
      <w:pPr>
        <w:ind w:firstLine="709"/>
        <w:jc w:val="both"/>
        <w:rPr>
          <w:color w:val="000000"/>
        </w:rPr>
      </w:pPr>
      <w:r>
        <w:rPr>
          <w:color w:val="000000"/>
        </w:rPr>
        <w:t>39</w:t>
      </w:r>
      <w:r>
        <w:rPr>
          <w:color w:val="000000"/>
        </w:rPr>
        <w:t xml:space="preserve">. Naujos buveinės vietos Registro tvarkytojui mokesčių mokėtojas pateikia Prašymą, kuriame turi būti užpildyti visi būtini laukai. </w:t>
      </w:r>
    </w:p>
    <w:p>
      <w:pPr>
        <w:ind w:firstLine="709"/>
        <w:jc w:val="both"/>
        <w:rPr>
          <w:color w:val="000000"/>
        </w:rPr>
      </w:pPr>
      <w:r>
        <w:rPr>
          <w:color w:val="000000"/>
        </w:rPr>
        <w:t>40</w:t>
      </w:r>
      <w:r>
        <w:rPr>
          <w:color w:val="000000"/>
        </w:rPr>
        <w:t xml:space="preserve">. Registro tvarkytojas, sutikrinęs Prašymo duomenis su duomenimis Registro duomenų bazėje, Prašyme pažymi apie duomenų sutikrinimą ir uždeda savo spaudą. </w:t>
      </w:r>
    </w:p>
    <w:p>
      <w:pPr>
        <w:ind w:firstLine="709"/>
        <w:jc w:val="both"/>
        <w:rPr>
          <w:color w:val="000000"/>
        </w:rPr>
      </w:pPr>
    </w:p>
    <w:p>
      <w:pPr>
        <w:jc w:val="center"/>
        <w:rPr>
          <w:b/>
          <w:caps/>
          <w:color w:val="000000"/>
        </w:rPr>
      </w:pPr>
      <w:r>
        <w:rPr>
          <w:b/>
          <w:caps/>
          <w:color w:val="000000"/>
        </w:rPr>
        <w:t>V</w:t>
      </w:r>
      <w:r>
        <w:rPr>
          <w:b/>
          <w:caps/>
          <w:color w:val="000000"/>
        </w:rPr>
        <w:t xml:space="preserve">. </w:t>
      </w:r>
      <w:r>
        <w:rPr>
          <w:b/>
          <w:caps/>
          <w:color w:val="000000"/>
        </w:rPr>
        <w:t>BAIGIAMOSIOS NUOSTATOS</w:t>
      </w:r>
    </w:p>
    <w:p>
      <w:pPr>
        <w:ind w:firstLine="709"/>
        <w:jc w:val="both"/>
        <w:rPr>
          <w:color w:val="000000"/>
        </w:rPr>
      </w:pPr>
    </w:p>
    <w:p>
      <w:pPr>
        <w:ind w:firstLine="709"/>
        <w:jc w:val="both"/>
        <w:rPr>
          <w:color w:val="000000"/>
        </w:rPr>
      </w:pPr>
      <w:r>
        <w:rPr>
          <w:color w:val="000000"/>
        </w:rPr>
        <w:t>41</w:t>
      </w:r>
      <w:r>
        <w:rPr>
          <w:color w:val="000000"/>
        </w:rPr>
        <w:t>. Registro tvarkytojas, gavęs mokesčių mokėtojo Prašymą, sutikrina Prašyme nurodytus duomenis su prie Prašymo pateiktų dokumentų duomenimis. Jeigu Prašymo duomenys neatitinka dokumentuose nurodytų duomenų, Registro tvarkytojas, vadovaudamasis Nuostatų 47 punktu, turi pareikalauti, kad mokesčių mokėtojas juos ištaisytų. Tokiu atveju mokesčių mokėtojas turi pateikti naują Prašymą.</w:t>
      </w:r>
    </w:p>
    <w:p>
      <w:pPr>
        <w:ind w:firstLine="709"/>
        <w:jc w:val="both"/>
        <w:rPr>
          <w:color w:val="000000"/>
        </w:rPr>
      </w:pPr>
      <w:r>
        <w:rPr>
          <w:color w:val="000000"/>
        </w:rPr>
        <w:t>42</w:t>
      </w:r>
      <w:r>
        <w:rPr>
          <w:color w:val="000000"/>
        </w:rPr>
        <w:t xml:space="preserve">. </w:t>
      </w:r>
      <w:r>
        <w:rPr>
          <w:b/>
          <w:color w:val="000000"/>
        </w:rPr>
        <w:t xml:space="preserve">Laukelyje „Įmonės, įstaigos, organizacijos rūšis“ </w:t>
      </w:r>
      <w:r>
        <w:rPr>
          <w:color w:val="000000"/>
        </w:rPr>
        <w:t>įrašomas įmonės, įstaigos, organizacijos rūšies kodas iš Statistikos departamento prie Lietuvos Respublikos Vyriausybės tvarkomo Ūkio subjektų rūšių klasifikatoriaus. Laukelį pildo Registro tvarkytojas.</w:t>
      </w:r>
    </w:p>
    <w:p>
      <w:pPr>
        <w:ind w:firstLine="709"/>
        <w:jc w:val="both"/>
        <w:rPr>
          <w:color w:val="000000"/>
        </w:rPr>
      </w:pPr>
      <w:r>
        <w:rPr>
          <w:color w:val="000000"/>
        </w:rPr>
        <w:t>43</w:t>
      </w:r>
      <w:r>
        <w:rPr>
          <w:color w:val="000000"/>
        </w:rPr>
        <w:t xml:space="preserve">. Prašymo </w:t>
      </w:r>
      <w:r>
        <w:rPr>
          <w:b/>
          <w:color w:val="000000"/>
        </w:rPr>
        <w:t>laukelyje „Apskrities valstybinės mokesčių inspekcijos žyma“</w:t>
      </w:r>
      <w:r>
        <w:rPr>
          <w:color w:val="000000"/>
        </w:rPr>
        <w:t xml:space="preserve"> Registro tvarkytojas įrašo įregistravimo, išregistravimo datą (duomenų pakeitimo įregistravimo datą), mokesčių mokėtojo tipo kodą iš Mokesčių mokėtojų tipų klasifikatoriaus, mokesčių mokėtojui priskirtą laikiną mokesčių mokėtojo identifikacinį numerį, vietovės kodą, kuris turi atitikti Prašymo 7 laukelyje nurodytą adresą. </w:t>
      </w:r>
    </w:p>
    <w:p>
      <w:pPr>
        <w:ind w:firstLine="709"/>
        <w:jc w:val="both"/>
        <w:rPr>
          <w:color w:val="000000"/>
        </w:rPr>
      </w:pPr>
      <w:r>
        <w:rPr>
          <w:color w:val="000000"/>
        </w:rPr>
        <w:t>Įregistravimas į Registrą įsigalioja, kai registravimo duomenys įrašomi į Registro centrinę duomenų bazę.</w:t>
      </w:r>
    </w:p>
    <w:p>
      <w:pPr>
        <w:ind w:firstLine="709"/>
        <w:jc w:val="both"/>
        <w:rPr>
          <w:b/>
          <w:color w:val="000000"/>
        </w:rPr>
      </w:pPr>
      <w:r>
        <w:rPr>
          <w:color w:val="000000"/>
        </w:rPr>
        <w:t>44</w:t>
      </w:r>
      <w:r>
        <w:rPr>
          <w:color w:val="000000"/>
        </w:rPr>
        <w:t xml:space="preserve">. Dokumentus siunčiant paštu, taikoma Lietuvos Respublikos mokesčių administravimo įstatymo (Žin., 1995, Nr. </w:t>
      </w:r>
      <w:hyperlink r:id="rId33" w:tgtFrame="_blank" w:history="1">
        <w:r>
          <w:rPr>
            <w:color w:val="0000FF" w:themeColor="hyperlink"/>
            <w:u w:val="single"/>
          </w:rPr>
          <w:t>61-1525</w:t>
        </w:r>
      </w:hyperlink>
      <w:r>
        <w:rPr>
          <w:color w:val="000000"/>
        </w:rPr>
        <w:t>) XI skyriaus 59 straipsnyje nustatyta datų ir dokumentų pripažinimo galiojančiais tvarka.</w:t>
      </w:r>
    </w:p>
    <w:p>
      <w:pPr>
        <w:ind w:firstLine="709"/>
        <w:jc w:val="both"/>
        <w:rPr>
          <w:color w:val="000000"/>
        </w:rPr>
      </w:pPr>
      <w:r>
        <w:rPr>
          <w:color w:val="000000"/>
        </w:rPr>
        <w:t>45</w:t>
      </w:r>
      <w:r>
        <w:rPr>
          <w:color w:val="000000"/>
        </w:rPr>
        <w:t>. Už registravimo duomenų nepateikimą Registro tvarkytojui ar pavėluotą jų pateikimą mokesčių mokėtojas atsako įstatymų nustatyta tvarka.</w:t>
      </w:r>
    </w:p>
    <w:p>
      <w:pPr>
        <w:jc w:val="center"/>
        <w:rPr>
          <w:color w:val="000000"/>
        </w:rPr>
      </w:pPr>
      <w:r>
        <w:rPr>
          <w:color w:val="000000"/>
        </w:rPr>
        <w:t>______________</w:t>
      </w:r>
    </w:p>
    <w:p>
      <w:pPr>
        <w:rPr>
          <w:color w:val="000000"/>
        </w:rPr>
      </w:pPr>
      <w:r>
        <w:rPr>
          <w:color w:val="000000"/>
        </w:rPr>
        <w:br w:type="page"/>
      </w:r>
      <w:r>
        <w:rPr>
          <w:color w:val="000000"/>
          <w:lang w:eastAsia="lt-LT"/>
        </w:rPr>
        <w:drawing>
          <wp:inline distT="0" distB="0" distL="0" distR="0">
            <wp:extent cx="6115050" cy="801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5050" cy="8010525"/>
                    </a:xfrm>
                    <a:prstGeom prst="rect">
                      <a:avLst/>
                    </a:prstGeom>
                    <a:noFill/>
                    <a:ln>
                      <a:noFill/>
                    </a:ln>
                  </pic:spPr>
                </pic:pic>
              </a:graphicData>
            </a:graphic>
          </wp:inline>
        </w:drawing>
      </w:r>
    </w:p>
    <w:p>
      <w:pPr>
        <w:rPr>
          <w:color w:val="000000"/>
        </w:rPr>
      </w:pPr>
      <w:r>
        <w:rPr>
          <w:color w:val="000000"/>
        </w:rPr>
        <w:br w:type="page"/>
      </w:r>
      <w:r>
        <w:rPr>
          <w:color w:val="000000"/>
          <w:lang w:eastAsia="lt-LT"/>
        </w:rPr>
        <w:drawing>
          <wp:inline distT="0" distB="0" distL="0" distR="0">
            <wp:extent cx="6115050" cy="839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15050" cy="8391525"/>
                    </a:xfrm>
                    <a:prstGeom prst="rect">
                      <a:avLst/>
                    </a:prstGeom>
                    <a:noFill/>
                    <a:ln>
                      <a:noFill/>
                    </a:ln>
                  </pic:spPr>
                </pic:pic>
              </a:graphicData>
            </a:graphic>
          </wp:inline>
        </w:drawing>
      </w:r>
    </w:p>
    <w:p>
      <w:pPr>
        <w:rPr>
          <w:color w:val="000000"/>
        </w:rPr>
      </w:pPr>
      <w:r>
        <w:rPr>
          <w:color w:val="000000"/>
        </w:rPr>
        <w:br w:type="page"/>
      </w:r>
      <w:r>
        <w:rPr>
          <w:color w:val="000000"/>
          <w:lang w:eastAsia="lt-LT"/>
        </w:rPr>
        <w:drawing>
          <wp:inline distT="0" distB="0" distL="0" distR="0">
            <wp:extent cx="6115050" cy="811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15050" cy="8115300"/>
                    </a:xfrm>
                    <a:prstGeom prst="rect">
                      <a:avLst/>
                    </a:prstGeom>
                    <a:noFill/>
                    <a:ln>
                      <a:noFill/>
                    </a:ln>
                  </pic:spPr>
                </pic:pic>
              </a:graphicData>
            </a:graphic>
          </wp:inline>
        </w:drawing>
      </w:r>
    </w:p>
    <w:p>
      <w:pPr>
        <w:rPr>
          <w:color w:val="000000"/>
        </w:rPr>
      </w:pPr>
      <w:r>
        <w:rPr>
          <w:color w:val="000000"/>
        </w:rPr>
        <w:br w:type="page"/>
      </w:r>
      <w:r>
        <w:rPr>
          <w:color w:val="000000"/>
          <w:lang w:eastAsia="lt-LT"/>
        </w:rPr>
        <w:drawing>
          <wp:inline distT="0" distB="0" distL="0" distR="0">
            <wp:extent cx="6115050" cy="8067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5050" cy="8067675"/>
                    </a:xfrm>
                    <a:prstGeom prst="rect">
                      <a:avLst/>
                    </a:prstGeom>
                    <a:noFill/>
                    <a:ln>
                      <a:noFill/>
                    </a:ln>
                  </pic:spPr>
                </pic:pic>
              </a:graphicData>
            </a:graphic>
          </wp:inline>
        </w:drawing>
      </w:r>
    </w:p>
    <w:p>
      <w:pPr>
        <w:rPr>
          <w:color w:val="000000"/>
        </w:rPr>
      </w:pPr>
      <w:r>
        <w:rPr>
          <w:color w:val="000000"/>
        </w:rPr>
        <w:br w:type="page"/>
      </w:r>
      <w:r>
        <w:rPr>
          <w:color w:val="000000"/>
          <w:lang w:eastAsia="lt-LT"/>
        </w:rPr>
        <w:drawing>
          <wp:inline distT="0" distB="0" distL="0" distR="0">
            <wp:extent cx="6115050" cy="803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15050" cy="8039100"/>
                    </a:xfrm>
                    <a:prstGeom prst="rect">
                      <a:avLst/>
                    </a:prstGeom>
                    <a:noFill/>
                    <a:ln>
                      <a:noFill/>
                    </a:ln>
                  </pic:spPr>
                </pic:pic>
              </a:graphicData>
            </a:graphic>
          </wp:inline>
        </w:drawing>
      </w:r>
    </w:p>
    <w:p>
      <w:pPr>
        <w:rPr>
          <w:color w:val="000000"/>
        </w:rPr>
      </w:pPr>
      <w:r>
        <w:rPr>
          <w:color w:val="000000"/>
        </w:rPr>
        <w:br w:type="page"/>
      </w:r>
      <w:r>
        <w:rPr>
          <w:color w:val="000000"/>
          <w:lang w:eastAsia="lt-LT"/>
        </w:rPr>
        <w:drawing>
          <wp:inline distT="0" distB="0" distL="0" distR="0">
            <wp:extent cx="6115050" cy="802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15050" cy="8029575"/>
                    </a:xfrm>
                    <a:prstGeom prst="rect">
                      <a:avLst/>
                    </a:prstGeom>
                    <a:noFill/>
                    <a:ln>
                      <a:noFill/>
                    </a:ln>
                  </pic:spPr>
                </pic:pic>
              </a:graphicData>
            </a:graphic>
          </wp:inline>
        </w:drawing>
      </w:r>
    </w:p>
    <w:p>
      <w:pPr>
        <w:rPr>
          <w:color w:val="000000"/>
        </w:rPr>
      </w:pPr>
      <w:r>
        <w:rPr>
          <w:color w:val="000000"/>
        </w:rPr>
        <w:br w:type="page"/>
      </w:r>
      <w:r>
        <w:rPr>
          <w:color w:val="000000"/>
          <w:lang w:eastAsia="lt-LT"/>
        </w:rPr>
        <w:drawing>
          <wp:inline distT="0" distB="0" distL="0" distR="0">
            <wp:extent cx="6115050" cy="802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15050" cy="8020050"/>
                    </a:xfrm>
                    <a:prstGeom prst="rect">
                      <a:avLst/>
                    </a:prstGeom>
                    <a:noFill/>
                    <a:ln>
                      <a:noFill/>
                    </a:ln>
                  </pic:spPr>
                </pic:pic>
              </a:graphicData>
            </a:graphic>
          </wp:inline>
        </w:drawing>
      </w:r>
    </w:p>
    <w:p>
      <w:pPr>
        <w:rPr>
          <w:color w:val="000000"/>
        </w:rPr>
      </w:pPr>
      <w:r>
        <w:rPr>
          <w:color w:val="000000"/>
        </w:rPr>
        <w:br w:type="page"/>
      </w:r>
      <w:r>
        <w:rPr>
          <w:color w:val="000000"/>
          <w:lang w:eastAsia="lt-LT"/>
        </w:rPr>
        <w:drawing>
          <wp:inline distT="0" distB="0" distL="0" distR="0">
            <wp:extent cx="6115050" cy="809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15050" cy="8096250"/>
                    </a:xfrm>
                    <a:prstGeom prst="rect">
                      <a:avLst/>
                    </a:prstGeom>
                    <a:noFill/>
                    <a:ln>
                      <a:noFill/>
                    </a:ln>
                  </pic:spPr>
                </pic:pic>
              </a:graphicData>
            </a:graphic>
          </wp:inline>
        </w:drawing>
      </w:r>
    </w:p>
    <w:p>
      <w:pPr>
        <w:rPr>
          <w:color w:val="000000"/>
        </w:rPr>
      </w:pPr>
      <w:r>
        <w:rPr>
          <w:color w:val="000000"/>
        </w:rPr>
        <w:br w:type="page"/>
      </w:r>
      <w:r>
        <w:rPr>
          <w:color w:val="000000"/>
          <w:lang w:eastAsia="lt-LT"/>
        </w:rPr>
        <w:drawing>
          <wp:inline distT="0" distB="0" distL="0" distR="0">
            <wp:extent cx="6115050" cy="830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15050" cy="8305800"/>
                    </a:xfrm>
                    <a:prstGeom prst="rect">
                      <a:avLst/>
                    </a:prstGeom>
                    <a:noFill/>
                    <a:ln>
                      <a:noFill/>
                    </a:ln>
                  </pic:spPr>
                </pic:pic>
              </a:graphicData>
            </a:graphic>
          </wp:inline>
        </w:drawing>
      </w:r>
    </w:p>
    <w:p>
      <w:pPr>
        <w:rPr>
          <w:color w:val="000000"/>
        </w:rPr>
      </w:pPr>
      <w:r>
        <w:rPr>
          <w:color w:val="000000"/>
        </w:rPr>
        <w:br w:type="page"/>
      </w:r>
      <w:r>
        <w:rPr>
          <w:color w:val="000000"/>
          <w:lang w:eastAsia="lt-LT"/>
        </w:rPr>
        <w:drawing>
          <wp:inline distT="0" distB="0" distL="0" distR="0">
            <wp:extent cx="6115050" cy="8524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15050" cy="8524875"/>
                    </a:xfrm>
                    <a:prstGeom prst="rect">
                      <a:avLst/>
                    </a:prstGeom>
                    <a:noFill/>
                    <a:ln>
                      <a:noFill/>
                    </a:ln>
                  </pic:spPr>
                </pic:pic>
              </a:graphicData>
            </a:graphic>
          </wp:inline>
        </w:drawing>
      </w:r>
    </w:p>
    <w:p>
      <w:pPr>
        <w:rPr>
          <w:color w:val="000000"/>
        </w:rPr>
      </w:pPr>
      <w:r>
        <w:rPr>
          <w:color w:val="000000"/>
        </w:rPr>
        <w:br w:type="page"/>
      </w:r>
      <w:r>
        <w:rPr>
          <w:color w:val="000000"/>
          <w:lang w:eastAsia="lt-LT"/>
        </w:rPr>
        <w:drawing>
          <wp:inline distT="0" distB="0" distL="0" distR="0">
            <wp:extent cx="6124575" cy="8105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4575" cy="8105775"/>
                    </a:xfrm>
                    <a:prstGeom prst="rect">
                      <a:avLst/>
                    </a:prstGeom>
                    <a:noFill/>
                    <a:ln>
                      <a:noFill/>
                    </a:ln>
                  </pic:spPr>
                </pic:pic>
              </a:graphicData>
            </a:graphic>
          </wp:inline>
        </w:drawing>
      </w:r>
    </w:p>
    <w:p>
      <w:pPr>
        <w:rPr>
          <w:color w:val="000000"/>
        </w:rPr>
      </w:pPr>
      <w:r>
        <w:rPr>
          <w:color w:val="000000"/>
        </w:rPr>
        <w:br w:type="page"/>
      </w:r>
      <w:r>
        <w:rPr>
          <w:color w:val="000000"/>
          <w:lang w:eastAsia="lt-LT"/>
        </w:rPr>
        <w:drawing>
          <wp:inline distT="0" distB="0" distL="0" distR="0">
            <wp:extent cx="6115050" cy="8172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15050" cy="8172450"/>
                    </a:xfrm>
                    <a:prstGeom prst="rect">
                      <a:avLst/>
                    </a:prstGeom>
                    <a:noFill/>
                    <a:ln>
                      <a:noFill/>
                    </a:ln>
                  </pic:spPr>
                </pic:pic>
              </a:graphicData>
            </a:graphic>
          </wp:inline>
        </w:drawing>
      </w:r>
    </w:p>
    <w:p>
      <w:pPr>
        <w:jc w:val="center"/>
      </w:pPr>
      <w:r>
        <w:rPr>
          <w:color w:val="000000"/>
        </w:rPr>
        <w:t>______________</w:t>
      </w: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0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71BF215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05F89351F105"/>
  <Relationship Id="rId18" Type="http://schemas.openxmlformats.org/officeDocument/2006/relationships/hyperlink" TargetMode="External" Target="https://www.e-tar.lt/portal/lt/legalAct/TAR.5B6D11D8018B"/>
  <Relationship Id="rId19" Type="http://schemas.openxmlformats.org/officeDocument/2006/relationships/hyperlink" TargetMode="External" Target="https://www.e-tar.lt/portal/lt/legalAct/TAR.05F89351F105"/>
  <Relationship Id="rId2" Type="http://schemas.openxmlformats.org/officeDocument/2006/relationships/header" Target="header2.xml"/>
  <Relationship Id="rId20" Type="http://schemas.openxmlformats.org/officeDocument/2006/relationships/hyperlink" TargetMode="External" Target="https://www.e-tar.lt/portal/lt/legalAct/TAR.0F9036415DBD"/>
  <Relationship Id="rId21" Type="http://schemas.openxmlformats.org/officeDocument/2006/relationships/hyperlink" TargetMode="External" Target="https://www.e-tar.lt/portal/lt/legalAct/TAR.2839C21F55BD"/>
  <Relationship Id="rId22" Type="http://schemas.openxmlformats.org/officeDocument/2006/relationships/hyperlink" TargetMode="External" Target="https://www.e-tar.lt/portal/lt/legalAct/TAR.D503DCB3BF0D"/>
  <Relationship Id="rId23" Type="http://schemas.openxmlformats.org/officeDocument/2006/relationships/hyperlink" TargetMode="External" Target="https://www.e-tar.lt/portal/lt/legalAct/TAR.05F89351F105"/>
  <Relationship Id="rId24" Type="http://schemas.openxmlformats.org/officeDocument/2006/relationships/hyperlink" TargetMode="External" Target="https://www.e-tar.lt/portal/lt/legalAct/TAR.0F9036415DBD"/>
  <Relationship Id="rId25" Type="http://schemas.openxmlformats.org/officeDocument/2006/relationships/hyperlink" TargetMode="External" Target="https://www.e-tar.lt/portal/lt/legalAct/TAR.BF09B38B99C6"/>
  <Relationship Id="rId26" Type="http://schemas.openxmlformats.org/officeDocument/2006/relationships/hyperlink" TargetMode="External" Target="https://www.e-tar.lt/portal/lt/legalAct/TAR.9519CE3A3FDD"/>
  <Relationship Id="rId27" Type="http://schemas.openxmlformats.org/officeDocument/2006/relationships/hyperlink" TargetMode="External" Target="https://www.e-tar.lt/portal/lt/legalAct/TAR.ED68997709F5"/>
  <Relationship Id="rId28" Type="http://schemas.openxmlformats.org/officeDocument/2006/relationships/hyperlink" TargetMode="External" Target="https://www.e-tar.lt/portal/lt/legalAct/TAR.F617B8D97E05"/>
  <Relationship Id="rId29" Type="http://schemas.openxmlformats.org/officeDocument/2006/relationships/hyperlink" TargetMode="External" Target="https://www.e-tar.lt/portal/lt/legalAct/TAR.57B0222A66C2"/>
  <Relationship Id="rId3" Type="http://schemas.openxmlformats.org/officeDocument/2006/relationships/footer" Target="footer1.xml"/>
  <Relationship Id="rId30" Type="http://schemas.openxmlformats.org/officeDocument/2006/relationships/hyperlink" TargetMode="External" Target="https://www.e-tar.lt/portal/lt/legalAct/TAR.5E175D827CA3"/>
  <Relationship Id="rId31" Type="http://schemas.openxmlformats.org/officeDocument/2006/relationships/hyperlink" TargetMode="External" Target="https://www.e-tar.lt/portal/lt/legalAct/TAR.CAF6DFCEDEB7"/>
  <Relationship Id="rId32" Type="http://schemas.openxmlformats.org/officeDocument/2006/relationships/hyperlink" TargetMode="External" Target="https://www.e-tar.lt/portal/lt/legalAct/TAR.A6B8D1E3FA1D"/>
  <Relationship Id="rId33" Type="http://schemas.openxmlformats.org/officeDocument/2006/relationships/hyperlink" TargetMode="External" Target="https://www.e-tar.lt/portal/lt/legalAct/TAR.D503DCB3BF0D"/>
  <Relationship Id="rId34" Type="http://schemas.openxmlformats.org/officeDocument/2006/relationships/image" Target="media/image2.emf"/>
  <Relationship Id="rId35" Type="http://schemas.openxmlformats.org/officeDocument/2006/relationships/image" Target="media/image3.emf"/>
  <Relationship Id="rId36" Type="http://schemas.openxmlformats.org/officeDocument/2006/relationships/image" Target="media/image4.emf"/>
  <Relationship Id="rId37" Type="http://schemas.openxmlformats.org/officeDocument/2006/relationships/image" Target="media/image5.emf"/>
  <Relationship Id="rId38" Type="http://schemas.openxmlformats.org/officeDocument/2006/relationships/image" Target="media/image6.emf"/>
  <Relationship Id="rId39" Type="http://schemas.openxmlformats.org/officeDocument/2006/relationships/image" Target="media/image7.emf"/>
  <Relationship Id="rId4" Type="http://schemas.openxmlformats.org/officeDocument/2006/relationships/footer" Target="footer2.xml"/>
  <Relationship Id="rId40" Type="http://schemas.openxmlformats.org/officeDocument/2006/relationships/image" Target="media/image8.emf"/>
  <Relationship Id="rId41" Type="http://schemas.openxmlformats.org/officeDocument/2006/relationships/image" Target="media/image9.emf"/>
  <Relationship Id="rId42" Type="http://schemas.openxmlformats.org/officeDocument/2006/relationships/image" Target="media/image10.emf"/>
  <Relationship Id="rId43" Type="http://schemas.openxmlformats.org/officeDocument/2006/relationships/image" Target="media/image11.emf"/>
  <Relationship Id="rId44" Type="http://schemas.openxmlformats.org/officeDocument/2006/relationships/image" Target="media/image12.emf"/>
  <Relationship Id="rId45" Type="http://schemas.openxmlformats.org/officeDocument/2006/relationships/image" Target="media/image13.emf"/>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26</Pages>
  <Words>29656</Words>
  <Characters>16905</Characters>
  <Application>Microsoft Office Word</Application>
  <DocSecurity>0</DocSecurity>
  <Lines>140</Lines>
  <Paragraphs>92</Paragraphs>
  <ScaleCrop>false</ScaleCrop>
  <Company/>
  <LinksUpToDate>false</LinksUpToDate>
  <CharactersWithSpaces>46469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2015-09-20T01:02:00Z</dcterms:created>
  <dc:creator>User</dc:creator>
  <lastModifiedBy>GRUNDAITĖ Aistė</lastModifiedBy>
  <dcterms:modified xsi:type="dcterms:W3CDTF">2016-06-14T11:57:00Z</dcterms:modified>
  <revision>5</revision>
</coreProperties>
</file>