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2015-10-01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CCEDC459B59F">
        <w:r w:rsidRPr="00532B9F">
          <w:rPr>
            <w:rFonts w:ascii="Times New Roman" w:eastAsia="MS Mincho" w:hAnsi="Times New Roman"/>
            <w:sz w:val="20"/>
            <w:i/>
            <w:iCs/>
            <w:color w:val="0000FF" w:themeColor="hyperlink"/>
            <w:u w:val="single"/>
          </w:rPr>
          <w:t>141-5168</w:t>
        </w:r>
      </w:fldSimple>
      <w:r>
        <w:rPr>
          <w:rFonts w:ascii="Times New Roman" w:eastAsia="MS Mincho" w:hAnsi="Times New Roman"/>
          <w:sz w:val="20"/>
          <w:i/>
          <w:iCs/>
        </w:rPr>
        <w:t>, i. k. 104301MISAK00D1-481</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szCs w:val="12"/>
        </w:rPr>
      </w:pPr>
      <w:r>
        <w:rPr>
          <w:b/>
          <w:color w:val="000000"/>
          <w:szCs w:val="12"/>
          <w:lang w:eastAsia="lt-LT"/>
        </w:rPr>
        <w:pict w14:anchorId="4C1A91C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12"/>
        </w:rPr>
        <w:t>LIETUVOS RESPUBLIKOS APLINKOS MINISTRAS</w:t>
      </w:r>
    </w:p>
    <w:p>
      <w:pPr>
        <w:jc w:val="center"/>
        <w:rPr>
          <w:color w:val="000000"/>
          <w:szCs w:val="12"/>
        </w:rPr>
      </w:pPr>
    </w:p>
    <w:p>
      <w:pPr>
        <w:jc w:val="center"/>
        <w:rPr>
          <w:b/>
          <w:color w:val="000000"/>
          <w:szCs w:val="12"/>
        </w:rPr>
      </w:pPr>
      <w:r>
        <w:rPr>
          <w:b/>
          <w:color w:val="000000"/>
          <w:szCs w:val="12"/>
        </w:rPr>
        <w:t>Į S A K Y M A S</w:t>
      </w:r>
    </w:p>
    <w:p>
      <w:pPr>
        <w:jc w:val="center"/>
        <w:rPr>
          <w:b/>
          <w:color w:val="000000"/>
          <w:szCs w:val="12"/>
        </w:rPr>
      </w:pPr>
      <w:r>
        <w:rPr>
          <w:b/>
          <w:color w:val="000000"/>
          <w:szCs w:val="12"/>
        </w:rPr>
        <w:t>DĖL ELEKTROS IR ELEKTRONINĖS ĮRANGOS BEI JOS ATLIEKŲ TVARKYMO TAISYKLIŲ PATVIRTINIMO</w:t>
      </w:r>
    </w:p>
    <w:p>
      <w:pPr>
        <w:jc w:val="center"/>
        <w:rPr>
          <w:color w:val="000000"/>
          <w:szCs w:val="12"/>
        </w:rPr>
      </w:pPr>
    </w:p>
    <w:p>
      <w:pPr>
        <w:jc w:val="center"/>
        <w:rPr>
          <w:color w:val="000000"/>
          <w:szCs w:val="12"/>
        </w:rPr>
      </w:pPr>
      <w:r>
        <w:rPr>
          <w:color w:val="000000"/>
          <w:szCs w:val="12"/>
        </w:rPr>
        <w:t>2004 m. rugsėjo 10 d. Nr. D1-481</w:t>
      </w:r>
    </w:p>
    <w:p>
      <w:pPr>
        <w:jc w:val="center"/>
        <w:rPr>
          <w:color w:val="000000"/>
          <w:szCs w:val="12"/>
        </w:rPr>
      </w:pPr>
      <w:r>
        <w:rPr>
          <w:color w:val="000000"/>
          <w:szCs w:val="12"/>
        </w:rPr>
        <w:t>Vilnius</w:t>
      </w:r>
    </w:p>
    <w:p>
      <w:pPr>
        <w:jc w:val="center"/>
        <w:rPr>
          <w:color w:val="000000"/>
          <w:szCs w:val="12"/>
        </w:rPr>
      </w:pPr>
    </w:p>
    <w:p>
      <w:pPr>
        <w:jc w:val="center"/>
        <w:rPr>
          <w:color w:val="000000"/>
          <w:szCs w:val="12"/>
        </w:rPr>
      </w:pPr>
    </w:p>
    <w:p>
      <w:pPr>
        <w:tabs>
          <w:tab w:val="left" w:pos="14317"/>
        </w:tabs>
        <w:suppressAutoHyphens/>
        <w:ind w:firstLine="709"/>
        <w:jc w:val="both"/>
        <w:textAlignment w:val="center"/>
        <w:rPr>
          <w:color w:val="000000"/>
        </w:rPr>
      </w:pPr>
      <w:r>
        <w:rPr>
          <w:szCs w:val="24"/>
          <w:lang w:eastAsia="lt-LT"/>
        </w:rPr>
        <w:t>Vadovaudamasis Lietuvos Respublikos atliekų tvarkymo įstatymo 20 straipsniu, 2 straipsnio 27 dalimi, 34</w:t>
      </w:r>
      <w:r>
        <w:rPr>
          <w:szCs w:val="24"/>
          <w:vertAlign w:val="superscript"/>
          <w:lang w:eastAsia="lt-LT"/>
        </w:rPr>
        <w:t>1</w:t>
      </w:r>
      <w:r>
        <w:rPr>
          <w:szCs w:val="24"/>
          <w:lang w:eastAsia="lt-LT"/>
        </w:rPr>
        <w:t xml:space="preserve"> straipsnio 14, 16, 17, 18 ir 25 dalimis, Lietuvos Respublikos Vyriausybės 2002 m. spalio 29 d. nutarimo Nr. 1691 „Dėl įgaliojimų suteikimo įgyvendinant Lietuvos Respublikos atliekų tvarkymo įstatymą“ 1.4 papunkčiu ir įgyvendindamas </w:t>
      </w:r>
      <w:r>
        <w:rPr>
          <w:color w:val="000000"/>
          <w:szCs w:val="8"/>
          <w:lang w:val="en-US" w:eastAsia="lt-LT"/>
        </w:rPr>
        <w:t xml:space="preserve">2012 m. liepos 4 d. </w:t>
      </w:r>
      <w:r>
        <w:rPr>
          <w:szCs w:val="24"/>
          <w:lang w:eastAsia="lt-LT"/>
        </w:rPr>
        <w:t xml:space="preserve">Europos Parlamento ir Tarybos direktyvos </w:t>
      </w:r>
      <w:r>
        <w:rPr>
          <w:color w:val="000000"/>
          <w:szCs w:val="24"/>
          <w:lang w:eastAsia="lt-LT"/>
        </w:rPr>
        <w:t>2012/19/ES dėl elektros ir elektroninės įrangos atliekų (OL 2012 L 197, p. 38) reikalavimus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Elektros ir elektroninės įrangos bei jos atliekų tvarkymo taisykles (pridedama).</w:t>
      </w:r>
    </w:p>
    <w:p>
      <w:pPr>
        <w:ind w:firstLine="709"/>
        <w:jc w:val="both"/>
        <w:rPr>
          <w:color w:val="000000"/>
        </w:rPr>
      </w:pPr>
      <w:r>
        <w:rPr>
          <w:color w:val="000000"/>
        </w:rPr>
        <w:t>2</w:t>
      </w:r>
      <w:r>
        <w:rPr>
          <w:color w:val="000000"/>
        </w:rPr>
        <w:t xml:space="preserve">. </w:t>
      </w:r>
      <w:r>
        <w:rPr>
          <w:color w:val="000000"/>
          <w:spacing w:val="60"/>
        </w:rPr>
        <w:t>Paved</w:t>
      </w:r>
      <w:r>
        <w:rPr>
          <w:color w:val="000000"/>
          <w:spacing w:val="20"/>
        </w:rPr>
        <w:t>u:</w:t>
      </w:r>
    </w:p>
    <w:p>
      <w:pPr>
        <w:ind w:firstLine="709"/>
        <w:jc w:val="both"/>
        <w:rPr>
          <w:color w:val="000000"/>
        </w:rPr>
      </w:pPr>
      <w:r>
        <w:rPr>
          <w:color w:val="000000"/>
        </w:rPr>
        <w:t>2.1</w:t>
      </w:r>
      <w:r>
        <w:rPr>
          <w:color w:val="000000"/>
        </w:rPr>
        <w:t>. Aplinkos ministerijos regionų aplinkos apsaugos departamentams Elektros ir elektroninės įrangos bei jos atliekų tvarkymo taisyklių reikalavimų vykdymo kontrolę;</w:t>
      </w:r>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2014-07-01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b2e070a5ce11e3aeb49a67165e3ad3">
        <w:r w:rsidRPr="00532B9F">
          <w:rPr>
            <w:rFonts w:ascii="Times New Roman" w:eastAsia="MS Mincho" w:hAnsi="Times New Roman"/>
            <w:sz w:val="20"/>
            <w:i/>
            <w:iCs/>
            <w:color w:val="0000FF" w:themeColor="hyperlink"/>
            <w:u w:val="single"/>
          </w:rPr>
          <w:t>D1-256</w:t>
        </w:r>
      </w:fldSimple>
      <w:r>
        <w:rPr>
          <w:rFonts w:ascii="Times New Roman" w:eastAsia="MS Mincho" w:hAnsi="Times New Roman"/>
          <w:sz w:val="20"/>
          <w:i/>
          <w:iCs/>
        </w:rPr>
        <w:t>,
2014-03-06,
paskelbta TAR 2014-03-07, i. k. 2014-02876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208413056F">
        <w:r w:rsidRPr="00532B9F">
          <w:rPr>
            <w:rFonts w:ascii="Times New Roman" w:eastAsia="MS Mincho" w:hAnsi="Times New Roman"/>
            <w:sz w:val="20"/>
            <w:i/>
            <w:iCs/>
            <w:color w:val="0000FF" w:themeColor="hyperlink"/>
            <w:u w:val="single"/>
          </w:rPr>
          <w:t>D1-395</w:t>
        </w:r>
      </w:fldSimple>
      <w:r>
        <w:rPr>
          <w:rFonts w:ascii="Times New Roman" w:eastAsia="MS Mincho" w:hAnsi="Times New Roman"/>
          <w:sz w:val="20"/>
          <w:i/>
          <w:iCs/>
        </w:rPr>
        <w:t>,
2005-08-16,
Žin., 2005, Nr.
102-3793 (2005-08-23), i. k. 105301MISAK00D1-395            </w:t>
      </w:r>
    </w:p>
    <w:p/>
    <w:p>
      <w:pPr>
        <w:ind w:firstLine="709"/>
        <w:jc w:val="both"/>
        <w:rPr>
          <w:color w:val="000000"/>
        </w:rPr>
      </w:pPr>
      <w:r>
        <w:rPr>
          <w:color w:val="000000"/>
        </w:rPr>
        <w:t>3</w:t>
      </w:r>
      <w:r>
        <w:rPr>
          <w:color w:val="000000"/>
        </w:rPr>
        <w:t xml:space="preserve">. </w:t>
      </w:r>
      <w:r>
        <w:rPr>
          <w:color w:val="000000"/>
          <w:spacing w:val="60"/>
        </w:rPr>
        <w:t>Nustatau</w:t>
      </w:r>
      <w:r>
        <w:rPr>
          <w:color w:val="000000"/>
        </w:rPr>
        <w:t xml:space="preserve">, kad Elektros ir elektroninės įrangos bei jos atliekų tvarkymo taisyklės įsigalioja nuo </w:t>
      </w:r>
      <w:smartTag w:uri="urn:schemas-microsoft-com:office:smarttags" w:element="metricconverter">
        <w:smartTagPr>
          <w:attr w:name="ProductID" w:val="2005 m"/>
        </w:smartTagPr>
        <w:r>
          <w:rPr>
            <w:color w:val="000000"/>
          </w:rPr>
          <w:t>2005 m</w:t>
        </w:r>
      </w:smartTag>
      <w:r>
        <w:rPr>
          <w:color w:val="000000"/>
        </w:rPr>
        <w:t>. rugpjūčio 13 d.</w:t>
      </w:r>
    </w:p>
    <w:p>
      <w:pPr>
        <w:jc w:val="center"/>
        <w:rPr>
          <w:color w:val="000000"/>
          <w:szCs w:val="12"/>
        </w:rPr>
      </w:pPr>
    </w:p>
    <w:p>
      <w:pPr>
        <w:jc w:val="center"/>
        <w:rPr>
          <w:color w:val="000000"/>
          <w:szCs w:val="12"/>
        </w:rPr>
      </w:pPr>
    </w:p>
    <w:p>
      <w:pPr>
        <w:tabs>
          <w:tab w:val="right" w:pos="9639"/>
        </w:tabs>
      </w:pPr>
      <w:r>
        <w:t>Aplinkos ministras</w:t>
        <w:tab/>
        <w:t>Arūnas Kundrotas</w:t>
      </w:r>
    </w:p>
    <w:p>
      <w:pPr>
        <w:ind w:firstLine="5102"/>
        <w:rPr>
          <w:rFonts w:ascii="TimesLT" w:hAnsi="TimesLT"/>
          <w:sz w:val="12"/>
          <w:szCs w:val="12"/>
          <w:lang w:eastAsia="lt-LT"/>
        </w:rPr>
      </w:pPr>
      <w:r>
        <w:rPr>
          <w:rFonts w:ascii="TimesLT" w:hAnsi="TimesLT"/>
          <w:sz w:val="12"/>
          <w:szCs w:val="12"/>
          <w:lang w:eastAsia="lt-LT"/>
        </w:rPr>
        <w:br w:type="page"/>
      </w:r>
    </w:p>
    <w:p>
      <w:pPr>
        <w:ind w:firstLine="5102"/>
        <w:rPr>
          <w:rFonts w:ascii="TimesLT" w:hAnsi="TimesLT"/>
          <w:szCs w:val="24"/>
          <w:lang w:eastAsia="lt-LT"/>
        </w:rPr>
      </w:pPr>
      <w:r>
        <w:rPr>
          <w:rFonts w:ascii="TimesLT" w:hAnsi="TimesLT"/>
          <w:szCs w:val="24"/>
          <w:lang w:eastAsia="lt-LT"/>
        </w:rPr>
        <w:t>PATVIRTINTA</w:t>
      </w:r>
    </w:p>
    <w:p>
      <w:pPr>
        <w:ind w:firstLine="5102"/>
        <w:rPr>
          <w:color w:val="000000"/>
          <w:szCs w:val="24"/>
          <w:lang w:eastAsia="lt-LT"/>
        </w:rPr>
      </w:pPr>
      <w:r>
        <w:rPr>
          <w:color w:val="000000"/>
          <w:szCs w:val="24"/>
          <w:lang w:eastAsia="lt-LT"/>
        </w:rPr>
        <w:t>Lietuvos Respublikos aplinkos ministro</w:t>
      </w:r>
    </w:p>
    <w:p>
      <w:pPr>
        <w:ind w:firstLine="5102"/>
        <w:rPr>
          <w:color w:val="000000"/>
          <w:szCs w:val="24"/>
          <w:lang w:eastAsia="lt-LT"/>
        </w:rPr>
      </w:pPr>
      <w:r>
        <w:rPr>
          <w:color w:val="000000"/>
          <w:szCs w:val="24"/>
          <w:lang w:eastAsia="lt-LT"/>
        </w:rPr>
        <w:t xml:space="preserve">2004 m. rugsėjo 10 d. įsakymu Nr. D1-481 </w:t>
      </w:r>
    </w:p>
    <w:p>
      <w:pPr>
        <w:ind w:firstLine="5102"/>
        <w:rPr>
          <w:color w:val="000000"/>
          <w:szCs w:val="24"/>
          <w:lang w:eastAsia="lt-LT"/>
        </w:rPr>
      </w:pPr>
      <w:r>
        <w:rPr>
          <w:color w:val="000000"/>
          <w:szCs w:val="24"/>
          <w:lang w:eastAsia="lt-LT"/>
        </w:rPr>
        <w:t>(Lietuvos Respublikos aplinkos ministro</w:t>
      </w:r>
    </w:p>
    <w:p>
      <w:pPr>
        <w:ind w:firstLine="5102"/>
        <w:rPr>
          <w:color w:val="000000"/>
          <w:szCs w:val="24"/>
          <w:lang w:eastAsia="lt-LT"/>
        </w:rPr>
      </w:pPr>
      <w:r>
        <w:rPr>
          <w:color w:val="000000"/>
          <w:szCs w:val="24"/>
          <w:lang w:eastAsia="lt-LT"/>
        </w:rPr>
        <w:t>2005 m. rugpjūčio 16 d. įsakymo Nr. D1-395</w:t>
      </w:r>
    </w:p>
    <w:p>
      <w:pPr>
        <w:ind w:firstLine="5102"/>
        <w:rPr>
          <w:color w:val="000000"/>
          <w:szCs w:val="24"/>
          <w:lang w:eastAsia="lt-LT"/>
        </w:rPr>
      </w:pPr>
      <w:r>
        <w:rPr>
          <w:color w:val="000000"/>
          <w:szCs w:val="24"/>
          <w:lang w:eastAsia="lt-LT"/>
        </w:rPr>
        <w:t>redakcija)</w:t>
      </w:r>
    </w:p>
    <w:p>
      <w:pPr>
        <w:ind w:firstLine="709"/>
        <w:jc w:val="both"/>
        <w:rPr>
          <w:color w:val="000000"/>
          <w:lang w:eastAsia="lt-LT"/>
        </w:rPr>
      </w:pPr>
    </w:p>
    <w:p>
      <w:pPr>
        <w:jc w:val="center"/>
        <w:rPr>
          <w:b/>
          <w:bCs/>
          <w:caps/>
          <w:color w:val="000000"/>
          <w:lang w:eastAsia="lt-LT"/>
        </w:rPr>
      </w:pPr>
      <w:r>
        <w:rPr>
          <w:b/>
          <w:bCs/>
          <w:caps/>
          <w:color w:val="000000"/>
          <w:szCs w:val="22"/>
          <w:lang w:eastAsia="lt-LT"/>
        </w:rPr>
        <w:t>ELEKTROS IR ELEKTRONINĖS ĮRANGOS BEI JOS ATLIEKŲ TVARKYMO TAISYKLĖS</w:t>
      </w:r>
    </w:p>
    <w:p>
      <w:pPr>
        <w:jc w:val="center"/>
        <w:rPr>
          <w:b/>
          <w:bCs/>
          <w:caps/>
          <w:color w:val="000000"/>
          <w:lang w:eastAsia="lt-LT"/>
        </w:rPr>
      </w:pPr>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lang w:eastAsia="lt-LT"/>
        </w:rPr>
      </w:pPr>
    </w:p>
    <w:p>
      <w:pPr>
        <w:ind w:firstLine="709"/>
        <w:jc w:val="both"/>
        <w:rPr>
          <w:color w:val="000000"/>
          <w:lang w:eastAsia="lt-LT"/>
        </w:rPr>
      </w:pPr>
      <w:r>
        <w:rPr>
          <w:color w:val="000000"/>
          <w:szCs w:val="22"/>
          <w:lang w:eastAsia="lt-LT"/>
        </w:rPr>
        <w:t>1</w:t>
      </w:r>
      <w:r>
        <w:rPr>
          <w:color w:val="000000"/>
          <w:szCs w:val="22"/>
          <w:lang w:eastAsia="lt-LT"/>
        </w:rPr>
        <w:t>. Elektros ir elektroninės įrangos bei jos atliekų tvarkymo taisyklės (toliau – Taisyklės) nustato elektros ir elektroninės įrangos ženklinimo, elektros ir elektroninės įrangos atliekų tvarkytojų ir šios įrangos vartotojų informavimo, elektros ir elektroninės įrangos atliekų surinkimo, saugojimo, apdorojimo, elektros ir elektroninės įrangos ir jos atliekų apskaitos reikalavimus bei tvarką.</w:t>
      </w:r>
    </w:p>
    <w:p>
      <w:pPr>
        <w:tabs>
          <w:tab w:val="left" w:pos="14317"/>
        </w:tabs>
        <w:suppressAutoHyphens/>
        <w:ind w:firstLine="709"/>
        <w:jc w:val="both"/>
        <w:textAlignment w:val="center"/>
        <w:rPr>
          <w:color w:val="000000"/>
          <w:szCs w:val="24"/>
          <w:lang w:eastAsia="lt-LT"/>
        </w:rPr>
      </w:pPr>
      <w:r>
        <w:rPr>
          <w:color w:val="000000"/>
          <w:szCs w:val="24"/>
          <w:lang w:eastAsia="lt-LT"/>
        </w:rPr>
        <w:t>2</w:t>
      </w:r>
      <w:r>
        <w:rPr>
          <w:color w:val="000000"/>
          <w:szCs w:val="24"/>
          <w:lang w:eastAsia="lt-LT"/>
        </w:rPr>
        <w:t>. Taisyklės privalomos visiems asmenims, kurių veikla susijusi su elektros ir elektroninės įrangos gamyba, importu (įvežimu iš kitų valstybių), eksportu (išvežimu į kitas valstybes), platinimu ir (ar) šios įrangos atliekų tvarkymu. Taisyklės netaikomos:</w:t>
      </w:r>
    </w:p>
    <w:p>
      <w:pPr>
        <w:tabs>
          <w:tab w:val="left" w:pos="14317"/>
        </w:tabs>
        <w:suppressAutoHyphens/>
        <w:ind w:firstLine="709"/>
        <w:jc w:val="both"/>
        <w:textAlignment w:val="center"/>
        <w:rPr>
          <w:color w:val="000000"/>
          <w:szCs w:val="24"/>
          <w:lang w:eastAsia="lt-LT"/>
        </w:rPr>
      </w:pPr>
      <w:r>
        <w:rPr>
          <w:color w:val="000000"/>
          <w:szCs w:val="24"/>
          <w:lang w:eastAsia="lt-LT"/>
        </w:rPr>
        <w:t>2.1</w:t>
      </w:r>
      <w:r>
        <w:rPr>
          <w:color w:val="000000"/>
          <w:szCs w:val="24"/>
          <w:lang w:eastAsia="lt-LT"/>
        </w:rPr>
        <w:t>. asmenims, kurie įsigyja kito asmens pagamintą, importuotą ir (ar) iš kitų valstybių įvežtą paženklintą elektros ir elektroninę įrangą ir (ar) ją perleidžia kitam asmeniui;</w:t>
      </w:r>
    </w:p>
    <w:p>
      <w:pPr>
        <w:tabs>
          <w:tab w:val="left" w:pos="14317"/>
        </w:tabs>
        <w:suppressAutoHyphens/>
        <w:ind w:firstLine="709"/>
        <w:jc w:val="both"/>
        <w:textAlignment w:val="center"/>
        <w:rPr>
          <w:color w:val="000000"/>
          <w:lang w:eastAsia="lt-LT"/>
        </w:rPr>
      </w:pPr>
      <w:r>
        <w:rPr>
          <w:color w:val="000000"/>
          <w:szCs w:val="24"/>
          <w:lang w:eastAsia="lt-LT"/>
        </w:rPr>
        <w:t>2.2</w:t>
      </w:r>
      <w:r>
        <w:rPr>
          <w:color w:val="000000"/>
          <w:szCs w:val="24"/>
          <w:lang w:eastAsia="lt-LT"/>
        </w:rPr>
        <w:t>. asmenims, kurie pagal finansavimo sutartis tik finansuoja Taisyklių 2.1 punkte nurodytos elektros ir elektroninės įrangos įsigijimą kitam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3</w:t>
      </w:r>
      <w:r>
        <w:rPr>
          <w:color w:val="000000"/>
          <w:szCs w:val="22"/>
          <w:lang w:eastAsia="lt-LT"/>
        </w:rPr>
        <w:t>. Šios Taisyklės taikomos Taisyklių 1 priede nurodytoms kategorijoms priklausančiai elektros ir elektroninei įrangai.</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2014-06-06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lang w:eastAsia="lt-LT"/>
        </w:rPr>
      </w:pPr>
      <w:r>
        <w:rPr>
          <w:color w:val="000000"/>
          <w:szCs w:val="24"/>
          <w:lang w:eastAsia="lt-LT"/>
        </w:rPr>
        <w:t>5</w:t>
      </w:r>
      <w:r>
        <w:rPr>
          <w:color w:val="000000"/>
          <w:szCs w:val="24"/>
          <w:lang w:eastAsia="lt-LT"/>
        </w:rPr>
        <w:t>. Asmenys, užsiimantys elektros ir elektroninės įrangos atliekų tvarkymu, pirmiausia įvertina, ar atskirai surinkta neišardyta elektros ir elektroninė įranga tinka paruošimui naudoti pakartotinai. Elektros ir elektroninės įrangos atliekų tvarkytojai užtikrina, kad elektros ir elektroninės įrangos atliekos pirmiausia būtų paruošiamos naudoti pakartotinai. Netinkamos paruošti naudoti pakartotinai elektros ir elektroninės įrangos atliekos turi būti tvarkomos pasirenkant tinkamiausius atliekų perdirbimo būdus pagal Lietuvos Respublikos atliekų tvarkymo įstatymo ir Atliekų tvarkymo taisyklių, patvirtintų Lietuvos Respublikos aplinkos ministro 1999 m. liepos 14 d. įsakymu Nr. 217 „Dėl Atliekų tvarkymo taisyklių patvirtinimo“,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F14A4DD9D9">
        <w:r w:rsidRPr="00532B9F">
          <w:rPr>
            <w:rFonts w:ascii="Times New Roman" w:eastAsia="MS Mincho" w:hAnsi="Times New Roman"/>
            <w:sz w:val="20"/>
            <w:i/>
            <w:iCs/>
            <w:color w:val="0000FF" w:themeColor="hyperlink"/>
            <w:u w:val="single"/>
          </w:rPr>
          <w:t>D1-676</w:t>
        </w:r>
      </w:fldSimple>
      <w:r>
        <w:rPr>
          <w:rFonts w:ascii="Times New Roman" w:eastAsia="MS Mincho" w:hAnsi="Times New Roman"/>
          <w:sz w:val="20"/>
          <w:i/>
          <w:iCs/>
        </w:rPr>
        <w:t>,
2007-12-17,
Žin., 2007, Nr.
134-5439 (2007-12-18), i. k. 107301MISAK00D1-676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FE2768BCC6">
        <w:r w:rsidRPr="00532B9F">
          <w:rPr>
            <w:rFonts w:ascii="Times New Roman" w:eastAsia="MS Mincho" w:hAnsi="Times New Roman"/>
            <w:sz w:val="20"/>
            <w:i/>
            <w:iCs/>
            <w:color w:val="0000FF" w:themeColor="hyperlink"/>
            <w:u w:val="single"/>
          </w:rPr>
          <w:t>D1-174</w:t>
        </w:r>
      </w:fldSimple>
      <w:r>
        <w:rPr>
          <w:rFonts w:ascii="Times New Roman" w:eastAsia="MS Mincho" w:hAnsi="Times New Roman"/>
          <w:sz w:val="20"/>
          <w:i/>
          <w:iCs/>
        </w:rPr>
        <w:t>,
2010-03-04,
Žin., 2010, Nr.
29-1362 (2010-03-13), i. k. 110301MISAK00D1-174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lang w:eastAsia="lt-LT"/>
        </w:rPr>
      </w:pPr>
      <w:r>
        <w:rPr>
          <w:color w:val="000000"/>
          <w:szCs w:val="24"/>
          <w:lang w:eastAsia="lt-LT"/>
        </w:rPr>
        <w:t>6</w:t>
      </w:r>
      <w:r>
        <w:rPr>
          <w:color w:val="000000"/>
          <w:szCs w:val="24"/>
          <w:lang w:eastAsia="lt-LT"/>
        </w:rPr>
        <w:t>. Taisyklės parengtos įgyvendinant 2012 m. liepos 4 d. Europos Parlamento ir Tarybos direktyvą 2012/19/ES dėl elektros ir elektroninės įrangos atliekų (OL 2012 L 197, p. 38) ir 2008 m. gruodžio 16 d. Europos Parlamento ir Tarybos direktyvos 2008/112/EB, iš dalies keičiančios Tarybos direktyvas 76/768/EEB, 88/378/EEB, 1999/13/EB ir Europos Parlamento ir Tarybos direktyvas 2000/53/EB, 2002/96/EB ir 2004/42/EB, siekiant suderinti jas su Reglamentu (EB) Nr. 1272/2008 dėl cheminių medžiagų ir mišinių klasifikavimo, ženklinimo ir pakavimo (OL 2008 L345, p. 68), reikalavimus. Taisyklės taikomos nedarant poveikio reikalavimams, nustatytiems Lietuvos Respublikos ir Europos Sąjungos teisės aktuose dėl visuomenės sveikatos ir aplinkos apsaugos, cheminių medžiagų, visų pirma 2006 m. gruodžio 18 d. Europos Parlamento ir Tarybos reglamente (EB) Nr. 1907/2006 dėl cheminių medžiagų registracijos, įvertinimo, autorizacijos ir apribojimų (REACH), įsteigiančiame Europos cheminių medžiagų agentūrą, ir kituose teisės aktuose, reglamentuojančiuose atliekų tvarkymą ir (ar) produktų projektavimą.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07F03C0046">
        <w:r w:rsidRPr="00532B9F">
          <w:rPr>
            <w:rFonts w:ascii="Times New Roman" w:eastAsia="MS Mincho" w:hAnsi="Times New Roman"/>
            <w:sz w:val="20"/>
            <w:i/>
            <w:iCs/>
            <w:color w:val="0000FF" w:themeColor="hyperlink"/>
            <w:u w:val="single"/>
          </w:rPr>
          <w:t>D1-574</w:t>
        </w:r>
      </w:fldSimple>
      <w:r>
        <w:rPr>
          <w:rFonts w:ascii="Times New Roman" w:eastAsia="MS Mincho" w:hAnsi="Times New Roman"/>
          <w:sz w:val="20"/>
          <w:i/>
          <w:iCs/>
        </w:rPr>
        <w:t>,
2010-06-28,
Žin., 2010, Nr.
79-4128 (2010-07-03); Žin., 2010, Nr.
81-0 (2010-07-10), i. k. 110301MISAKRD105607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7</w:t>
      </w:r>
      <w:r>
        <w:rPr>
          <w:color w:val="000000"/>
          <w:szCs w:val="22"/>
          <w:lang w:eastAsia="lt-LT"/>
        </w:rPr>
        <w:t>. Taisyklėse vartojamos sąvokos:</w:t>
      </w:r>
    </w:p>
    <w:p>
      <w:pPr>
        <w:tabs>
          <w:tab w:val="left" w:pos="14317"/>
        </w:tabs>
        <w:suppressAutoHyphens/>
        <w:ind w:firstLine="709"/>
        <w:jc w:val="both"/>
        <w:textAlignment w:val="center"/>
        <w:rPr>
          <w:color w:val="000000"/>
          <w:lang w:eastAsia="lt-LT"/>
        </w:rPr>
      </w:pPr>
      <w:r>
        <w:rPr>
          <w:color w:val="000000"/>
          <w:szCs w:val="24"/>
          <w:lang w:eastAsia="lt-LT"/>
        </w:rPr>
        <w:t>7.1</w:t>
      </w:r>
      <w:r>
        <w:rPr>
          <w:color w:val="000000"/>
          <w:szCs w:val="24"/>
          <w:lang w:eastAsia="lt-LT"/>
        </w:rPr>
        <w:t xml:space="preserve">. </w:t>
      </w:r>
      <w:r>
        <w:rPr>
          <w:b/>
          <w:color w:val="000000"/>
          <w:szCs w:val="24"/>
          <w:lang w:eastAsia="lt-LT"/>
        </w:rPr>
        <w:t>Apdorojimas</w:t>
      </w:r>
      <w:r>
        <w:rPr>
          <w:color w:val="000000"/>
          <w:szCs w:val="24"/>
          <w:lang w:eastAsia="lt-LT"/>
        </w:rPr>
        <w:t xml:space="preserve"> – elektros ir elektroninės įrangos atliekose esančių teršalų atskyrimas, įrangos atliekų išardymas, smulkinimas, naudojimas, taip pat paruošimas šalinti ir bet kuri kitokia operacija, vykdoma siekiant naudoti ir (ar) šalinti elektros ir elektroninės įrangos atliekas, kai jos perduotos atliekų tvarkytojams.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7.2</w:t>
      </w:r>
      <w:r>
        <w:rPr>
          <w:color w:val="000000"/>
          <w:szCs w:val="22"/>
          <w:lang w:eastAsia="lt-LT"/>
        </w:rPr>
        <w:t xml:space="preserve">. </w:t>
      </w:r>
      <w:r>
        <w:rPr>
          <w:b/>
          <w:bCs/>
          <w:color w:val="000000"/>
          <w:szCs w:val="22"/>
          <w:lang w:eastAsia="lt-LT"/>
        </w:rPr>
        <w:t>Dekantavimas</w:t>
      </w:r>
      <w:r>
        <w:rPr>
          <w:color w:val="000000"/>
          <w:szCs w:val="22"/>
          <w:lang w:eastAsia="lt-LT"/>
        </w:rPr>
        <w:t xml:space="preserve"> – skysčio nupylimas nuo nuosėdų.</w:t>
      </w:r>
    </w:p>
    <w:p>
      <w:pPr>
        <w:pStyle w:val="PlainText"/>
        <w:ind w:firstLine="567"/>
        <w:jc w:val="both"/>
        <w:rPr>
          <w:rFonts w:ascii="Times New Roman" w:hAnsi="Times New Roman"/>
          <w:b/>
          <w:bCs/>
          <w:sz w:val="22"/>
        </w:rPr>
      </w:pPr>
      <w:r>
        <w:rPr>
          <w:rFonts w:ascii="Times New Roman" w:hAnsi="Times New Roman"/>
          <w:sz w:val="22"/>
        </w:rPr>
        <w:t>7.3</w:t>
      </w:r>
      <w:r>
        <w:rPr>
          <w:rFonts w:ascii="Times New Roman" w:hAnsi="Times New Roman"/>
          <w:sz w:val="22"/>
        </w:rPr>
        <w:t>.</w:t>
      </w:r>
      <w:r>
        <w:rPr>
          <w:rFonts w:ascii="Times New Roman" w:eastAsia="MS Mincho" w:hAnsi="Times New Roman"/>
          <w:sz w:val="20"/>
          <w:i/>
          <w:iCs/>
        </w:rPr>
        <w:t xml:space="preserve"> Neteko galios nuo 2010-03-14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FE2768BCC6">
        <w:r w:rsidRPr="00532B9F">
          <w:rPr>
            <w:rFonts w:ascii="Times New Roman" w:eastAsia="MS Mincho" w:hAnsi="Times New Roman"/>
            <w:sz w:val="20"/>
            <w:i/>
            <w:iCs/>
            <w:color w:val="0000FF" w:themeColor="hyperlink"/>
            <w:u w:val="single"/>
          </w:rPr>
          <w:t>D1-174</w:t>
        </w:r>
      </w:fldSimple>
      <w:r>
        <w:rPr>
          <w:rFonts w:ascii="Times New Roman" w:eastAsia="MS Mincho" w:hAnsi="Times New Roman"/>
          <w:sz w:val="20"/>
          <w:i/>
          <w:iCs/>
        </w:rPr>
        <w:t>,
2010-03-04,
Žin. 2010,
Nr.
29-1362 (2010-03-13), i. k. 110301MISAK00D1-174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F14A4DD9D9">
        <w:r w:rsidRPr="00532B9F">
          <w:rPr>
            <w:rFonts w:ascii="Times New Roman" w:eastAsia="MS Mincho" w:hAnsi="Times New Roman"/>
            <w:sz w:val="20"/>
            <w:i/>
            <w:iCs/>
            <w:color w:val="0000FF" w:themeColor="hyperlink"/>
            <w:u w:val="single"/>
          </w:rPr>
          <w:t>D1-676</w:t>
        </w:r>
      </w:fldSimple>
      <w:r>
        <w:rPr>
          <w:rFonts w:ascii="Times New Roman" w:eastAsia="MS Mincho" w:hAnsi="Times New Roman"/>
          <w:sz w:val="20"/>
          <w:i/>
          <w:iCs/>
        </w:rPr>
        <w:t>,
2007-12-17,
Žin., 2007, Nr.
134-5439 (2007-12-18), i. k. 107301MISAK00D1-676            </w:t>
      </w:r>
    </w:p>
    <w:p/>
    <w:p>
      <w:pPr>
        <w:pStyle w:val="PlainText"/>
        <w:ind w:firstLine="567"/>
        <w:jc w:val="both"/>
        <w:rPr>
          <w:rFonts w:ascii="Times New Roman" w:hAnsi="Times New Roman"/>
          <w:b/>
          <w:bCs/>
          <w:sz w:val="22"/>
        </w:rPr>
      </w:pPr>
      <w:r>
        <w:rPr>
          <w:rFonts w:ascii="Times New Roman" w:hAnsi="Times New Roman"/>
          <w:sz w:val="22"/>
        </w:rPr>
        <w:t>7.4</w:t>
      </w:r>
      <w:r>
        <w:rPr>
          <w:rFonts w:ascii="Times New Roman" w:hAnsi="Times New Roman"/>
          <w:sz w:val="22"/>
        </w:rPr>
        <w:t>.</w:t>
      </w:r>
      <w:r>
        <w:rPr>
          <w:rFonts w:ascii="Times New Roman" w:eastAsia="MS Mincho" w:hAnsi="Times New Roman"/>
          <w:sz w:val="20"/>
          <w:i/>
          <w:iCs/>
        </w:rPr>
        <w:t xml:space="preserve"> Neteko galios nuo 2014-06-06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lang w:eastAsia="lt-LT"/>
        </w:rPr>
      </w:pPr>
      <w:r>
        <w:rPr>
          <w:color w:val="000000"/>
          <w:szCs w:val="24"/>
          <w:lang w:eastAsia="lt-LT"/>
        </w:rPr>
        <w:t>7.5</w:t>
      </w:r>
      <w:r>
        <w:rPr>
          <w:color w:val="000000"/>
          <w:szCs w:val="24"/>
          <w:lang w:eastAsia="lt-LT"/>
        </w:rPr>
        <w:t>. Taisyklėse vartojamos sąvokos „atliekų naudojimas, atliekų perdirbimas, atliekų surinkimas, atliekų šalinimas, atliekų tvarkymas, paruošimas naudoti pakartotinai, pakartotinis naudojimas, elektros ir elektroninės įrangos atliekos, elektros ir elektroninė įranga, elektros ir elektroninės įrangos platintojas, gamintojas, importuotojas, laikymas“ atitinka Lietuvos Respublikos atliekų tvarkymo įstatyme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F14A4DD9D9">
        <w:r w:rsidRPr="00532B9F">
          <w:rPr>
            <w:rFonts w:ascii="Times New Roman" w:eastAsia="MS Mincho" w:hAnsi="Times New Roman"/>
            <w:sz w:val="20"/>
            <w:i/>
            <w:iCs/>
            <w:color w:val="0000FF" w:themeColor="hyperlink"/>
            <w:u w:val="single"/>
          </w:rPr>
          <w:t>D1-676</w:t>
        </w:r>
      </w:fldSimple>
      <w:r>
        <w:rPr>
          <w:rFonts w:ascii="Times New Roman" w:eastAsia="MS Mincho" w:hAnsi="Times New Roman"/>
          <w:sz w:val="20"/>
          <w:i/>
          <w:iCs/>
        </w:rPr>
        <w:t>,
2007-12-17,
Žin., 2007, Nr.
134-5439 (2007-12-18), i. k. 107301MISAK00D1-676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FE2768BCC6">
        <w:r w:rsidRPr="00532B9F">
          <w:rPr>
            <w:rFonts w:ascii="Times New Roman" w:eastAsia="MS Mincho" w:hAnsi="Times New Roman"/>
            <w:sz w:val="20"/>
            <w:i/>
            <w:iCs/>
            <w:color w:val="0000FF" w:themeColor="hyperlink"/>
            <w:u w:val="single"/>
          </w:rPr>
          <w:t>D1-174</w:t>
        </w:r>
      </w:fldSimple>
      <w:r>
        <w:rPr>
          <w:rFonts w:ascii="Times New Roman" w:eastAsia="MS Mincho" w:hAnsi="Times New Roman"/>
          <w:sz w:val="20"/>
          <w:i/>
          <w:iCs/>
        </w:rPr>
        <w:t>,
2010-03-04,
Žin., 2010, Nr.
29-1362 (2010-03-13), i. k. 110301MISAK00D1-174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suppressAutoHyphens/>
        <w:ind w:firstLine="709"/>
        <w:jc w:val="both"/>
        <w:rPr>
          <w:color w:val="000000"/>
        </w:rPr>
      </w:pPr>
      <w:r>
        <w:rPr>
          <w:color w:val="000000"/>
        </w:rPr>
        <w:t>7.6</w:t>
      </w:r>
      <w:r>
        <w:rPr>
          <w:color w:val="000000"/>
        </w:rPr>
        <w:t xml:space="preserve">. </w:t>
      </w:r>
      <w:r>
        <w:rPr>
          <w:b/>
          <w:color w:val="000000"/>
        </w:rPr>
        <w:t>Pavojinga cheminė medžiaga arba mišinys</w:t>
      </w:r>
      <w:r>
        <w:rPr>
          <w:b/>
          <w:bCs/>
          <w:color w:val="000000"/>
        </w:rPr>
        <w:t xml:space="preserve"> </w:t>
      </w:r>
      <w:r>
        <w:rPr>
          <w:color w:val="000000"/>
        </w:rPr>
        <w:t xml:space="preserve">– cheminė medžiaga arba mišinys, atitinkantys Lietuvos Respublikos cheminių medžiagų ir preparatų įstatyme (Žin., 2000, Nr. </w:t>
      </w:r>
      <w:hyperlink r:id="rId17" w:tgtFrame="_blank" w:history="1">
        <w:r>
          <w:rPr>
            <w:color w:val="0000FF" w:themeColor="hyperlink"/>
            <w:u w:val="single"/>
          </w:rPr>
          <w:t>36-987</w:t>
        </w:r>
      </w:hyperlink>
      <w:r>
        <w:rPr>
          <w:color w:val="000000"/>
        </w:rPr>
        <w:t xml:space="preserve">; 2008, Nr. </w:t>
      </w:r>
      <w:hyperlink r:id="rId18" w:tgtFrame="_blank" w:history="1">
        <w:r>
          <w:rPr>
            <w:color w:val="0000FF" w:themeColor="hyperlink"/>
            <w:u w:val="single"/>
          </w:rPr>
          <w:t>76-3000</w:t>
        </w:r>
      </w:hyperlink>
      <w:r>
        <w:rPr>
          <w:color w:val="000000"/>
        </w:rPr>
        <w:t>) vartojamą sąvoką, arba bet kokia cheminė medžiaga, atitinkanti 2008 m. gruodžio 16 d. Europos Parlamento ir Tarybos reglamento (EB) Nr. 1272/2008 dėl cheminių medžiagų ir mišinių klasifikavimo, ženklinimo ir pakavimo (OL 2008 L 353, p. 1) I priede nustatytus bet kurios iš toliau pateikiamų pavojingumo klasių ar kategorijų kriterijus:</w:t>
      </w:r>
    </w:p>
    <w:p>
      <w:pPr>
        <w:widowControl w:val="0"/>
        <w:suppressAutoHyphens/>
        <w:ind w:firstLine="709"/>
        <w:jc w:val="both"/>
        <w:rPr>
          <w:color w:val="000000"/>
        </w:rPr>
      </w:pPr>
      <w:r>
        <w:rPr>
          <w:color w:val="000000"/>
        </w:rPr>
        <w:t>7.6.1</w:t>
      </w:r>
      <w:r>
        <w:rPr>
          <w:color w:val="000000"/>
        </w:rPr>
        <w:t>. 2.1–2.4, 2.6 ir 2.7 pavojingumo klasių, 2.8 klasės A ir B tipų, 2.9, 2.10, 2.12, 2.13 klasių 1 ir 2 kategorijų, 2.14 klasės 1 ir 2 kategorijų, 2.15 klasės A–F tipų;</w:t>
      </w:r>
    </w:p>
    <w:p>
      <w:pPr>
        <w:widowControl w:val="0"/>
        <w:suppressAutoHyphens/>
        <w:ind w:firstLine="709"/>
        <w:jc w:val="both"/>
        <w:rPr>
          <w:color w:val="000000"/>
        </w:rPr>
      </w:pPr>
      <w:r>
        <w:rPr>
          <w:color w:val="000000"/>
        </w:rPr>
        <w:t>7.6.2</w:t>
      </w:r>
      <w:r>
        <w:rPr>
          <w:color w:val="000000"/>
        </w:rPr>
        <w:t>. 3.1–3.6 pavojingumo klasių, 3.7 klasė – neigiamas poveikis lytinei funkcijai ir vaisingumui arba palikuonių vystymuisi, 3.8 klasės – ne narkotinis poveikis, 3.9 ir 3.10 klasių;</w:t>
      </w:r>
    </w:p>
    <w:p>
      <w:pPr>
        <w:widowControl w:val="0"/>
        <w:suppressAutoHyphens/>
        <w:ind w:firstLine="709"/>
        <w:jc w:val="both"/>
        <w:rPr>
          <w:color w:val="000000"/>
        </w:rPr>
      </w:pPr>
      <w:r>
        <w:rPr>
          <w:color w:val="000000"/>
        </w:rPr>
        <w:t>7.6.3</w:t>
      </w:r>
      <w:r>
        <w:rPr>
          <w:color w:val="000000"/>
        </w:rPr>
        <w:t>. 4.1 pavojingumo klasės;</w:t>
      </w:r>
    </w:p>
    <w:p>
      <w:pPr>
        <w:widowControl w:val="0"/>
        <w:suppressAutoHyphens/>
        <w:ind w:firstLine="709"/>
        <w:jc w:val="both"/>
      </w:pPr>
      <w:r>
        <w:rPr>
          <w:color w:val="000000"/>
        </w:rPr>
        <w:t>7.6.4</w:t>
      </w:r>
      <w:r>
        <w:rPr>
          <w:color w:val="000000"/>
        </w:rPr>
        <w:t>. 5.1 pavojingumo klasės.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FE2768BCC6">
        <w:r w:rsidRPr="00532B9F">
          <w:rPr>
            <w:rFonts w:ascii="Times New Roman" w:eastAsia="MS Mincho" w:hAnsi="Times New Roman"/>
            <w:sz w:val="20"/>
            <w:i/>
            <w:iCs/>
            <w:color w:val="0000FF" w:themeColor="hyperlink"/>
            <w:u w:val="single"/>
          </w:rPr>
          <w:t>D1-174</w:t>
        </w:r>
      </w:fldSimple>
      <w:r>
        <w:rPr>
          <w:rFonts w:ascii="Times New Roman" w:eastAsia="MS Mincho" w:hAnsi="Times New Roman"/>
          <w:sz w:val="20"/>
          <w:i/>
          <w:iCs/>
        </w:rPr>
        <w:t>,
2010-03-04,
Žin., 2010, Nr.
29-1362 (2010-03-13), i. k. 110301MISAK00D1-174            </w:t>
      </w:r>
    </w:p>
    <w:p/>
    <w:p>
      <w:pPr>
        <w:pStyle w:val="PlainText"/>
        <w:ind w:firstLine="567"/>
        <w:jc w:val="both"/>
        <w:rPr>
          <w:rFonts w:ascii="Times New Roman" w:hAnsi="Times New Roman"/>
          <w:b/>
          <w:bCs/>
          <w:sz w:val="22"/>
        </w:rPr>
      </w:pPr>
      <w:r>
        <w:rPr>
          <w:rFonts w:ascii="Times New Roman" w:hAnsi="Times New Roman"/>
          <w:sz w:val="22"/>
        </w:rPr>
        <w:t>7.7</w:t>
      </w:r>
      <w:r>
        <w:rPr>
          <w:rFonts w:ascii="Times New Roman" w:hAnsi="Times New Roman"/>
          <w:sz w:val="22"/>
        </w:rPr>
        <w:t>.</w:t>
      </w:r>
      <w:r>
        <w:rPr>
          <w:rFonts w:ascii="Times New Roman" w:eastAsia="MS Mincho" w:hAnsi="Times New Roman"/>
          <w:sz w:val="20"/>
          <w:i/>
          <w:iCs/>
        </w:rPr>
        <w:t xml:space="preserve"> Neteko galios nuo 2010-03-14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FE2768BCC6">
        <w:r w:rsidRPr="00532B9F">
          <w:rPr>
            <w:rFonts w:ascii="Times New Roman" w:eastAsia="MS Mincho" w:hAnsi="Times New Roman"/>
            <w:sz w:val="20"/>
            <w:i/>
            <w:iCs/>
            <w:color w:val="0000FF" w:themeColor="hyperlink"/>
            <w:u w:val="single"/>
          </w:rPr>
          <w:t>D1-174</w:t>
        </w:r>
      </w:fldSimple>
      <w:r>
        <w:rPr>
          <w:rFonts w:ascii="Times New Roman" w:eastAsia="MS Mincho" w:hAnsi="Times New Roman"/>
          <w:sz w:val="20"/>
          <w:i/>
          <w:iCs/>
        </w:rPr>
        <w:t>,
2010-03-04,
Žin. 2010,
Nr.
29-1362 (2010-03-13), i. k. 110301MISAK00D1-174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F14A4DD9D9">
        <w:r w:rsidRPr="00532B9F">
          <w:rPr>
            <w:rFonts w:ascii="Times New Roman" w:eastAsia="MS Mincho" w:hAnsi="Times New Roman"/>
            <w:sz w:val="20"/>
            <w:i/>
            <w:iCs/>
            <w:color w:val="0000FF" w:themeColor="hyperlink"/>
            <w:u w:val="single"/>
          </w:rPr>
          <w:t>D1-676</w:t>
        </w:r>
      </w:fldSimple>
      <w:r>
        <w:rPr>
          <w:rFonts w:ascii="Times New Roman" w:eastAsia="MS Mincho" w:hAnsi="Times New Roman"/>
          <w:sz w:val="20"/>
          <w:i/>
          <w:iCs/>
        </w:rPr>
        <w:t>,
2007-12-17,
Žin., 2007, Nr.
134-5439 (2007-12-18), i. k. 107301MISAK00D1-676        </w:t>
      </w:r>
    </w:p>
    <w:p/>
    <w:p>
      <w:pPr>
        <w:pStyle w:val="PlainText"/>
        <w:ind w:firstLine="567"/>
        <w:jc w:val="both"/>
        <w:rPr>
          <w:rFonts w:ascii="Times New Roman" w:hAnsi="Times New Roman"/>
          <w:b/>
          <w:bCs/>
          <w:sz w:val="22"/>
        </w:rPr>
      </w:pPr>
      <w:r>
        <w:rPr>
          <w:rFonts w:ascii="Times New Roman" w:hAnsi="Times New Roman"/>
          <w:sz w:val="22"/>
        </w:rPr>
        <w:t>7.8</w:t>
      </w:r>
      <w:r>
        <w:rPr>
          <w:rFonts w:ascii="Times New Roman" w:hAnsi="Times New Roman"/>
          <w:sz w:val="22"/>
        </w:rPr>
        <w:t>.</w:t>
      </w:r>
      <w:r>
        <w:rPr>
          <w:rFonts w:ascii="Times New Roman" w:eastAsia="MS Mincho" w:hAnsi="Times New Roman"/>
          <w:sz w:val="20"/>
          <w:i/>
          <w:iCs/>
        </w:rPr>
        <w:t xml:space="preserve"> Neteko galios nuo 2010-03-14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FE2768BCC6">
        <w:r w:rsidRPr="00532B9F">
          <w:rPr>
            <w:rFonts w:ascii="Times New Roman" w:eastAsia="MS Mincho" w:hAnsi="Times New Roman"/>
            <w:sz w:val="20"/>
            <w:i/>
            <w:iCs/>
            <w:color w:val="0000FF" w:themeColor="hyperlink"/>
            <w:u w:val="single"/>
          </w:rPr>
          <w:t>D1-174</w:t>
        </w:r>
      </w:fldSimple>
      <w:r>
        <w:rPr>
          <w:rFonts w:ascii="Times New Roman" w:eastAsia="MS Mincho" w:hAnsi="Times New Roman"/>
          <w:sz w:val="20"/>
          <w:i/>
          <w:iCs/>
        </w:rPr>
        <w:t>,
2010-03-04,
Žin. 2010,
Nr.
29-1362 (2010-03-13), i. k. 110301MISAK00D1-174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F14A4DD9D9">
        <w:r w:rsidRPr="00532B9F">
          <w:rPr>
            <w:rFonts w:ascii="Times New Roman" w:eastAsia="MS Mincho" w:hAnsi="Times New Roman"/>
            <w:sz w:val="20"/>
            <w:i/>
            <w:iCs/>
            <w:color w:val="0000FF" w:themeColor="hyperlink"/>
            <w:u w:val="single"/>
          </w:rPr>
          <w:t>D1-676</w:t>
        </w:r>
      </w:fldSimple>
      <w:r>
        <w:rPr>
          <w:rFonts w:ascii="Times New Roman" w:eastAsia="MS Mincho" w:hAnsi="Times New Roman"/>
          <w:sz w:val="20"/>
          <w:i/>
          <w:iCs/>
        </w:rPr>
        <w:t>,
2007-12-17,
Žin., 2007, Nr.
134-5439 (2007-12-18), i. k. 107301MISAK00D1-676        </w:t>
      </w:r>
    </w:p>
    <w:p/>
    <w:p>
      <w:pPr>
        <w:widowControl w:val="0"/>
        <w:ind w:firstLine="709"/>
        <w:jc w:val="both"/>
        <w:rPr>
          <w:color w:val="000000"/>
          <w:lang w:eastAsia="lt-LT"/>
        </w:rPr>
      </w:pPr>
      <w:r>
        <w:t>7.9</w:t>
      </w:r>
      <w:r>
        <w:t xml:space="preserve">. Finansavimo sutartis – susitarimas dėl paskolos, nuomos, išnuomojimo ar atidėto mokėjimo, nežiūrint to, ar šio susitarimo arba bet kurio antrinio susitarimo sąlygos numato, kad elektros ir elektroninė įranga bus ar gali būti perduodama kito asmens nuosavybėn.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F14A4DD9D9">
        <w:r w:rsidRPr="00532B9F">
          <w:rPr>
            <w:rFonts w:ascii="Times New Roman" w:eastAsia="MS Mincho" w:hAnsi="Times New Roman"/>
            <w:sz w:val="20"/>
            <w:i/>
            <w:iCs/>
            <w:color w:val="0000FF" w:themeColor="hyperlink"/>
            <w:u w:val="single"/>
          </w:rPr>
          <w:t>D1-676</w:t>
        </w:r>
      </w:fldSimple>
      <w:r>
        <w:rPr>
          <w:rFonts w:ascii="Times New Roman" w:eastAsia="MS Mincho" w:hAnsi="Times New Roman"/>
          <w:sz w:val="20"/>
          <w:i/>
          <w:iCs/>
        </w:rPr>
        <w:t>,
2007-12-17,
Žin., 2007, Nr.
134-5439 (2007-12-18), i. k. 107301MISAK00D1-676        </w:t>
      </w:r>
    </w:p>
    <w:p/>
    <w:p>
      <w:pPr>
        <w:tabs>
          <w:tab w:val="left" w:pos="14317"/>
        </w:tabs>
        <w:suppressAutoHyphens/>
        <w:ind w:firstLine="709"/>
        <w:jc w:val="both"/>
        <w:textAlignment w:val="center"/>
      </w:pPr>
      <w:r>
        <w:rPr>
          <w:color w:val="000000"/>
          <w:szCs w:val="24"/>
          <w:lang w:eastAsia="lt-LT"/>
        </w:rPr>
        <w:t>7.10</w:t>
      </w:r>
      <w:r>
        <w:rPr>
          <w:color w:val="000000"/>
          <w:szCs w:val="24"/>
          <w:lang w:eastAsia="lt-LT"/>
        </w:rPr>
        <w:t xml:space="preserve">. </w:t>
      </w:r>
      <w:r>
        <w:rPr>
          <w:b/>
          <w:color w:val="000000"/>
          <w:szCs w:val="24"/>
          <w:lang w:eastAsia="lt-LT"/>
        </w:rPr>
        <w:t>Elektros ir elektroninės įrangos atliekų priėmimo vieta</w:t>
      </w:r>
      <w:r>
        <w:rPr>
          <w:color w:val="000000"/>
          <w:szCs w:val="24"/>
          <w:lang w:eastAsia="lt-LT"/>
        </w:rPr>
        <w:t xml:space="preserve"> – buitinės elektros ir elektroninės įrangos atliekų surinkimo vieta, įrengta elektros ir elektroninės įrangos gamintojo, importuotojo ar licencijuotos gamintojų ir importuotojų organizacijos, vykdančių Lietuvos Respublikos Vyriausybės 2006 m. sausio 19 d. nutarimu Nr. 61 „Dėl Dokumentų, įrodančių, kad elektros ir elektroninės įrangos atliekų tvarkymas bus finansuojamas, sudarymo ir jų reikalavimų vykdymo, lėšų, gautų pagal šiuos dokumentus, kaupimo, naudojimo ir grąžinimo taisyklių ir Mažiausio elektros ir elektroninės įrangos atliekų kiekio, kurį turi sutvarkyti elektros ir elektroninės įrangos gamintojai ir importuotojai, nustatymo“ </w:t>
      </w:r>
      <w:r>
        <w:rPr>
          <w:szCs w:val="24"/>
          <w:lang w:eastAsia="lt-LT"/>
        </w:rPr>
        <w:t>(toliau – Nutarimas) patvirtintos</w:t>
      </w:r>
      <w:r>
        <w:rPr>
          <w:color w:val="000000"/>
          <w:szCs w:val="24"/>
          <w:lang w:eastAsia="lt-LT"/>
        </w:rPr>
        <w:t xml:space="preserve"> elektros ir elektroninės įrangos atliekų tvarkymo 2 užduoties vykdymo variantą (toliau – Elektros ir elektroninės įrangos atliekų tvarkymo 2 užduoties vykdymo variantas)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03E5B7FB9C">
        <w:r w:rsidRPr="00532B9F">
          <w:rPr>
            <w:rFonts w:ascii="Times New Roman" w:eastAsia="MS Mincho" w:hAnsi="Times New Roman"/>
            <w:sz w:val="20"/>
            <w:i/>
            <w:iCs/>
            <w:color w:val="0000FF" w:themeColor="hyperlink"/>
            <w:u w:val="single"/>
          </w:rPr>
          <w:t>D1-31</w:t>
        </w:r>
      </w:fldSimple>
      <w:r>
        <w:rPr>
          <w:rFonts w:ascii="Times New Roman" w:eastAsia="MS Mincho" w:hAnsi="Times New Roman"/>
          <w:sz w:val="20"/>
          <w:i/>
          <w:iCs/>
        </w:rPr>
        <w:t>,
2012-01-13,
Žin., 2012, Nr.
9-350 (2012-01-18), i. k. 112301MISAK000D1-31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lang w:eastAsia="lt-LT"/>
        </w:rPr>
      </w:pPr>
      <w:r>
        <w:rPr>
          <w:color w:val="000000"/>
          <w:szCs w:val="24"/>
          <w:lang w:eastAsia="lt-LT"/>
        </w:rPr>
        <w:t>7.11</w:t>
      </w:r>
      <w:r>
        <w:rPr>
          <w:color w:val="000000"/>
          <w:szCs w:val="24"/>
          <w:lang w:eastAsia="lt-LT"/>
        </w:rPr>
        <w:t xml:space="preserve">. </w:t>
      </w:r>
      <w:r>
        <w:rPr>
          <w:b/>
          <w:color w:val="000000"/>
          <w:szCs w:val="24"/>
          <w:lang w:eastAsia="lt-LT"/>
        </w:rPr>
        <w:t>Elektros ir elektroninės įrangos atliekų priėmimo vietų eksploatavimas</w:t>
      </w:r>
      <w:r>
        <w:rPr>
          <w:color w:val="000000"/>
          <w:szCs w:val="24"/>
          <w:lang w:eastAsia="lt-LT"/>
        </w:rPr>
        <w:t xml:space="preserve"> – elektros ir elektroninės įrangos atliekų priėmimo vietų priežiūra, rašytinėmis sutartimis pagrįstas tokiose vietose priimtų buitinių elektros ir elektroninės įrangos atliekų surinkimo, vežimo ir perdavimo atitinkamiems atliekų tvarkytojams koordinavimas, priimtų elektros ir elektroninės įrangos atliekų apskaita ir apskaitos ataskaitų teikimas, visuomenės informavimas apie šias elektros ir elektroninės įrangos atliekų priėmimo vietas.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03E5B7FB9C">
        <w:r w:rsidRPr="00532B9F">
          <w:rPr>
            <w:rFonts w:ascii="Times New Roman" w:eastAsia="MS Mincho" w:hAnsi="Times New Roman"/>
            <w:sz w:val="20"/>
            <w:i/>
            <w:iCs/>
            <w:color w:val="0000FF" w:themeColor="hyperlink"/>
            <w:u w:val="single"/>
          </w:rPr>
          <w:t>D1-31</w:t>
        </w:r>
      </w:fldSimple>
      <w:r>
        <w:rPr>
          <w:rFonts w:ascii="Times New Roman" w:eastAsia="MS Mincho" w:hAnsi="Times New Roman"/>
          <w:sz w:val="20"/>
          <w:i/>
          <w:iCs/>
        </w:rPr>
        <w:t>,
2012-01-13,
Žin., 2012, Nr.
9-350 (2012-01-18), i. k. 112301MISAK000D1-31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pStyle w:val="PlainText"/>
        <w:ind w:firstLine="567"/>
        <w:jc w:val="both"/>
        <w:rPr>
          <w:rFonts w:ascii="Times New Roman" w:hAnsi="Times New Roman"/>
          <w:b/>
          <w:bCs/>
          <w:sz w:val="22"/>
        </w:rPr>
      </w:pPr>
      <w:r>
        <w:rPr>
          <w:rFonts w:ascii="Times New Roman" w:hAnsi="Times New Roman"/>
          <w:sz w:val="22"/>
        </w:rPr>
        <w:t>7.12</w:t>
      </w:r>
      <w:r>
        <w:rPr>
          <w:rFonts w:ascii="Times New Roman" w:hAnsi="Times New Roman"/>
          <w:sz w:val="22"/>
        </w:rPr>
        <w:t>.</w:t>
      </w:r>
      <w:r>
        <w:rPr>
          <w:rFonts w:ascii="Times New Roman" w:eastAsia="MS Mincho" w:hAnsi="Times New Roman"/>
          <w:sz w:val="20"/>
          <w:i/>
          <w:iCs/>
        </w:rPr>
        <w:t xml:space="preserve"> Neteko galios nuo 2014-06-06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
      <w:pPr>
        <w:tabs>
          <w:tab w:val="left" w:pos="14317"/>
        </w:tabs>
        <w:suppressAutoHyphens/>
        <w:ind w:firstLine="709"/>
        <w:jc w:val="both"/>
        <w:textAlignment w:val="center"/>
        <w:rPr>
          <w:color w:val="000000"/>
          <w:lang w:eastAsia="lt-LT"/>
        </w:rPr>
      </w:pPr>
      <w:r>
        <w:rPr>
          <w:color w:val="000000"/>
          <w:szCs w:val="24"/>
          <w:lang w:eastAsia="lt-LT"/>
        </w:rPr>
        <w:t>7.13</w:t>
      </w:r>
      <w:r>
        <w:rPr>
          <w:color w:val="000000"/>
          <w:szCs w:val="24"/>
          <w:lang w:eastAsia="lt-LT"/>
        </w:rPr>
        <w:t xml:space="preserve">. </w:t>
      </w:r>
      <w:r>
        <w:rPr>
          <w:b/>
          <w:color w:val="000000"/>
          <w:szCs w:val="24"/>
          <w:lang w:eastAsia="lt-LT"/>
        </w:rPr>
        <w:t xml:space="preserve">Atskyrimas </w:t>
      </w:r>
      <w:r>
        <w:rPr>
          <w:color w:val="000000"/>
          <w:szCs w:val="24"/>
          <w:lang w:eastAsia="lt-LT"/>
        </w:rPr>
        <w:t xml:space="preserve">– apdirbimas rankiniu, mechaniniu, cheminiu arba metalurginiu būdu, kad pavojingos medžiagos, preparatai ir dalys apdorojimo </w:t>
      </w:r>
      <w:r>
        <w:rPr>
          <w:szCs w:val="24"/>
          <w:lang w:eastAsia="lt-LT"/>
        </w:rPr>
        <w:t xml:space="preserve">procese sudarytų aiškiai atpažįstamą atliekų srautą ar aiškiai atpažįstamą atliekų srauto dalį. Medžiagos, preparatai arba dalys laikomi aiškiai atpažįstamais, jei juos galima stebėti siekiant patikrinti, ar jie apdoroti aplinkai nekenksmingu būdu.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REIKALAVIMAI ELEKTROS IR ELEKTRONINĖS ĮRANGOS GAMINTOJAMS IR IMPORTUOTOJAMS</w:t>
      </w:r>
    </w:p>
    <w:p>
      <w:pPr>
        <w:widowControl w:val="0"/>
        <w:suppressAutoHyphens/>
        <w:ind w:firstLine="567"/>
        <w:jc w:val="both"/>
        <w:rPr>
          <w:color w:val="000000"/>
        </w:rPr>
      </w:pPr>
    </w:p>
    <w:p>
      <w:pPr>
        <w:widowControl w:val="0"/>
        <w:suppressAutoHyphens/>
        <w:ind w:firstLine="709"/>
        <w:jc w:val="both"/>
        <w:rPr>
          <w:color w:val="000000"/>
        </w:rPr>
      </w:pPr>
      <w:r>
        <w:rPr>
          <w:color w:val="000000"/>
        </w:rPr>
        <w:t>8</w:t>
      </w:r>
      <w:r>
        <w:rPr>
          <w:color w:val="000000"/>
        </w:rPr>
        <w:t>. Elektros ir elektroninės įrangos gamintojai ar importuotojai privalo:</w:t>
      </w:r>
    </w:p>
    <w:p>
      <w:pPr>
        <w:widowControl w:val="0"/>
        <w:suppressAutoHyphens/>
        <w:ind w:firstLine="709"/>
        <w:jc w:val="both"/>
        <w:rPr>
          <w:color w:val="000000"/>
          <w:spacing w:val="-2"/>
        </w:rPr>
      </w:pPr>
      <w:r>
        <w:rPr>
          <w:color w:val="000000"/>
          <w:spacing w:val="-2"/>
        </w:rPr>
        <w:t>8.1</w:t>
      </w:r>
      <w:r>
        <w:rPr>
          <w:color w:val="000000"/>
          <w:spacing w:val="-2"/>
        </w:rPr>
        <w:t xml:space="preserve">. prieš pradėdami elektros ir elektroninę įrangą tiekti Lietuvos Respublikos vidaus rinkai, registruotis Gamintojų ir importuotojų registravimo taisyklėse, patvirtintose Lietuvos Respublikos aplinkos ministro 2009 m. gegužės 27 d. įsakymu Nr. D1-291 „Dėl Gamintojų ir importuotojų registravimo taisyklių patvirtinimo“ (Žin., 2009, Nr. </w:t>
      </w:r>
      <w:hyperlink r:id="rId41" w:tgtFrame="_blank" w:history="1">
        <w:r>
          <w:rPr>
            <w:color w:val="0000FF" w:themeColor="hyperlink"/>
            <w:spacing w:val="-2"/>
            <w:u w:val="single"/>
          </w:rPr>
          <w:t>65-2599</w:t>
        </w:r>
      </w:hyperlink>
      <w:r>
        <w:rPr>
          <w:color w:val="000000"/>
          <w:spacing w:val="-2"/>
        </w:rPr>
        <w:t>), nustatyta tvarka;</w:t>
      </w:r>
    </w:p>
    <w:p>
      <w:pPr>
        <w:widowControl w:val="0"/>
        <w:suppressAutoHyphens/>
        <w:ind w:firstLine="709"/>
        <w:jc w:val="both"/>
        <w:rPr>
          <w:color w:val="000000"/>
        </w:rPr>
      </w:pPr>
      <w:r>
        <w:rPr>
          <w:color w:val="000000"/>
        </w:rPr>
        <w:t>8.2</w:t>
      </w:r>
      <w:r>
        <w:rPr>
          <w:color w:val="000000"/>
        </w:rPr>
        <w:t xml:space="preserve">. apskaityti Lietuvos Respublikos vidaus rinkai tiekiamą elektros ir elektroninės įrangą Gaminių tiekimo rinkai apskaitos ir atliekų tvarkymo ataskaitų teikimo taisyklėse, patvirtintose Lietuvos Respublikos aplinkos ministro 2009 m. gegužės 27 d. įsakymu Nr. D1-290 „Dėl Gaminių tiekimo rinkai apskaitos ir atliekų tvarkymo ataskaitų teikimo taisyklių patvirtinimo“ (Žin., 2009, Nr. </w:t>
      </w:r>
      <w:hyperlink r:id="rId42" w:tgtFrame="_blank" w:history="1">
        <w:r>
          <w:rPr>
            <w:color w:val="0000FF" w:themeColor="hyperlink"/>
            <w:u w:val="single"/>
          </w:rPr>
          <w:t>65-2598</w:t>
        </w:r>
      </w:hyperlink>
      <w:r>
        <w:rPr>
          <w:color w:val="000000"/>
        </w:rPr>
        <w:t>), nustatyta tvarka;</w:t>
      </w:r>
    </w:p>
    <w:p>
      <w:pPr>
        <w:widowControl w:val="0"/>
        <w:suppressAutoHyphens/>
        <w:ind w:firstLine="709"/>
        <w:jc w:val="both"/>
        <w:rPr>
          <w:color w:val="000000"/>
        </w:rPr>
      </w:pPr>
      <w:r>
        <w:rPr>
          <w:color w:val="000000"/>
        </w:rPr>
        <w:t>8.3</w:t>
      </w:r>
      <w:r>
        <w:rPr>
          <w:color w:val="000000"/>
        </w:rPr>
        <w:t>. šviesti ir informuoti visuomenę Lietuvos Respublikos aplinkos ministro nustatyta tvarka, pateikti Taisyklių 11</w:t>
      </w:r>
      <w:r>
        <w:rPr>
          <w:color w:val="000000"/>
          <w:vertAlign w:val="superscript"/>
        </w:rPr>
        <w:t>3</w:t>
      </w:r>
      <w:r>
        <w:rPr>
          <w:color w:val="000000"/>
        </w:rPr>
        <w:t xml:space="preserve"> punkte nurodytą ir kitą svarbią informaciją;</w:t>
      </w:r>
    </w:p>
    <w:p>
      <w:pPr>
        <w:tabs>
          <w:tab w:val="left" w:pos="14317"/>
        </w:tabs>
        <w:suppressAutoHyphens/>
        <w:ind w:firstLine="709"/>
        <w:jc w:val="both"/>
        <w:textAlignment w:val="center"/>
        <w:rPr>
          <w:color w:val="000000"/>
        </w:rPr>
      </w:pPr>
      <w:r>
        <w:rPr>
          <w:szCs w:val="24"/>
          <w:lang w:eastAsia="lt-LT"/>
        </w:rPr>
        <w:t>8.4</w:t>
      </w:r>
      <w:r>
        <w:rPr>
          <w:szCs w:val="24"/>
          <w:lang w:eastAsia="lt-LT"/>
        </w:rPr>
        <w:t>. organizuoti elektros ir elektroninės įrangos atliekų, susidariusių naudojant gamintojų ir (ar) importuotojų Lietuvos Respublikos vidaus rinkai verslo tikslais tiektą elektros ir elektroninę įrangą, surinkimą, vežimą, apdorojimą ir (ar) dalyvauti organizuojant tokių atliekų tvarkymą savivaldybių organizuojamose komunalinių atliekų tvarkymo sistemose, apmokėti minėtas atliekų tvarkymo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suppressAutoHyphens/>
        <w:ind w:firstLine="709"/>
        <w:jc w:val="both"/>
        <w:rPr>
          <w:color w:val="000000"/>
        </w:rPr>
      </w:pPr>
      <w:r>
        <w:rPr>
          <w:color w:val="000000"/>
        </w:rPr>
        <w:t>8.5</w:t>
      </w:r>
      <w:r>
        <w:rPr>
          <w:color w:val="000000"/>
        </w:rPr>
        <w:t>. Lietuvos Respublikos vidaus rinkai verslo tikslais tiekiamą elektros ir elektroninę įrangą žymėti:</w:t>
      </w:r>
    </w:p>
    <w:p>
      <w:pPr>
        <w:widowControl w:val="0"/>
        <w:suppressAutoHyphens/>
        <w:ind w:firstLine="709"/>
        <w:jc w:val="both"/>
        <w:rPr>
          <w:color w:val="000000"/>
        </w:rPr>
      </w:pPr>
      <w:r>
        <w:rPr>
          <w:color w:val="000000"/>
        </w:rPr>
        <w:t>8.5.1</w:t>
      </w:r>
      <w:r>
        <w:rPr>
          <w:color w:val="000000"/>
        </w:rPr>
        <w:t>. Taisyklių 2 priede pateiktu simboliu, nurodančiu, kad elektros ir elektroninės įrangos atliekas reikia rinkti atskirai ir nešalinti su kitomis komunalinėmis atliekomis;</w:t>
      </w:r>
    </w:p>
    <w:p>
      <w:pPr>
        <w:widowControl w:val="0"/>
        <w:suppressAutoHyphens/>
        <w:ind w:firstLine="709"/>
        <w:jc w:val="both"/>
        <w:rPr>
          <w:color w:val="000000"/>
        </w:rPr>
      </w:pPr>
      <w:r>
        <w:rPr>
          <w:color w:val="000000"/>
        </w:rPr>
        <w:t>8.5.2</w:t>
      </w:r>
      <w:r>
        <w:rPr>
          <w:color w:val="000000"/>
        </w:rPr>
        <w:t>. elektros ir elektroninės įrangos gamintoją ir (ar) importuotoją identifikuojančiu ženklu. Tai gali būti gamyklos ženklas, firmos ženklas, įmonės kodas ar kita gamintojo ir (ar) importuotojo pasirinkta informacija, pagal kurią galima identifikuoti įrangos gamintoją ar importuotoją;</w:t>
      </w:r>
    </w:p>
    <w:p>
      <w:pPr>
        <w:widowControl w:val="0"/>
        <w:suppressAutoHyphens/>
        <w:ind w:firstLine="709"/>
        <w:jc w:val="both"/>
        <w:rPr>
          <w:color w:val="000000"/>
        </w:rPr>
      </w:pPr>
      <w:r>
        <w:rPr>
          <w:color w:val="000000"/>
        </w:rPr>
        <w:t>8.5.3</w:t>
      </w:r>
      <w:r>
        <w:rPr>
          <w:color w:val="000000"/>
        </w:rPr>
        <w:t>. ženklu, kuriame būtų nurodyta, kad elektros ir elektroninė įranga patiekta Lietuvos Respublikos vidaus rinkai po 2005 m. rugpjūčio 13 d. Tokiu ženklu (atskirai arba kartu) gali būti:</w:t>
      </w:r>
    </w:p>
    <w:p>
      <w:pPr>
        <w:widowControl w:val="0"/>
        <w:suppressAutoHyphens/>
        <w:ind w:firstLine="709"/>
        <w:jc w:val="both"/>
        <w:rPr>
          <w:color w:val="000000"/>
        </w:rPr>
      </w:pPr>
      <w:r>
        <w:rPr>
          <w:color w:val="000000"/>
        </w:rPr>
        <w:t>8.5.3.1</w:t>
      </w:r>
      <w:r>
        <w:rPr>
          <w:color w:val="000000"/>
        </w:rPr>
        <w:t>. elektros ir elektroninės įrangos pagaminimo ar patiekimo Lietuvos Respublikos vidaus rinkai data, nurodyta pagal Lietuvos standarto LST ISO 8601:2006 „Duomenų elementai ir informacijos mainų formatai. Informacijos mainai. Datų ir laiko žymėjimas (tapatus ISO 8601:2004)“ reikalavimus;</w:t>
      </w:r>
    </w:p>
    <w:p>
      <w:pPr>
        <w:widowControl w:val="0"/>
        <w:suppressAutoHyphens/>
        <w:ind w:firstLine="709"/>
        <w:jc w:val="both"/>
        <w:rPr>
          <w:color w:val="000000"/>
          <w:spacing w:val="-2"/>
        </w:rPr>
      </w:pPr>
      <w:r>
        <w:rPr>
          <w:color w:val="000000"/>
          <w:spacing w:val="-2"/>
        </w:rPr>
        <w:t>8.5.3.2</w:t>
      </w:r>
      <w:r>
        <w:rPr>
          <w:color w:val="000000"/>
          <w:spacing w:val="-2"/>
        </w:rPr>
        <w:t>. ženklas, nurodytas Lietuvos standarte ST EN 50419:2006 „Elektrinės ir elektroninės įrangos ženklinimas pagal 2002/96/EC direktyvos 11(2) straipsnį“. Šis ženklas gali būti naudojamas tik kartu su Taisyklių 2 priede nurodytu simboliu.</w:t>
      </w:r>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2014-06-06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suppressAutoHyphens/>
        <w:ind w:firstLine="709"/>
        <w:jc w:val="both"/>
        <w:rPr>
          <w:color w:val="000000"/>
        </w:rPr>
      </w:pPr>
      <w:r>
        <w:rPr>
          <w:color w:val="000000"/>
        </w:rPr>
        <w:t>10</w:t>
      </w:r>
      <w:r>
        <w:rPr>
          <w:color w:val="000000"/>
        </w:rPr>
        <w:t>. Ženklai, nurodyti Taisyklių 8.5 punkte, turi būti aiškiai matomi, perskaitomi ir patvarūs, kad įrangai tapus atliekomis būtų galima identifikuoti įrangos gamintoją ar importuotoją ir įrangos pagaminimo datą.</w:t>
      </w:r>
    </w:p>
    <w:p>
      <w:pPr>
        <w:widowControl w:val="0"/>
        <w:suppressAutoHyphens/>
        <w:ind w:firstLine="709"/>
        <w:jc w:val="both"/>
        <w:rPr>
          <w:color w:val="000000"/>
          <w:spacing w:val="-2"/>
        </w:rPr>
      </w:pPr>
      <w:r>
        <w:rPr>
          <w:color w:val="000000"/>
          <w:spacing w:val="-2"/>
        </w:rPr>
        <w:t>11</w:t>
      </w:r>
      <w:r>
        <w:rPr>
          <w:color w:val="000000"/>
          <w:spacing w:val="-2"/>
        </w:rPr>
        <w:t>. Jei dėl elektros ir elektroninės įrangos dydžio ar funkcinės paskirties 8.5.1 punkte nurodyto simbolio neįmanoma uždėti ant pačios įrangos, jis turi būti spausdinamas ant elektros ir elektroninės įrangos pakuotės, naudojimo instrukcijos ir garantijos.</w:t>
      </w:r>
    </w:p>
    <w:p>
      <w:pPr>
        <w:tabs>
          <w:tab w:val="left" w:pos="14317"/>
        </w:tabs>
        <w:suppressAutoHyphens/>
        <w:ind w:firstLine="709"/>
        <w:jc w:val="both"/>
        <w:textAlignment w:val="center"/>
        <w:rPr>
          <w:color w:val="000000"/>
        </w:rPr>
      </w:pPr>
      <w:r>
        <w:rPr>
          <w:szCs w:val="24"/>
          <w:lang w:eastAsia="lt-LT"/>
        </w:rPr>
        <w:t>11</w:t>
      </w:r>
      <w:r>
        <w:rPr>
          <w:szCs w:val="24"/>
          <w:vertAlign w:val="superscript"/>
          <w:lang w:eastAsia="lt-LT"/>
        </w:rPr>
        <w:t>1</w:t>
      </w:r>
      <w:r>
        <w:rPr>
          <w:szCs w:val="24"/>
          <w:lang w:eastAsia="lt-LT"/>
        </w:rPr>
        <w:t>. Naujos rūšies elektros ir elektroninės įrangos gamintojai ar importuotojai privalo teikti informaciją atliekų tvarkymo įmonėms apie elektros ir elektroninės įrangos medžiagas ir dalis, jų išmontavimą, galimą paruošimą naudoti pakartotinai, šioje įrangoje esančias pavojingas medžiagas bei mišinius ir jų buvimo vietas.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rPr>
      </w:pPr>
      <w:r>
        <w:rPr>
          <w:szCs w:val="24"/>
          <w:lang w:eastAsia="lt-LT"/>
        </w:rPr>
        <w:t>11</w:t>
      </w:r>
      <w:r>
        <w:rPr>
          <w:szCs w:val="24"/>
          <w:vertAlign w:val="superscript"/>
          <w:lang w:eastAsia="lt-LT"/>
        </w:rPr>
        <w:t>2</w:t>
      </w:r>
      <w:r>
        <w:rPr>
          <w:szCs w:val="24"/>
          <w:lang w:eastAsia="lt-LT"/>
        </w:rPr>
        <w:t>. Taisyklių 11</w:t>
      </w:r>
      <w:r>
        <w:rPr>
          <w:szCs w:val="24"/>
          <w:vertAlign w:val="superscript"/>
          <w:lang w:eastAsia="lt-LT"/>
        </w:rPr>
        <w:t>1</w:t>
      </w:r>
      <w:r>
        <w:rPr>
          <w:szCs w:val="24"/>
          <w:lang w:eastAsia="lt-LT"/>
        </w:rPr>
        <w:t xml:space="preserve"> punkte nurodyta informacija atliekų tvarkymo įmonėms turi būti pateikiama leidiniuose ar elektronine forma (pavyzdžiui, kompaktiniuose diskuose ir (ar) internetu) ne vėliau kaip po vienerių metų nuo gaminio išleidimo į rinką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suppressAutoHyphens/>
        <w:ind w:firstLine="709"/>
        <w:jc w:val="both"/>
        <w:rPr>
          <w:color w:val="000000"/>
        </w:rPr>
      </w:pPr>
      <w:r>
        <w:rPr>
          <w:color w:val="000000"/>
        </w:rPr>
        <w:t>11</w:t>
      </w:r>
      <w:r>
        <w:rPr>
          <w:color w:val="000000"/>
          <w:vertAlign w:val="superscript"/>
        </w:rPr>
        <w:t>3</w:t>
      </w:r>
      <w:r>
        <w:rPr>
          <w:color w:val="000000"/>
        </w:rPr>
        <w:t>. Elektros ir elektroninės įrangos gamintojai ar importuotojai patys arba per platintojus privalo teikti informaciją visuomenei apie:</w:t>
      </w:r>
    </w:p>
    <w:p>
      <w:pPr>
        <w:widowControl w:val="0"/>
        <w:suppressAutoHyphens/>
        <w:ind w:firstLine="709"/>
        <w:jc w:val="both"/>
        <w:rPr>
          <w:color w:val="000000"/>
        </w:rPr>
      </w:pPr>
      <w:r>
        <w:rPr>
          <w:color w:val="000000"/>
        </w:rPr>
        <w:t>11</w:t>
      </w:r>
      <w:r>
        <w:rPr>
          <w:color w:val="000000"/>
          <w:vertAlign w:val="superscript"/>
        </w:rPr>
        <w:t>3</w:t>
      </w:r>
      <w:r>
        <w:rPr>
          <w:color w:val="000000"/>
        </w:rPr>
        <w:t>.1</w:t>
      </w:r>
      <w:r>
        <w:rPr>
          <w:color w:val="000000"/>
        </w:rPr>
        <w:t>. elektros ir elektroninėje įrangoje esančias pavojingas medžiagas;</w:t>
      </w:r>
    </w:p>
    <w:p>
      <w:pPr>
        <w:widowControl w:val="0"/>
        <w:suppressAutoHyphens/>
        <w:ind w:firstLine="709"/>
        <w:jc w:val="both"/>
        <w:rPr>
          <w:color w:val="000000"/>
        </w:rPr>
      </w:pPr>
      <w:r>
        <w:rPr>
          <w:color w:val="000000"/>
        </w:rPr>
        <w:t>11</w:t>
      </w:r>
      <w:r>
        <w:rPr>
          <w:color w:val="000000"/>
          <w:vertAlign w:val="superscript"/>
        </w:rPr>
        <w:t>3</w:t>
      </w:r>
      <w:r>
        <w:rPr>
          <w:color w:val="000000"/>
        </w:rPr>
        <w:t>.2</w:t>
      </w:r>
      <w:r>
        <w:rPr>
          <w:color w:val="000000"/>
        </w:rPr>
        <w:t>. elektros ir elektroninėje įrangoje esančių pavojingų medžiagų keliamą pavojų aplinkai ir žmonių sveikatai;</w:t>
      </w:r>
    </w:p>
    <w:p>
      <w:pPr>
        <w:widowControl w:val="0"/>
        <w:suppressAutoHyphens/>
        <w:ind w:firstLine="709"/>
        <w:jc w:val="both"/>
        <w:rPr>
          <w:color w:val="000000"/>
        </w:rPr>
      </w:pPr>
      <w:r>
        <w:rPr>
          <w:color w:val="000000"/>
        </w:rPr>
        <w:t>11</w:t>
      </w:r>
      <w:r>
        <w:rPr>
          <w:color w:val="000000"/>
          <w:vertAlign w:val="superscript"/>
        </w:rPr>
        <w:t>3</w:t>
      </w:r>
      <w:r>
        <w:rPr>
          <w:color w:val="000000"/>
        </w:rPr>
        <w:t>.3</w:t>
      </w:r>
      <w:r>
        <w:rPr>
          <w:color w:val="000000"/>
        </w:rPr>
        <w:t xml:space="preserve">. netinkamo elektros ir elektroninės įrangos atliekų tvarkymo žalą aplinkai ir žmonių sveikatai; </w:t>
      </w:r>
    </w:p>
    <w:p>
      <w:pPr>
        <w:widowControl w:val="0"/>
        <w:suppressAutoHyphens/>
        <w:ind w:firstLine="709"/>
        <w:jc w:val="both"/>
        <w:rPr>
          <w:color w:val="000000"/>
        </w:rPr>
      </w:pPr>
      <w:r>
        <w:rPr>
          <w:color w:val="000000"/>
        </w:rPr>
        <w:t>11</w:t>
      </w:r>
      <w:r>
        <w:rPr>
          <w:color w:val="000000"/>
          <w:vertAlign w:val="superscript"/>
        </w:rPr>
        <w:t>3</w:t>
      </w:r>
      <w:r>
        <w:rPr>
          <w:color w:val="000000"/>
        </w:rPr>
        <w:t>.4</w:t>
      </w:r>
      <w:r>
        <w:rPr>
          <w:color w:val="000000"/>
        </w:rPr>
        <w:t>. elektros ir elektroninės įrangos atliekų tvarkymo galimybes ir surinkimo vietas;</w:t>
      </w:r>
    </w:p>
    <w:p>
      <w:pPr>
        <w:widowControl w:val="0"/>
        <w:suppressAutoHyphens/>
        <w:ind w:firstLine="709"/>
        <w:jc w:val="both"/>
        <w:rPr>
          <w:color w:val="000000"/>
        </w:rPr>
      </w:pPr>
      <w:r>
        <w:rPr>
          <w:color w:val="000000"/>
        </w:rPr>
        <w:t>11</w:t>
      </w:r>
      <w:r>
        <w:rPr>
          <w:color w:val="000000"/>
          <w:vertAlign w:val="superscript"/>
        </w:rPr>
        <w:t>3</w:t>
      </w:r>
      <w:r>
        <w:rPr>
          <w:color w:val="000000"/>
        </w:rPr>
        <w:t>.5</w:t>
      </w:r>
      <w:r>
        <w:rPr>
          <w:color w:val="000000"/>
        </w:rPr>
        <w:t>. reikalavimą rinkti elektros ir elektroninės įrangos atliekas atskirai ir jų nešalinti kartu su kitomis komunalinėmis atliekomis;</w:t>
      </w:r>
    </w:p>
    <w:p>
      <w:pPr>
        <w:widowControl w:val="0"/>
        <w:suppressAutoHyphens/>
        <w:ind w:firstLine="709"/>
        <w:jc w:val="both"/>
        <w:rPr>
          <w:color w:val="000000"/>
        </w:rPr>
      </w:pPr>
      <w:r>
        <w:rPr>
          <w:color w:val="000000"/>
        </w:rPr>
        <w:t>11</w:t>
      </w:r>
      <w:r>
        <w:rPr>
          <w:color w:val="000000"/>
          <w:vertAlign w:val="superscript"/>
        </w:rPr>
        <w:t>3</w:t>
      </w:r>
      <w:r>
        <w:rPr>
          <w:color w:val="000000"/>
        </w:rPr>
        <w:t>.6</w:t>
      </w:r>
      <w:r>
        <w:rPr>
          <w:color w:val="000000"/>
        </w:rPr>
        <w:t>. visuomenės teises ir pareigas prisidedant prie elektros ir elektroninės įrangos atliekų pakartotinio naudojimo, perdirbimo ir kitų šių atliekų naudojimo būdų;</w:t>
      </w:r>
    </w:p>
    <w:p>
      <w:pPr>
        <w:widowControl w:val="0"/>
        <w:suppressAutoHyphens/>
        <w:ind w:firstLine="709"/>
        <w:jc w:val="both"/>
        <w:rPr>
          <w:color w:val="000000"/>
        </w:rPr>
      </w:pPr>
      <w:r>
        <w:rPr>
          <w:color w:val="000000"/>
        </w:rPr>
        <w:t>11</w:t>
      </w:r>
      <w:r>
        <w:rPr>
          <w:color w:val="000000"/>
          <w:vertAlign w:val="superscript"/>
        </w:rPr>
        <w:t>3</w:t>
      </w:r>
      <w:r>
        <w:rPr>
          <w:color w:val="000000"/>
        </w:rPr>
        <w:t>.7</w:t>
      </w:r>
      <w:r>
        <w:rPr>
          <w:color w:val="000000"/>
        </w:rPr>
        <w:t>. Taisyklių 2 priede nurodyto simbolio reikšmę;</w:t>
      </w:r>
    </w:p>
    <w:p>
      <w:pPr>
        <w:widowControl w:val="0"/>
        <w:suppressAutoHyphens/>
        <w:ind w:firstLine="709"/>
        <w:jc w:val="both"/>
        <w:rPr>
          <w:color w:val="000000"/>
        </w:rPr>
      </w:pPr>
      <w:r>
        <w:rPr>
          <w:color w:val="000000"/>
        </w:rPr>
        <w:t>11</w:t>
      </w:r>
      <w:r>
        <w:rPr>
          <w:color w:val="000000"/>
          <w:vertAlign w:val="superscript"/>
        </w:rPr>
        <w:t>3</w:t>
      </w:r>
      <w:r>
        <w:rPr>
          <w:color w:val="000000"/>
        </w:rPr>
        <w:t>.8</w:t>
      </w:r>
      <w:r>
        <w:rPr>
          <w:color w:val="000000"/>
        </w:rPr>
        <w:t>. kitą svarbią informaciją.</w:t>
      </w:r>
    </w:p>
    <w:p>
      <w:pPr>
        <w:widowControl w:val="0"/>
        <w:suppressAutoHyphens/>
        <w:ind w:firstLine="709"/>
        <w:jc w:val="both"/>
        <w:rPr>
          <w:color w:val="000000"/>
          <w:lang w:eastAsia="lt-LT"/>
        </w:rPr>
      </w:pPr>
      <w:r>
        <w:rPr>
          <w:color w:val="000000"/>
        </w:rPr>
        <w:t>11</w:t>
      </w:r>
      <w:r>
        <w:rPr>
          <w:color w:val="000000"/>
          <w:vertAlign w:val="superscript"/>
        </w:rPr>
        <w:t>4</w:t>
      </w:r>
      <w:r>
        <w:rPr>
          <w:color w:val="000000"/>
        </w:rPr>
        <w:t>. Elektros ir elektroninės įrangos gamintojai ar importuotojai Taisyklių 14.1–14.5 punktuose nurodytą informaciją turi pateikti įrangos naudojimo instrukcijoje ar atskirame leidinyje. Jei ši informacija teikiama per platintojus, ji visuomenei turi būti pateikiama raštu prekybos vietoje.</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
      <w:pPr>
        <w:widowControl w:val="0"/>
        <w:suppressAutoHyphens/>
        <w:jc w:val="center"/>
        <w:rPr>
          <w:color w:val="000000"/>
        </w:rPr>
      </w:pPr>
      <w:r>
        <w:rPr>
          <w:b/>
          <w:bCs/>
          <w:color w:val="000000"/>
        </w:rPr>
        <w:t>III</w:t>
      </w:r>
      <w:r>
        <w:rPr>
          <w:b/>
          <w:bCs/>
          <w:color w:val="000000"/>
        </w:rPr>
        <w:t>.</w:t>
      </w:r>
      <w:r>
        <w:rPr>
          <w:color w:val="000000"/>
        </w:rPr>
        <w:t xml:space="preserve"> </w:t>
      </w:r>
      <w:r>
        <w:rPr>
          <w:b/>
          <w:bCs/>
          <w:color w:val="000000"/>
        </w:rPr>
        <w:t>REIKALAVIMAI ELEKTROS IR ELEKTRONINĖS ĮRANGOS PLATINTOJAMS</w:t>
      </w:r>
    </w:p>
    <w:p>
      <w:pPr>
        <w:widowControl w:val="0"/>
        <w:suppressAutoHyphens/>
        <w:ind w:firstLine="709"/>
        <w:jc w:val="both"/>
        <w:rPr>
          <w:color w:val="000000"/>
        </w:rPr>
      </w:pPr>
    </w:p>
    <w:p>
      <w:pPr>
        <w:widowControl w:val="0"/>
        <w:suppressAutoHyphens/>
        <w:ind w:firstLine="709"/>
        <w:jc w:val="both"/>
        <w:rPr>
          <w:color w:val="000000"/>
          <w:spacing w:val="-4"/>
        </w:rPr>
      </w:pPr>
      <w:r>
        <w:rPr>
          <w:color w:val="000000"/>
          <w:spacing w:val="-4"/>
        </w:rPr>
        <w:t>12</w:t>
      </w:r>
      <w:r>
        <w:rPr>
          <w:color w:val="000000"/>
          <w:spacing w:val="-4"/>
        </w:rPr>
        <w:t xml:space="preserve">. Elektros ir elektroninės įrangos platintojai gali platinti tik tokią elektros ir elektroninę įrangą, kurios gamintojas ar importuotojas įsiregistravęs Taisyklių 8.1 punkte nurodyta tvarka ir kuri paženklinta vadovaujantis Taisyklių 8.5 punkto reikalavimais. </w:t>
      </w:r>
    </w:p>
    <w:p>
      <w:pPr>
        <w:tabs>
          <w:tab w:val="left" w:pos="14317"/>
        </w:tabs>
        <w:suppressAutoHyphens/>
        <w:ind w:firstLine="709"/>
        <w:jc w:val="both"/>
        <w:textAlignment w:val="center"/>
        <w:rPr>
          <w:color w:val="000000"/>
        </w:rPr>
      </w:pPr>
      <w:r>
        <w:rPr>
          <w:color w:val="000000"/>
          <w:szCs w:val="24"/>
          <w:lang w:eastAsia="lt-LT"/>
        </w:rPr>
        <w:t>12</w:t>
      </w:r>
      <w:r>
        <w:rPr>
          <w:color w:val="000000"/>
          <w:szCs w:val="24"/>
          <w:vertAlign w:val="superscript"/>
          <w:lang w:eastAsia="lt-LT"/>
        </w:rPr>
        <w:t>1</w:t>
      </w:r>
      <w:r>
        <w:rPr>
          <w:color w:val="000000"/>
          <w:szCs w:val="24"/>
          <w:lang w:eastAsia="lt-LT"/>
        </w:rPr>
        <w:t>. Elektros ir elektroninės įrangos platintojai privalo nemokamai priimti vartotojo atiduodamas buitines elektros ir elektroninės įrangos atliekas tuo atveju, jeigu šios atliekos yra tos pačios paskirties kaip platintojo platinama elektros ir elektroninė įranga.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rPr>
      </w:pPr>
      <w:r>
        <w:rPr>
          <w:color w:val="000000"/>
          <w:szCs w:val="24"/>
          <w:lang w:eastAsia="lt-LT"/>
        </w:rPr>
        <w:t>12</w:t>
      </w:r>
      <w:r>
        <w:rPr>
          <w:color w:val="000000"/>
          <w:szCs w:val="24"/>
          <w:vertAlign w:val="superscript"/>
          <w:lang w:eastAsia="lt-LT"/>
        </w:rPr>
        <w:t>2</w:t>
      </w:r>
      <w:r>
        <w:rPr>
          <w:color w:val="000000"/>
          <w:szCs w:val="24"/>
          <w:lang w:eastAsia="lt-LT"/>
        </w:rPr>
        <w:t>. Elektros ir elektroninės įrangos platintojai gali nesilaikyti Taisyklių 12</w:t>
      </w:r>
      <w:r>
        <w:rPr>
          <w:color w:val="000000"/>
          <w:szCs w:val="24"/>
          <w:vertAlign w:val="superscript"/>
          <w:lang w:eastAsia="lt-LT"/>
        </w:rPr>
        <w:t xml:space="preserve">1 </w:t>
      </w:r>
      <w:r>
        <w:rPr>
          <w:szCs w:val="24"/>
          <w:lang w:eastAsia="lt-LT"/>
        </w:rPr>
        <w:t>punkte</w:t>
      </w:r>
      <w:r>
        <w:rPr>
          <w:color w:val="000000"/>
          <w:szCs w:val="24"/>
          <w:lang w:eastAsia="lt-LT"/>
        </w:rPr>
        <w:t xml:space="preserve"> nustatyto reikalavimo ir nemokamai nepriimti vartotojo atiduodamų elektros ir elektroninės įrangos atliekų, jeigu šias atliekas sudaro elektros ir elektroninė įranga be pagrindinių tokios įrangos dalių ar jose yra atliekų, nepriskiriamų elektros ir elektroninės įrangos atliekoms ir (ar) šios atliekos dėl užterštumo kelia pavojų darbuotojų sveikatai ir saugumui.</w:t>
      </w:r>
      <w:r>
        <w:rPr>
          <w:szCs w:val="24"/>
          <w:lang w:eastAsia="lt-LT"/>
        </w:rPr>
        <w:t xml:space="preserve"> Kai elektros ir elektroninės įrangos atliekos dėl užterštumo kelia pavojų darbuotojų sveikatai ir saugumui, elektros ir elektroninės įrangos platintojai privalo tokias atliekas perduoti pavojingas atliekas tvarkančioms įmonėms.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suppressAutoHyphens/>
        <w:ind w:firstLine="709"/>
        <w:jc w:val="both"/>
        <w:rPr>
          <w:color w:val="000000"/>
        </w:rPr>
      </w:pPr>
      <w:r>
        <w:rPr>
          <w:color w:val="000000"/>
        </w:rPr>
        <w:t>12</w:t>
      </w:r>
      <w:r>
        <w:rPr>
          <w:color w:val="000000"/>
          <w:vertAlign w:val="superscript"/>
        </w:rPr>
        <w:t>3</w:t>
      </w:r>
      <w:r>
        <w:rPr>
          <w:color w:val="000000"/>
        </w:rPr>
        <w:t xml:space="preserve">. Elektros ir elektroninės įrangos platintojai privalo užtikrinti priimamų elektros ir elektroninės įrangos atliekų saugų laikymą, šių atliekų perdavimą atliekų tvarkytojams ir apskaityti priimtas elektros ir elektroninės įrangos atliekas Atliekų tvarkymo taisyklėse, patvirtintose Lietuvos Respublikos aplinkos ministro 1999 m. liepos 14 d. įsakymu Nr. 217 „Dėl Atliekų tvarkymo taisyklių patvirtinimo“ (Žin., 1999, Nr. </w:t>
      </w:r>
      <w:hyperlink r:id="rId43" w:tgtFrame="_blank" w:history="1">
        <w:r>
          <w:rPr>
            <w:color w:val="0000FF" w:themeColor="hyperlink"/>
            <w:u w:val="single"/>
          </w:rPr>
          <w:t>63-2065</w:t>
        </w:r>
      </w:hyperlink>
      <w:r>
        <w:rPr>
          <w:color w:val="000000"/>
        </w:rPr>
        <w:t xml:space="preserve">; 2011, Nr. </w:t>
      </w:r>
      <w:hyperlink r:id="rId44" w:tgtFrame="_blank" w:history="1">
        <w:r>
          <w:rPr>
            <w:color w:val="0000FF" w:themeColor="hyperlink"/>
            <w:u w:val="single"/>
          </w:rPr>
          <w:t>57-2721</w:t>
        </w:r>
      </w:hyperlink>
      <w:r>
        <w:rPr>
          <w:color w:val="000000"/>
        </w:rPr>
        <w:t>), nustatyta tvarka.</w:t>
      </w:r>
    </w:p>
    <w:p>
      <w:pPr>
        <w:widowControl w:val="0"/>
        <w:suppressAutoHyphens/>
        <w:ind w:firstLine="709"/>
        <w:jc w:val="both"/>
        <w:rPr>
          <w:color w:val="000000"/>
        </w:rPr>
      </w:pPr>
      <w:r>
        <w:rPr>
          <w:color w:val="000000"/>
        </w:rPr>
        <w:t>13</w:t>
      </w:r>
      <w:r>
        <w:rPr>
          <w:color w:val="000000"/>
        </w:rPr>
        <w:t xml:space="preserve">. Elektros ir elektroninės įrangos platintojai, kurie naudojasi nuotolinio ryšio priemonėmis, vartotojams turi sudaryti sąlygas elektros ir elektroninės įrangos atliekas atiduoti elektros ir elektroninės įrangos atsiėmimo vietoje. </w:t>
      </w:r>
    </w:p>
    <w:p>
      <w:pPr>
        <w:widowControl w:val="0"/>
        <w:suppressAutoHyphens/>
        <w:ind w:firstLine="709"/>
        <w:jc w:val="both"/>
        <w:rPr>
          <w:color w:val="000000"/>
        </w:rPr>
      </w:pPr>
      <w:r>
        <w:rPr>
          <w:color w:val="000000"/>
        </w:rPr>
        <w:t>14</w:t>
      </w:r>
      <w:r>
        <w:rPr>
          <w:color w:val="000000"/>
        </w:rPr>
        <w:t>. Elektros ir elektroninės įrangos platintojai prekybos vietoje privalo teikti rašytinę informaciją visiems vartotojams apie tai, kaip vartotojai gali atiduoti elektros ir elektroninės įrangos atliekas platintojams.</w:t>
      </w:r>
    </w:p>
    <w:p>
      <w:pPr>
        <w:widowControl w:val="0"/>
        <w:suppressAutoHyphens/>
        <w:ind w:firstLine="709"/>
        <w:jc w:val="both"/>
        <w:rPr>
          <w:color w:val="000000"/>
          <w:lang w:eastAsia="lt-LT"/>
        </w:rPr>
      </w:pPr>
      <w:r>
        <w:rPr>
          <w:color w:val="000000"/>
          <w:spacing w:val="-4"/>
        </w:rPr>
        <w:t>15</w:t>
      </w:r>
      <w:r>
        <w:rPr>
          <w:color w:val="000000"/>
          <w:spacing w:val="-4"/>
        </w:rPr>
        <w:t>. Elektros ir elektroninės įrangos platintojai, naudojantys nuotolinio ryšio priemones, interneto parduotuvės svetainėje gerai matomoje vietoje turi skelbti informaciją, kam ir kokiais būdais vartotojas gali atiduoti elektros ir elektroninės įrangos atliekas.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 xml:space="preserve">ELEKTROS IR ELEKTRONINĖS ĮRANGOS ATLIEKŲ SURINKIMAS IR VEŽIMAS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993"/>
        </w:tabs>
        <w:ind w:firstLine="709"/>
        <w:jc w:val="both"/>
      </w:pPr>
      <w:r>
        <w:rPr>
          <w:color w:val="000000"/>
          <w:szCs w:val="24"/>
          <w:lang w:eastAsia="lt-LT"/>
        </w:rPr>
        <w:t>16</w:t>
      </w:r>
      <w:r>
        <w:rPr>
          <w:color w:val="000000"/>
          <w:szCs w:val="24"/>
          <w:lang w:eastAsia="lt-LT"/>
        </w:rPr>
        <w:t>. Elektros ir elektroninės įrangos atliekos turi būti surenkamos atskirai ir nemaišomos su kitomis atliekomis. Jeigu metalo laužo priėmimo metu nustatoma, kad metalo lauže yra elektros ir elektroninės įrangos atliekų, elektros ir elektroninės įrangos atliekos turi būti atskiriamos priėmimo metu ir registruojamos priėmimo dokumentuose nurodant elektros ir elektroninės įrangos atliekų kiekį bei atliekų kodą.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688ef0196811e58569be21ff080a8c">
        <w:r w:rsidRPr="00532B9F">
          <w:rPr>
            <w:rFonts w:ascii="Times New Roman" w:eastAsia="MS Mincho" w:hAnsi="Times New Roman"/>
            <w:sz w:val="20"/>
            <w:i/>
            <w:iCs/>
            <w:color w:val="0000FF" w:themeColor="hyperlink"/>
            <w:u w:val="single"/>
          </w:rPr>
          <w:t>D1-482</w:t>
        </w:r>
      </w:fldSimple>
      <w:r>
        <w:rPr>
          <w:rFonts w:ascii="Times New Roman" w:eastAsia="MS Mincho" w:hAnsi="Times New Roman"/>
          <w:sz w:val="20"/>
          <w:i/>
          <w:iCs/>
        </w:rPr>
        <w:t>,
2015-06-22,
paskelbta TAR 2015-06-23, i. k. 2015-10051            </w:t>
      </w:r>
    </w:p>
    <w:p/>
    <w:p>
      <w:pPr>
        <w:tabs>
          <w:tab w:val="left" w:pos="993"/>
        </w:tabs>
        <w:ind w:firstLine="709"/>
        <w:jc w:val="both"/>
        <w:textAlignment w:val="center"/>
        <w:rPr>
          <w:color w:val="000000"/>
          <w:lang w:eastAsia="lt-LT"/>
        </w:rPr>
      </w:pPr>
      <w:r>
        <w:rPr>
          <w:szCs w:val="24"/>
          <w:lang w:eastAsia="lt-LT"/>
        </w:rPr>
        <w:t>16</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 xml:space="preserve">Jeigu elektros ir elektroninės įrangos atliekos surenkamos už jas sumokant atliekų turėtojui, pirkimo-pardavimo faktą patvirtinančiame dokumente be privalomų apskaitos dokumentų rekvizitų taip pat turi būti nurodytas perkamos elektros ir elektroninės įrangos bei jos atliekų pavadinimas, atliekos kodas, duomenys apie pardavėją (juridinio asmens pavadinimas, teisinė forma, kodas, buveinė, o superkant iš fizinių asmenų – pardavėjo vardas, pavardė, gyvenamoji vieta, jo asmenybę patvirtinančio dokumento pavadinimas ir numeris).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688ef0196811e58569be21ff080a8c">
        <w:r w:rsidRPr="00532B9F">
          <w:rPr>
            <w:rFonts w:ascii="Times New Roman" w:eastAsia="MS Mincho" w:hAnsi="Times New Roman"/>
            <w:sz w:val="20"/>
            <w:i/>
            <w:iCs/>
            <w:color w:val="0000FF" w:themeColor="hyperlink"/>
            <w:u w:val="single"/>
          </w:rPr>
          <w:t>D1-482</w:t>
        </w:r>
      </w:fldSimple>
      <w:r>
        <w:rPr>
          <w:rFonts w:ascii="Times New Roman" w:eastAsia="MS Mincho" w:hAnsi="Times New Roman"/>
          <w:sz w:val="20"/>
          <w:i/>
          <w:iCs/>
        </w:rPr>
        <w:t>,
2015-06-22,
paskelbta TAR 2015-06-23, i. k. 2015-10051        </w:t>
      </w:r>
    </w:p>
    <w:p/>
    <w:p>
      <w:pPr>
        <w:ind w:firstLine="709"/>
        <w:jc w:val="both"/>
        <w:rPr>
          <w:color w:val="000000"/>
          <w:lang w:eastAsia="lt-LT"/>
        </w:rPr>
      </w:pPr>
      <w:r>
        <w:rPr>
          <w:color w:val="000000"/>
          <w:szCs w:val="22"/>
          <w:lang w:eastAsia="lt-LT"/>
        </w:rPr>
        <w:t>17</w:t>
      </w:r>
      <w:r>
        <w:rPr>
          <w:color w:val="000000"/>
          <w:szCs w:val="22"/>
          <w:lang w:eastAsia="lt-LT"/>
        </w:rPr>
        <w:t>. Jei elektros ir elektroninės įrangos atliekos yra užterštos pavojingomis medžiagomis ir todėl kelia grėsmę atliekas tvarkančių įmonių personalo saugumui ir sveikatai, jos turi būti perduodamos pavojingas atliekas tvarkančioms įmonėms.</w:t>
      </w:r>
    </w:p>
    <w:p>
      <w:pPr>
        <w:tabs>
          <w:tab w:val="left" w:pos="14317"/>
        </w:tabs>
        <w:suppressAutoHyphens/>
        <w:ind w:firstLine="709"/>
        <w:jc w:val="both"/>
        <w:textAlignment w:val="center"/>
      </w:pPr>
      <w:r>
        <w:rPr>
          <w:color w:val="000000"/>
          <w:szCs w:val="24"/>
          <w:lang w:eastAsia="lt-LT"/>
        </w:rPr>
        <w:t>17</w:t>
      </w:r>
      <w:r>
        <w:rPr>
          <w:color w:val="000000"/>
          <w:szCs w:val="24"/>
          <w:vertAlign w:val="superscript"/>
          <w:lang w:eastAsia="lt-LT"/>
        </w:rPr>
        <w:t>1</w:t>
      </w:r>
      <w:r>
        <w:rPr>
          <w:color w:val="000000"/>
          <w:szCs w:val="24"/>
          <w:lang w:eastAsia="lt-LT"/>
        </w:rPr>
        <w:t>. Prieš vežant elektros ir elektroninės įrangos atliekas iš surinkimo vietų ir įrenginių, atliekas tvarkančios įmonės, kai tikslinga, pirmiausia įvertina, ar atskirai surinktos elektros ir elektroninės įrangos atliekos tinka paruošimui naudoti pakartotinai, ir, jeigu pačios nevykdo paruošimo naudoti pakartotinai veiklos, perduoda jas atliekų tvarkymo įmonėms, vykdančioms paruošimo naudoti pakartotinai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lang w:eastAsia="lt-LT"/>
        </w:rPr>
      </w:pPr>
      <w:r>
        <w:rPr>
          <w:color w:val="000000"/>
          <w:szCs w:val="24"/>
          <w:lang w:eastAsia="lt-LT"/>
        </w:rPr>
        <w:t>17</w:t>
      </w:r>
      <w:r>
        <w:rPr>
          <w:color w:val="000000"/>
          <w:szCs w:val="24"/>
          <w:vertAlign w:val="superscript"/>
          <w:lang w:eastAsia="lt-LT"/>
        </w:rPr>
        <w:t>2</w:t>
      </w:r>
      <w:r>
        <w:rPr>
          <w:color w:val="000000"/>
          <w:szCs w:val="24"/>
          <w:lang w:eastAsia="lt-LT"/>
        </w:rPr>
        <w:t>. Elektros ir elektroninės įrangos atliekos turi būti surenkamos ir vežamos, sudarant sąlygas elektros ir elektroninės įrangos atliekas paruošti naudoti pakartotinai, perdirbti ir izoliuoti pavojingas medžiagas.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18</w:t>
      </w:r>
      <w:r>
        <w:rPr>
          <w:color w:val="000000"/>
          <w:szCs w:val="22"/>
          <w:lang w:eastAsia="lt-LT"/>
        </w:rPr>
        <w:t>. Surinktos elektros ir elektroninės įrangos atliekos, išskyrus įrangą, kuri pakartotinai naudojama jos neišardžius, turi būti atiduotos elektros ir elektroninės įrangos atliekų tvarkymo įmonėms, apdorojančioms elektros ir elektroninę įrangą ir atitinkančioms šių Taisyklių 19 punkte nustatytus reikalavimus.</w:t>
      </w:r>
    </w:p>
    <w:p>
      <w:pPr>
        <w:ind w:firstLine="709"/>
        <w:jc w:val="both"/>
        <w:rPr>
          <w:color w:val="000000"/>
          <w:lang w:eastAsia="lt-LT"/>
        </w:rPr>
      </w:pPr>
    </w:p>
    <w:p>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 xml:space="preserve">ELEKTROS IR ELEKTRONINĖS ĮRANGOS ATLIEKŲ APDOROJIMAS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lang w:eastAsia="lt-LT"/>
        </w:rPr>
      </w:pPr>
      <w:r>
        <w:rPr>
          <w:color w:val="000000"/>
          <w:szCs w:val="24"/>
          <w:lang w:eastAsia="lt-LT"/>
        </w:rPr>
        <w:t>19</w:t>
      </w:r>
      <w:r>
        <w:rPr>
          <w:color w:val="000000"/>
          <w:szCs w:val="24"/>
          <w:lang w:eastAsia="lt-LT"/>
        </w:rPr>
        <w:t>. Elektros ir elektroninės įrangos atliekas tvarkančios įmonės, apdorojančios elektros ir elektroninės įrangos atliekas, turi vykdyti Lietuvos Respublikos atliekų tvarkymo įstatyme, Atliekų tvarkymo taisyklėse, šiose Taisyklėse ir kituose teisės aktuose nustatytus reikalavimus, apdorojant elektros ir elektroninės įrangos atliekas įdiegti ir taikyti geriausius atliekų apdorojimo būdus. Elektros ir elektroninės įrangos atliekas apdorojančioms įmonėms rekomenduojama įdiegti Europos Sąjungos aplinkosaugos vadybos ir audito sistemas, vadovaujantis 2009 m. lapkričio 25 d. Europos Parlamento ir Tarybos reglamentu (EB) Nr. 1221/2009 dėl organizacijų savanoriško Bendrijos aplinkosaugos vadybos ir audito sistemos (EMAS) taikymo, panaikinančiu Reglamentą (EB) Nr. 761/2001 ir Komisijos sprendimus 2001/681/EB bei 2006/193/EB (OL 2009 L 342,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F14A4DD9D9">
        <w:r w:rsidRPr="00532B9F">
          <w:rPr>
            <w:rFonts w:ascii="Times New Roman" w:eastAsia="MS Mincho" w:hAnsi="Times New Roman"/>
            <w:sz w:val="20"/>
            <w:i/>
            <w:iCs/>
            <w:color w:val="0000FF" w:themeColor="hyperlink"/>
            <w:u w:val="single"/>
          </w:rPr>
          <w:t>D1-676</w:t>
        </w:r>
      </w:fldSimple>
      <w:r>
        <w:rPr>
          <w:rFonts w:ascii="Times New Roman" w:eastAsia="MS Mincho" w:hAnsi="Times New Roman"/>
          <w:sz w:val="20"/>
          <w:i/>
          <w:iCs/>
        </w:rPr>
        <w:t>,
2007-12-17,
Žin., 2007, Nr.
134-5439 (2007-12-18), i. k. 107301MISAK00D1-676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lang w:eastAsia="lt-LT"/>
        </w:rPr>
      </w:pPr>
      <w:r>
        <w:rPr>
          <w:color w:val="000000"/>
          <w:szCs w:val="24"/>
          <w:lang w:eastAsia="lt-LT"/>
        </w:rPr>
        <w:t>19</w:t>
      </w:r>
      <w:r>
        <w:rPr>
          <w:color w:val="000000"/>
          <w:szCs w:val="24"/>
          <w:vertAlign w:val="superscript"/>
          <w:lang w:eastAsia="lt-LT"/>
        </w:rPr>
        <w:t>1</w:t>
      </w:r>
      <w:r>
        <w:rPr>
          <w:color w:val="000000"/>
          <w:szCs w:val="24"/>
          <w:lang w:eastAsia="lt-LT"/>
        </w:rPr>
        <w:t>. Elektros ir elektroninės įrangos atliekas apdorojančios įmonės turi įvykdyti Nutarimu nustatytus minimalius elektros ir elektroninės įrangos atliekų naudojimo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lang w:eastAsia="lt-LT"/>
        </w:rPr>
      </w:pPr>
      <w:r>
        <w:rPr>
          <w:color w:val="000000"/>
          <w:szCs w:val="24"/>
          <w:lang w:eastAsia="lt-LT"/>
        </w:rPr>
        <w:t>20</w:t>
      </w:r>
      <w:r>
        <w:rPr>
          <w:color w:val="000000"/>
          <w:szCs w:val="24"/>
          <w:lang w:eastAsia="lt-LT"/>
        </w:rPr>
        <w:t>. Atskirai surinktos elektros ir elektroninės įrangos atliekos turi būti tinkamai apdorotos. Elektros ir elektroninės įrangos atliekas tvarkančios įmonės pirmiausia įvertina, ar atskirai surinktos elektros ir elektroninės įrangos atliekos ir (ar) jos dalys yra tinkamos paruošimui naudoti pakartotinai, ir, jei tinkamos, paruošia jas naudoti pakartotinai pačios arba perduoda atliekų tvarkymo įmonėms, vykdančioms paruošimo naudoti pakartotinai veiklą. Surinktos elektros ir elektroninės įrangos atliekos turi būti laikomos ir apdorojamos tik tam skirtose vietose, įrengtose pagal Taisyklių 21.1–22.8 papunkčių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F14A4DD9D9">
        <w:r w:rsidRPr="00532B9F">
          <w:rPr>
            <w:rFonts w:ascii="Times New Roman" w:eastAsia="MS Mincho" w:hAnsi="Times New Roman"/>
            <w:sz w:val="20"/>
            <w:i/>
            <w:iCs/>
            <w:color w:val="0000FF" w:themeColor="hyperlink"/>
            <w:u w:val="single"/>
          </w:rPr>
          <w:t>D1-676</w:t>
        </w:r>
      </w:fldSimple>
      <w:r>
        <w:rPr>
          <w:rFonts w:ascii="Times New Roman" w:eastAsia="MS Mincho" w:hAnsi="Times New Roman"/>
          <w:sz w:val="20"/>
          <w:i/>
          <w:iCs/>
        </w:rPr>
        <w:t>,
2007-12-17,
Žin., 2007, Nr.
134-5439 (2007-12-18), i. k. 107301MISAK00D1-676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FE2768BCC6">
        <w:r w:rsidRPr="00532B9F">
          <w:rPr>
            <w:rFonts w:ascii="Times New Roman" w:eastAsia="MS Mincho" w:hAnsi="Times New Roman"/>
            <w:sz w:val="20"/>
            <w:i/>
            <w:iCs/>
            <w:color w:val="0000FF" w:themeColor="hyperlink"/>
            <w:u w:val="single"/>
          </w:rPr>
          <w:t>D1-174</w:t>
        </w:r>
      </w:fldSimple>
      <w:r>
        <w:rPr>
          <w:rFonts w:ascii="Times New Roman" w:eastAsia="MS Mincho" w:hAnsi="Times New Roman"/>
          <w:sz w:val="20"/>
          <w:i/>
          <w:iCs/>
        </w:rPr>
        <w:t>,
2010-03-04,
Žin., 2010, Nr.
29-1362 (2010-03-13), i. k. 110301MISAK00D1-174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993"/>
        </w:tabs>
        <w:ind w:firstLine="709"/>
        <w:jc w:val="both"/>
        <w:textAlignment w:val="center"/>
        <w:rPr>
          <w:color w:val="000000"/>
          <w:lang w:eastAsia="lt-LT"/>
        </w:rPr>
      </w:pPr>
      <w:r>
        <w:rPr>
          <w:szCs w:val="24"/>
          <w:lang w:eastAsia="lt-LT"/>
        </w:rPr>
        <w:t>20</w:t>
      </w:r>
      <w:r>
        <w:rPr>
          <w:szCs w:val="24"/>
          <w:vertAlign w:val="superscript"/>
          <w:lang w:eastAsia="lt-LT"/>
        </w:rPr>
        <w:t>1</w:t>
      </w:r>
      <w:r>
        <w:rPr>
          <w:szCs w:val="24"/>
          <w:lang w:eastAsia="lt-LT"/>
        </w:rPr>
        <w:t xml:space="preserve">. Elektros ir elektroninės įrangos atliekų apdorojimo metu susidariusios atliekos turi būti laikomos atskirai nuo kitų įmonės veiklos metu susidariusių atliekų.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688ef0196811e58569be21ff080a8c">
        <w:r w:rsidRPr="00532B9F">
          <w:rPr>
            <w:rFonts w:ascii="Times New Roman" w:eastAsia="MS Mincho" w:hAnsi="Times New Roman"/>
            <w:sz w:val="20"/>
            <w:i/>
            <w:iCs/>
            <w:color w:val="0000FF" w:themeColor="hyperlink"/>
            <w:u w:val="single"/>
          </w:rPr>
          <w:t>D1-482</w:t>
        </w:r>
      </w:fldSimple>
      <w:r>
        <w:rPr>
          <w:rFonts w:ascii="Times New Roman" w:eastAsia="MS Mincho" w:hAnsi="Times New Roman"/>
          <w:sz w:val="20"/>
          <w:i/>
          <w:iCs/>
        </w:rPr>
        <w:t>,
2015-06-22,
paskelbta TAR 2015-06-23, i. k. 2015-10051        </w:t>
      </w:r>
    </w:p>
    <w:p/>
    <w:p>
      <w:pPr>
        <w:ind w:firstLine="709"/>
        <w:jc w:val="both"/>
        <w:rPr>
          <w:color w:val="000000"/>
          <w:lang w:eastAsia="lt-LT"/>
        </w:rPr>
      </w:pPr>
      <w:r>
        <w:rPr>
          <w:color w:val="000000"/>
          <w:szCs w:val="22"/>
          <w:lang w:eastAsia="lt-LT"/>
        </w:rPr>
        <w:t>21</w:t>
      </w:r>
      <w:r>
        <w:rPr>
          <w:color w:val="000000"/>
          <w:szCs w:val="22"/>
          <w:lang w:eastAsia="lt-LT"/>
        </w:rPr>
        <w:t xml:space="preserve">. </w:t>
      </w:r>
      <w:r>
        <w:rPr>
          <w:color w:val="000000"/>
          <w:szCs w:val="24"/>
          <w:lang w:eastAsia="lt-LT"/>
        </w:rPr>
        <w:t>Elektros ir elektroninės įrangos atliekų laikymo vietose turi būti</w:t>
      </w:r>
      <w:r>
        <w:rPr>
          <w:color w:val="000000"/>
          <w:szCs w:val="22"/>
          <w:lang w:eastAsia="lt-LT"/>
        </w:rPr>
        <w:t>:</w:t>
      </w:r>
    </w:p>
    <w:p>
      <w:pPr>
        <w:ind w:firstLine="709"/>
        <w:jc w:val="both"/>
        <w:rPr>
          <w:color w:val="000000"/>
          <w:lang w:eastAsia="lt-LT"/>
        </w:rPr>
      </w:pPr>
      <w:r>
        <w:rPr>
          <w:color w:val="000000"/>
          <w:szCs w:val="22"/>
          <w:lang w:eastAsia="lt-LT"/>
        </w:rPr>
        <w:t>21.1</w:t>
      </w:r>
      <w:r>
        <w:rPr>
          <w:color w:val="000000"/>
          <w:szCs w:val="22"/>
          <w:lang w:eastAsia="lt-LT"/>
        </w:rPr>
        <w:t>. šiose atliekose esantiems skysčiams, valymo ir nuriebalinimo priemonėms, vandeniui nepralaidi ir orų pokyčiams atspari kieta paviršiaus danga;</w:t>
      </w:r>
    </w:p>
    <w:p>
      <w:pPr>
        <w:ind w:firstLine="709"/>
        <w:jc w:val="both"/>
        <w:rPr>
          <w:color w:val="000000"/>
          <w:lang w:eastAsia="lt-LT"/>
        </w:rPr>
      </w:pPr>
      <w:r>
        <w:rPr>
          <w:color w:val="000000"/>
          <w:szCs w:val="22"/>
          <w:lang w:eastAsia="lt-LT"/>
        </w:rPr>
        <w:t>21.2</w:t>
      </w:r>
      <w:r>
        <w:rPr>
          <w:color w:val="000000"/>
          <w:szCs w:val="22"/>
          <w:lang w:eastAsia="lt-LT"/>
        </w:rPr>
        <w:t>. išsiliejusių skysčių surinkimo priemonės (sorbentai ir kitos);</w:t>
      </w:r>
    </w:p>
    <w:p>
      <w:pPr>
        <w:ind w:firstLine="709"/>
        <w:jc w:val="both"/>
        <w:rPr>
          <w:color w:val="000000"/>
          <w:lang w:eastAsia="lt-LT"/>
        </w:rPr>
      </w:pPr>
      <w:r>
        <w:rPr>
          <w:color w:val="000000"/>
          <w:szCs w:val="22"/>
          <w:lang w:eastAsia="lt-LT"/>
        </w:rPr>
        <w:t>21.3</w:t>
      </w:r>
      <w:r>
        <w:rPr>
          <w:color w:val="000000"/>
          <w:szCs w:val="22"/>
          <w:lang w:eastAsia="lt-LT"/>
        </w:rPr>
        <w:t>. dekantavimo įranga bei valymo ir nuriebalinimo priemonės;</w:t>
      </w:r>
    </w:p>
    <w:p>
      <w:pPr>
        <w:ind w:firstLine="709"/>
        <w:jc w:val="both"/>
        <w:rPr>
          <w:color w:val="000000"/>
          <w:lang w:eastAsia="lt-LT"/>
        </w:rPr>
      </w:pPr>
      <w:r>
        <w:rPr>
          <w:color w:val="000000"/>
          <w:szCs w:val="22"/>
          <w:lang w:eastAsia="lt-LT"/>
        </w:rPr>
        <w:t>21.4</w:t>
      </w:r>
      <w:r>
        <w:rPr>
          <w:color w:val="000000"/>
          <w:szCs w:val="22"/>
          <w:lang w:eastAsia="lt-LT"/>
        </w:rPr>
        <w:t xml:space="preserve">. priemonės, atitinkančios Aplinkosaugos reikalavimus paviršinėms nuotekoms tvarkyti, patvirtintus Lietuvos Respublikos aplinkos ministro 2003 m. gruodžio 24 d. įsakymu Nr. 687 (Žin., 2004, Nr. </w:t>
      </w:r>
      <w:r>
        <w:rPr>
          <w:color w:val="0000FF" w:themeColor="hyperlink"/>
          <w:szCs w:val="22"/>
          <w:u w:val="single"/>
          <w:lang w:eastAsia="lt-LT"/>
        </w:rPr>
        <w:t>10-289</w:t>
      </w:r>
      <w:r>
        <w:rPr>
          <w:color w:val="000000"/>
          <w:szCs w:val="22"/>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22</w:t>
      </w:r>
      <w:r>
        <w:rPr>
          <w:color w:val="000000"/>
          <w:szCs w:val="22"/>
          <w:lang w:eastAsia="lt-LT"/>
        </w:rPr>
        <w:t>. Elektros ir elektroninės įrangos atliekų apdorojimo vietose turi būti:</w:t>
      </w:r>
    </w:p>
    <w:p>
      <w:pPr>
        <w:ind w:firstLine="709"/>
        <w:jc w:val="both"/>
        <w:rPr>
          <w:color w:val="000000"/>
          <w:lang w:eastAsia="lt-LT"/>
        </w:rPr>
      </w:pPr>
      <w:r>
        <w:rPr>
          <w:color w:val="000000"/>
          <w:szCs w:val="22"/>
          <w:lang w:eastAsia="lt-LT"/>
        </w:rPr>
        <w:t>22.1</w:t>
      </w:r>
      <w:r>
        <w:rPr>
          <w:color w:val="000000"/>
          <w:szCs w:val="22"/>
          <w:lang w:eastAsia="lt-LT"/>
        </w:rPr>
        <w:t>. svarstyklės priimamų ir apdorotų atliekų svoriui nustatyti;</w:t>
      </w:r>
    </w:p>
    <w:p>
      <w:pPr>
        <w:ind w:firstLine="709"/>
        <w:jc w:val="both"/>
        <w:rPr>
          <w:color w:val="000000"/>
          <w:lang w:eastAsia="lt-LT"/>
        </w:rPr>
      </w:pPr>
      <w:r>
        <w:rPr>
          <w:color w:val="000000"/>
          <w:szCs w:val="22"/>
          <w:lang w:eastAsia="lt-LT"/>
        </w:rPr>
        <w:t>22.2</w:t>
      </w:r>
      <w:r>
        <w:rPr>
          <w:color w:val="000000"/>
          <w:szCs w:val="22"/>
          <w:lang w:eastAsia="lt-LT"/>
        </w:rPr>
        <w:t>. šiose atliekose esantiems skysčiams, valymo ir nuriebalinimo priemonėms, vandeniui nepralaidi ir orų pokyčiams atspari kieta paviršiaus danga;</w:t>
      </w:r>
    </w:p>
    <w:p>
      <w:pPr>
        <w:ind w:firstLine="709"/>
        <w:jc w:val="both"/>
        <w:rPr>
          <w:color w:val="000000"/>
          <w:lang w:eastAsia="lt-LT"/>
        </w:rPr>
      </w:pPr>
      <w:r>
        <w:rPr>
          <w:color w:val="000000"/>
          <w:szCs w:val="22"/>
          <w:lang w:eastAsia="lt-LT"/>
        </w:rPr>
        <w:t>22.3</w:t>
      </w:r>
      <w:r>
        <w:rPr>
          <w:color w:val="000000"/>
          <w:szCs w:val="22"/>
          <w:lang w:eastAsia="lt-LT"/>
        </w:rPr>
        <w:t>. išsiliejusių skysčių surinkimo priemonės (sorbentai ir kitos);</w:t>
      </w:r>
    </w:p>
    <w:p>
      <w:pPr>
        <w:ind w:firstLine="709"/>
        <w:jc w:val="both"/>
        <w:rPr>
          <w:color w:val="000000"/>
          <w:lang w:eastAsia="lt-LT"/>
        </w:rPr>
      </w:pPr>
      <w:r>
        <w:rPr>
          <w:color w:val="000000"/>
          <w:szCs w:val="22"/>
          <w:lang w:eastAsia="lt-LT"/>
        </w:rPr>
        <w:t>22.4</w:t>
      </w:r>
      <w:r>
        <w:rPr>
          <w:color w:val="000000"/>
          <w:szCs w:val="22"/>
          <w:lang w:eastAsia="lt-LT"/>
        </w:rPr>
        <w:t>. dekantavimo įranga bei valymo ir nuriebalinimo priemonės;</w:t>
      </w:r>
    </w:p>
    <w:p>
      <w:pPr>
        <w:tabs>
          <w:tab w:val="left" w:pos="14317"/>
        </w:tabs>
        <w:suppressAutoHyphens/>
        <w:ind w:firstLine="709"/>
        <w:jc w:val="both"/>
        <w:textAlignment w:val="center"/>
        <w:rPr>
          <w:color w:val="000000"/>
          <w:lang w:eastAsia="lt-LT"/>
        </w:rPr>
      </w:pPr>
      <w:r>
        <w:rPr>
          <w:color w:val="000000"/>
          <w:szCs w:val="24"/>
          <w:lang w:eastAsia="lt-LT"/>
        </w:rPr>
        <w:t>22.5</w:t>
      </w:r>
      <w:r>
        <w:rPr>
          <w:color w:val="000000"/>
          <w:szCs w:val="24"/>
          <w:lang w:eastAsia="lt-LT"/>
        </w:rPr>
        <w:t>. išardytų elektros ir elektroninės įrangos dalių laikymo priemonės (konteineriai, stelažai, lentynos ir kitos);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22.6</w:t>
      </w:r>
      <w:r>
        <w:rPr>
          <w:color w:val="000000"/>
          <w:szCs w:val="22"/>
          <w:lang w:eastAsia="lt-LT"/>
        </w:rPr>
        <w:t>. baterijų, kondensatorių, turinčių polichlorintų bifenilų ir polichlorintų terfenilų, kitų pavojingų atliekų, taip pat radioaktyviųjų atliekų aplinkosaugos reikalavimus atitinkantys saugojimo konteineriai;</w:t>
      </w:r>
    </w:p>
    <w:p>
      <w:pPr>
        <w:ind w:firstLine="709"/>
        <w:jc w:val="both"/>
        <w:rPr>
          <w:color w:val="000000"/>
          <w:lang w:eastAsia="lt-LT"/>
        </w:rPr>
      </w:pPr>
      <w:r>
        <w:rPr>
          <w:color w:val="000000"/>
          <w:szCs w:val="22"/>
          <w:lang w:eastAsia="lt-LT"/>
        </w:rPr>
        <w:t>22.7</w:t>
      </w:r>
      <w:r>
        <w:rPr>
          <w:color w:val="000000"/>
          <w:szCs w:val="22"/>
          <w:lang w:eastAsia="lt-LT"/>
        </w:rPr>
        <w:t>. priemonės, atitinkančios Aplinkosaugos reikalavimus paviršinėms nuotekoms tvarkyti;</w:t>
      </w:r>
    </w:p>
    <w:p>
      <w:pPr>
        <w:ind w:firstLine="709"/>
        <w:jc w:val="both"/>
        <w:rPr>
          <w:color w:val="000000"/>
          <w:lang w:eastAsia="lt-LT"/>
        </w:rPr>
      </w:pPr>
      <w:r>
        <w:rPr>
          <w:color w:val="000000"/>
          <w:szCs w:val="22"/>
          <w:lang w:eastAsia="lt-LT"/>
        </w:rPr>
        <w:t>22.8</w:t>
      </w:r>
      <w:r>
        <w:rPr>
          <w:color w:val="000000"/>
          <w:szCs w:val="22"/>
          <w:lang w:eastAsia="lt-LT"/>
        </w:rPr>
        <w:t>. ozoną ardančių medžiagų išsiurbimo, recirkuliacijos įranga bei šių medžiagų laikymo priemonės (cilindrai).</w:t>
      </w:r>
    </w:p>
    <w:p>
      <w:pPr>
        <w:tabs>
          <w:tab w:val="left" w:pos="14317"/>
        </w:tabs>
        <w:suppressAutoHyphens/>
        <w:ind w:firstLine="709"/>
        <w:jc w:val="both"/>
        <w:textAlignment w:val="center"/>
        <w:rPr>
          <w:color w:val="000000"/>
          <w:lang w:eastAsia="lt-LT"/>
        </w:rPr>
      </w:pPr>
      <w:r>
        <w:rPr>
          <w:color w:val="000000"/>
          <w:szCs w:val="24"/>
          <w:lang w:eastAsia="lt-LT"/>
        </w:rPr>
        <w:t>23</w:t>
      </w:r>
      <w:r>
        <w:rPr>
          <w:color w:val="000000"/>
          <w:szCs w:val="24"/>
          <w:lang w:eastAsia="lt-LT"/>
        </w:rPr>
        <w:t>. 21.4, 22.7 papunkčiuose nustatyti reikalavimai netaikomi, kai elektros ir elektroninės įrangos laikymo ir apdorojimo vietos įrengtos po krituliams nepralaidžiu stogu.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24</w:t>
      </w:r>
      <w:r>
        <w:rPr>
          <w:color w:val="000000"/>
          <w:szCs w:val="22"/>
          <w:lang w:eastAsia="lt-LT"/>
        </w:rPr>
        <w:t>. Panaudotos išsiliejusių skysčių surinkimo, valymo ir nuriebalinimo priemonės turi būti tvarkomos pagal Lietuvos Respublikos atliekų tvarkymo įstatymo ir Atliekų tvarkymo taisyklių reikalavimus.</w:t>
      </w:r>
    </w:p>
    <w:p>
      <w:pPr>
        <w:tabs>
          <w:tab w:val="left" w:pos="14317"/>
        </w:tabs>
        <w:suppressAutoHyphens/>
        <w:ind w:firstLine="709"/>
        <w:jc w:val="both"/>
        <w:textAlignment w:val="center"/>
        <w:rPr>
          <w:color w:val="000000"/>
          <w:lang w:eastAsia="lt-LT"/>
        </w:rPr>
      </w:pPr>
      <w:r>
        <w:rPr>
          <w:color w:val="000000"/>
          <w:szCs w:val="24"/>
          <w:lang w:eastAsia="lt-LT"/>
        </w:rPr>
        <w:t>24</w:t>
      </w:r>
      <w:r>
        <w:rPr>
          <w:color w:val="000000"/>
          <w:szCs w:val="24"/>
          <w:vertAlign w:val="superscript"/>
          <w:lang w:eastAsia="lt-LT"/>
        </w:rPr>
        <w:t>1</w:t>
      </w:r>
      <w:r>
        <w:rPr>
          <w:color w:val="000000"/>
          <w:szCs w:val="24"/>
          <w:lang w:eastAsia="lt-LT"/>
        </w:rPr>
        <w:t>. Elektros ir elektroninės įrangos atliekos, išskyrus atvejus, kai jos paruošiamos naudoti pakartotinai, turi būti apdorotos nors pagal Taisyklių 25–26.4 punktuose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25</w:t>
      </w:r>
      <w:r>
        <w:rPr>
          <w:color w:val="000000"/>
          <w:szCs w:val="22"/>
          <w:lang w:eastAsia="lt-LT"/>
        </w:rPr>
        <w:t>. Iš elektros ir elektroninės įrangos atliekų pirmiausia turi būti išsiurbiami visi skysčiai ir dujos, taip pat atskiriamos šios medžiagos, mišiniai ir dalys:</w:t>
      </w:r>
    </w:p>
    <w:p>
      <w:pPr>
        <w:ind w:firstLine="709"/>
        <w:jc w:val="both"/>
        <w:rPr>
          <w:color w:val="000000"/>
          <w:lang w:eastAsia="lt-LT"/>
        </w:rPr>
      </w:pPr>
      <w:r>
        <w:rPr>
          <w:color w:val="000000"/>
          <w:szCs w:val="22"/>
          <w:lang w:eastAsia="lt-LT"/>
        </w:rPr>
        <w:t>25.1</w:t>
      </w:r>
      <w:r>
        <w:rPr>
          <w:color w:val="000000"/>
          <w:szCs w:val="22"/>
          <w:lang w:eastAsia="lt-LT"/>
        </w:rPr>
        <w:t>. polichlorintų bifenilų ir polichlorintų terfenilų (PCB/PCT) turintys kondensatoriai;</w:t>
      </w:r>
    </w:p>
    <w:p>
      <w:pPr>
        <w:ind w:firstLine="709"/>
        <w:jc w:val="both"/>
        <w:rPr>
          <w:color w:val="000000"/>
          <w:lang w:eastAsia="lt-LT"/>
        </w:rPr>
      </w:pPr>
      <w:r>
        <w:rPr>
          <w:color w:val="000000"/>
          <w:szCs w:val="22"/>
          <w:lang w:eastAsia="lt-LT"/>
        </w:rPr>
        <w:t>25.2</w:t>
      </w:r>
      <w:r>
        <w:rPr>
          <w:color w:val="000000"/>
          <w:szCs w:val="22"/>
          <w:lang w:eastAsia="lt-LT"/>
        </w:rPr>
        <w:t>. gyvsidabrio turinčios dalys (jungikliai, lempos ir kitos);</w:t>
      </w:r>
    </w:p>
    <w:p>
      <w:pPr>
        <w:ind w:firstLine="709"/>
        <w:jc w:val="both"/>
        <w:rPr>
          <w:color w:val="000000"/>
          <w:lang w:eastAsia="lt-LT"/>
        </w:rPr>
      </w:pPr>
      <w:r>
        <w:rPr>
          <w:color w:val="000000"/>
          <w:szCs w:val="22"/>
          <w:lang w:eastAsia="lt-LT"/>
        </w:rPr>
        <w:t>25.3</w:t>
      </w:r>
      <w:r>
        <w:rPr>
          <w:color w:val="000000"/>
          <w:szCs w:val="22"/>
          <w:lang w:eastAsia="lt-LT"/>
        </w:rPr>
        <w:t>. baterijos;</w:t>
      </w:r>
    </w:p>
    <w:p>
      <w:pPr>
        <w:ind w:firstLine="709"/>
        <w:jc w:val="both"/>
        <w:rPr>
          <w:color w:val="000000"/>
          <w:lang w:eastAsia="lt-LT"/>
        </w:rPr>
      </w:pPr>
      <w:r>
        <w:rPr>
          <w:color w:val="000000"/>
          <w:szCs w:val="22"/>
          <w:lang w:eastAsia="lt-LT"/>
        </w:rPr>
        <w:t>25.4</w:t>
      </w:r>
      <w:r>
        <w:rPr>
          <w:color w:val="000000"/>
          <w:szCs w:val="22"/>
          <w:lang w:eastAsia="lt-LT"/>
        </w:rPr>
        <w:t>. mobiliųjų telefonų ir kitų prietaisų spausdintos montažinės plokštės, jei jų plotas yra didesnis kaip 10 kvadratinių centimetrų;</w:t>
      </w:r>
    </w:p>
    <w:p>
      <w:pPr>
        <w:tabs>
          <w:tab w:val="left" w:pos="14317"/>
        </w:tabs>
        <w:suppressAutoHyphens/>
        <w:ind w:firstLine="709"/>
        <w:jc w:val="both"/>
        <w:textAlignment w:val="center"/>
        <w:rPr>
          <w:color w:val="000000"/>
          <w:lang w:eastAsia="lt-LT"/>
        </w:rPr>
      </w:pPr>
      <w:r>
        <w:rPr>
          <w:color w:val="000000"/>
          <w:szCs w:val="24"/>
          <w:lang w:eastAsia="lt-LT"/>
        </w:rPr>
        <w:t>25.5</w:t>
      </w:r>
      <w:r>
        <w:rPr>
          <w:color w:val="000000"/>
          <w:szCs w:val="24"/>
          <w:lang w:eastAsia="lt-LT"/>
        </w:rPr>
        <w:t>. spausdintuvų, kopijavimo aparatų ir panašios įrangos skystų ar tirštų dažų ir (ar) dažomųjų miltelių</w:t>
      </w:r>
      <w:r>
        <w:rPr>
          <w:b/>
          <w:color w:val="000000"/>
          <w:szCs w:val="24"/>
          <w:lang w:eastAsia="lt-LT"/>
        </w:rPr>
        <w:t xml:space="preserve"> </w:t>
      </w:r>
      <w:r>
        <w:rPr>
          <w:color w:val="000000"/>
          <w:szCs w:val="24"/>
          <w:lang w:eastAsia="lt-LT"/>
        </w:rPr>
        <w:t>kasetės;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25.6</w:t>
      </w:r>
      <w:r>
        <w:rPr>
          <w:color w:val="000000"/>
          <w:szCs w:val="22"/>
          <w:lang w:eastAsia="lt-LT"/>
        </w:rPr>
        <w:t>. plastmasės, kuriose yra bromintų liepsnos lėtiklių;</w:t>
      </w:r>
    </w:p>
    <w:p>
      <w:pPr>
        <w:ind w:firstLine="709"/>
        <w:jc w:val="both"/>
        <w:rPr>
          <w:color w:val="000000"/>
          <w:lang w:eastAsia="lt-LT"/>
        </w:rPr>
      </w:pPr>
      <w:r>
        <w:rPr>
          <w:color w:val="000000"/>
          <w:szCs w:val="22"/>
          <w:lang w:eastAsia="lt-LT"/>
        </w:rPr>
        <w:t>25.7</w:t>
      </w:r>
      <w:r>
        <w:rPr>
          <w:color w:val="000000"/>
          <w:szCs w:val="22"/>
          <w:lang w:eastAsia="lt-LT"/>
        </w:rPr>
        <w:t>. asbesto atliekos ir asbesto turintys komponentai;</w:t>
      </w:r>
    </w:p>
    <w:p>
      <w:pPr>
        <w:ind w:firstLine="709"/>
        <w:jc w:val="both"/>
        <w:rPr>
          <w:color w:val="000000"/>
          <w:lang w:eastAsia="lt-LT"/>
        </w:rPr>
      </w:pPr>
      <w:r>
        <w:rPr>
          <w:color w:val="000000"/>
          <w:szCs w:val="22"/>
          <w:lang w:eastAsia="lt-LT"/>
        </w:rPr>
        <w:t>25.8</w:t>
      </w:r>
      <w:r>
        <w:rPr>
          <w:color w:val="000000"/>
          <w:szCs w:val="22"/>
          <w:lang w:eastAsia="lt-LT"/>
        </w:rPr>
        <w:t>. elektroniniai vamzdeliai;</w:t>
      </w:r>
    </w:p>
    <w:p>
      <w:pPr>
        <w:ind w:firstLine="709"/>
        <w:jc w:val="both"/>
        <w:rPr>
          <w:color w:val="000000"/>
          <w:lang w:eastAsia="lt-LT"/>
        </w:rPr>
      </w:pPr>
      <w:r>
        <w:rPr>
          <w:color w:val="000000"/>
          <w:szCs w:val="22"/>
          <w:lang w:eastAsia="lt-LT"/>
        </w:rPr>
        <w:t>25.9</w:t>
      </w:r>
      <w:r>
        <w:rPr>
          <w:color w:val="000000"/>
          <w:szCs w:val="22"/>
          <w:lang w:eastAsia="lt-LT"/>
        </w:rPr>
        <w:t>. chlorofluoroangliavandeniliai (CFC), hidrochlorofluoroangliavandeniliai (HCFC) arba hidrofluoroangliavandeniliai (HFC), angliavandeniliai (HC) bei putplasčiai, pagaminti naudojant šias medžiagas;</w:t>
      </w:r>
    </w:p>
    <w:p>
      <w:pPr>
        <w:ind w:firstLine="709"/>
        <w:jc w:val="both"/>
        <w:rPr>
          <w:color w:val="000000"/>
          <w:lang w:eastAsia="lt-LT"/>
        </w:rPr>
      </w:pPr>
      <w:r>
        <w:rPr>
          <w:color w:val="000000"/>
          <w:szCs w:val="22"/>
          <w:lang w:eastAsia="lt-LT"/>
        </w:rPr>
        <w:t>25.10</w:t>
      </w:r>
      <w:r>
        <w:rPr>
          <w:color w:val="000000"/>
          <w:szCs w:val="22"/>
          <w:lang w:eastAsia="lt-LT"/>
        </w:rPr>
        <w:t>. dujošvytės lempos;</w:t>
      </w:r>
    </w:p>
    <w:p>
      <w:pPr>
        <w:ind w:firstLine="709"/>
        <w:jc w:val="both"/>
        <w:rPr>
          <w:color w:val="000000"/>
          <w:lang w:eastAsia="lt-LT"/>
        </w:rPr>
      </w:pPr>
      <w:r>
        <w:rPr>
          <w:color w:val="000000"/>
          <w:szCs w:val="22"/>
          <w:lang w:eastAsia="lt-LT"/>
        </w:rPr>
        <w:t>25.11</w:t>
      </w:r>
      <w:r>
        <w:rPr>
          <w:color w:val="000000"/>
          <w:szCs w:val="22"/>
          <w:lang w:eastAsia="lt-LT"/>
        </w:rPr>
        <w:t>. skystųjų kristalų ekranai (kartu su jų gaubtais), kurių paviršius didesnis kaip 100 kvadratinių centimetrų, bei visi dujošvyčių lempų ekranai;</w:t>
      </w:r>
    </w:p>
    <w:p>
      <w:pPr>
        <w:ind w:firstLine="709"/>
        <w:jc w:val="both"/>
        <w:rPr>
          <w:color w:val="000000"/>
          <w:lang w:eastAsia="lt-LT"/>
        </w:rPr>
      </w:pPr>
      <w:r>
        <w:rPr>
          <w:color w:val="000000"/>
          <w:szCs w:val="22"/>
          <w:lang w:eastAsia="lt-LT"/>
        </w:rPr>
        <w:t>25.12</w:t>
      </w:r>
      <w:r>
        <w:rPr>
          <w:color w:val="000000"/>
          <w:szCs w:val="22"/>
          <w:lang w:eastAsia="lt-LT"/>
        </w:rPr>
        <w:t>. išoriniai elektros kabeliai;</w:t>
      </w:r>
    </w:p>
    <w:p>
      <w:pPr>
        <w:ind w:firstLine="709"/>
        <w:jc w:val="both"/>
        <w:rPr>
          <w:color w:val="000000"/>
          <w:lang w:eastAsia="lt-LT"/>
        </w:rPr>
      </w:pPr>
      <w:r>
        <w:rPr>
          <w:color w:val="000000"/>
          <w:szCs w:val="22"/>
          <w:lang w:eastAsia="lt-LT"/>
        </w:rPr>
        <w:t>25.13</w:t>
      </w:r>
      <w:r>
        <w:rPr>
          <w:color w:val="000000"/>
          <w:szCs w:val="22"/>
          <w:lang w:eastAsia="lt-LT"/>
        </w:rPr>
        <w:t xml:space="preserve">. </w:t>
      </w:r>
      <w:r>
        <w:rPr>
          <w:color w:val="000000"/>
        </w:rPr>
        <w:t>ugniai atsparių</w:t>
      </w:r>
      <w:r>
        <w:rPr>
          <w:b/>
          <w:bCs/>
          <w:color w:val="000000"/>
        </w:rPr>
        <w:t xml:space="preserve"> </w:t>
      </w:r>
      <w:r>
        <w:rPr>
          <w:color w:val="000000"/>
        </w:rPr>
        <w:t>keraminių pluoštų turintys komponentai, kaip apibrėžta Reglamento (EB) Nr. 1272/2008 VI priedo 3 dalyje</w:t>
      </w:r>
      <w:r>
        <w:rPr>
          <w:color w:val="000000"/>
          <w:szCs w:val="22"/>
          <w:lang w:eastAsia="lt-LT"/>
        </w:rPr>
        <w:t>;</w:t>
      </w:r>
    </w:p>
    <w:p>
      <w:pPr>
        <w:ind w:firstLine="709"/>
        <w:jc w:val="both"/>
        <w:rPr>
          <w:color w:val="000000"/>
          <w:lang w:eastAsia="lt-LT"/>
        </w:rPr>
      </w:pPr>
      <w:r>
        <w:rPr>
          <w:color w:val="000000"/>
          <w:szCs w:val="22"/>
          <w:lang w:eastAsia="lt-LT"/>
        </w:rPr>
        <w:t>25.14</w:t>
      </w:r>
      <w:r>
        <w:rPr>
          <w:color w:val="000000"/>
          <w:szCs w:val="22"/>
          <w:lang w:eastAsia="lt-LT"/>
        </w:rPr>
        <w:t xml:space="preserve">. radioaktyviųjų medžiagų turintys komponentai, išskyrus komponentus, atitinkančius nereguliuojamosios veiklos kriterijus, nustatytus Lietuvos higienos normoje HN 73:2001 „Pagrindinės radiacinės saugos normos“, patvirtintoje Lietuvos Respublikos sveikatos apsaugos ministro 2001 m. gruodžio 21 d. įsakymu Nr. 663 (Žin., 2002, Nr. </w:t>
      </w:r>
      <w:hyperlink r:id="rId27" w:tgtFrame="_blank" w:history="1">
        <w:r>
          <w:rPr>
            <w:color w:val="0000FF" w:themeColor="hyperlink"/>
            <w:szCs w:val="22"/>
            <w:u w:val="single"/>
            <w:lang w:eastAsia="lt-LT"/>
          </w:rPr>
          <w:t>11-388</w:t>
        </w:r>
      </w:hyperlink>
      <w:r>
        <w:rPr>
          <w:color w:val="000000"/>
          <w:szCs w:val="22"/>
          <w:lang w:eastAsia="lt-LT"/>
        </w:rPr>
        <w:t>);</w:t>
      </w:r>
    </w:p>
    <w:p>
      <w:pPr>
        <w:ind w:firstLine="709"/>
        <w:jc w:val="both"/>
        <w:rPr>
          <w:color w:val="000000"/>
          <w:lang w:eastAsia="lt-LT"/>
        </w:rPr>
      </w:pPr>
      <w:r>
        <w:rPr>
          <w:color w:val="000000"/>
          <w:szCs w:val="22"/>
          <w:lang w:eastAsia="lt-LT"/>
        </w:rPr>
        <w:t>25.15</w:t>
      </w:r>
      <w:r>
        <w:rPr>
          <w:color w:val="000000"/>
          <w:szCs w:val="22"/>
          <w:lang w:eastAsia="lt-LT"/>
        </w:rPr>
        <w:t>. elektrolitiniai kondensatoriai, turintys pavojingų medžiagų (&gt; 25 mm aukščio, &gt; 25 mm skersmens arba atitinkamai panašaus tūrio).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FE2768BCC6">
        <w:r w:rsidRPr="00532B9F">
          <w:rPr>
            <w:rFonts w:ascii="Times New Roman" w:eastAsia="MS Mincho" w:hAnsi="Times New Roman"/>
            <w:sz w:val="20"/>
            <w:i/>
            <w:iCs/>
            <w:color w:val="0000FF" w:themeColor="hyperlink"/>
            <w:u w:val="single"/>
          </w:rPr>
          <w:t>D1-174</w:t>
        </w:r>
      </w:fldSimple>
      <w:r>
        <w:rPr>
          <w:rFonts w:ascii="Times New Roman" w:eastAsia="MS Mincho" w:hAnsi="Times New Roman"/>
          <w:sz w:val="20"/>
          <w:i/>
          <w:iCs/>
        </w:rPr>
        <w:t>,
2010-03-04,
Žin., 2010, Nr.
29-1362 (2010-03-13), i. k. 110301MISAK00D1-174            </w:t>
      </w:r>
    </w:p>
    <w:p/>
    <w:p>
      <w:pPr>
        <w:ind w:firstLine="709"/>
        <w:jc w:val="both"/>
        <w:rPr>
          <w:color w:val="000000"/>
          <w:lang w:eastAsia="lt-LT"/>
        </w:rPr>
      </w:pPr>
      <w:r>
        <w:rPr>
          <w:color w:val="000000"/>
          <w:szCs w:val="22"/>
          <w:lang w:eastAsia="lt-LT"/>
        </w:rPr>
        <w:t>26</w:t>
      </w:r>
      <w:r>
        <w:rPr>
          <w:color w:val="000000"/>
          <w:szCs w:val="22"/>
          <w:lang w:eastAsia="lt-LT"/>
        </w:rPr>
        <w:t>. Atskirtos elektros ir elektroninės įrangos atliekų dalys toliau turi būti apdorojamos:</w:t>
      </w:r>
    </w:p>
    <w:p>
      <w:pPr>
        <w:ind w:firstLine="709"/>
        <w:jc w:val="both"/>
        <w:rPr>
          <w:color w:val="000000"/>
          <w:lang w:eastAsia="lt-LT"/>
        </w:rPr>
      </w:pPr>
      <w:r>
        <w:rPr>
          <w:color w:val="000000"/>
          <w:szCs w:val="22"/>
          <w:lang w:eastAsia="lt-LT"/>
        </w:rPr>
        <w:t>26.1</w:t>
      </w:r>
      <w:r>
        <w:rPr>
          <w:color w:val="000000"/>
          <w:szCs w:val="22"/>
          <w:lang w:eastAsia="lt-LT"/>
        </w:rPr>
        <w:t>. nuo elektroninių vamzdelių turi būti pašalinta fluorescencinė danga;</w:t>
      </w:r>
    </w:p>
    <w:p>
      <w:pPr>
        <w:tabs>
          <w:tab w:val="left" w:pos="14317"/>
        </w:tabs>
        <w:suppressAutoHyphens/>
        <w:ind w:firstLine="709"/>
        <w:jc w:val="both"/>
        <w:textAlignment w:val="center"/>
        <w:rPr>
          <w:color w:val="000000"/>
          <w:lang w:eastAsia="lt-LT"/>
        </w:rPr>
      </w:pPr>
      <w:r>
        <w:rPr>
          <w:color w:val="000000"/>
          <w:szCs w:val="24"/>
          <w:lang w:eastAsia="lt-LT"/>
        </w:rPr>
        <w:t>26.2</w:t>
      </w:r>
      <w:r>
        <w:rPr>
          <w:color w:val="000000"/>
          <w:szCs w:val="24"/>
          <w:lang w:eastAsia="lt-LT"/>
        </w:rPr>
        <w:t>. įrangos, turinčios ozono sluoksnį ardančių dujų arba dujų, kurių klimato atšilimo skatinimo potencialas viršija 15, putose ir šaldymo kontūruose esančios dujos turi būti tinkamai ištraukiamos ir apdorojamos pagal 2009 m. rugsėjo 16 d. Europos Parlamento ir Tarybos reglamento (EB) Nr. 1005/2009 dėl ozono sluoksnį ardančių medžiagų reikalavimus (OL L 286, 2009 10 31,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26.3</w:t>
      </w:r>
      <w:r>
        <w:rPr>
          <w:color w:val="000000"/>
          <w:szCs w:val="22"/>
          <w:lang w:eastAsia="lt-LT"/>
        </w:rPr>
        <w:t>. iš dujošvyčių lempų turi būti pašalinamas gyvsidabris;</w:t>
      </w:r>
    </w:p>
    <w:p>
      <w:pPr>
        <w:widowControl w:val="0"/>
        <w:ind w:firstLine="709"/>
        <w:jc w:val="both"/>
        <w:rPr>
          <w:color w:val="000000"/>
          <w:lang w:eastAsia="lt-LT"/>
        </w:rPr>
      </w:pPr>
      <w:r>
        <w:t>26.4</w:t>
      </w:r>
      <w:r>
        <w:t xml:space="preserve">. polichlorintų bifenilų ir polichlorintų terfenilų (PCB/PCT) turintys kondensatoriai turi būti tvarkomi pagal Polichlorintų bifenilų ir polichlorintų terfenilų (PCB/PCT) tvarkymo taisyklėse, patvirtintose Lietuvos Respublikos aplinkos ministro 2003 m. rugsėjo 26 d. įsakymu Nr. 473 (Žin., 2003, Nr. </w:t>
      </w:r>
      <w:r>
        <w:rPr>
          <w:color w:val="0000FF" w:themeColor="hyperlink"/>
          <w:u w:val="single"/>
        </w:rPr>
        <w:t>99-4469</w:t>
      </w:r>
      <w:r>
        <w:t>), ir Neinventorizuotos įrangos, turinčios mažiau nei 5 dm</w:t>
      </w:r>
      <w:r>
        <w:rPr>
          <w:vertAlign w:val="superscript"/>
        </w:rPr>
        <w:t>3</w:t>
      </w:r>
      <w:r>
        <w:t xml:space="preserve"> polichlorintų bifenilų ir polichlorintų terfenilų (PCB/PCT), surinkimo ir šalinimo taisyklėse, patvirtintose Lietuvos Respublikos aplinkos ministro 2005 m. rugsėjo 6 d. įsakymu Nr. D1-435 (Žin., 2005, Nr. </w:t>
      </w:r>
      <w:r>
        <w:rPr>
          <w:color w:val="0000FF" w:themeColor="hyperlink"/>
          <w:u w:val="single"/>
        </w:rPr>
        <w:t>111-4067</w:t>
      </w:r>
      <w:r>
        <w:t xml:space="preserve">), nustatytus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4B589B7F43">
        <w:r w:rsidRPr="00532B9F">
          <w:rPr>
            <w:rFonts w:ascii="Times New Roman" w:eastAsia="MS Mincho" w:hAnsi="Times New Roman"/>
            <w:sz w:val="20"/>
            <w:i/>
            <w:iCs/>
            <w:color w:val="0000FF" w:themeColor="hyperlink"/>
            <w:u w:val="single"/>
          </w:rPr>
          <w:t>D1-300</w:t>
        </w:r>
      </w:fldSimple>
      <w:r>
        <w:rPr>
          <w:rFonts w:ascii="Times New Roman" w:eastAsia="MS Mincho" w:hAnsi="Times New Roman"/>
          <w:sz w:val="20"/>
          <w:i/>
          <w:iCs/>
        </w:rPr>
        <w:t>,
2006-06-20,
Žin., 2006, Nr.
71-2648 (2006-06-24), i. k. 106301MISAK00D1-300            </w:t>
      </w:r>
    </w:p>
    <w:p/>
    <w:p>
      <w:pPr>
        <w:jc w:val="center"/>
        <w:rPr>
          <w:b/>
          <w:bCs/>
          <w:caps/>
          <w:color w:val="000000"/>
          <w:lang w:eastAsia="lt-LT"/>
        </w:rPr>
      </w:pPr>
      <w:r>
        <w:rPr>
          <w:b/>
          <w:bCs/>
          <w:caps/>
          <w:color w:val="000000"/>
          <w:szCs w:val="22"/>
          <w:lang w:eastAsia="lt-LT"/>
        </w:rPr>
        <w:t>VI</w:t>
      </w:r>
      <w:r>
        <w:rPr>
          <w:b/>
          <w:bCs/>
          <w:caps/>
          <w:color w:val="000000"/>
          <w:szCs w:val="22"/>
          <w:lang w:eastAsia="lt-LT"/>
        </w:rPr>
        <w:t xml:space="preserve">. </w:t>
      </w:r>
      <w:r>
        <w:rPr>
          <w:b/>
          <w:bCs/>
          <w:caps/>
          <w:color w:val="000000"/>
          <w:szCs w:val="22"/>
          <w:lang w:eastAsia="lt-LT"/>
        </w:rPr>
        <w:t>ELEKTROS IR ELEKTRONINĖS ĮRANGOS ATLIEKŲ APSKAITA</w:t>
      </w:r>
    </w:p>
    <w:p>
      <w:pPr>
        <w:ind w:firstLine="709"/>
        <w:jc w:val="both"/>
        <w:rPr>
          <w:color w:val="000000"/>
          <w:lang w:eastAsia="lt-LT"/>
        </w:rPr>
      </w:pPr>
    </w:p>
    <w:p>
      <w:pPr>
        <w:widowControl w:val="0"/>
        <w:suppressAutoHyphens/>
        <w:ind w:firstLine="709"/>
        <w:jc w:val="both"/>
        <w:rPr>
          <w:color w:val="000000"/>
          <w:lang w:eastAsia="lt-LT"/>
        </w:rPr>
      </w:pPr>
      <w:r>
        <w:rPr>
          <w:color w:val="000000"/>
        </w:rPr>
        <w:t>27</w:t>
      </w:r>
      <w:r>
        <w:rPr>
          <w:color w:val="000000"/>
        </w:rPr>
        <w:t xml:space="preserve">. Elektros ir elektroninės įrangos atliekas tvarkančios įmonės turi vykdyti tvarkomų atliekų apskaitą ir teikti atliekų tvarkymo apskaitos ataskaitą Atliekų susidarymo ir tvarkymo apskaitos ir ataskaitų teikimo taisyklėse, patvirtintose Lietuvos Respublikos aplinkos ministro 2011 m. gegužės 3 d. įsakymu Nr. D1-367 „Dėl Atliekų susidarymo ir tvarkymo apskaitos ir ataskaitų teikimo taisyklių patvirtinimo“ (Žin., 2011, Nr. </w:t>
      </w:r>
      <w:hyperlink r:id="rId19" w:tgtFrame="_blank" w:history="1">
        <w:r>
          <w:rPr>
            <w:color w:val="0000FF" w:themeColor="hyperlink"/>
            <w:u w:val="single"/>
          </w:rPr>
          <w:t>57-2720</w:t>
        </w:r>
      </w:hyperlink>
      <w:r>
        <w:rPr>
          <w:color w:val="000000"/>
        </w:rPr>
        <w:t>),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
      <w:pPr>
        <w:widowControl w:val="0"/>
        <w:ind w:firstLine="709"/>
        <w:jc w:val="both"/>
        <w:rPr>
          <w:color w:val="000000"/>
          <w:lang w:eastAsia="lt-LT"/>
        </w:rPr>
      </w:pPr>
      <w:r>
        <w:rPr>
          <w:color w:val="000000"/>
        </w:rPr>
        <w:t>28</w:t>
      </w:r>
      <w:r>
        <w:rPr>
          <w:color w:val="000000"/>
        </w:rPr>
        <w:t>. Elektros ir elektroninės įrangos atliekas tvarkančios įmonės turi vykdyti elektros ir elektroninės įrangos atliekų tvarkymo apskaitą elektroniniu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03E5B7FB9C">
        <w:r w:rsidRPr="00532B9F">
          <w:rPr>
            <w:rFonts w:ascii="Times New Roman" w:eastAsia="MS Mincho" w:hAnsi="Times New Roman"/>
            <w:sz w:val="20"/>
            <w:i/>
            <w:iCs/>
            <w:color w:val="0000FF" w:themeColor="hyperlink"/>
            <w:u w:val="single"/>
          </w:rPr>
          <w:t>D1-31</w:t>
        </w:r>
      </w:fldSimple>
      <w:r>
        <w:rPr>
          <w:rFonts w:ascii="Times New Roman" w:eastAsia="MS Mincho" w:hAnsi="Times New Roman"/>
          <w:sz w:val="20"/>
          <w:i/>
          <w:iCs/>
        </w:rPr>
        <w:t>,
2012-01-13,
Žin., 2012, Nr.
9-350 (2012-01-18), i. k. 112301MISAK000D1-31            </w:t>
      </w:r>
    </w:p>
    <w:p/>
    <w:p>
      <w:pPr>
        <w:tabs>
          <w:tab w:val="left" w:pos="14317"/>
        </w:tabs>
        <w:suppressAutoHyphens/>
        <w:ind w:firstLine="709"/>
        <w:jc w:val="both"/>
        <w:textAlignment w:val="center"/>
        <w:rPr>
          <w:color w:val="000000"/>
          <w:szCs w:val="24"/>
          <w:lang w:eastAsia="lt-LT"/>
        </w:rPr>
      </w:pPr>
      <w:r>
        <w:rPr>
          <w:color w:val="000000"/>
          <w:szCs w:val="24"/>
          <w:lang w:eastAsia="lt-LT"/>
        </w:rPr>
        <w:t>29</w:t>
      </w:r>
      <w:r>
        <w:rPr>
          <w:color w:val="000000"/>
          <w:szCs w:val="24"/>
          <w:lang w:eastAsia="lt-LT"/>
        </w:rPr>
        <w:t>. Elektros ir elektroninės įrangos atliekų tvarkymo apskaita vykdoma įmonės vadovo nustatyta tvarka ne rečiau kaip kartą per mėnesį. Atliekų tvarkymo apskaitoje nurodomi duomenys apie kiekvienos Taisyklių 1 priede nurodytos elektros ir elektroninės įrangos kategorijos atliekas:</w:t>
      </w:r>
    </w:p>
    <w:p>
      <w:pPr>
        <w:tabs>
          <w:tab w:val="left" w:pos="14317"/>
        </w:tabs>
        <w:suppressAutoHyphens/>
        <w:ind w:firstLine="709"/>
        <w:jc w:val="both"/>
        <w:textAlignment w:val="center"/>
        <w:rPr>
          <w:color w:val="000000"/>
          <w:szCs w:val="24"/>
          <w:lang w:eastAsia="lt-LT"/>
        </w:rPr>
      </w:pPr>
      <w:r>
        <w:rPr>
          <w:color w:val="000000"/>
          <w:szCs w:val="24"/>
          <w:lang w:eastAsia="lt-LT"/>
        </w:rPr>
        <w:t>29.1</w:t>
      </w:r>
      <w:r>
        <w:rPr>
          <w:color w:val="000000"/>
          <w:szCs w:val="24"/>
          <w:lang w:eastAsia="lt-LT"/>
        </w:rPr>
        <w:t>. Lietuvoje surinktų elektros ir elektroninės įrangos atliekų svoris, atskirai nurodant surinktų buitinių ir ne buitinių elektros ir elektroninės įrangos atliekų svorį;</w:t>
      </w:r>
    </w:p>
    <w:p>
      <w:pPr>
        <w:tabs>
          <w:tab w:val="left" w:pos="14317"/>
        </w:tabs>
        <w:suppressAutoHyphens/>
        <w:ind w:firstLine="709"/>
        <w:jc w:val="both"/>
        <w:textAlignment w:val="center"/>
        <w:rPr>
          <w:color w:val="000000"/>
          <w:szCs w:val="24"/>
          <w:lang w:eastAsia="lt-LT"/>
        </w:rPr>
      </w:pPr>
      <w:r>
        <w:rPr>
          <w:color w:val="000000"/>
          <w:szCs w:val="24"/>
          <w:lang w:eastAsia="lt-LT"/>
        </w:rPr>
        <w:t>29.2</w:t>
      </w:r>
      <w:r>
        <w:rPr>
          <w:color w:val="000000"/>
          <w:szCs w:val="24"/>
          <w:lang w:eastAsia="lt-LT"/>
        </w:rPr>
        <w:t>. apdorotų elektros ir elektroninės įrangos atliekų svoris, atskirai nurodant Lietuvoje, kitose Europos Sąjungos valstybėse narėse ir ne Europos Sąjungos valstybėse apdorotų elektros ir elektroninės įrangos atliekų svorį;</w:t>
      </w:r>
    </w:p>
    <w:p>
      <w:pPr>
        <w:tabs>
          <w:tab w:val="left" w:pos="14317"/>
        </w:tabs>
        <w:suppressAutoHyphens/>
        <w:ind w:firstLine="709"/>
        <w:jc w:val="both"/>
        <w:textAlignment w:val="center"/>
        <w:rPr>
          <w:color w:val="000000"/>
          <w:szCs w:val="24"/>
          <w:lang w:eastAsia="lt-LT"/>
        </w:rPr>
      </w:pPr>
      <w:r>
        <w:rPr>
          <w:color w:val="000000"/>
          <w:szCs w:val="24"/>
          <w:lang w:eastAsia="lt-LT"/>
        </w:rPr>
        <w:t>29.3</w:t>
      </w:r>
      <w:r>
        <w:rPr>
          <w:color w:val="000000"/>
          <w:szCs w:val="24"/>
          <w:lang w:eastAsia="lt-LT"/>
        </w:rPr>
        <w:t>. panaudotų elektros ir elektroninės įrangos atliekų svoris, atskirai nurodant Lietuvoje ir kitose valstybėse panaudotų atliekų svorį;</w:t>
      </w:r>
    </w:p>
    <w:p>
      <w:pPr>
        <w:tabs>
          <w:tab w:val="left" w:pos="14317"/>
        </w:tabs>
        <w:suppressAutoHyphens/>
        <w:ind w:firstLine="709"/>
        <w:jc w:val="both"/>
        <w:textAlignment w:val="center"/>
        <w:rPr>
          <w:color w:val="000000"/>
          <w:szCs w:val="24"/>
          <w:lang w:eastAsia="lt-LT"/>
        </w:rPr>
      </w:pPr>
      <w:r>
        <w:rPr>
          <w:color w:val="000000"/>
          <w:szCs w:val="24"/>
          <w:lang w:eastAsia="lt-LT"/>
        </w:rPr>
        <w:t>29.4</w:t>
      </w:r>
      <w:r>
        <w:rPr>
          <w:color w:val="000000"/>
          <w:szCs w:val="24"/>
          <w:lang w:eastAsia="lt-LT"/>
        </w:rPr>
        <w:t>. perdirbtų elektros ir elektroninės įrangos atliekų svoris, atskirai nurodant Lietuvoje ir kitose valstybėse perdirbtų atliekų svorį;</w:t>
      </w:r>
    </w:p>
    <w:p>
      <w:pPr>
        <w:tabs>
          <w:tab w:val="left" w:pos="14317"/>
        </w:tabs>
        <w:suppressAutoHyphens/>
        <w:ind w:firstLine="709"/>
        <w:jc w:val="both"/>
        <w:textAlignment w:val="center"/>
        <w:rPr>
          <w:color w:val="000000"/>
          <w:lang w:eastAsia="lt-LT"/>
        </w:rPr>
      </w:pPr>
      <w:r>
        <w:rPr>
          <w:color w:val="000000"/>
          <w:szCs w:val="24"/>
          <w:lang w:eastAsia="lt-LT"/>
        </w:rPr>
        <w:t>29.5</w:t>
      </w:r>
      <w:r>
        <w:rPr>
          <w:color w:val="000000"/>
          <w:szCs w:val="24"/>
          <w:lang w:eastAsia="lt-LT"/>
        </w:rPr>
        <w:t>. elektros ir elektroninės įrangos atliekų, paruoštų naudoti pakartotinai, atskirai nurodant Lietuvoje ir kitose valstybėse paruoštų naudoti pakartotinai atliekų svorį.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lang w:eastAsia="lt-LT"/>
        </w:rPr>
      </w:pPr>
      <w:r>
        <w:rPr>
          <w:color w:val="000000"/>
          <w:szCs w:val="24"/>
          <w:lang w:eastAsia="lt-LT"/>
        </w:rPr>
        <w:t>30</w:t>
      </w:r>
      <w:r>
        <w:rPr>
          <w:color w:val="000000"/>
          <w:szCs w:val="24"/>
          <w:lang w:eastAsia="lt-LT"/>
        </w:rPr>
        <w:t>. Elektros ir elektroninės įrangos atliekų tvarkymo įmonės, apdorojančios ir (ar) eksportuojančios (išvežančios) apdoroti Lietuvoje surinktas elektros ir elektroninės įrangos atliekas, pagal atliekų tvarkymo apskaitos duomenis turi rengti metinę elektros ir elektroninės įrangos atliekų tvarkymo ataskaitą (toliau – Ataskaita). Ataskaita rengiama užpildant Taisyklių 3 priede pateiktą formą pagal Taisyklių 4 priede išdėstytus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szCs w:val="24"/>
          <w:lang w:eastAsia="lt-LT"/>
        </w:rPr>
        <w:t>31</w:t>
      </w:r>
      <w:r>
        <w:rPr>
          <w:szCs w:val="24"/>
          <w:lang w:eastAsia="lt-LT"/>
        </w:rPr>
        <w:t>. Elektros ir elektroninės įrangos atliekų tvarkymo įmonė parengtą ir vadovo bei ją rengusio asmens parašais patvirtintą Ataskaitą už praėjusius metus kiekvienais metais iki kovo 1 d. teikia Aplinkos apsaugos agentūrai (toliau – Agentūra)</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b2e070a5ce11e3aeb49a67165e3ad3">
        <w:r w:rsidRPr="00532B9F">
          <w:rPr>
            <w:rFonts w:ascii="Times New Roman" w:eastAsia="MS Mincho" w:hAnsi="Times New Roman"/>
            <w:sz w:val="20"/>
            <w:i/>
            <w:iCs/>
            <w:color w:val="0000FF" w:themeColor="hyperlink"/>
            <w:u w:val="single"/>
          </w:rPr>
          <w:t>D1-256</w:t>
        </w:r>
      </w:fldSimple>
      <w:r>
        <w:rPr>
          <w:rFonts w:ascii="Times New Roman" w:eastAsia="MS Mincho" w:hAnsi="Times New Roman"/>
          <w:sz w:val="20"/>
          <w:i/>
          <w:iCs/>
        </w:rPr>
        <w:t>,
2014-03-06,
paskelbta TAR 2014-03-07, i. k. 2014-02876            </w:t>
      </w:r>
    </w:p>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szCs w:val="24"/>
          <w:lang w:eastAsia="lt-LT"/>
        </w:rPr>
        <w:t>32</w:t>
      </w:r>
      <w:r>
        <w:rPr>
          <w:szCs w:val="24"/>
          <w:lang w:eastAsia="lt-LT"/>
        </w:rPr>
        <w:t>. Jei elektros ir elektroninės įrangos tvarkymo įmonė (toliau – Pagrindinė įmonė) turi filialus (-ą), atstovybes (-ę) ar kitus nuolatinę</w:t>
      </w:r>
      <w:r>
        <w:rPr>
          <w:rFonts w:ascii="Courier New" w:hAnsi="Courier New" w:cs="Courier New"/>
          <w:sz w:val="20"/>
          <w:lang w:eastAsia="lt-LT"/>
        </w:rPr>
        <w:t xml:space="preserve"> </w:t>
      </w:r>
      <w:r>
        <w:rPr>
          <w:szCs w:val="24"/>
          <w:lang w:eastAsia="lt-LT"/>
        </w:rPr>
        <w:t xml:space="preserve">buveinę  turinčius padalinius (toliau – Padaliniai), kiekvienas Padalinys turi teikti Agentūrai atskirą Padalinio vadovo bei  ją rengusio  asmens  parašais  patvirtintą Ataskaitą. Pagrindinė įmonė privalo turėti savo Padalinių Ataskaitų kopijas.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b2e070a5ce11e3aeb49a67165e3ad3">
        <w:r w:rsidRPr="00532B9F">
          <w:rPr>
            <w:rFonts w:ascii="Times New Roman" w:eastAsia="MS Mincho" w:hAnsi="Times New Roman"/>
            <w:sz w:val="20"/>
            <w:i/>
            <w:iCs/>
            <w:color w:val="0000FF" w:themeColor="hyperlink"/>
            <w:u w:val="single"/>
          </w:rPr>
          <w:t>D1-256</w:t>
        </w:r>
      </w:fldSimple>
      <w:r>
        <w:rPr>
          <w:rFonts w:ascii="Times New Roman" w:eastAsia="MS Mincho" w:hAnsi="Times New Roman"/>
          <w:sz w:val="20"/>
          <w:i/>
          <w:iCs/>
        </w:rPr>
        <w:t>,
2014-03-06,
paskelbta TAR 2014-03-07, i. k. 2014-02876            </w:t>
      </w:r>
    </w:p>
    <w:p/>
    <w:p>
      <w:pPr>
        <w:tabs>
          <w:tab w:val="left" w:pos="14317"/>
        </w:tabs>
        <w:suppressAutoHyphens/>
        <w:ind w:firstLine="709"/>
        <w:jc w:val="both"/>
        <w:textAlignment w:val="center"/>
        <w:rPr>
          <w:color w:val="000000"/>
          <w:szCs w:val="24"/>
          <w:lang w:eastAsia="lt-LT"/>
        </w:rPr>
      </w:pPr>
      <w:r>
        <w:rPr>
          <w:color w:val="000000"/>
          <w:szCs w:val="24"/>
          <w:lang w:eastAsia="lt-LT"/>
        </w:rPr>
        <w:t>33</w:t>
      </w:r>
      <w:r>
        <w:rPr>
          <w:color w:val="000000"/>
          <w:szCs w:val="24"/>
          <w:lang w:eastAsia="lt-LT"/>
        </w:rPr>
        <w:t>. Jei elektros ir elektroninės įrangos atliekos apdorotos, panaudotos, paruoštos naudoti pakartotinai ir (ar) perdirbtos ne Lietuvoje, su Ataskaita turi būti pateikiama:</w:t>
      </w:r>
    </w:p>
    <w:p>
      <w:pPr>
        <w:tabs>
          <w:tab w:val="left" w:pos="14317"/>
        </w:tabs>
        <w:suppressAutoHyphens/>
        <w:ind w:firstLine="709"/>
        <w:jc w:val="both"/>
        <w:textAlignment w:val="center"/>
        <w:rPr>
          <w:color w:val="000000"/>
          <w:szCs w:val="24"/>
          <w:lang w:eastAsia="lt-LT"/>
        </w:rPr>
      </w:pPr>
      <w:r>
        <w:rPr>
          <w:color w:val="000000"/>
          <w:szCs w:val="24"/>
          <w:lang w:eastAsia="lt-LT"/>
        </w:rPr>
        <w:t>33.1</w:t>
      </w:r>
      <w:r>
        <w:rPr>
          <w:color w:val="000000"/>
          <w:szCs w:val="24"/>
          <w:lang w:eastAsia="lt-LT"/>
        </w:rPr>
        <w:t>. vežimo kontrolės dokumentų, patvirtintų Lietuvos Respublikos aplinkos ministro 2003 m. sausio 30 d. įsakymu Nr. 53 „Dėl pranešimo ir vežimo kontrolės formų, pranešimo ir vežimo kontrolės formų spausdinimo reikalavimų bei pranešimo ir vežimo kontrolės formų pildymo ir įforminimo tvarkos patvirtinimo“, užpildytų atliekų gavėjo pagal 2006 m. birželio 14 d. Europos Parlamento ir Tarybos reglamento (EB) Nr. 1013/2006 dėl atliekų vežimo (OL 2006 L 190, p. 1) ir 2007 m. liepos 6 d. Komisijos reglamento (EB) Nr. 801/2007 dėl tam tikrų Reglamento (EB) Nr. 1013/2006 III arba IIIA priede išvardytų naudojimui skirtų atliekų eksporto į tam tikras šalis, kurioms netaikomas EBPO sprendimas dėl atliekų tarpvalstybinio vežimo kontrolės (OL L 316, 2007 12 4, p. 6) reikalavimus, kopijos, arba</w:t>
      </w:r>
    </w:p>
    <w:p>
      <w:pPr>
        <w:tabs>
          <w:tab w:val="left" w:pos="14317"/>
        </w:tabs>
        <w:suppressAutoHyphens/>
        <w:ind w:firstLine="709"/>
        <w:jc w:val="both"/>
        <w:textAlignment w:val="center"/>
        <w:rPr>
          <w:color w:val="000000"/>
          <w:lang w:eastAsia="lt-LT"/>
        </w:rPr>
      </w:pPr>
      <w:r>
        <w:rPr>
          <w:color w:val="000000"/>
          <w:szCs w:val="24"/>
          <w:lang w:eastAsia="lt-LT"/>
        </w:rPr>
        <w:t>33.2</w:t>
      </w:r>
      <w:r>
        <w:rPr>
          <w:color w:val="000000"/>
          <w:szCs w:val="24"/>
          <w:lang w:eastAsia="lt-LT"/>
        </w:rPr>
        <w:t>. sutarties su elektros ir elektroninės įrangos atliekas apdorojančia, naudojančia ir (ar) perdirbančia įmone kopija. Sutartyje turi būti nurodyta, kad užsienio įmonėje elektros ir elektroninės įrangos atliekos apdorojamos, naudojamos ir (ar) perdirbamos laikantis 2012 m. liepos 4 d. Europos Parlamento ir Tarybos direktyvos 2012/19/ES dėl elektros ir elektroninės įrangos atliekų reikalavimams lygiaverčių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jc w:val="center"/>
        <w:rPr>
          <w:b/>
          <w:bCs/>
          <w:caps/>
          <w:color w:val="000000"/>
        </w:rPr>
      </w:pPr>
      <w:r>
        <w:rPr>
          <w:b/>
          <w:bCs/>
          <w:caps/>
          <w:color w:val="000000"/>
        </w:rPr>
        <w:t>VII</w:t>
      </w:r>
      <w:r>
        <w:rPr>
          <w:b/>
          <w:bCs/>
          <w:caps/>
          <w:color w:val="000000"/>
        </w:rPr>
        <w:t xml:space="preserve">. </w:t>
      </w:r>
      <w:r>
        <w:rPr>
          <w:b/>
          <w:bCs/>
          <w:caps/>
          <w:color w:val="000000"/>
        </w:rPr>
        <w:t xml:space="preserve">REIKALAVIMAI BUITINIŲ ELEKTROS IR ELEKTRONINĖS ĮRANGOS ATLIEKŲ PRIĖMIMO VIETOMS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ind w:firstLine="709"/>
        <w:jc w:val="both"/>
        <w:rPr>
          <w:color w:val="000000"/>
          <w:spacing w:val="-6"/>
        </w:rPr>
      </w:pPr>
      <w:r>
        <w:rPr>
          <w:color w:val="000000"/>
          <w:spacing w:val="-6"/>
        </w:rPr>
        <w:t>34</w:t>
      </w:r>
      <w:r>
        <w:rPr>
          <w:color w:val="000000"/>
          <w:spacing w:val="-6"/>
        </w:rPr>
        <w:t>. Elektros ir elektroninės įrangos atliekų priėmimo vietą (toliau – Priėmimo vieta) gali įrengti šie asmenys (toliau – Įrengėjas):</w:t>
      </w:r>
    </w:p>
    <w:p>
      <w:pPr>
        <w:widowControl w:val="0"/>
        <w:ind w:firstLine="709"/>
        <w:jc w:val="both"/>
        <w:rPr>
          <w:color w:val="000000"/>
        </w:rPr>
      </w:pPr>
      <w:r>
        <w:rPr>
          <w:color w:val="000000"/>
        </w:rPr>
        <w:t>34.1</w:t>
      </w:r>
      <w:r>
        <w:rPr>
          <w:color w:val="000000"/>
        </w:rPr>
        <w:t>. elektros ir elektroninės įrangos gamintojas ar importuotojas individualiai;</w:t>
      </w:r>
    </w:p>
    <w:p>
      <w:pPr>
        <w:widowControl w:val="0"/>
        <w:ind w:firstLine="709"/>
        <w:jc w:val="both"/>
        <w:rPr>
          <w:color w:val="000000"/>
        </w:rPr>
      </w:pPr>
      <w:r>
        <w:rPr>
          <w:color w:val="000000"/>
        </w:rPr>
        <w:t>34.2</w:t>
      </w:r>
      <w:r>
        <w:rPr>
          <w:color w:val="000000"/>
        </w:rPr>
        <w:t>. elektros ir elektroninės įrangos gamintojus ir importuotojus atstovaujanti licencijuota gamintojų ir importuotojų organizacija, atitinkanti Atliekų tvarkymo įstatymo reikalavimus;</w:t>
      </w:r>
    </w:p>
    <w:p>
      <w:pPr>
        <w:widowControl w:val="0"/>
        <w:suppressAutoHyphens/>
        <w:ind w:firstLine="709"/>
        <w:jc w:val="both"/>
        <w:rPr>
          <w:color w:val="000000"/>
        </w:rPr>
      </w:pPr>
      <w:r>
        <w:rPr>
          <w:color w:val="000000"/>
        </w:rPr>
        <w:t>34.3</w:t>
      </w:r>
      <w:r>
        <w:rPr>
          <w:color w:val="000000"/>
        </w:rPr>
        <w:t>. sutartiniais pagrindais (rašytine sutartimi) tarpusavyje bendradarbiaudami elektros ir elektroninės įrangos gamintojai ir importuotojai (kolektyviai).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
      <w:pPr>
        <w:tabs>
          <w:tab w:val="left" w:pos="14317"/>
        </w:tabs>
        <w:suppressAutoHyphens/>
        <w:ind w:firstLine="709"/>
        <w:jc w:val="both"/>
        <w:textAlignment w:val="center"/>
        <w:rPr>
          <w:color w:val="000000"/>
          <w:spacing w:val="-2"/>
        </w:rPr>
      </w:pPr>
      <w:r>
        <w:rPr>
          <w:color w:val="000000"/>
          <w:szCs w:val="24"/>
          <w:lang w:eastAsia="lt-LT"/>
        </w:rPr>
        <w:t>35</w:t>
      </w:r>
      <w:r>
        <w:rPr>
          <w:color w:val="000000"/>
          <w:szCs w:val="24"/>
          <w:lang w:eastAsia="lt-LT"/>
        </w:rPr>
        <w:t>. Priėmimo vietos gali būti įrengiamos degalinių, prekybos centrų, parduotuvių, įmonių, organizacijų ir pan. teritorijose ar patalpose. Priėmimo vietos gali būti įrengiamos tik suderinus su savivaldybe, kurios teritorijoje steigiama Priėmimo vieta, pagal Savivaldybės organizuojamą komunalinių atliekų tvarkymo sistemą papildančių atliekų surinkimo sistemų diegimo sąlygų derinimo su savivaldybėmis taisyklėse, patvirtintose Lietuvos Respublikos aplinkos ministro 2006 m. gegužės 16 d. įsakymu Nr. D1-232 „Dėl Savivaldybės organizuojamą komunalinių atliekų tvarkymo sistemą papildančių atliekų surinkimo sistemų diegimo sąlygų derinimo su savivaldybėmis taisyklių patvirtinimo“, nustatytą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ind w:firstLine="709"/>
        <w:jc w:val="both"/>
        <w:rPr>
          <w:color w:val="000000"/>
        </w:rPr>
      </w:pPr>
      <w:r>
        <w:rPr>
          <w:color w:val="000000"/>
        </w:rPr>
        <w:t>36</w:t>
      </w:r>
      <w:r>
        <w:rPr>
          <w:color w:val="000000"/>
        </w:rPr>
        <w:t>. Individualiai įrengiama Priėmimo vieta gali būti įrengta elektros ir elektroninės įrangos platinimo vietoje (teritorijoje) arba ne toliau kaip 2 km nuo jos.</w:t>
      </w:r>
    </w:p>
    <w:p>
      <w:pPr>
        <w:tabs>
          <w:tab w:val="left" w:pos="14317"/>
        </w:tabs>
        <w:suppressAutoHyphens/>
        <w:ind w:firstLine="709"/>
        <w:jc w:val="both"/>
        <w:textAlignment w:val="center"/>
        <w:rPr>
          <w:szCs w:val="24"/>
          <w:lang w:eastAsia="lt-LT"/>
        </w:rPr>
      </w:pPr>
      <w:r>
        <w:rPr>
          <w:color w:val="000000"/>
          <w:szCs w:val="24"/>
          <w:lang w:eastAsia="lt-LT"/>
        </w:rPr>
        <w:t>37</w:t>
      </w:r>
      <w:r>
        <w:rPr>
          <w:color w:val="000000"/>
          <w:szCs w:val="24"/>
          <w:lang w:eastAsia="lt-LT"/>
        </w:rPr>
        <w:t xml:space="preserve">. Kolektyviai gamintojų, importuotojų arba jų organizacijų įsteigtų Priėmimo vietų, užtikrinančių minimalų Elektros ir elektroninės įrangos atliekų tvarkymo 2 užduoties vykdymo variantui įvykdyti reikalingą Priėmimo vietų </w:t>
      </w:r>
      <w:r>
        <w:rPr>
          <w:szCs w:val="24"/>
          <w:lang w:eastAsia="lt-LT"/>
        </w:rPr>
        <w:t>skaičių (toliau – minimalus Priėmimo vietų skaičius), negali būti daugiau kaip:</w:t>
      </w:r>
    </w:p>
    <w:p>
      <w:pPr>
        <w:tabs>
          <w:tab w:val="left" w:pos="14317"/>
        </w:tabs>
        <w:suppressAutoHyphens/>
        <w:ind w:firstLine="709"/>
        <w:jc w:val="both"/>
        <w:textAlignment w:val="center"/>
        <w:rPr>
          <w:color w:val="000000"/>
          <w:szCs w:val="24"/>
          <w:lang w:eastAsia="lt-LT"/>
        </w:rPr>
      </w:pPr>
      <w:r>
        <w:rPr>
          <w:color w:val="000000"/>
          <w:szCs w:val="24"/>
          <w:lang w:eastAsia="lt-LT"/>
        </w:rPr>
        <w:t>37.1</w:t>
      </w:r>
      <w:r>
        <w:rPr>
          <w:color w:val="000000"/>
          <w:szCs w:val="24"/>
          <w:lang w:eastAsia="lt-LT"/>
        </w:rPr>
        <w:t>. Vilniaus ir Kauno miestuose – viena Priėmimo vieta 80 000 gyventojų;</w:t>
      </w:r>
    </w:p>
    <w:p>
      <w:pPr>
        <w:tabs>
          <w:tab w:val="left" w:pos="14317"/>
        </w:tabs>
        <w:suppressAutoHyphens/>
        <w:ind w:firstLine="709"/>
        <w:jc w:val="both"/>
        <w:textAlignment w:val="center"/>
        <w:rPr>
          <w:color w:val="000000"/>
          <w:szCs w:val="24"/>
          <w:lang w:eastAsia="lt-LT"/>
        </w:rPr>
      </w:pPr>
      <w:r>
        <w:rPr>
          <w:color w:val="000000"/>
          <w:szCs w:val="24"/>
          <w:lang w:eastAsia="lt-LT"/>
        </w:rPr>
        <w:t>37.2</w:t>
      </w:r>
      <w:r>
        <w:rPr>
          <w:color w:val="000000"/>
          <w:szCs w:val="24"/>
          <w:lang w:eastAsia="lt-LT"/>
        </w:rPr>
        <w:t>. Klaipėdos ir Šiaulių miestuose – viena Priėmimo vieta 40 000 gyventojų;</w:t>
      </w:r>
    </w:p>
    <w:p>
      <w:pPr>
        <w:tabs>
          <w:tab w:val="left" w:pos="14317"/>
        </w:tabs>
        <w:suppressAutoHyphens/>
        <w:ind w:firstLine="709"/>
        <w:jc w:val="both"/>
        <w:textAlignment w:val="center"/>
        <w:rPr>
          <w:color w:val="000000"/>
          <w:szCs w:val="24"/>
          <w:lang w:eastAsia="lt-LT"/>
        </w:rPr>
      </w:pPr>
      <w:r>
        <w:rPr>
          <w:color w:val="000000"/>
          <w:szCs w:val="24"/>
          <w:lang w:eastAsia="lt-LT"/>
        </w:rPr>
        <w:t>37.3</w:t>
      </w:r>
      <w:r>
        <w:rPr>
          <w:color w:val="000000"/>
          <w:szCs w:val="24"/>
          <w:lang w:eastAsia="lt-LT"/>
        </w:rPr>
        <w:t>. Panevėžio ir Alytaus miestuose – viena Priėmimo vieta 30 000 gyventojų;</w:t>
      </w:r>
    </w:p>
    <w:p>
      <w:pPr>
        <w:tabs>
          <w:tab w:val="left" w:pos="14317"/>
        </w:tabs>
        <w:suppressAutoHyphens/>
        <w:ind w:firstLine="709"/>
        <w:jc w:val="both"/>
        <w:textAlignment w:val="center"/>
        <w:rPr>
          <w:color w:val="000000"/>
          <w:szCs w:val="24"/>
          <w:lang w:eastAsia="lt-LT"/>
        </w:rPr>
      </w:pPr>
      <w:r>
        <w:rPr>
          <w:color w:val="000000"/>
          <w:szCs w:val="24"/>
          <w:lang w:eastAsia="lt-LT"/>
        </w:rPr>
        <w:t>37.4</w:t>
      </w:r>
      <w:r>
        <w:rPr>
          <w:color w:val="000000"/>
          <w:szCs w:val="24"/>
          <w:lang w:eastAsia="lt-LT"/>
        </w:rPr>
        <w:t>. miestuose, turinčiuose nuo 15 000 iki 50 000 gyventojų, – 2 Priėmimo vietos;</w:t>
      </w:r>
    </w:p>
    <w:p>
      <w:pPr>
        <w:tabs>
          <w:tab w:val="left" w:pos="14317"/>
        </w:tabs>
        <w:suppressAutoHyphens/>
        <w:ind w:firstLine="709"/>
        <w:jc w:val="both"/>
        <w:textAlignment w:val="center"/>
        <w:rPr>
          <w:color w:val="000000"/>
        </w:rPr>
      </w:pPr>
      <w:r>
        <w:rPr>
          <w:color w:val="000000"/>
          <w:szCs w:val="24"/>
          <w:lang w:eastAsia="lt-LT"/>
        </w:rPr>
        <w:t>37.5</w:t>
      </w:r>
      <w:r>
        <w:rPr>
          <w:color w:val="000000"/>
          <w:szCs w:val="24"/>
          <w:lang w:eastAsia="lt-LT"/>
        </w:rPr>
        <w:t>. kituose miestuose, miesteliuose ir kaimuose – viena Priėmimo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rPr>
      </w:pPr>
      <w:r>
        <w:rPr>
          <w:color w:val="000000"/>
          <w:szCs w:val="24"/>
          <w:lang w:eastAsia="lt-LT"/>
        </w:rPr>
        <w:t>38</w:t>
      </w:r>
      <w:r>
        <w:rPr>
          <w:color w:val="000000"/>
          <w:szCs w:val="24"/>
          <w:lang w:eastAsia="lt-LT"/>
        </w:rPr>
        <w:t xml:space="preserve">. </w:t>
      </w:r>
      <w:r>
        <w:rPr>
          <w:szCs w:val="24"/>
          <w:lang w:eastAsia="lt-LT"/>
        </w:rPr>
        <w:t>Papildomas, viršijančias minimalų Priėmimo vietų skaičių, Priėmimo vietas gamintojai, importuotojai arba jų organizacijos gali steigti neatsižvelgdami į 37 punkte nustatytus apribojimus.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rPr>
      </w:pPr>
      <w:r>
        <w:rPr>
          <w:color w:val="000000"/>
          <w:szCs w:val="24"/>
          <w:lang w:eastAsia="lt-LT"/>
        </w:rPr>
        <w:t>39</w:t>
      </w:r>
      <w:r>
        <w:rPr>
          <w:color w:val="000000"/>
          <w:szCs w:val="24"/>
          <w:lang w:eastAsia="lt-LT"/>
        </w:rPr>
        <w:t>. Priėmimo vietos adresas gali būti keičiamas motyvuotu Įrengėjo prašymu, suderinus su Aplinkos apsaugos agentūra ir savivaldybe, kurios teritorijoje įsteigta Priėmimo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ind w:firstLine="709"/>
        <w:jc w:val="both"/>
        <w:rPr>
          <w:color w:val="000000"/>
        </w:rPr>
      </w:pPr>
      <w:r>
        <w:rPr>
          <w:color w:val="000000"/>
        </w:rPr>
        <w:t>40</w:t>
      </w:r>
      <w:r>
        <w:rPr>
          <w:color w:val="000000"/>
        </w:rPr>
        <w:t xml:space="preserve">. Priėmimo vieta turi būti patogi elektros ir elektroninės įrangos atliekas norinčiam atiduoti asmeniui ir paženklinta nuorodomis, informuojančiomis, kad šioje vietoje priimamos elektros ir elektroninės įrangos atliekos. </w:t>
      </w:r>
    </w:p>
    <w:p>
      <w:pPr>
        <w:widowControl w:val="0"/>
        <w:ind w:firstLine="709"/>
        <w:jc w:val="both"/>
        <w:rPr>
          <w:color w:val="000000"/>
        </w:rPr>
      </w:pPr>
      <w:r>
        <w:rPr>
          <w:color w:val="000000"/>
        </w:rPr>
        <w:t>41</w:t>
      </w:r>
      <w:r>
        <w:rPr>
          <w:color w:val="000000"/>
        </w:rPr>
        <w:t>. Įrengėjo elektros ir elektroninės įrangos platinimo vietoje visiems gerai matomoje vietoje turi būti pateikta informacija apie įrengtą (-as) Priėmimo vietą (-as) (ne mažesniame kaip A3 formato (420x297 mm) plakate).</w:t>
      </w:r>
    </w:p>
    <w:p>
      <w:pPr>
        <w:tabs>
          <w:tab w:val="left" w:pos="14317"/>
        </w:tabs>
        <w:suppressAutoHyphens/>
        <w:ind w:firstLine="709"/>
        <w:jc w:val="both"/>
        <w:textAlignment w:val="center"/>
        <w:rPr>
          <w:color w:val="000000"/>
        </w:rPr>
      </w:pPr>
      <w:r>
        <w:rPr>
          <w:color w:val="000000"/>
          <w:szCs w:val="24"/>
          <w:lang w:eastAsia="lt-LT"/>
        </w:rPr>
        <w:t>42</w:t>
      </w:r>
      <w:r>
        <w:rPr>
          <w:color w:val="000000"/>
          <w:szCs w:val="24"/>
          <w:lang w:eastAsia="lt-LT"/>
        </w:rPr>
        <w:t>. Priėmimo vietoje visos buitinės elektros ir elektroninės įrangos atliekos turi būti priimamos nemokamai, nereikalaujant pirkti naują elektros ir elektroninę įrangą.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ind w:firstLine="709"/>
        <w:jc w:val="both"/>
        <w:rPr>
          <w:color w:val="000000"/>
        </w:rPr>
      </w:pPr>
      <w:r>
        <w:rPr>
          <w:color w:val="000000"/>
        </w:rPr>
        <w:t>43</w:t>
      </w:r>
      <w:r>
        <w:rPr>
          <w:color w:val="000000"/>
        </w:rPr>
        <w:t>. Priėmimo vietoje elektros ir elektroninės įrangos atliekos gali būti nepriimamos, jeigu šias atliekas sudaro elektros ir elektroninė įranga be pagrindinių šios įrangos dalių ar jeigu jose yra atliekų, nepriskiriamų elektros ir elektroninės įrangos atliekoms, ir (ar) šios atliekos kelia pavojų darbuotojų sveikatai ar saugumui.</w:t>
      </w:r>
    </w:p>
    <w:p>
      <w:pPr>
        <w:widowControl w:val="0"/>
        <w:ind w:firstLine="709"/>
        <w:jc w:val="both"/>
        <w:rPr>
          <w:color w:val="000000"/>
        </w:rPr>
      </w:pPr>
      <w:r>
        <w:rPr>
          <w:color w:val="000000"/>
        </w:rPr>
        <w:t>44</w:t>
      </w:r>
      <w:r>
        <w:rPr>
          <w:color w:val="000000"/>
        </w:rPr>
        <w:t>. Priėmimo vietoje surinktoms elektros ir elektroninės įrangos atliekoms laikinai laikyti turi būti skiriamas ne mažesnis kaip 5 m</w:t>
      </w:r>
      <w:r>
        <w:rPr>
          <w:color w:val="000000"/>
          <w:vertAlign w:val="superscript"/>
        </w:rPr>
        <w:t>2</w:t>
      </w:r>
      <w:r>
        <w:rPr>
          <w:color w:val="000000"/>
        </w:rPr>
        <w:t xml:space="preserve"> plotas patalpoje arba ne mažesnio kaip 13 m</w:t>
      </w:r>
      <w:r>
        <w:rPr>
          <w:color w:val="000000"/>
          <w:vertAlign w:val="superscript"/>
        </w:rPr>
        <w:t>3</w:t>
      </w:r>
      <w:r>
        <w:rPr>
          <w:color w:val="000000"/>
        </w:rPr>
        <w:t xml:space="preserve"> tūrio uždaras lauko konteineris.</w:t>
      </w:r>
    </w:p>
    <w:p>
      <w:pPr>
        <w:widowControl w:val="0"/>
        <w:ind w:firstLine="709"/>
        <w:jc w:val="both"/>
        <w:rPr>
          <w:color w:val="000000"/>
        </w:rPr>
      </w:pPr>
      <w:r>
        <w:rPr>
          <w:color w:val="000000"/>
        </w:rPr>
        <w:t>45</w:t>
      </w:r>
      <w:r>
        <w:rPr>
          <w:color w:val="000000"/>
        </w:rPr>
        <w:t>. Priėmimo vietoje surinktų elektros ir elektroninės įrangos atliekų laikinajam laikymui taikomi Atliekų tvarkymo įstatymo, Atliekų tvarkymo taisyklių ir šių Taisyklių nustatyti reikalavimai.</w:t>
      </w:r>
    </w:p>
    <w:p>
      <w:pPr>
        <w:widowControl w:val="0"/>
        <w:ind w:firstLine="709"/>
        <w:jc w:val="both"/>
        <w:rPr>
          <w:color w:val="000000"/>
        </w:rPr>
      </w:pPr>
      <w:r>
        <w:rPr>
          <w:color w:val="000000"/>
        </w:rPr>
        <w:t>46</w:t>
      </w:r>
      <w:r>
        <w:rPr>
          <w:color w:val="000000"/>
        </w:rPr>
        <w:t xml:space="preserve">. Taršos integruotos prevencijos ir kontrolės leidimas, išduotas Taršos integruotos prevencijos ir kontrolės leidimų išdavimo, atnaujinimo ir panaikinimo taisyklių, patvirtintų Lietuvos Respublikos aplinkos ministro 2002 m. vasario 27 d. įsakymu Nr. 80 „Dėl Taršos integruotos prevencijos ir kontrolės leidimų išdavimo, atnaujinimo ir panaikinimo taisyklių patvirtinimo“ (Žin., 2002, Nr. </w:t>
      </w:r>
      <w:hyperlink r:id="rId28" w:tgtFrame="_blank" w:history="1">
        <w:r>
          <w:rPr>
            <w:color w:val="0000FF" w:themeColor="hyperlink"/>
            <w:u w:val="single"/>
          </w:rPr>
          <w:t>85-3684</w:t>
        </w:r>
      </w:hyperlink>
      <w:r>
        <w:rPr>
          <w:color w:val="000000"/>
        </w:rPr>
        <w:t xml:space="preserve">; 2005, Nr. </w:t>
      </w:r>
      <w:hyperlink r:id="rId29" w:tgtFrame="_blank" w:history="1">
        <w:r>
          <w:rPr>
            <w:color w:val="0000FF" w:themeColor="hyperlink"/>
            <w:u w:val="single"/>
          </w:rPr>
          <w:t>103-3829</w:t>
        </w:r>
      </w:hyperlink>
      <w:r>
        <w:rPr>
          <w:color w:val="000000"/>
        </w:rPr>
        <w:t>), nustatyta tvarka, ar kitas aplinkosauginis leidimas, rengiamas ir išduodamas Aplinkos apsaugos įstatymo ir kitų teisės aktų nustatyta tvarka, Priėmimo vietai neprivalomas.</w:t>
      </w:r>
    </w:p>
    <w:p>
      <w:pPr>
        <w:tabs>
          <w:tab w:val="left" w:pos="14317"/>
        </w:tabs>
        <w:suppressAutoHyphens/>
        <w:ind w:firstLine="709"/>
        <w:jc w:val="both"/>
        <w:textAlignment w:val="center"/>
        <w:rPr>
          <w:color w:val="000000"/>
        </w:rPr>
      </w:pPr>
      <w:r>
        <w:rPr>
          <w:color w:val="000000"/>
          <w:szCs w:val="24"/>
          <w:lang w:eastAsia="lt-LT"/>
        </w:rPr>
        <w:t>47</w:t>
      </w:r>
      <w:r>
        <w:rPr>
          <w:color w:val="000000"/>
          <w:szCs w:val="24"/>
          <w:lang w:eastAsia="lt-LT"/>
        </w:rPr>
        <w:t>. Įrengėjas privalo sudaryti sutartis su atitinkamais elektros ir elektroninės įrangos atliekų tvarkytojais dėl elektros ir elektroninės įrangos atliekų apdorojimo ir užtikrinti Priėmimo vietoje surinktų elektros ir elektroninės įrangos atliekų perdavimą atliekų apdorojimo veiklą vykdančiai įmonei.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ind w:firstLine="709"/>
        <w:jc w:val="both"/>
        <w:rPr>
          <w:color w:val="000000"/>
        </w:rPr>
      </w:pPr>
      <w:r>
        <w:rPr>
          <w:color w:val="000000"/>
        </w:rPr>
        <w:t>48</w:t>
      </w:r>
      <w:r>
        <w:rPr>
          <w:color w:val="000000"/>
        </w:rPr>
        <w:t>. Priimtų elektros ir elektroninės įrangos atliekų apskaita turi būti vykdoma pagal Atliekų tvarkymo taisyklėse produktų platintojams, priimantiems vartotojų atiduodamas produktų atliekas, nustatytus reikalavimus. Papildomai šioje apskaitoje turi būti nurodyta surinktų elektros ir elektroninės įrangos atliekų kategorija pagal šių Taisyklių 1 priede pateiktą elektros ir elektroninės įrangos kategorijų sąrašą.</w:t>
      </w:r>
    </w:p>
    <w:p>
      <w:pPr>
        <w:tabs>
          <w:tab w:val="left" w:pos="14317"/>
        </w:tabs>
        <w:suppressAutoHyphens/>
        <w:ind w:firstLine="709"/>
        <w:jc w:val="both"/>
        <w:textAlignment w:val="center"/>
        <w:rPr>
          <w:color w:val="000000"/>
        </w:rPr>
      </w:pPr>
      <w:r>
        <w:rPr>
          <w:color w:val="000000"/>
          <w:szCs w:val="24"/>
          <w:lang w:eastAsia="lt-LT"/>
        </w:rPr>
        <w:t>49</w:t>
      </w:r>
      <w:r>
        <w:rPr>
          <w:color w:val="000000"/>
          <w:szCs w:val="24"/>
          <w:lang w:eastAsia="lt-LT"/>
        </w:rPr>
        <w:t>. Įrengėjas privalo informuoti visuomenę apie galimybę atiduoti buitines elektros ir elektroninės įrangos atliekas, nurodydamas Įrengėjo įrengtos Priėmimo vietos (-ų) adresą (-us). Ši informacija turi būti paskelbta bent Įrengėjo interneto svetainėje ir ne rečiau kaip kas tris mėnesius skelbiama regioninėje spaudoje.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suppressAutoHyphens/>
        <w:ind w:firstLine="709"/>
        <w:jc w:val="both"/>
      </w:pPr>
      <w:r>
        <w:rPr>
          <w:color w:val="000000"/>
        </w:rPr>
        <w:t>50</w:t>
      </w:r>
      <w:r>
        <w:rPr>
          <w:color w:val="000000"/>
        </w:rPr>
        <w:t>. Jei Įrengėjas neužtikrino Priėmimo vietose surinktų atliekų perdavimo atliekų tvarkytojui (-ams), nevykdė Priėmimo vietose surinktų elektros ir elektroninės įrangos atliekų apskaitos, neteikė apskaitos ataskaitų, nevykdė ar nepakankamai vykdė visuomenės informavimą, laikoma, kad Įrengėjas Priėmimo vietas eksploatavo netinkamai.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03E5B7FB9C">
        <w:r w:rsidRPr="00532B9F">
          <w:rPr>
            <w:rFonts w:ascii="Times New Roman" w:eastAsia="MS Mincho" w:hAnsi="Times New Roman"/>
            <w:sz w:val="20"/>
            <w:i/>
            <w:iCs/>
            <w:color w:val="0000FF" w:themeColor="hyperlink"/>
            <w:u w:val="single"/>
          </w:rPr>
          <w:t>D1-31</w:t>
        </w:r>
      </w:fldSimple>
      <w:r>
        <w:rPr>
          <w:rFonts w:ascii="Times New Roman" w:eastAsia="MS Mincho" w:hAnsi="Times New Roman"/>
          <w:sz w:val="20"/>
          <w:i/>
          <w:iCs/>
        </w:rPr>
        <w:t>,
2012-01-13,
Žin., 2012, Nr.
9-350 (2012-01-18), i. k. 112301MISAK000D1-31            </w:t>
      </w:r>
    </w:p>
    <w:p/>
    <w:p>
      <w:pPr>
        <w:widowControl w:val="0"/>
        <w:jc w:val="center"/>
        <w:rPr>
          <w:b/>
          <w:bCs/>
          <w:color w:val="000000"/>
        </w:rPr>
      </w:pPr>
      <w:r>
        <w:rPr>
          <w:b/>
          <w:bCs/>
          <w:color w:val="000000"/>
        </w:rPr>
        <w:t>VIII</w:t>
      </w:r>
      <w:r>
        <w:rPr>
          <w:b/>
          <w:bCs/>
          <w:color w:val="000000"/>
        </w:rPr>
        <w:t xml:space="preserve">. </w:t>
      </w:r>
      <w:r>
        <w:rPr>
          <w:b/>
          <w:bCs/>
          <w:color w:val="000000"/>
        </w:rPr>
        <w:t xml:space="preserve">REIKALAVIMAI BUITINIŲ ELEKTROS IR ELEKTRONINĖS ĮRANGOS ATLIEKŲ PRIĖMIMO VIETŲ APRAŠYMUI IR INFORMACIJOS APIE ŠIŲ VIETŲ EKSPLOATAVIMĄ PATEIKIMUI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rPr>
      </w:pPr>
      <w:r>
        <w:rPr>
          <w:color w:val="000000"/>
          <w:szCs w:val="24"/>
          <w:lang w:eastAsia="lt-LT"/>
        </w:rPr>
        <w:t>51</w:t>
      </w:r>
      <w:r>
        <w:rPr>
          <w:color w:val="000000"/>
          <w:szCs w:val="24"/>
          <w:lang w:eastAsia="lt-LT"/>
        </w:rPr>
        <w:t>. Gamintojas, importuotojas ar licencijuota gamintojų ir importuotojų organizacija, pasirinkę vykdyti Elektros ir elektroninės įrangos atliekų tvarkymo 2 užduoties vykdymo variantą, registruodamiesi ir teikdami elektros ir elektroninės įrangos tiekimo rinkai apskaitos ir atliekų tvarkymo ataskaitas, turi pateikti numatomų įrengti ar įrengtų Priėmimo vietų aprašymą (Taisyklių 5 priedas) ir informaciją apie Priėmimo vietų eksploatavimą (Taisyklių 6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ind w:firstLine="709"/>
        <w:jc w:val="both"/>
        <w:rPr>
          <w:color w:val="000000"/>
        </w:rPr>
      </w:pPr>
      <w:r>
        <w:rPr>
          <w:color w:val="000000"/>
        </w:rPr>
        <w:t>52</w:t>
      </w:r>
      <w:r>
        <w:rPr>
          <w:color w:val="000000"/>
        </w:rPr>
        <w:t xml:space="preserve">. Šių Taisyklių 51 punkte nurodytus dokumentus individualiai ar kolektyviai Priėmimo vietas steigiantis gamintojas ir importuotojas turi pateikti raštu arba el. paštu (skenuotus dokumentus) registruodamasis ir teikdamas ataskaitas Gamintojų ir importuotojų registravimo taisyklių, patvirtintų Lietuvos Respublikos aplinkos ministro 2009 m. gegužės 27 d. įsakymu Nr. D1-291 „Dėl Gamintojų ir importuotojų registravimo taisyklių patvirtinimo“ (Žin., 2009, Nr. </w:t>
      </w:r>
      <w:hyperlink r:id="rId30" w:tgtFrame="_blank" w:history="1">
        <w:r>
          <w:rPr>
            <w:color w:val="0000FF" w:themeColor="hyperlink"/>
            <w:u w:val="single"/>
          </w:rPr>
          <w:t>65-2599</w:t>
        </w:r>
      </w:hyperlink>
      <w:r>
        <w:rPr>
          <w:color w:val="000000"/>
        </w:rPr>
        <w:t xml:space="preserve">), ir Gaminių tiekimo rinkai apskaitos ir atliekų tvarkymo ataskaitų teikimo taisyklių, patvirtintų Lietuvos Respublikos aplinkos ministro 2009 m. gegužės 27 d. įsakymu Nr. D1-290 „Dėl Gaminių tiekimo rinkai apskaitos ir atliekų tvarkymo ataskaitų teikimo taisyklių patvirtinimo“ (Žin., 2009, Nr. </w:t>
      </w:r>
      <w:hyperlink r:id="rId31" w:tgtFrame="_blank" w:history="1">
        <w:r>
          <w:rPr>
            <w:color w:val="0000FF" w:themeColor="hyperlink"/>
            <w:u w:val="single"/>
          </w:rPr>
          <w:t>65-2598</w:t>
        </w:r>
      </w:hyperlink>
      <w:r>
        <w:rPr>
          <w:color w:val="000000"/>
        </w:rPr>
        <w:t>), nustatyta tvarka kartu su dokumentu, įrodančiu, kad elektros ir elektroninės įrangos atliekų tvarkymas bus finansuojamas, sudarytu pagal Banko garantijos, laidavimo sutarties ir kitų sutarčių, įrodančių, kad elektros ir elektroninės įrangos atliekų tvarkymas bus finansuojamas, sudarymo ir vykdymo, lėšų, gautų pagal šias sutartis, kaupimo, naudojimo ir grąžinimo taisykles.</w:t>
      </w:r>
    </w:p>
    <w:p>
      <w:pPr>
        <w:widowControl w:val="0"/>
        <w:ind w:firstLine="709"/>
        <w:jc w:val="both"/>
        <w:rPr>
          <w:color w:val="000000"/>
        </w:rPr>
      </w:pPr>
      <w:r>
        <w:rPr>
          <w:color w:val="000000"/>
        </w:rPr>
        <w:t>53</w:t>
      </w:r>
      <w:r>
        <w:rPr>
          <w:color w:val="000000"/>
        </w:rPr>
        <w:t>. Kartu su informacija apie Priėmimo vietų eksploatavimą Įrengėjas pateikia leidinių, kuriuose skelbta šių Taisyklių 49 punkte nurodyta informacija, kopijas (skenuotas leidinių kopijas, nuotraukas ir pan.).</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zCs w:val="24"/>
          <w:lang w:eastAsia="lt-LT"/>
        </w:rPr>
        <w:t>54</w:t>
      </w:r>
      <w:r>
        <w:rPr>
          <w:szCs w:val="24"/>
          <w:lang w:eastAsia="lt-LT"/>
        </w:rPr>
        <w:t>. Agentūra per 10 darbo dienų nuo šių taisyklių 51 punkte nurodytų dokumentų pateikimui skirto termino pabaigos Aplinkos ministerijai teikia apibendrintą informaciją (Taisyklių 7 priedas) apie tinkamai eksploatuotas Priėmimo vietas.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b2e070a5ce11e3aeb49a67165e3ad3">
        <w:r w:rsidRPr="00532B9F">
          <w:rPr>
            <w:rFonts w:ascii="Times New Roman" w:eastAsia="MS Mincho" w:hAnsi="Times New Roman"/>
            <w:sz w:val="20"/>
            <w:i/>
            <w:iCs/>
            <w:color w:val="0000FF" w:themeColor="hyperlink"/>
            <w:u w:val="single"/>
          </w:rPr>
          <w:t>D1-256</w:t>
        </w:r>
      </w:fldSimple>
      <w:r>
        <w:rPr>
          <w:rFonts w:ascii="Times New Roman" w:eastAsia="MS Mincho" w:hAnsi="Times New Roman"/>
          <w:sz w:val="20"/>
          <w:i/>
          <w:iCs/>
        </w:rPr>
        <w:t>,
2014-03-06,
paskelbta TAR 2014-03-07, i. k. 2014-02876            </w:t>
      </w:r>
    </w:p>
    <w:p/>
    <w:p>
      <w:pPr>
        <w:widowControl w:val="0"/>
        <w:suppressAutoHyphens/>
        <w:ind w:firstLine="709"/>
        <w:jc w:val="both"/>
        <w:rPr>
          <w:color w:val="000000"/>
          <w:spacing w:val="-2"/>
        </w:rPr>
      </w:pPr>
      <w:r>
        <w:rPr>
          <w:color w:val="000000"/>
        </w:rPr>
        <w:t>55</w:t>
      </w:r>
      <w:r>
        <w:rPr>
          <w:color w:val="000000"/>
        </w:rPr>
        <w:t>. Licencijuota gamintojų ir importuotojų organizacija Taisyklių 51 punkte nurodytą dokumentą</w:t>
      </w:r>
      <w:r>
        <w:rPr>
          <w:b/>
          <w:bCs/>
          <w:color w:val="000000"/>
        </w:rPr>
        <w:t xml:space="preserve"> </w:t>
      </w:r>
      <w:r>
        <w:rPr>
          <w:color w:val="000000"/>
        </w:rPr>
        <w:t>turi pateikti gaminių ir pakuočių atliekų tvarkymo organizavimo</w:t>
      </w:r>
      <w:r>
        <w:rPr>
          <w:b/>
          <w:bCs/>
          <w:color w:val="000000"/>
        </w:rPr>
        <w:t xml:space="preserve"> </w:t>
      </w:r>
      <w:r>
        <w:rPr>
          <w:color w:val="000000"/>
        </w:rPr>
        <w:t xml:space="preserve">licencijas išduodančiai institucijai vadovaujantis Gamintojų ir importuotojų organizacijos veiklos organizavimo plano, finansavimo schemos ir švietimo programos rengimo, derinimo ir ataskaitų bei informacijos apie jų vykdymą teikimo tvarkos aprašu, patvirtintu Lietuvos Respublikos aplinkos ministro 2006 m. sausio 30 d. įsakymu Nr. D1-57 „Dėl Gamintojų ir importuotojų organizacijos veiklos organizavimo plano, finansavimo schemos ir švietimo programos rengimo, derinimo ir ataskaitų bei informacijos apie jų vykdymą teikimo tvarkos aprašo patvirtinimo“ (Žin., 2006, Nr. </w:t>
      </w:r>
      <w:hyperlink r:id="rId32" w:tgtFrame="_blank" w:history="1">
        <w:r>
          <w:rPr>
            <w:color w:val="0000FF" w:themeColor="hyperlink"/>
            <w:u w:val="single"/>
          </w:rPr>
          <w:t>15-534</w:t>
        </w:r>
      </w:hyperlink>
      <w:r>
        <w:rPr>
          <w:color w:val="000000"/>
        </w:rPr>
        <w:t xml:space="preserve">; 2009, Nr. </w:t>
      </w:r>
      <w:hyperlink r:id="rId33" w:tgtFrame="_blank" w:history="1">
        <w:r>
          <w:rPr>
            <w:color w:val="0000FF" w:themeColor="hyperlink"/>
            <w:u w:val="single"/>
          </w:rPr>
          <w:t>56-2224</w:t>
        </w:r>
      </w:hyperlink>
      <w:r>
        <w:rPr>
          <w:color w:val="000000"/>
        </w:rPr>
        <w:t xml:space="preserve">; 2011, Nr. </w:t>
      </w:r>
      <w:hyperlink r:id="rId34" w:tgtFrame="_blank" w:history="1">
        <w:r>
          <w:rPr>
            <w:color w:val="0000FF" w:themeColor="hyperlink"/>
            <w:u w:val="single"/>
          </w:rPr>
          <w:t>70-3342</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2013-01-01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010004FA4F">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2012-07-02,
Žin. 2012,
Nr.
82-4291 (2012-07-13), i. k. 112301MISAK00D1-565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03E5B7FB9C">
        <w:r w:rsidRPr="00532B9F">
          <w:rPr>
            <w:rFonts w:ascii="Times New Roman" w:eastAsia="MS Mincho" w:hAnsi="Times New Roman"/>
            <w:sz w:val="20"/>
            <w:i/>
            <w:iCs/>
            <w:color w:val="0000FF" w:themeColor="hyperlink"/>
            <w:u w:val="single"/>
          </w:rPr>
          <w:t>D1-31</w:t>
        </w:r>
      </w:fldSimple>
      <w:r>
        <w:rPr>
          <w:rFonts w:ascii="Times New Roman" w:eastAsia="MS Mincho" w:hAnsi="Times New Roman"/>
          <w:sz w:val="20"/>
          <w:i/>
          <w:iCs/>
        </w:rPr>
        <w:t>,
2012-01-13,
Žin., 2012, Nr.
9-350 (2012-01-18), i. k. 112301MISAK000D1-31        </w:t>
      </w:r>
    </w:p>
    <w:p/>
    <w:p>
      <w:pPr>
        <w:keepLines/>
        <w:suppressAutoHyphens/>
        <w:jc w:val="center"/>
        <w:textAlignment w:val="center"/>
        <w:rPr>
          <w:b/>
          <w:bCs/>
          <w:caps/>
          <w:szCs w:val="24"/>
          <w:lang w:eastAsia="lt-LT"/>
        </w:rPr>
      </w:pPr>
      <w:r>
        <w:rPr>
          <w:b/>
          <w:bCs/>
          <w:caps/>
          <w:szCs w:val="24"/>
          <w:lang w:eastAsia="lt-LT"/>
        </w:rPr>
        <w:t>IX</w:t>
      </w:r>
      <w:r>
        <w:rPr>
          <w:b/>
          <w:bCs/>
          <w:caps/>
          <w:szCs w:val="24"/>
          <w:lang w:eastAsia="lt-LT"/>
        </w:rPr>
        <w:t xml:space="preserve">. </w:t>
      </w:r>
      <w:r>
        <w:rPr>
          <w:b/>
          <w:bCs/>
          <w:caps/>
          <w:szCs w:val="24"/>
          <w:lang w:eastAsia="lt-LT"/>
        </w:rPr>
        <w:t>Minimalūs NAUDOTOS ELEKTROS IR ELEKTRONINĖS ĮRANGOS vežimo TRANZITU, IŠVEŽIMO iš Lietuvos Respublikos ir įvežiMO į Lietuvos Respubliką reikalavimai</w:t>
      </w:r>
    </w:p>
    <w:p>
      <w:pPr>
        <w:tabs>
          <w:tab w:val="left" w:pos="14317"/>
        </w:tabs>
        <w:suppressAutoHyphens/>
        <w:ind w:firstLine="567"/>
        <w:jc w:val="both"/>
        <w:textAlignment w:val="center"/>
        <w:rPr>
          <w:b/>
          <w:szCs w:val="24"/>
          <w:lang w:eastAsia="lt-LT"/>
        </w:rPr>
      </w:pPr>
    </w:p>
    <w:p>
      <w:pPr>
        <w:tabs>
          <w:tab w:val="left" w:pos="14317"/>
        </w:tabs>
        <w:suppressAutoHyphens/>
        <w:ind w:firstLine="709"/>
        <w:jc w:val="both"/>
        <w:textAlignment w:val="center"/>
        <w:rPr>
          <w:szCs w:val="24"/>
          <w:lang w:eastAsia="lt-LT"/>
        </w:rPr>
      </w:pPr>
      <w:r>
        <w:rPr>
          <w:szCs w:val="24"/>
          <w:lang w:eastAsia="lt-LT"/>
        </w:rPr>
        <w:t>57</w:t>
      </w:r>
      <w:r>
        <w:rPr>
          <w:szCs w:val="24"/>
          <w:lang w:eastAsia="lt-LT"/>
        </w:rPr>
        <w:t>. Naudotos elektros ir elektroninės įrangos turėtojas, kuris ketina arba veža tranzitu, išveža iš Lietuvos Respublikos ir (ar) įveža į Lietuvos Respubliką naudotą elektros ir elektroninės įrangą, privalo turėti:</w:t>
      </w:r>
    </w:p>
    <w:p>
      <w:pPr>
        <w:tabs>
          <w:tab w:val="left" w:pos="14317"/>
        </w:tabs>
        <w:suppressAutoHyphens/>
        <w:ind w:firstLine="709"/>
        <w:jc w:val="both"/>
        <w:textAlignment w:val="center"/>
        <w:rPr>
          <w:szCs w:val="24"/>
          <w:lang w:eastAsia="lt-LT"/>
        </w:rPr>
      </w:pPr>
      <w:r>
        <w:rPr>
          <w:szCs w:val="24"/>
          <w:lang w:eastAsia="lt-LT"/>
        </w:rPr>
        <w:t>57.1</w:t>
      </w:r>
      <w:r>
        <w:rPr>
          <w:szCs w:val="24"/>
          <w:lang w:eastAsia="lt-LT"/>
        </w:rPr>
        <w:t>. važtaraščio ir elektros ir elektroninės įrangos pardavimo ir (arba) nuosavybės teisių perdavimo sutarties, kurioje nurodyta, kad įranga skirta pakartotinai naudoti ir kad ji gerai veikia, kopiją;</w:t>
      </w:r>
    </w:p>
    <w:p>
      <w:pPr>
        <w:tabs>
          <w:tab w:val="left" w:pos="14317"/>
        </w:tabs>
        <w:suppressAutoHyphens/>
        <w:ind w:firstLine="709"/>
        <w:jc w:val="both"/>
        <w:textAlignment w:val="center"/>
        <w:rPr>
          <w:szCs w:val="24"/>
          <w:lang w:eastAsia="lt-LT"/>
        </w:rPr>
      </w:pPr>
      <w:r>
        <w:rPr>
          <w:szCs w:val="24"/>
          <w:lang w:eastAsia="lt-LT"/>
        </w:rPr>
        <w:t>57.2</w:t>
      </w:r>
      <w:r>
        <w:rPr>
          <w:szCs w:val="24"/>
          <w:lang w:eastAsia="lt-LT"/>
        </w:rPr>
        <w:t>. kiekvieno siuntoje esančio objekto įvertinimą ar išbandymą įrodančių dokumentų (bandymo sertifikato, funkcinę gebą įrodančio dokumento) kopijas ir protokolą, kuriame pateikiama visa 60 ir 61 punktuose minima informacija;</w:t>
      </w:r>
    </w:p>
    <w:p>
      <w:pPr>
        <w:tabs>
          <w:tab w:val="left" w:pos="14317"/>
        </w:tabs>
        <w:suppressAutoHyphens/>
        <w:ind w:firstLine="709"/>
        <w:jc w:val="both"/>
        <w:textAlignment w:val="center"/>
        <w:rPr>
          <w:szCs w:val="24"/>
          <w:lang w:eastAsia="lt-LT"/>
        </w:rPr>
      </w:pPr>
      <w:r>
        <w:rPr>
          <w:szCs w:val="24"/>
          <w:lang w:eastAsia="lt-LT"/>
        </w:rPr>
        <w:t>57.3</w:t>
      </w:r>
      <w:r>
        <w:rPr>
          <w:szCs w:val="24"/>
          <w:lang w:eastAsia="lt-LT"/>
        </w:rPr>
        <w:t>. naudotos elektros ir elektroninės įrangos turėtojo, organizuojančio jos vežimą, deklaraciją, kad siuntoje esančios medžiagos arba įranga nelaikomos atliekomis, kaip apibrėžta Atliekų tvarkymo įstatyme;</w:t>
      </w:r>
    </w:p>
    <w:p>
      <w:pPr>
        <w:tabs>
          <w:tab w:val="left" w:pos="14317"/>
        </w:tabs>
        <w:suppressAutoHyphens/>
        <w:ind w:firstLine="709"/>
        <w:jc w:val="both"/>
        <w:textAlignment w:val="center"/>
        <w:rPr>
          <w:szCs w:val="24"/>
          <w:lang w:eastAsia="lt-LT"/>
        </w:rPr>
      </w:pPr>
      <w:r>
        <w:rPr>
          <w:szCs w:val="24"/>
          <w:lang w:eastAsia="lt-LT"/>
        </w:rPr>
        <w:t>57.4</w:t>
      </w:r>
      <w:r>
        <w:rPr>
          <w:szCs w:val="24"/>
          <w:lang w:eastAsia="lt-LT"/>
        </w:rPr>
        <w:t>. tinkamą apsaugą nuo apgadinimo krovinį vežant, pakraunant ir iškraunant, visų pirma tinkamai jį supakuojant ir išdėstant.</w:t>
      </w:r>
    </w:p>
    <w:p>
      <w:pPr>
        <w:tabs>
          <w:tab w:val="left" w:pos="14317"/>
        </w:tabs>
        <w:suppressAutoHyphens/>
        <w:ind w:firstLine="709"/>
        <w:jc w:val="both"/>
        <w:textAlignment w:val="center"/>
        <w:rPr>
          <w:szCs w:val="24"/>
          <w:lang w:eastAsia="lt-LT"/>
        </w:rPr>
      </w:pPr>
      <w:r>
        <w:rPr>
          <w:szCs w:val="24"/>
          <w:lang w:eastAsia="lt-LT"/>
        </w:rPr>
        <w:t>58</w:t>
      </w:r>
      <w:r>
        <w:rPr>
          <w:szCs w:val="24"/>
          <w:lang w:eastAsia="lt-LT"/>
        </w:rPr>
        <w:t>. 57.1, 57.2 papunkčiai ir 59, 60, 61 punktai netaikomi tuo atveju, kai neginčijamais įrodymais patvirtinama, kad elektros ir elektroninė įranga išvežama iš Lietuvos Respublikos ar įvežama į Lietuvos Respubliką pagal įmonių tarpusavio susitarimą ir kad:</w:t>
      </w:r>
    </w:p>
    <w:p>
      <w:pPr>
        <w:tabs>
          <w:tab w:val="left" w:pos="14317"/>
        </w:tabs>
        <w:suppressAutoHyphens/>
        <w:ind w:firstLine="709"/>
        <w:jc w:val="both"/>
        <w:textAlignment w:val="center"/>
        <w:rPr>
          <w:szCs w:val="24"/>
          <w:lang w:eastAsia="lt-LT"/>
        </w:rPr>
      </w:pPr>
      <w:r>
        <w:rPr>
          <w:szCs w:val="24"/>
          <w:lang w:eastAsia="lt-LT"/>
        </w:rPr>
        <w:t>58.1</w:t>
      </w:r>
      <w:r>
        <w:rPr>
          <w:szCs w:val="24"/>
          <w:lang w:eastAsia="lt-LT"/>
        </w:rPr>
        <w:t xml:space="preserve">. elektros ir elektroninė įranga dėl defektų grąžinama gamintojui arba jo vardu veikiančiai trečiajai šaliai taisyti pagal garantiją, siekiant ją pakartotinai naudoti; </w:t>
      </w:r>
    </w:p>
    <w:p>
      <w:pPr>
        <w:tabs>
          <w:tab w:val="left" w:pos="14317"/>
        </w:tabs>
        <w:suppressAutoHyphens/>
        <w:ind w:firstLine="709"/>
        <w:jc w:val="both"/>
        <w:textAlignment w:val="center"/>
        <w:rPr>
          <w:szCs w:val="24"/>
          <w:lang w:eastAsia="lt-LT"/>
        </w:rPr>
      </w:pPr>
      <w:r>
        <w:rPr>
          <w:szCs w:val="24"/>
          <w:lang w:eastAsia="lt-LT"/>
        </w:rPr>
        <w:t>58.2</w:t>
      </w:r>
      <w:r>
        <w:rPr>
          <w:szCs w:val="24"/>
          <w:lang w:eastAsia="lt-LT"/>
        </w:rPr>
        <w:t xml:space="preserve">. naudota profesionaliam naudojimui skirta elektros ir elektroninės įranga gamintojui arba jo vardu veikiančiai trečiajai šaliai, arba į trečiosios šalies gamyklas, esančias valstybėse, kuriose galioja 2001 m. birželio 14 d. EBPO Tarybos sprendimas C(2001)107/Galutinis dėl Sprendimo C(92)39/Galutinis dėl panaudojimui skirtų atliekų tarpvalstybinio vežimo kontrolės, pagal galiojančią sutartį siunčiama atnaujinti arba pataisyti, siekiant ją pakartotinai naudoti; </w:t>
      </w:r>
    </w:p>
    <w:p>
      <w:pPr>
        <w:tabs>
          <w:tab w:val="left" w:pos="14317"/>
        </w:tabs>
        <w:suppressAutoHyphens/>
        <w:ind w:firstLine="709"/>
        <w:jc w:val="both"/>
        <w:textAlignment w:val="center"/>
        <w:rPr>
          <w:szCs w:val="24"/>
          <w:lang w:eastAsia="lt-LT"/>
        </w:rPr>
      </w:pPr>
      <w:r>
        <w:rPr>
          <w:szCs w:val="24"/>
          <w:lang w:eastAsia="lt-LT"/>
        </w:rPr>
        <w:t>58.3</w:t>
      </w:r>
      <w:r>
        <w:rPr>
          <w:szCs w:val="24"/>
          <w:lang w:eastAsia="lt-LT"/>
        </w:rPr>
        <w:t>. defektų turinti naudota profesionaliam naudojimui skirta elektros ir elektroninė įranga, pvz., medicinos prietaisai ar jų dalys, gamintojui arba jo vardu veikiančiai trečiajai šaliai pagal galiojančią sutartį siunčiama defektų priežasčių analizei, kai tokią analizę gali atlikti tik gamintojas arba jo vardu veikianti trečioji šalis.</w:t>
      </w:r>
    </w:p>
    <w:p>
      <w:pPr>
        <w:tabs>
          <w:tab w:val="left" w:pos="14317"/>
        </w:tabs>
        <w:suppressAutoHyphens/>
        <w:ind w:firstLine="709"/>
        <w:jc w:val="both"/>
        <w:textAlignment w:val="center"/>
        <w:rPr>
          <w:szCs w:val="24"/>
          <w:lang w:eastAsia="lt-LT"/>
        </w:rPr>
      </w:pPr>
      <w:r>
        <w:rPr>
          <w:szCs w:val="24"/>
          <w:lang w:eastAsia="lt-LT"/>
        </w:rPr>
        <w:t>59</w:t>
      </w:r>
      <w:r>
        <w:rPr>
          <w:szCs w:val="24"/>
          <w:lang w:eastAsia="lt-LT"/>
        </w:rPr>
        <w:t>. Įrodymui, kad iš Lietuvos Respublikos išvežamos ar į Lietuvos Respubliką įvežamos ne elektros ir elektroninės įrangos atliekos, o naudota elektros ir elektroninė įranga, reikia atlikti 60 ir 61 punkte nurodytas naudotos elektros ir elektroninės įrangos bandymo ir dokumentavimo procedūras.</w:t>
      </w:r>
    </w:p>
    <w:p>
      <w:pPr>
        <w:tabs>
          <w:tab w:val="left" w:pos="14317"/>
        </w:tabs>
        <w:suppressAutoHyphens/>
        <w:ind w:firstLine="709"/>
        <w:jc w:val="both"/>
        <w:textAlignment w:val="center"/>
        <w:rPr>
          <w:szCs w:val="24"/>
          <w:lang w:eastAsia="lt-LT"/>
        </w:rPr>
      </w:pPr>
      <w:r>
        <w:rPr>
          <w:szCs w:val="24"/>
          <w:lang w:eastAsia="lt-LT"/>
        </w:rPr>
        <w:t>60</w:t>
      </w:r>
      <w:r>
        <w:rPr>
          <w:szCs w:val="24"/>
          <w:lang w:eastAsia="lt-LT"/>
        </w:rPr>
        <w:t>. Bandymo procedūra atliekama tokiu būdu:</w:t>
      </w:r>
    </w:p>
    <w:p>
      <w:pPr>
        <w:tabs>
          <w:tab w:val="left" w:pos="14317"/>
        </w:tabs>
        <w:suppressAutoHyphens/>
        <w:ind w:firstLine="709"/>
        <w:jc w:val="both"/>
        <w:textAlignment w:val="center"/>
        <w:rPr>
          <w:szCs w:val="24"/>
          <w:lang w:eastAsia="lt-LT"/>
        </w:rPr>
      </w:pPr>
      <w:r>
        <w:rPr>
          <w:szCs w:val="24"/>
          <w:lang w:eastAsia="lt-LT"/>
        </w:rPr>
        <w:t>60.1</w:t>
      </w:r>
      <w:r>
        <w:rPr>
          <w:szCs w:val="24"/>
          <w:lang w:eastAsia="lt-LT"/>
        </w:rPr>
        <w:t>. bandoma įrangos funkcinė geba ir vertinamas pavojingųjų medžiagų kiekis (bandymas atliekamas atsižvelgiant į elektros ir elektroninės įrangos rūšį; daugeliu atvejų užtenka išbandyti naudotos elektros ir elektroninės įrangos pagrindines funkcijas);</w:t>
      </w:r>
    </w:p>
    <w:p>
      <w:pPr>
        <w:tabs>
          <w:tab w:val="left" w:pos="14317"/>
        </w:tabs>
        <w:suppressAutoHyphens/>
        <w:ind w:firstLine="709"/>
        <w:jc w:val="both"/>
        <w:textAlignment w:val="center"/>
        <w:rPr>
          <w:szCs w:val="24"/>
          <w:lang w:eastAsia="lt-LT"/>
        </w:rPr>
      </w:pPr>
      <w:r>
        <w:rPr>
          <w:szCs w:val="24"/>
          <w:lang w:eastAsia="lt-LT"/>
        </w:rPr>
        <w:t>60.2</w:t>
      </w:r>
      <w:r>
        <w:rPr>
          <w:szCs w:val="24"/>
          <w:lang w:eastAsia="lt-LT"/>
        </w:rPr>
        <w:t>. vertinimo ir bandymo rezultatai registruojami.</w:t>
      </w:r>
    </w:p>
    <w:p>
      <w:pPr>
        <w:tabs>
          <w:tab w:val="left" w:pos="14317"/>
        </w:tabs>
        <w:suppressAutoHyphens/>
        <w:ind w:firstLine="709"/>
        <w:jc w:val="both"/>
        <w:textAlignment w:val="center"/>
        <w:rPr>
          <w:szCs w:val="24"/>
          <w:lang w:eastAsia="lt-LT"/>
        </w:rPr>
      </w:pPr>
      <w:r>
        <w:rPr>
          <w:szCs w:val="24"/>
          <w:lang w:eastAsia="lt-LT"/>
        </w:rPr>
        <w:t>61</w:t>
      </w:r>
      <w:r>
        <w:rPr>
          <w:szCs w:val="24"/>
          <w:lang w:eastAsia="lt-LT"/>
        </w:rPr>
        <w:t>. Dokumentavimo procedūra atliekama tokiu būdu:</w:t>
      </w:r>
    </w:p>
    <w:p>
      <w:pPr>
        <w:tabs>
          <w:tab w:val="left" w:pos="14317"/>
        </w:tabs>
        <w:suppressAutoHyphens/>
        <w:ind w:firstLine="709"/>
        <w:jc w:val="both"/>
        <w:textAlignment w:val="center"/>
        <w:rPr>
          <w:szCs w:val="24"/>
          <w:lang w:eastAsia="lt-LT"/>
        </w:rPr>
      </w:pPr>
      <w:r>
        <w:rPr>
          <w:szCs w:val="24"/>
          <w:lang w:eastAsia="lt-LT"/>
        </w:rPr>
        <w:t>61.3</w:t>
      </w:r>
      <w:r>
        <w:rPr>
          <w:szCs w:val="24"/>
          <w:lang w:eastAsia="lt-LT"/>
        </w:rPr>
        <w:t>. dokumentai gerai pritvirtinami prie elektros ir elektroninės įrangos (jei nesupakuota) arba ant pakuotės, kad juos būtų galima perskaityti neišpakuojant įrangos;</w:t>
      </w:r>
    </w:p>
    <w:p>
      <w:pPr>
        <w:tabs>
          <w:tab w:val="left" w:pos="14317"/>
        </w:tabs>
        <w:suppressAutoHyphens/>
        <w:ind w:firstLine="709"/>
        <w:jc w:val="both"/>
        <w:textAlignment w:val="center"/>
        <w:rPr>
          <w:szCs w:val="24"/>
          <w:lang w:eastAsia="lt-LT"/>
        </w:rPr>
      </w:pPr>
      <w:r>
        <w:rPr>
          <w:szCs w:val="24"/>
          <w:lang w:eastAsia="lt-LT"/>
        </w:rPr>
        <w:t>61.4</w:t>
      </w:r>
      <w:r>
        <w:rPr>
          <w:szCs w:val="24"/>
          <w:lang w:eastAsia="lt-LT"/>
        </w:rPr>
        <w:t>. dokumentuose nurodoma:</w:t>
      </w:r>
    </w:p>
    <w:p>
      <w:pPr>
        <w:tabs>
          <w:tab w:val="left" w:pos="14317"/>
        </w:tabs>
        <w:suppressAutoHyphens/>
        <w:ind w:firstLine="709"/>
        <w:jc w:val="both"/>
        <w:textAlignment w:val="center"/>
        <w:rPr>
          <w:szCs w:val="24"/>
          <w:lang w:eastAsia="lt-LT"/>
        </w:rPr>
      </w:pPr>
      <w:r>
        <w:rPr>
          <w:szCs w:val="24"/>
          <w:lang w:eastAsia="lt-LT"/>
        </w:rPr>
        <w:t>61.4.1</w:t>
      </w:r>
      <w:r>
        <w:rPr>
          <w:szCs w:val="24"/>
          <w:lang w:eastAsia="lt-LT"/>
        </w:rPr>
        <w:t>. objekto pavadinimas (elektros ir elektroninės įrangos pavadinimas, jei nurodytas Taisyklių 1 priede, ir kategorija, nustatyta Taisyklių 1 priede);</w:t>
      </w:r>
    </w:p>
    <w:p>
      <w:pPr>
        <w:tabs>
          <w:tab w:val="left" w:pos="14317"/>
        </w:tabs>
        <w:suppressAutoHyphens/>
        <w:ind w:firstLine="709"/>
        <w:jc w:val="both"/>
        <w:textAlignment w:val="center"/>
        <w:rPr>
          <w:szCs w:val="24"/>
          <w:lang w:eastAsia="lt-LT"/>
        </w:rPr>
      </w:pPr>
      <w:r>
        <w:rPr>
          <w:szCs w:val="24"/>
          <w:lang w:eastAsia="lt-LT"/>
        </w:rPr>
        <w:t>61.4.2</w:t>
      </w:r>
      <w:r>
        <w:rPr>
          <w:szCs w:val="24"/>
          <w:lang w:eastAsia="lt-LT"/>
        </w:rPr>
        <w:t>. objekto identifikacinis numeris (tipo numeris), kai taikytina;</w:t>
      </w:r>
    </w:p>
    <w:p>
      <w:pPr>
        <w:tabs>
          <w:tab w:val="left" w:pos="14317"/>
        </w:tabs>
        <w:suppressAutoHyphens/>
        <w:ind w:firstLine="709"/>
        <w:jc w:val="both"/>
        <w:textAlignment w:val="center"/>
        <w:rPr>
          <w:szCs w:val="24"/>
          <w:lang w:eastAsia="lt-LT"/>
        </w:rPr>
      </w:pPr>
      <w:r>
        <w:rPr>
          <w:szCs w:val="24"/>
          <w:lang w:eastAsia="lt-LT"/>
        </w:rPr>
        <w:t>61.4.3</w:t>
      </w:r>
      <w:r>
        <w:rPr>
          <w:szCs w:val="24"/>
          <w:lang w:eastAsia="lt-LT"/>
        </w:rPr>
        <w:t>. gamybos metai (jei žinomi);</w:t>
      </w:r>
    </w:p>
    <w:p>
      <w:pPr>
        <w:tabs>
          <w:tab w:val="left" w:pos="14317"/>
        </w:tabs>
        <w:suppressAutoHyphens/>
        <w:ind w:firstLine="709"/>
        <w:jc w:val="both"/>
        <w:textAlignment w:val="center"/>
        <w:rPr>
          <w:szCs w:val="24"/>
          <w:lang w:eastAsia="lt-LT"/>
        </w:rPr>
      </w:pPr>
      <w:r>
        <w:rPr>
          <w:szCs w:val="24"/>
          <w:lang w:eastAsia="lt-LT"/>
        </w:rPr>
        <w:t>61.4.4</w:t>
      </w:r>
      <w:r>
        <w:rPr>
          <w:szCs w:val="24"/>
          <w:lang w:eastAsia="lt-LT"/>
        </w:rPr>
        <w:t>. už įrangos funkcinės gebos įrodymus atsakingos bendrovės pavadinimas ir adresas;</w:t>
      </w:r>
    </w:p>
    <w:p>
      <w:pPr>
        <w:tabs>
          <w:tab w:val="left" w:pos="14317"/>
        </w:tabs>
        <w:suppressAutoHyphens/>
        <w:ind w:firstLine="709"/>
        <w:jc w:val="both"/>
        <w:textAlignment w:val="center"/>
        <w:rPr>
          <w:szCs w:val="24"/>
          <w:lang w:eastAsia="lt-LT"/>
        </w:rPr>
      </w:pPr>
      <w:r>
        <w:rPr>
          <w:szCs w:val="24"/>
          <w:lang w:eastAsia="lt-LT"/>
        </w:rPr>
        <w:t>61.4.5</w:t>
      </w:r>
      <w:r>
        <w:rPr>
          <w:szCs w:val="24"/>
          <w:lang w:eastAsia="lt-LT"/>
        </w:rPr>
        <w:t>. bandymo procedūroje aprašyto bandymo rezultatai ir funkcinės gebos išbandymo data;</w:t>
      </w:r>
    </w:p>
    <w:p>
      <w:pPr>
        <w:tabs>
          <w:tab w:val="left" w:pos="14317"/>
        </w:tabs>
        <w:suppressAutoHyphens/>
        <w:ind w:firstLine="709"/>
        <w:jc w:val="both"/>
        <w:textAlignment w:val="center"/>
        <w:rPr>
          <w:szCs w:val="24"/>
          <w:lang w:eastAsia="lt-LT"/>
        </w:rPr>
      </w:pPr>
      <w:r>
        <w:rPr>
          <w:szCs w:val="24"/>
          <w:lang w:eastAsia="lt-LT"/>
        </w:rPr>
        <w:t>61.4.6</w:t>
      </w:r>
      <w:r>
        <w:rPr>
          <w:szCs w:val="24"/>
          <w:lang w:eastAsia="lt-LT"/>
        </w:rPr>
        <w:t>. atlikto bandymo rūšis.</w:t>
      </w:r>
    </w:p>
    <w:p>
      <w:pPr>
        <w:tabs>
          <w:tab w:val="left" w:pos="14317"/>
        </w:tabs>
        <w:suppressAutoHyphens/>
        <w:ind w:firstLine="709"/>
        <w:jc w:val="both"/>
        <w:textAlignment w:val="center"/>
        <w:rPr>
          <w:szCs w:val="24"/>
          <w:lang w:eastAsia="lt-LT"/>
        </w:rPr>
      </w:pPr>
      <w:r>
        <w:rPr>
          <w:szCs w:val="24"/>
          <w:lang w:eastAsia="lt-LT"/>
        </w:rPr>
        <w:t>62</w:t>
      </w:r>
      <w:r>
        <w:rPr>
          <w:szCs w:val="24"/>
          <w:lang w:eastAsia="lt-LT"/>
        </w:rPr>
        <w:t>. Be dokumentų, kurių reikalaujama pagal 57, 58, 60 ir 61 punktus, prie kiekvieno elektros ir elektroninės įrangos krovinio (pvz., vežimo konteinerio, sunkvežimio) turi būti pridedama:</w:t>
      </w:r>
    </w:p>
    <w:p>
      <w:pPr>
        <w:tabs>
          <w:tab w:val="left" w:pos="14317"/>
        </w:tabs>
        <w:suppressAutoHyphens/>
        <w:ind w:firstLine="709"/>
        <w:jc w:val="both"/>
        <w:textAlignment w:val="center"/>
        <w:rPr>
          <w:szCs w:val="24"/>
          <w:lang w:eastAsia="lt-LT"/>
        </w:rPr>
      </w:pPr>
      <w:r>
        <w:rPr>
          <w:szCs w:val="24"/>
          <w:lang w:eastAsia="lt-LT"/>
        </w:rPr>
        <w:t>62.1</w:t>
      </w:r>
      <w:r>
        <w:rPr>
          <w:szCs w:val="24"/>
          <w:lang w:eastAsia="lt-LT"/>
        </w:rPr>
        <w:t>. atitinkamas transporto dokumentas, pvz., tarptautinių krovinių vežimo keliais sutartis (CMR) arba važtaraštis;</w:t>
      </w:r>
    </w:p>
    <w:p>
      <w:pPr>
        <w:tabs>
          <w:tab w:val="left" w:pos="14317"/>
        </w:tabs>
        <w:suppressAutoHyphens/>
        <w:ind w:firstLine="709"/>
        <w:jc w:val="both"/>
        <w:textAlignment w:val="center"/>
        <w:rPr>
          <w:szCs w:val="24"/>
          <w:lang w:eastAsia="lt-LT"/>
        </w:rPr>
      </w:pPr>
      <w:r>
        <w:rPr>
          <w:szCs w:val="24"/>
          <w:lang w:eastAsia="lt-LT"/>
        </w:rPr>
        <w:t>62.2</w:t>
      </w:r>
      <w:r>
        <w:rPr>
          <w:szCs w:val="24"/>
          <w:lang w:eastAsia="lt-LT"/>
        </w:rPr>
        <w:t>. atsakingo asmens deklaracija apie jo atsakomybę.</w:t>
      </w:r>
    </w:p>
    <w:p>
      <w:pPr>
        <w:tabs>
          <w:tab w:val="left" w:pos="14317"/>
        </w:tabs>
        <w:suppressAutoHyphens/>
        <w:ind w:firstLine="709"/>
        <w:jc w:val="both"/>
        <w:textAlignment w:val="center"/>
        <w:rPr>
          <w:szCs w:val="24"/>
          <w:lang w:eastAsia="lt-LT"/>
        </w:rPr>
      </w:pPr>
      <w:r>
        <w:rPr>
          <w:szCs w:val="24"/>
          <w:lang w:eastAsia="lt-LT"/>
        </w:rPr>
        <w:t>63</w:t>
      </w:r>
      <w:r>
        <w:rPr>
          <w:szCs w:val="24"/>
          <w:lang w:eastAsia="lt-LT"/>
        </w:rPr>
        <w:t xml:space="preserve">. Jei nepateikiami </w:t>
      </w:r>
      <w:r>
        <w:rPr>
          <w:color w:val="000000"/>
          <w:szCs w:val="24"/>
          <w:lang w:eastAsia="lt-LT"/>
        </w:rPr>
        <w:t>Taisyklių 57</w:t>
      </w:r>
      <w:r>
        <w:rPr>
          <w:szCs w:val="24"/>
          <w:lang w:eastAsia="lt-LT"/>
        </w:rPr>
        <w:t xml:space="preserve">, </w:t>
      </w:r>
      <w:r>
        <w:rPr>
          <w:color w:val="000000"/>
          <w:szCs w:val="24"/>
          <w:lang w:eastAsia="lt-LT"/>
        </w:rPr>
        <w:t>58</w:t>
      </w:r>
      <w:r>
        <w:rPr>
          <w:szCs w:val="24"/>
          <w:lang w:eastAsia="lt-LT"/>
        </w:rPr>
        <w:t xml:space="preserve">, </w:t>
      </w:r>
      <w:r>
        <w:rPr>
          <w:color w:val="000000"/>
          <w:szCs w:val="24"/>
          <w:lang w:eastAsia="lt-LT"/>
        </w:rPr>
        <w:t>60, 61</w:t>
      </w:r>
      <w:r>
        <w:rPr>
          <w:szCs w:val="24"/>
          <w:lang w:eastAsia="lt-LT"/>
        </w:rPr>
        <w:t xml:space="preserve"> ir </w:t>
      </w:r>
      <w:r>
        <w:rPr>
          <w:color w:val="000000"/>
          <w:szCs w:val="24"/>
          <w:lang w:eastAsia="lt-LT"/>
        </w:rPr>
        <w:t>62</w:t>
      </w:r>
      <w:r>
        <w:rPr>
          <w:szCs w:val="24"/>
          <w:lang w:eastAsia="lt-LT"/>
        </w:rPr>
        <w:t xml:space="preserve"> punkt</w:t>
      </w:r>
      <w:r>
        <w:rPr>
          <w:color w:val="000000"/>
          <w:szCs w:val="24"/>
          <w:lang w:eastAsia="lt-LT"/>
        </w:rPr>
        <w:t>uose</w:t>
      </w:r>
      <w:r>
        <w:rPr>
          <w:szCs w:val="24"/>
          <w:lang w:eastAsia="lt-LT"/>
        </w:rPr>
        <w:t xml:space="preserve"> nurodyti dokumentai, įrodantys, kad objektas yra naudota elektros ir elektroninė įranga, o ne elektros ir elektroninės įrangos atliekos, ir jei įranga nėra tinkamai apsaugota nuo apgadinimo transportuojant, pakraunant ir iškraunant, visų pirma tinkamai supakuojant ir deramai išdėstant krovinį (tai yra turėtojo, organizuojančio vežimą, pareiga), laikoma, kad objektas yra elektros ir elektroninės įrangos atliekos ir krovinys vežamas neteisėtai. Tokiu atveju su kroviniu elgiamasi kaip nurodyta 2006 m. birželio 14 d. Europos Parlamento ir Tarybos reglamente (EB) Nr. 1013/2006 dėl atliekų vežimo.</w:t>
      </w:r>
    </w:p>
    <w:p>
      <w:pPr>
        <w:tabs>
          <w:tab w:val="left" w:pos="14317"/>
        </w:tabs>
        <w:suppressAutoHyphens/>
        <w:ind w:firstLine="709"/>
        <w:jc w:val="both"/>
        <w:textAlignment w:val="center"/>
        <w:rPr>
          <w:color w:val="000000"/>
          <w:spacing w:val="-2"/>
        </w:rPr>
      </w:pPr>
      <w:r>
        <w:rPr>
          <w:szCs w:val="24"/>
          <w:lang w:eastAsia="lt-LT"/>
        </w:rPr>
        <w:t>64</w:t>
      </w:r>
      <w:r>
        <w:rPr>
          <w:szCs w:val="24"/>
          <w:lang w:eastAsia="lt-LT"/>
        </w:rPr>
        <w:t>. Gamintojų ar jų vardu veikiančių trečiųjų šalių ar kitų asmenų, organizuojančių naudotos elektros ir elektroninės įrangos, kuri, kaip įtariama, yra elektros ir elektroninės įrangos atliekos, vežimą, gali būti pareikalauta padengti naudotos elektros ir elektroninės įrangos, kuri, kaip įtariama, yra elektros ir elektroninės įrangos atliekos, atitinkamų analizių, tikrinimų, įskaitant saugojimo,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shd w:val="clear" w:color="auto" w:fill="FFFFFF"/>
        <w:jc w:val="center"/>
        <w:rPr>
          <w:b/>
          <w:bCs/>
          <w:color w:val="000000"/>
        </w:rPr>
      </w:pPr>
      <w:r>
        <w:rPr>
          <w:b/>
          <w:bCs/>
          <w:color w:val="000000"/>
        </w:rPr>
        <w:t>X</w:t>
      </w:r>
      <w:r>
        <w:rPr>
          <w:b/>
          <w:bCs/>
          <w:color w:val="000000"/>
        </w:rPr>
        <w:t xml:space="preserve">. </w:t>
      </w:r>
      <w:r>
        <w:rPr>
          <w:b/>
          <w:bCs/>
          <w:color w:val="000000"/>
        </w:rPr>
        <w:t>ATSAKOMYBĖ</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widowControl w:val="0"/>
        <w:shd w:val="clear" w:color="auto" w:fill="FFFFFF"/>
        <w:ind w:firstLine="709"/>
        <w:jc w:val="both"/>
      </w:pPr>
      <w:r>
        <w:rPr>
          <w:color w:val="000000"/>
        </w:rPr>
        <w:t>65</w:t>
      </w:r>
      <w:r>
        <w:rPr>
          <w:color w:val="000000"/>
        </w:rPr>
        <w:t>. Asmenys, pažeidę šių Taisyklių reikalavimus, atsako Lietuvos Respublikos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03E5B7FB9C">
        <w:r w:rsidRPr="00532B9F">
          <w:rPr>
            <w:rFonts w:ascii="Times New Roman" w:eastAsia="MS Mincho" w:hAnsi="Times New Roman"/>
            <w:sz w:val="20"/>
            <w:i/>
            <w:iCs/>
            <w:color w:val="0000FF" w:themeColor="hyperlink"/>
            <w:u w:val="single"/>
          </w:rPr>
          <w:t>D1-31</w:t>
        </w:r>
      </w:fldSimple>
      <w:r>
        <w:rPr>
          <w:rFonts w:ascii="Times New Roman" w:eastAsia="MS Mincho" w:hAnsi="Times New Roman"/>
          <w:sz w:val="20"/>
          <w:i/>
          <w:iCs/>
        </w:rPr>
        <w:t>,
2012-01-13,
Žin., 2012, Nr.
9-350 (2012-01-18), i. k. 112301MISAK000D1-31        </w:t>
      </w:r>
    </w:p>
    <w:p/>
    <w:p>
      <w:pPr>
        <w:jc w:val="center"/>
        <w:rPr>
          <w:color w:val="000000"/>
          <w:szCs w:val="12"/>
        </w:rPr>
      </w:pPr>
      <w:r>
        <w:rPr>
          <w:color w:val="000000"/>
          <w:szCs w:val="22"/>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208413056F">
        <w:r w:rsidRPr="00532B9F">
          <w:rPr>
            <w:rFonts w:ascii="Times New Roman" w:eastAsia="MS Mincho" w:hAnsi="Times New Roman"/>
            <w:sz w:val="20"/>
            <w:i/>
            <w:iCs/>
            <w:color w:val="0000FF" w:themeColor="hyperlink"/>
            <w:u w:val="single"/>
          </w:rPr>
          <w:t>D1-395</w:t>
        </w:r>
      </w:fldSimple>
      <w:r>
        <w:rPr>
          <w:rFonts w:ascii="Times New Roman" w:eastAsia="MS Mincho" w:hAnsi="Times New Roman"/>
          <w:sz w:val="20"/>
          <w:i/>
          <w:iCs/>
        </w:rPr>
        <w:t>,
2005-08-16,
Žin., 2005, Nr.
102-3793 (2005-08-23), i. k. 105301MISAK00D1-395            </w:t>
      </w:r>
    </w:p>
    <w:p/>
    <w:p>
      <w:pPr>
        <w:ind w:firstLine="5102"/>
      </w:pPr>
      <w:r>
        <w:br w:type="page"/>
      </w:r>
    </w:p>
    <w:p>
      <w:pPr>
        <w:ind w:firstLine="5102"/>
        <w:rPr>
          <w:color w:val="000000"/>
          <w:szCs w:val="22"/>
          <w:lang w:eastAsia="lt-LT"/>
        </w:rPr>
      </w:pPr>
      <w:r>
        <w:rPr>
          <w:color w:val="000000"/>
          <w:szCs w:val="22"/>
          <w:lang w:eastAsia="lt-LT"/>
        </w:rPr>
        <w:t xml:space="preserve">Elektros ir elektroninės įrangos bei jos atliekų </w:t>
      </w:r>
    </w:p>
    <w:p>
      <w:pPr>
        <w:ind w:firstLine="5102"/>
        <w:rPr>
          <w:color w:val="000000"/>
          <w:lang w:eastAsia="lt-LT"/>
        </w:rPr>
      </w:pPr>
      <w:r>
        <w:rPr>
          <w:color w:val="000000"/>
          <w:szCs w:val="22"/>
          <w:lang w:eastAsia="lt-LT"/>
        </w:rPr>
        <w:t>tvarkymo taisyklių</w:t>
      </w:r>
    </w:p>
    <w:p>
      <w:pPr>
        <w:ind w:firstLine="5102"/>
        <w:rPr>
          <w:color w:val="000000"/>
          <w:lang w:eastAsia="lt-LT"/>
        </w:rPr>
      </w:pPr>
      <w:r>
        <w:rPr>
          <w:color w:val="000000"/>
          <w:szCs w:val="22"/>
          <w:lang w:eastAsia="lt-LT"/>
        </w:rPr>
        <w:t>1</w:t>
      </w:r>
      <w:r>
        <w:rPr>
          <w:color w:val="000000"/>
          <w:szCs w:val="22"/>
          <w:lang w:eastAsia="lt-LT"/>
        </w:rPr>
        <w:t xml:space="preserve"> priedas</w:t>
      </w:r>
    </w:p>
    <w:p>
      <w:pPr>
        <w:ind w:firstLine="709"/>
        <w:jc w:val="both"/>
        <w:rPr>
          <w:color w:val="000000"/>
          <w:lang w:eastAsia="lt-LT"/>
        </w:rPr>
      </w:pPr>
    </w:p>
    <w:p>
      <w:pPr>
        <w:jc w:val="center"/>
        <w:rPr>
          <w:b/>
          <w:bCs/>
          <w:caps/>
          <w:color w:val="000000"/>
          <w:szCs w:val="22"/>
          <w:lang w:eastAsia="lt-LT"/>
        </w:rPr>
      </w:pPr>
      <w:r>
        <w:rPr>
          <w:b/>
          <w:bCs/>
          <w:caps/>
          <w:color w:val="000000"/>
          <w:szCs w:val="22"/>
          <w:lang w:eastAsia="lt-LT"/>
        </w:rPr>
        <w:t>ELEKTROS IR ELEKTRONINĖS ĮRANGOS KATEGORIJOS IR PRODUKTAI</w:t>
      </w:r>
    </w:p>
    <w:p>
      <w:pPr>
        <w:jc w:val="center"/>
        <w:rPr>
          <w:b/>
          <w:bCs/>
          <w:caps/>
          <w:color w:val="000000"/>
          <w:lang w:eastAsia="lt-LT"/>
        </w:rPr>
      </w:pPr>
    </w:p>
    <w:p>
      <w:pPr>
        <w:ind w:left="312" w:firstLine="709"/>
        <w:rPr>
          <w:b/>
          <w:bCs/>
          <w:color w:val="000000"/>
          <w:lang w:eastAsia="lt-LT"/>
        </w:rPr>
      </w:pPr>
      <w:r>
        <w:rPr>
          <w:b/>
          <w:bCs/>
          <w:color w:val="000000"/>
          <w:szCs w:val="22"/>
          <w:lang w:eastAsia="lt-LT"/>
        </w:rPr>
        <w:t>1</w:t>
      </w:r>
      <w:r>
        <w:rPr>
          <w:b/>
          <w:bCs/>
          <w:color w:val="000000"/>
          <w:szCs w:val="22"/>
          <w:lang w:eastAsia="lt-LT"/>
        </w:rPr>
        <w:t>. Stambūs namų apyvokos prietaisai</w:t>
      </w:r>
    </w:p>
    <w:p>
      <w:pPr>
        <w:ind w:firstLine="709"/>
        <w:jc w:val="both"/>
        <w:rPr>
          <w:color w:val="000000"/>
          <w:lang w:eastAsia="lt-LT"/>
        </w:rPr>
      </w:pPr>
      <w:r>
        <w:rPr>
          <w:color w:val="000000"/>
          <w:szCs w:val="22"/>
          <w:lang w:eastAsia="lt-LT"/>
        </w:rPr>
        <w:t>1.1</w:t>
      </w:r>
      <w:r>
        <w:rPr>
          <w:color w:val="000000"/>
          <w:szCs w:val="22"/>
          <w:lang w:eastAsia="lt-LT"/>
        </w:rPr>
        <w:t>. Stambūs šaldymo prietaisai</w:t>
      </w:r>
    </w:p>
    <w:p>
      <w:pPr>
        <w:ind w:firstLine="709"/>
        <w:jc w:val="both"/>
        <w:rPr>
          <w:color w:val="000000"/>
          <w:lang w:eastAsia="lt-LT"/>
        </w:rPr>
      </w:pPr>
      <w:r>
        <w:rPr>
          <w:color w:val="000000"/>
          <w:szCs w:val="22"/>
          <w:lang w:eastAsia="lt-LT"/>
        </w:rPr>
        <w:t>1.2</w:t>
      </w:r>
      <w:r>
        <w:rPr>
          <w:color w:val="000000"/>
          <w:szCs w:val="22"/>
          <w:lang w:eastAsia="lt-LT"/>
        </w:rPr>
        <w:t>. Šaldytuvai</w:t>
      </w:r>
    </w:p>
    <w:p>
      <w:pPr>
        <w:ind w:firstLine="709"/>
        <w:jc w:val="both"/>
        <w:rPr>
          <w:color w:val="000000"/>
          <w:lang w:eastAsia="lt-LT"/>
        </w:rPr>
      </w:pPr>
      <w:r>
        <w:rPr>
          <w:color w:val="000000"/>
          <w:szCs w:val="22"/>
          <w:lang w:eastAsia="lt-LT"/>
        </w:rPr>
        <w:t>1.3</w:t>
      </w:r>
      <w:r>
        <w:rPr>
          <w:color w:val="000000"/>
          <w:szCs w:val="22"/>
          <w:lang w:eastAsia="lt-LT"/>
        </w:rPr>
        <w:t>. Šaldikliai</w:t>
      </w:r>
    </w:p>
    <w:p>
      <w:pPr>
        <w:ind w:firstLine="709"/>
        <w:jc w:val="both"/>
        <w:rPr>
          <w:color w:val="000000"/>
          <w:lang w:eastAsia="lt-LT"/>
        </w:rPr>
      </w:pPr>
      <w:r>
        <w:rPr>
          <w:color w:val="000000"/>
          <w:szCs w:val="22"/>
          <w:lang w:eastAsia="lt-LT"/>
        </w:rPr>
        <w:t>1.4</w:t>
      </w:r>
      <w:r>
        <w:rPr>
          <w:color w:val="000000"/>
          <w:szCs w:val="22"/>
          <w:lang w:eastAsia="lt-LT"/>
        </w:rPr>
        <w:t>. Kiti stambūs maisto šaldymo, konservavimo ir saugojimo prietaisai</w:t>
      </w:r>
    </w:p>
    <w:p>
      <w:pPr>
        <w:ind w:firstLine="709"/>
        <w:jc w:val="both"/>
        <w:rPr>
          <w:color w:val="000000"/>
          <w:lang w:eastAsia="lt-LT"/>
        </w:rPr>
      </w:pPr>
      <w:r>
        <w:rPr>
          <w:color w:val="000000"/>
          <w:szCs w:val="22"/>
          <w:lang w:eastAsia="lt-LT"/>
        </w:rPr>
        <w:t>1.5</w:t>
      </w:r>
      <w:r>
        <w:rPr>
          <w:color w:val="000000"/>
          <w:szCs w:val="22"/>
          <w:lang w:eastAsia="lt-LT"/>
        </w:rPr>
        <w:t>. Skalbimo mašinos</w:t>
      </w:r>
    </w:p>
    <w:p>
      <w:pPr>
        <w:ind w:firstLine="709"/>
        <w:jc w:val="both"/>
        <w:rPr>
          <w:color w:val="000000"/>
          <w:lang w:eastAsia="lt-LT"/>
        </w:rPr>
      </w:pPr>
      <w:r>
        <w:rPr>
          <w:color w:val="000000"/>
          <w:szCs w:val="22"/>
          <w:lang w:eastAsia="lt-LT"/>
        </w:rPr>
        <w:t>1.6</w:t>
      </w:r>
      <w:r>
        <w:rPr>
          <w:color w:val="000000"/>
          <w:szCs w:val="22"/>
          <w:lang w:eastAsia="lt-LT"/>
        </w:rPr>
        <w:t>. Drabužių džiovintuvai</w:t>
      </w:r>
    </w:p>
    <w:p>
      <w:pPr>
        <w:ind w:firstLine="709"/>
        <w:jc w:val="both"/>
        <w:rPr>
          <w:color w:val="000000"/>
          <w:lang w:eastAsia="lt-LT"/>
        </w:rPr>
      </w:pPr>
      <w:r>
        <w:rPr>
          <w:color w:val="000000"/>
          <w:szCs w:val="22"/>
          <w:lang w:eastAsia="lt-LT"/>
        </w:rPr>
        <w:t>1.7</w:t>
      </w:r>
      <w:r>
        <w:rPr>
          <w:color w:val="000000"/>
          <w:szCs w:val="22"/>
          <w:lang w:eastAsia="lt-LT"/>
        </w:rPr>
        <w:t>. Indaplovės</w:t>
      </w:r>
    </w:p>
    <w:p>
      <w:pPr>
        <w:ind w:firstLine="709"/>
        <w:jc w:val="both"/>
        <w:rPr>
          <w:color w:val="000000"/>
          <w:lang w:eastAsia="lt-LT"/>
        </w:rPr>
      </w:pPr>
      <w:r>
        <w:rPr>
          <w:color w:val="000000"/>
          <w:szCs w:val="22"/>
          <w:lang w:eastAsia="lt-LT"/>
        </w:rPr>
        <w:t>1.8</w:t>
      </w:r>
      <w:r>
        <w:rPr>
          <w:color w:val="000000"/>
          <w:szCs w:val="22"/>
          <w:lang w:eastAsia="lt-LT"/>
        </w:rPr>
        <w:t>. Maisto ruošimo prietaisai</w:t>
      </w:r>
    </w:p>
    <w:p>
      <w:pPr>
        <w:ind w:firstLine="709"/>
        <w:jc w:val="both"/>
        <w:rPr>
          <w:color w:val="000000"/>
          <w:lang w:eastAsia="lt-LT"/>
        </w:rPr>
      </w:pPr>
      <w:r>
        <w:rPr>
          <w:color w:val="000000"/>
          <w:szCs w:val="22"/>
          <w:lang w:eastAsia="lt-LT"/>
        </w:rPr>
        <w:t>1.9</w:t>
      </w:r>
      <w:r>
        <w:rPr>
          <w:color w:val="000000"/>
          <w:szCs w:val="22"/>
          <w:lang w:eastAsia="lt-LT"/>
        </w:rPr>
        <w:t>. Elektrinės viryklės</w:t>
      </w:r>
    </w:p>
    <w:p>
      <w:pPr>
        <w:ind w:firstLine="709"/>
        <w:jc w:val="both"/>
        <w:rPr>
          <w:color w:val="000000"/>
          <w:lang w:eastAsia="lt-LT"/>
        </w:rPr>
      </w:pPr>
      <w:r>
        <w:rPr>
          <w:color w:val="000000"/>
          <w:szCs w:val="22"/>
          <w:lang w:eastAsia="lt-LT"/>
        </w:rPr>
        <w:t>1.10</w:t>
      </w:r>
      <w:r>
        <w:rPr>
          <w:color w:val="000000"/>
          <w:szCs w:val="22"/>
          <w:lang w:eastAsia="lt-LT"/>
        </w:rPr>
        <w:t>. Elektrinės viryklėlės</w:t>
      </w:r>
    </w:p>
    <w:p>
      <w:pPr>
        <w:ind w:firstLine="709"/>
        <w:jc w:val="both"/>
        <w:rPr>
          <w:color w:val="000000"/>
          <w:lang w:eastAsia="lt-LT"/>
        </w:rPr>
      </w:pPr>
      <w:r>
        <w:rPr>
          <w:color w:val="000000"/>
          <w:szCs w:val="22"/>
          <w:lang w:eastAsia="lt-LT"/>
        </w:rPr>
        <w:t>1.11</w:t>
      </w:r>
      <w:r>
        <w:rPr>
          <w:color w:val="000000"/>
          <w:szCs w:val="22"/>
          <w:lang w:eastAsia="lt-LT"/>
        </w:rPr>
        <w:t>. Mikrobangų krosnelės</w:t>
      </w:r>
    </w:p>
    <w:p>
      <w:pPr>
        <w:ind w:firstLine="709"/>
        <w:jc w:val="both"/>
        <w:rPr>
          <w:color w:val="000000"/>
          <w:lang w:eastAsia="lt-LT"/>
        </w:rPr>
      </w:pPr>
      <w:r>
        <w:rPr>
          <w:color w:val="000000"/>
          <w:szCs w:val="22"/>
          <w:lang w:eastAsia="lt-LT"/>
        </w:rPr>
        <w:t>1.12</w:t>
      </w:r>
      <w:r>
        <w:rPr>
          <w:color w:val="000000"/>
          <w:szCs w:val="22"/>
          <w:lang w:eastAsia="lt-LT"/>
        </w:rPr>
        <w:t>. Kiti stambūs maisto ruošimo ir kitokio maisto apdorojimo prietaisai</w:t>
      </w:r>
    </w:p>
    <w:p>
      <w:pPr>
        <w:ind w:firstLine="709"/>
        <w:jc w:val="both"/>
        <w:rPr>
          <w:color w:val="000000"/>
          <w:lang w:eastAsia="lt-LT"/>
        </w:rPr>
      </w:pPr>
      <w:r>
        <w:rPr>
          <w:color w:val="000000"/>
          <w:szCs w:val="22"/>
          <w:lang w:eastAsia="lt-LT"/>
        </w:rPr>
        <w:t>1.13</w:t>
      </w:r>
      <w:r>
        <w:rPr>
          <w:color w:val="000000"/>
          <w:szCs w:val="22"/>
          <w:lang w:eastAsia="lt-LT"/>
        </w:rPr>
        <w:t>. Elektriniai šildymo prietaisai</w:t>
      </w:r>
    </w:p>
    <w:p>
      <w:pPr>
        <w:ind w:firstLine="709"/>
        <w:jc w:val="both"/>
        <w:rPr>
          <w:color w:val="000000"/>
          <w:lang w:eastAsia="lt-LT"/>
        </w:rPr>
      </w:pPr>
      <w:r>
        <w:rPr>
          <w:color w:val="000000"/>
          <w:szCs w:val="22"/>
          <w:lang w:eastAsia="lt-LT"/>
        </w:rPr>
        <w:t>1.14</w:t>
      </w:r>
      <w:r>
        <w:rPr>
          <w:color w:val="000000"/>
          <w:szCs w:val="22"/>
          <w:lang w:eastAsia="lt-LT"/>
        </w:rPr>
        <w:t>. Elektriniai radiatoriai</w:t>
      </w:r>
    </w:p>
    <w:p>
      <w:pPr>
        <w:ind w:firstLine="709"/>
        <w:jc w:val="both"/>
        <w:rPr>
          <w:color w:val="000000"/>
          <w:lang w:eastAsia="lt-LT"/>
        </w:rPr>
      </w:pPr>
      <w:r>
        <w:rPr>
          <w:color w:val="000000"/>
          <w:szCs w:val="22"/>
          <w:lang w:eastAsia="lt-LT"/>
        </w:rPr>
        <w:t>1.15</w:t>
      </w:r>
      <w:r>
        <w:rPr>
          <w:color w:val="000000"/>
          <w:szCs w:val="22"/>
          <w:lang w:eastAsia="lt-LT"/>
        </w:rPr>
        <w:t>. Kiti stambūs kambarių, lovų, sėdimųjų baldų šildymo prietaisai</w:t>
      </w:r>
    </w:p>
    <w:p>
      <w:pPr>
        <w:ind w:firstLine="709"/>
        <w:jc w:val="both"/>
        <w:rPr>
          <w:color w:val="000000"/>
          <w:lang w:eastAsia="lt-LT"/>
        </w:rPr>
      </w:pPr>
      <w:r>
        <w:rPr>
          <w:color w:val="000000"/>
          <w:szCs w:val="22"/>
          <w:lang w:eastAsia="lt-LT"/>
        </w:rPr>
        <w:t>1.16</w:t>
      </w:r>
      <w:r>
        <w:rPr>
          <w:color w:val="000000"/>
          <w:szCs w:val="22"/>
          <w:lang w:eastAsia="lt-LT"/>
        </w:rPr>
        <w:t>. Elektriniai ventiliatoriai</w:t>
      </w:r>
    </w:p>
    <w:p>
      <w:pPr>
        <w:ind w:firstLine="709"/>
        <w:jc w:val="both"/>
        <w:rPr>
          <w:color w:val="000000"/>
          <w:lang w:eastAsia="lt-LT"/>
        </w:rPr>
      </w:pPr>
      <w:r>
        <w:rPr>
          <w:color w:val="000000"/>
          <w:szCs w:val="22"/>
          <w:lang w:eastAsia="lt-LT"/>
        </w:rPr>
        <w:t>1.17</w:t>
      </w:r>
      <w:r>
        <w:rPr>
          <w:color w:val="000000"/>
          <w:szCs w:val="22"/>
          <w:lang w:eastAsia="lt-LT"/>
        </w:rPr>
        <w:t>. Oro kondicionavimo prietaisai</w:t>
      </w:r>
    </w:p>
    <w:p>
      <w:pPr>
        <w:ind w:firstLine="709"/>
        <w:jc w:val="both"/>
        <w:rPr>
          <w:color w:val="000000"/>
          <w:lang w:eastAsia="lt-LT"/>
        </w:rPr>
      </w:pPr>
      <w:r>
        <w:rPr>
          <w:color w:val="000000"/>
          <w:szCs w:val="22"/>
          <w:lang w:eastAsia="lt-LT"/>
        </w:rPr>
        <w:t>1.18</w:t>
      </w:r>
      <w:r>
        <w:rPr>
          <w:color w:val="000000"/>
          <w:szCs w:val="22"/>
          <w:lang w:eastAsia="lt-LT"/>
        </w:rPr>
        <w:t>. Kita ventiliavimo, oro traukos ir kondicionavimo įranga</w:t>
      </w:r>
    </w:p>
    <w:p>
      <w:pPr>
        <w:ind w:firstLine="709"/>
        <w:jc w:val="both"/>
        <w:rPr>
          <w:color w:val="000000"/>
          <w:lang w:eastAsia="lt-LT"/>
        </w:rPr>
      </w:pPr>
      <w:r>
        <w:rPr>
          <w:color w:val="000000"/>
          <w:szCs w:val="22"/>
          <w:lang w:eastAsia="lt-LT"/>
        </w:rPr>
        <w:t>1.19</w:t>
      </w:r>
      <w:r>
        <w:rPr>
          <w:color w:val="000000"/>
          <w:szCs w:val="22"/>
          <w:lang w:eastAsia="lt-LT"/>
        </w:rPr>
        <w:t>. Kiti stambūs namų apyvokos prietaisai</w:t>
      </w:r>
    </w:p>
    <w:p>
      <w:pPr>
        <w:ind w:left="312" w:firstLine="709"/>
        <w:rPr>
          <w:b/>
          <w:bCs/>
          <w:color w:val="000000"/>
          <w:lang w:eastAsia="lt-LT"/>
        </w:rPr>
      </w:pPr>
      <w:r>
        <w:rPr>
          <w:b/>
          <w:bCs/>
          <w:color w:val="000000"/>
          <w:szCs w:val="22"/>
          <w:lang w:eastAsia="lt-LT"/>
        </w:rPr>
        <w:t>2</w:t>
      </w:r>
      <w:r>
        <w:rPr>
          <w:b/>
          <w:bCs/>
          <w:color w:val="000000"/>
          <w:szCs w:val="22"/>
          <w:lang w:eastAsia="lt-LT"/>
        </w:rPr>
        <w:t>. Smulkūs namų apyvokos prietaisai</w:t>
      </w:r>
    </w:p>
    <w:p>
      <w:pPr>
        <w:ind w:firstLine="709"/>
        <w:jc w:val="both"/>
        <w:rPr>
          <w:color w:val="000000"/>
          <w:lang w:eastAsia="lt-LT"/>
        </w:rPr>
      </w:pPr>
      <w:r>
        <w:rPr>
          <w:color w:val="000000"/>
          <w:szCs w:val="22"/>
          <w:lang w:eastAsia="lt-LT"/>
        </w:rPr>
        <w:t>2.1</w:t>
      </w:r>
      <w:r>
        <w:rPr>
          <w:color w:val="000000"/>
          <w:szCs w:val="22"/>
          <w:lang w:eastAsia="lt-LT"/>
        </w:rPr>
        <w:t>. Dulkių siurbliai</w:t>
      </w:r>
    </w:p>
    <w:p>
      <w:pPr>
        <w:ind w:firstLine="709"/>
        <w:jc w:val="both"/>
        <w:rPr>
          <w:color w:val="000000"/>
          <w:lang w:eastAsia="lt-LT"/>
        </w:rPr>
      </w:pPr>
      <w:r>
        <w:rPr>
          <w:color w:val="000000"/>
          <w:szCs w:val="22"/>
          <w:lang w:eastAsia="lt-LT"/>
        </w:rPr>
        <w:t>2.2</w:t>
      </w:r>
      <w:r>
        <w:rPr>
          <w:color w:val="000000"/>
          <w:szCs w:val="22"/>
          <w:lang w:eastAsia="lt-LT"/>
        </w:rPr>
        <w:t>. Kilimų valymo prietaisai</w:t>
      </w:r>
    </w:p>
    <w:p>
      <w:pPr>
        <w:ind w:firstLine="709"/>
        <w:jc w:val="both"/>
        <w:rPr>
          <w:color w:val="000000"/>
          <w:lang w:eastAsia="lt-LT"/>
        </w:rPr>
      </w:pPr>
      <w:r>
        <w:rPr>
          <w:color w:val="000000"/>
          <w:szCs w:val="22"/>
          <w:lang w:eastAsia="lt-LT"/>
        </w:rPr>
        <w:t>2.3</w:t>
      </w:r>
      <w:r>
        <w:rPr>
          <w:color w:val="000000"/>
          <w:szCs w:val="22"/>
          <w:lang w:eastAsia="lt-LT"/>
        </w:rPr>
        <w:t>. Kiti valymo prietaisai</w:t>
      </w:r>
    </w:p>
    <w:p>
      <w:pPr>
        <w:ind w:firstLine="709"/>
        <w:jc w:val="both"/>
        <w:rPr>
          <w:color w:val="000000"/>
          <w:lang w:eastAsia="lt-LT"/>
        </w:rPr>
      </w:pPr>
      <w:r>
        <w:rPr>
          <w:color w:val="000000"/>
          <w:szCs w:val="22"/>
          <w:lang w:eastAsia="lt-LT"/>
        </w:rPr>
        <w:t>2.4</w:t>
      </w:r>
      <w:r>
        <w:rPr>
          <w:color w:val="000000"/>
          <w:szCs w:val="22"/>
          <w:lang w:eastAsia="lt-LT"/>
        </w:rPr>
        <w:t>. Siuvimo, mezgimo, audimo ir kitokie tekstilės gaminių apdorojimo prietaisai</w:t>
      </w:r>
    </w:p>
    <w:p>
      <w:pPr>
        <w:ind w:firstLine="709"/>
        <w:jc w:val="both"/>
        <w:rPr>
          <w:color w:val="000000"/>
          <w:lang w:eastAsia="lt-LT"/>
        </w:rPr>
      </w:pPr>
      <w:r>
        <w:rPr>
          <w:color w:val="000000"/>
          <w:szCs w:val="22"/>
          <w:lang w:eastAsia="lt-LT"/>
        </w:rPr>
        <w:t>2.5</w:t>
      </w:r>
      <w:r>
        <w:rPr>
          <w:color w:val="000000"/>
          <w:szCs w:val="22"/>
          <w:lang w:eastAsia="lt-LT"/>
        </w:rPr>
        <w:t>. Lygintuvai ir kiti skalbinių lyginimo, gręžimo bei kitokios priežiūros prietaisai</w:t>
      </w:r>
    </w:p>
    <w:p>
      <w:pPr>
        <w:ind w:firstLine="709"/>
        <w:jc w:val="both"/>
        <w:rPr>
          <w:color w:val="000000"/>
          <w:lang w:eastAsia="lt-LT"/>
        </w:rPr>
      </w:pPr>
      <w:r>
        <w:rPr>
          <w:color w:val="000000"/>
          <w:szCs w:val="22"/>
          <w:lang w:eastAsia="lt-LT"/>
        </w:rPr>
        <w:t>2.6</w:t>
      </w:r>
      <w:r>
        <w:rPr>
          <w:color w:val="000000"/>
          <w:szCs w:val="22"/>
          <w:lang w:eastAsia="lt-LT"/>
        </w:rPr>
        <w:t>. Skrudintuvai</w:t>
      </w:r>
    </w:p>
    <w:p>
      <w:pPr>
        <w:tabs>
          <w:tab w:val="left" w:pos="14317"/>
        </w:tabs>
        <w:suppressAutoHyphens/>
        <w:ind w:firstLine="709"/>
        <w:jc w:val="both"/>
        <w:textAlignment w:val="center"/>
        <w:rPr>
          <w:color w:val="000000"/>
          <w:lang w:eastAsia="lt-LT"/>
        </w:rPr>
      </w:pPr>
      <w:r>
        <w:rPr>
          <w:color w:val="000000"/>
          <w:szCs w:val="24"/>
          <w:lang w:eastAsia="lt-LT"/>
        </w:rPr>
        <w:t>2.7</w:t>
      </w:r>
      <w:r>
        <w:rPr>
          <w:color w:val="000000"/>
          <w:szCs w:val="24"/>
          <w:lang w:eastAsia="lt-LT"/>
        </w:rPr>
        <w:t>. Gruzdintuvės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tabs>
          <w:tab w:val="left" w:pos="14317"/>
        </w:tabs>
        <w:suppressAutoHyphens/>
        <w:ind w:firstLine="709"/>
        <w:jc w:val="both"/>
        <w:textAlignment w:val="center"/>
        <w:rPr>
          <w:color w:val="000000"/>
          <w:lang w:eastAsia="lt-LT"/>
        </w:rPr>
      </w:pPr>
      <w:r>
        <w:rPr>
          <w:color w:val="000000"/>
          <w:szCs w:val="24"/>
          <w:lang w:eastAsia="lt-LT"/>
        </w:rPr>
        <w:t>2.8</w:t>
      </w:r>
      <w:r>
        <w:rPr>
          <w:color w:val="000000"/>
          <w:szCs w:val="24"/>
          <w:lang w:eastAsia="lt-LT"/>
        </w:rPr>
        <w:t>. Smulkintuvai, kavos aparatai ir talpyklų ar pakuočių atidarymo ar sandarinimo įranga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firstLine="709"/>
        <w:jc w:val="both"/>
        <w:rPr>
          <w:color w:val="000000"/>
          <w:lang w:eastAsia="lt-LT"/>
        </w:rPr>
      </w:pPr>
      <w:r>
        <w:rPr>
          <w:color w:val="000000"/>
          <w:szCs w:val="22"/>
          <w:lang w:eastAsia="lt-LT"/>
        </w:rPr>
        <w:t>2.9</w:t>
      </w:r>
      <w:r>
        <w:rPr>
          <w:color w:val="000000"/>
          <w:szCs w:val="22"/>
          <w:lang w:eastAsia="lt-LT"/>
        </w:rPr>
        <w:t>. Elektriniai peiliai</w:t>
      </w:r>
    </w:p>
    <w:p>
      <w:pPr>
        <w:ind w:firstLine="709"/>
        <w:jc w:val="both"/>
        <w:rPr>
          <w:color w:val="000000"/>
          <w:lang w:eastAsia="lt-LT"/>
        </w:rPr>
      </w:pPr>
      <w:r>
        <w:rPr>
          <w:color w:val="000000"/>
          <w:szCs w:val="22"/>
          <w:lang w:eastAsia="lt-LT"/>
        </w:rPr>
        <w:t>2.10</w:t>
      </w:r>
      <w:r>
        <w:rPr>
          <w:color w:val="000000"/>
          <w:szCs w:val="22"/>
          <w:lang w:eastAsia="lt-LT"/>
        </w:rPr>
        <w:t>. Plaukų kirpimo, džiovinimo, dantų valymo, skutimosi ir masažavimo prietaisai bei kiti kūno priežiūros prietaisai</w:t>
      </w:r>
    </w:p>
    <w:p>
      <w:pPr>
        <w:ind w:firstLine="709"/>
        <w:jc w:val="both"/>
        <w:rPr>
          <w:color w:val="000000"/>
          <w:lang w:eastAsia="lt-LT"/>
        </w:rPr>
      </w:pPr>
      <w:r>
        <w:rPr>
          <w:color w:val="000000"/>
          <w:szCs w:val="22"/>
          <w:lang w:eastAsia="lt-LT"/>
        </w:rPr>
        <w:t>2.11</w:t>
      </w:r>
      <w:r>
        <w:rPr>
          <w:color w:val="000000"/>
          <w:szCs w:val="22"/>
          <w:lang w:eastAsia="lt-LT"/>
        </w:rPr>
        <w:t>. Rankiniai ir staliniai laikrodžiai bei laiko matavimo, rodymo ar fiksavimo įranga</w:t>
      </w:r>
    </w:p>
    <w:p>
      <w:pPr>
        <w:ind w:firstLine="709"/>
        <w:jc w:val="both"/>
        <w:rPr>
          <w:color w:val="000000"/>
          <w:lang w:eastAsia="lt-LT"/>
        </w:rPr>
      </w:pPr>
      <w:r>
        <w:rPr>
          <w:color w:val="000000"/>
          <w:szCs w:val="22"/>
          <w:lang w:eastAsia="lt-LT"/>
        </w:rPr>
        <w:t>2.12</w:t>
      </w:r>
      <w:r>
        <w:rPr>
          <w:color w:val="000000"/>
          <w:szCs w:val="22"/>
          <w:lang w:eastAsia="lt-LT"/>
        </w:rPr>
        <w:t>. Svarstyklės</w:t>
      </w:r>
    </w:p>
    <w:p>
      <w:pPr>
        <w:ind w:firstLine="709"/>
        <w:jc w:val="both"/>
        <w:rPr>
          <w:color w:val="000000"/>
          <w:lang w:eastAsia="lt-LT"/>
        </w:rPr>
      </w:pPr>
      <w:r>
        <w:rPr>
          <w:color w:val="000000"/>
          <w:szCs w:val="22"/>
          <w:lang w:eastAsia="lt-LT"/>
        </w:rPr>
        <w:t>2.13</w:t>
      </w:r>
      <w:r>
        <w:rPr>
          <w:color w:val="000000"/>
          <w:szCs w:val="22"/>
          <w:lang w:eastAsia="lt-LT"/>
        </w:rPr>
        <w:t>. Kiti smulkūs namų apyvokos prietaisai</w:t>
      </w:r>
    </w:p>
    <w:p>
      <w:pPr>
        <w:ind w:left="312" w:firstLine="709"/>
        <w:rPr>
          <w:b/>
          <w:bCs/>
          <w:color w:val="000000"/>
          <w:lang w:eastAsia="lt-LT"/>
        </w:rPr>
      </w:pPr>
      <w:r>
        <w:rPr>
          <w:b/>
          <w:bCs/>
          <w:color w:val="000000"/>
          <w:szCs w:val="22"/>
          <w:lang w:eastAsia="lt-LT"/>
        </w:rPr>
        <w:t>3</w:t>
      </w:r>
      <w:r>
        <w:rPr>
          <w:b/>
          <w:bCs/>
          <w:color w:val="000000"/>
          <w:szCs w:val="22"/>
          <w:lang w:eastAsia="lt-LT"/>
        </w:rPr>
        <w:t>. IT ir telekomunikacinė įranga</w:t>
      </w:r>
    </w:p>
    <w:p>
      <w:pPr>
        <w:ind w:firstLine="709"/>
        <w:jc w:val="both"/>
        <w:rPr>
          <w:color w:val="000000"/>
          <w:lang w:eastAsia="lt-LT"/>
        </w:rPr>
      </w:pPr>
      <w:r>
        <w:rPr>
          <w:color w:val="000000"/>
          <w:szCs w:val="22"/>
          <w:lang w:eastAsia="lt-LT"/>
        </w:rPr>
        <w:t>3.1</w:t>
      </w:r>
      <w:r>
        <w:rPr>
          <w:color w:val="000000"/>
          <w:szCs w:val="22"/>
          <w:lang w:eastAsia="lt-LT"/>
        </w:rPr>
        <w:t>. Centralizuoto duomenų apdorojimo įranga:</w:t>
      </w:r>
    </w:p>
    <w:p>
      <w:pPr>
        <w:ind w:firstLine="709"/>
        <w:jc w:val="both"/>
        <w:rPr>
          <w:color w:val="000000"/>
          <w:lang w:eastAsia="lt-LT"/>
        </w:rPr>
      </w:pPr>
      <w:r>
        <w:rPr>
          <w:color w:val="000000"/>
          <w:szCs w:val="22"/>
          <w:lang w:eastAsia="lt-LT"/>
        </w:rPr>
        <w:t>3.1.1</w:t>
      </w:r>
      <w:r>
        <w:rPr>
          <w:color w:val="000000"/>
          <w:szCs w:val="22"/>
          <w:lang w:eastAsia="lt-LT"/>
        </w:rPr>
        <w:t>. Universalieji komplektai (serverinės įrangos komplektai)</w:t>
      </w:r>
    </w:p>
    <w:p>
      <w:pPr>
        <w:ind w:firstLine="709"/>
        <w:jc w:val="both"/>
        <w:rPr>
          <w:color w:val="000000"/>
          <w:lang w:eastAsia="lt-LT"/>
        </w:rPr>
      </w:pPr>
      <w:r>
        <w:rPr>
          <w:color w:val="000000"/>
          <w:szCs w:val="22"/>
          <w:lang w:eastAsia="lt-LT"/>
        </w:rPr>
        <w:t>3.1.2</w:t>
      </w:r>
      <w:r>
        <w:rPr>
          <w:color w:val="000000"/>
          <w:szCs w:val="22"/>
          <w:lang w:eastAsia="lt-LT"/>
        </w:rPr>
        <w:t>. Mini kompiuteriai</w:t>
      </w:r>
    </w:p>
    <w:p>
      <w:pPr>
        <w:ind w:firstLine="709"/>
        <w:jc w:val="both"/>
        <w:rPr>
          <w:color w:val="000000"/>
          <w:lang w:eastAsia="lt-LT"/>
        </w:rPr>
      </w:pPr>
      <w:r>
        <w:rPr>
          <w:color w:val="000000"/>
          <w:szCs w:val="22"/>
          <w:lang w:eastAsia="lt-LT"/>
        </w:rPr>
        <w:t>3.1.3</w:t>
      </w:r>
      <w:r>
        <w:rPr>
          <w:color w:val="000000"/>
          <w:szCs w:val="22"/>
          <w:lang w:eastAsia="lt-LT"/>
        </w:rPr>
        <w:t>. Spausdintuvų blokai</w:t>
      </w:r>
    </w:p>
    <w:p>
      <w:pPr>
        <w:ind w:firstLine="709"/>
        <w:jc w:val="both"/>
        <w:rPr>
          <w:color w:val="000000"/>
          <w:lang w:eastAsia="lt-LT"/>
        </w:rPr>
      </w:pPr>
      <w:r>
        <w:rPr>
          <w:color w:val="000000"/>
          <w:szCs w:val="22"/>
          <w:lang w:eastAsia="lt-LT"/>
        </w:rPr>
        <w:t>3.2</w:t>
      </w:r>
      <w:r>
        <w:rPr>
          <w:color w:val="000000"/>
          <w:szCs w:val="22"/>
          <w:lang w:eastAsia="lt-LT"/>
        </w:rPr>
        <w:t>. Asmeninio naudojimo IT ir telekomunikacinė įranga:</w:t>
      </w:r>
    </w:p>
    <w:p>
      <w:pPr>
        <w:ind w:firstLine="709"/>
        <w:jc w:val="both"/>
        <w:rPr>
          <w:color w:val="000000"/>
          <w:lang w:eastAsia="lt-LT"/>
        </w:rPr>
      </w:pPr>
      <w:r>
        <w:rPr>
          <w:color w:val="000000"/>
          <w:szCs w:val="22"/>
          <w:lang w:eastAsia="lt-LT"/>
        </w:rPr>
        <w:t>3.2.1</w:t>
      </w:r>
      <w:r>
        <w:rPr>
          <w:color w:val="000000"/>
          <w:szCs w:val="22"/>
          <w:lang w:eastAsia="lt-LT"/>
        </w:rPr>
        <w:t>. Asmeniniai kompiuteriai (kartu su centriniu procesoriumi, pele, monitoriumi ir klaviatūra)</w:t>
      </w:r>
    </w:p>
    <w:p>
      <w:pPr>
        <w:ind w:firstLine="709"/>
        <w:jc w:val="both"/>
        <w:rPr>
          <w:color w:val="000000"/>
          <w:lang w:eastAsia="lt-LT"/>
        </w:rPr>
      </w:pPr>
      <w:r>
        <w:rPr>
          <w:color w:val="000000"/>
          <w:szCs w:val="22"/>
          <w:lang w:eastAsia="lt-LT"/>
        </w:rPr>
        <w:t>3.2.2</w:t>
      </w:r>
      <w:r>
        <w:rPr>
          <w:color w:val="000000"/>
          <w:szCs w:val="22"/>
          <w:lang w:eastAsia="lt-LT"/>
        </w:rPr>
        <w:t>. Nešiojamieji kompiuteriai (kartu su centriniu procesoriumi, pele, monitoriumi ir klaviatūra)</w:t>
      </w:r>
    </w:p>
    <w:p>
      <w:pPr>
        <w:ind w:firstLine="709"/>
        <w:jc w:val="both"/>
        <w:rPr>
          <w:color w:val="000000"/>
          <w:lang w:eastAsia="lt-LT"/>
        </w:rPr>
      </w:pPr>
      <w:r>
        <w:rPr>
          <w:color w:val="000000"/>
          <w:szCs w:val="22"/>
          <w:lang w:eastAsia="lt-LT"/>
        </w:rPr>
        <w:t>3.2.3</w:t>
      </w:r>
      <w:r>
        <w:rPr>
          <w:color w:val="000000"/>
          <w:szCs w:val="22"/>
          <w:lang w:eastAsia="lt-LT"/>
        </w:rPr>
        <w:t>. Kompiuterinės užrašų knygelės</w:t>
      </w:r>
    </w:p>
    <w:p>
      <w:pPr>
        <w:ind w:firstLine="709"/>
        <w:jc w:val="both"/>
        <w:rPr>
          <w:color w:val="000000"/>
          <w:lang w:eastAsia="lt-LT"/>
        </w:rPr>
      </w:pPr>
      <w:r>
        <w:rPr>
          <w:color w:val="000000"/>
          <w:szCs w:val="22"/>
          <w:lang w:eastAsia="lt-LT"/>
        </w:rPr>
        <w:t>3.2.4</w:t>
      </w:r>
      <w:r>
        <w:rPr>
          <w:color w:val="000000"/>
          <w:szCs w:val="22"/>
          <w:lang w:eastAsia="lt-LT"/>
        </w:rPr>
        <w:t>. Delniniai kompiuteriai</w:t>
      </w:r>
    </w:p>
    <w:p>
      <w:pPr>
        <w:ind w:firstLine="709"/>
        <w:jc w:val="both"/>
        <w:rPr>
          <w:color w:val="000000"/>
          <w:lang w:eastAsia="lt-LT"/>
        </w:rPr>
      </w:pPr>
      <w:r>
        <w:rPr>
          <w:color w:val="000000"/>
          <w:szCs w:val="22"/>
          <w:lang w:eastAsia="lt-LT"/>
        </w:rPr>
        <w:t>3.2.5</w:t>
      </w:r>
      <w:r>
        <w:rPr>
          <w:color w:val="000000"/>
          <w:szCs w:val="22"/>
          <w:lang w:eastAsia="lt-LT"/>
        </w:rPr>
        <w:t>. Spausdintuvai</w:t>
      </w:r>
    </w:p>
    <w:p>
      <w:pPr>
        <w:ind w:firstLine="709"/>
        <w:jc w:val="both"/>
        <w:rPr>
          <w:color w:val="000000"/>
          <w:lang w:eastAsia="lt-LT"/>
        </w:rPr>
      </w:pPr>
      <w:r>
        <w:rPr>
          <w:color w:val="000000"/>
          <w:szCs w:val="22"/>
          <w:lang w:eastAsia="lt-LT"/>
        </w:rPr>
        <w:t>3.2.6</w:t>
      </w:r>
      <w:r>
        <w:rPr>
          <w:color w:val="000000"/>
          <w:szCs w:val="22"/>
          <w:lang w:eastAsia="lt-LT"/>
        </w:rPr>
        <w:t>. Kopijavimo įranga</w:t>
      </w:r>
    </w:p>
    <w:p>
      <w:pPr>
        <w:ind w:firstLine="709"/>
        <w:jc w:val="both"/>
        <w:rPr>
          <w:color w:val="000000"/>
          <w:lang w:eastAsia="lt-LT"/>
        </w:rPr>
      </w:pPr>
      <w:r>
        <w:rPr>
          <w:color w:val="000000"/>
          <w:szCs w:val="22"/>
          <w:lang w:eastAsia="lt-LT"/>
        </w:rPr>
        <w:t>3.2.7</w:t>
      </w:r>
      <w:r>
        <w:rPr>
          <w:color w:val="000000"/>
          <w:szCs w:val="22"/>
          <w:lang w:eastAsia="lt-LT"/>
        </w:rPr>
        <w:t>. Elektrinės ir elektroninės rašomosios mašinėlės</w:t>
      </w:r>
    </w:p>
    <w:p>
      <w:pPr>
        <w:ind w:firstLine="709"/>
        <w:jc w:val="both"/>
        <w:rPr>
          <w:color w:val="000000"/>
          <w:lang w:eastAsia="lt-LT"/>
        </w:rPr>
      </w:pPr>
      <w:r>
        <w:rPr>
          <w:color w:val="000000"/>
          <w:szCs w:val="22"/>
          <w:lang w:eastAsia="lt-LT"/>
        </w:rPr>
        <w:t>3.2.8</w:t>
      </w:r>
      <w:r>
        <w:rPr>
          <w:color w:val="000000"/>
          <w:szCs w:val="22"/>
          <w:lang w:eastAsia="lt-LT"/>
        </w:rPr>
        <w:t>. Kišeninės ir stalinės skaičiavimo mašinėlės</w:t>
      </w:r>
    </w:p>
    <w:p>
      <w:pPr>
        <w:ind w:firstLine="709"/>
        <w:jc w:val="both"/>
        <w:rPr>
          <w:color w:val="000000"/>
          <w:lang w:eastAsia="lt-LT"/>
        </w:rPr>
      </w:pPr>
      <w:r>
        <w:rPr>
          <w:color w:val="000000"/>
          <w:szCs w:val="22"/>
          <w:lang w:eastAsia="lt-LT"/>
        </w:rPr>
        <w:t>3.2.9</w:t>
      </w:r>
      <w:r>
        <w:rPr>
          <w:color w:val="000000"/>
          <w:szCs w:val="22"/>
          <w:lang w:eastAsia="lt-LT"/>
        </w:rPr>
        <w:t>. Kita elektroninio informacijos rinkimo, saugojimo, apdorojimo, pateikimo ar perdavimo įranga ir produktai</w:t>
      </w:r>
    </w:p>
    <w:p>
      <w:pPr>
        <w:ind w:firstLine="709"/>
        <w:jc w:val="both"/>
        <w:rPr>
          <w:color w:val="000000"/>
          <w:lang w:eastAsia="lt-LT"/>
        </w:rPr>
      </w:pPr>
      <w:r>
        <w:rPr>
          <w:color w:val="000000"/>
          <w:szCs w:val="22"/>
          <w:lang w:eastAsia="lt-LT"/>
        </w:rPr>
        <w:t>3.2.10</w:t>
      </w:r>
      <w:r>
        <w:rPr>
          <w:color w:val="000000"/>
          <w:szCs w:val="22"/>
          <w:lang w:eastAsia="lt-LT"/>
        </w:rPr>
        <w:t>. Vartotojų terminalai ir sistemos</w:t>
      </w:r>
    </w:p>
    <w:p>
      <w:pPr>
        <w:ind w:firstLine="709"/>
        <w:jc w:val="both"/>
        <w:rPr>
          <w:color w:val="000000"/>
          <w:lang w:eastAsia="lt-LT"/>
        </w:rPr>
      </w:pPr>
      <w:r>
        <w:rPr>
          <w:color w:val="000000"/>
          <w:szCs w:val="22"/>
          <w:lang w:eastAsia="lt-LT"/>
        </w:rPr>
        <w:t>3.2.11</w:t>
      </w:r>
      <w:r>
        <w:rPr>
          <w:color w:val="000000"/>
          <w:szCs w:val="22"/>
          <w:lang w:eastAsia="lt-LT"/>
        </w:rPr>
        <w:t>. Faksimiliniai aparatai</w:t>
      </w:r>
    </w:p>
    <w:p>
      <w:pPr>
        <w:ind w:firstLine="709"/>
        <w:jc w:val="both"/>
        <w:rPr>
          <w:color w:val="000000"/>
          <w:lang w:eastAsia="lt-LT"/>
        </w:rPr>
      </w:pPr>
      <w:r>
        <w:rPr>
          <w:color w:val="000000"/>
          <w:szCs w:val="22"/>
          <w:lang w:eastAsia="lt-LT"/>
        </w:rPr>
        <w:t>3.2.12</w:t>
      </w:r>
      <w:r>
        <w:rPr>
          <w:color w:val="000000"/>
          <w:szCs w:val="22"/>
          <w:lang w:eastAsia="lt-LT"/>
        </w:rPr>
        <w:t>. Teleksai</w:t>
      </w:r>
    </w:p>
    <w:p>
      <w:pPr>
        <w:ind w:firstLine="709"/>
        <w:jc w:val="both"/>
        <w:rPr>
          <w:color w:val="000000"/>
          <w:lang w:eastAsia="lt-LT"/>
        </w:rPr>
      </w:pPr>
      <w:r>
        <w:rPr>
          <w:color w:val="000000"/>
          <w:szCs w:val="22"/>
          <w:lang w:eastAsia="lt-LT"/>
        </w:rPr>
        <w:t>3.2.13</w:t>
      </w:r>
      <w:r>
        <w:rPr>
          <w:color w:val="000000"/>
          <w:szCs w:val="22"/>
          <w:lang w:eastAsia="lt-LT"/>
        </w:rPr>
        <w:t>. Telefonai</w:t>
      </w:r>
    </w:p>
    <w:p>
      <w:pPr>
        <w:ind w:firstLine="709"/>
        <w:jc w:val="both"/>
        <w:rPr>
          <w:color w:val="000000"/>
          <w:lang w:eastAsia="lt-LT"/>
        </w:rPr>
      </w:pPr>
      <w:r>
        <w:rPr>
          <w:color w:val="000000"/>
          <w:szCs w:val="22"/>
          <w:lang w:eastAsia="lt-LT"/>
        </w:rPr>
        <w:t>3.2.14</w:t>
      </w:r>
      <w:r>
        <w:rPr>
          <w:color w:val="000000"/>
          <w:szCs w:val="22"/>
          <w:lang w:eastAsia="lt-LT"/>
        </w:rPr>
        <w:t>. Taksofonai</w:t>
      </w:r>
    </w:p>
    <w:p>
      <w:pPr>
        <w:ind w:firstLine="709"/>
        <w:jc w:val="both"/>
        <w:rPr>
          <w:color w:val="000000"/>
          <w:lang w:eastAsia="lt-LT"/>
        </w:rPr>
      </w:pPr>
      <w:r>
        <w:rPr>
          <w:color w:val="000000"/>
          <w:szCs w:val="22"/>
          <w:lang w:eastAsia="lt-LT"/>
        </w:rPr>
        <w:t>3.2.15</w:t>
      </w:r>
      <w:r>
        <w:rPr>
          <w:color w:val="000000"/>
          <w:szCs w:val="22"/>
          <w:lang w:eastAsia="lt-LT"/>
        </w:rPr>
        <w:t>. Bevieliai telefonai</w:t>
      </w:r>
    </w:p>
    <w:p>
      <w:pPr>
        <w:ind w:firstLine="709"/>
        <w:jc w:val="both"/>
        <w:rPr>
          <w:color w:val="000000"/>
          <w:lang w:eastAsia="lt-LT"/>
        </w:rPr>
      </w:pPr>
      <w:r>
        <w:rPr>
          <w:color w:val="000000"/>
          <w:szCs w:val="22"/>
          <w:lang w:eastAsia="lt-LT"/>
        </w:rPr>
        <w:t>3.2.16</w:t>
      </w:r>
      <w:r>
        <w:rPr>
          <w:color w:val="000000"/>
          <w:szCs w:val="22"/>
          <w:lang w:eastAsia="lt-LT"/>
        </w:rPr>
        <w:t>. Mobilieji telefonai</w:t>
      </w:r>
    </w:p>
    <w:p>
      <w:pPr>
        <w:ind w:firstLine="709"/>
        <w:jc w:val="both"/>
        <w:rPr>
          <w:color w:val="000000"/>
          <w:lang w:eastAsia="lt-LT"/>
        </w:rPr>
      </w:pPr>
      <w:r>
        <w:rPr>
          <w:color w:val="000000"/>
          <w:szCs w:val="22"/>
          <w:lang w:eastAsia="lt-LT"/>
        </w:rPr>
        <w:t>3.2.17</w:t>
      </w:r>
      <w:r>
        <w:rPr>
          <w:color w:val="000000"/>
          <w:szCs w:val="22"/>
          <w:lang w:eastAsia="lt-LT"/>
        </w:rPr>
        <w:t>. Atsakiklių sistemos</w:t>
      </w:r>
    </w:p>
    <w:p>
      <w:pPr>
        <w:ind w:firstLine="709"/>
        <w:jc w:val="both"/>
        <w:rPr>
          <w:color w:val="000000"/>
          <w:lang w:eastAsia="lt-LT"/>
        </w:rPr>
      </w:pPr>
      <w:r>
        <w:rPr>
          <w:color w:val="000000"/>
          <w:szCs w:val="22"/>
          <w:lang w:eastAsia="lt-LT"/>
        </w:rPr>
        <w:t>3.2.18</w:t>
      </w:r>
      <w:r>
        <w:rPr>
          <w:color w:val="000000"/>
          <w:szCs w:val="22"/>
          <w:lang w:eastAsia="lt-LT"/>
        </w:rPr>
        <w:t>. Kiti garso, vaizdo ar kitos informacijos perdavimo telekomunikacinėmis priemonėmis produktai ar įranga</w:t>
      </w:r>
    </w:p>
    <w:p>
      <w:pPr>
        <w:widowControl w:val="0"/>
        <w:ind w:firstLine="709"/>
        <w:jc w:val="both"/>
        <w:rPr>
          <w:color w:val="000000"/>
          <w:lang w:eastAsia="lt-LT"/>
        </w:rPr>
      </w:pPr>
      <w:r>
        <w:t>3.3</w:t>
      </w:r>
      <w:r>
        <w:t xml:space="preserve">. Kita IT ir telekomunikacinė įranga bei kartu naudojamos jos dalys (pvz., kompiuterių klaviatūros, pelės, monitoriai, mobiliųjų telefonų krovikliai ir pan.)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4B589B7F43">
        <w:r w:rsidRPr="00532B9F">
          <w:rPr>
            <w:rFonts w:ascii="Times New Roman" w:eastAsia="MS Mincho" w:hAnsi="Times New Roman"/>
            <w:sz w:val="20"/>
            <w:i/>
            <w:iCs/>
            <w:color w:val="0000FF" w:themeColor="hyperlink"/>
            <w:u w:val="single"/>
          </w:rPr>
          <w:t>D1-300</w:t>
        </w:r>
      </w:fldSimple>
      <w:r>
        <w:rPr>
          <w:rFonts w:ascii="Times New Roman" w:eastAsia="MS Mincho" w:hAnsi="Times New Roman"/>
          <w:sz w:val="20"/>
          <w:i/>
          <w:iCs/>
        </w:rPr>
        <w:t>,
2006-06-20,
Žin., 2006, Nr.
71-2648 (2006-06-24), i. k. 106301MISAK00D1-300            </w:t>
      </w:r>
    </w:p>
    <w:p/>
    <w:p>
      <w:pPr>
        <w:ind w:left="312" w:firstLine="709"/>
        <w:rPr>
          <w:b/>
          <w:bCs/>
          <w:color w:val="000000"/>
          <w:lang w:eastAsia="lt-LT"/>
        </w:rPr>
      </w:pPr>
      <w:r>
        <w:rPr>
          <w:b/>
          <w:bCs/>
          <w:color w:val="000000"/>
          <w:szCs w:val="22"/>
          <w:lang w:eastAsia="lt-LT"/>
        </w:rPr>
        <w:t>4</w:t>
      </w:r>
      <w:r>
        <w:rPr>
          <w:b/>
          <w:bCs/>
          <w:color w:val="000000"/>
          <w:szCs w:val="22"/>
          <w:lang w:eastAsia="lt-LT"/>
        </w:rPr>
        <w:t>. Vartojimo įranga</w:t>
      </w:r>
      <w:r>
        <w:rPr>
          <w:color w:val="000000"/>
          <w:szCs w:val="24"/>
          <w:lang w:eastAsia="lt-LT"/>
        </w:rPr>
        <w:t xml:space="preserve"> </w:t>
      </w:r>
      <w:r>
        <w:rPr>
          <w:b/>
          <w:color w:val="000000"/>
          <w:szCs w:val="24"/>
          <w:lang w:eastAsia="lt-LT"/>
        </w:rPr>
        <w:t>ir fotovoltinės plokštės</w:t>
      </w:r>
    </w:p>
    <w:p>
      <w:pPr>
        <w:ind w:firstLine="709"/>
        <w:jc w:val="both"/>
        <w:rPr>
          <w:color w:val="000000"/>
          <w:lang w:eastAsia="lt-LT"/>
        </w:rPr>
      </w:pPr>
      <w:r>
        <w:rPr>
          <w:color w:val="000000"/>
          <w:szCs w:val="22"/>
          <w:lang w:eastAsia="lt-LT"/>
        </w:rPr>
        <w:t>4.1</w:t>
      </w:r>
      <w:r>
        <w:rPr>
          <w:color w:val="000000"/>
          <w:szCs w:val="22"/>
          <w:lang w:eastAsia="lt-LT"/>
        </w:rPr>
        <w:t>. Radijo aparatai</w:t>
      </w:r>
    </w:p>
    <w:p>
      <w:pPr>
        <w:ind w:firstLine="709"/>
        <w:jc w:val="both"/>
        <w:rPr>
          <w:color w:val="000000"/>
          <w:lang w:eastAsia="lt-LT"/>
        </w:rPr>
      </w:pPr>
      <w:r>
        <w:rPr>
          <w:color w:val="000000"/>
          <w:szCs w:val="22"/>
          <w:lang w:eastAsia="lt-LT"/>
        </w:rPr>
        <w:t>4.2</w:t>
      </w:r>
      <w:r>
        <w:rPr>
          <w:color w:val="000000"/>
          <w:szCs w:val="22"/>
          <w:lang w:eastAsia="lt-LT"/>
        </w:rPr>
        <w:t>. Televizoriai</w:t>
      </w:r>
    </w:p>
    <w:p>
      <w:pPr>
        <w:ind w:firstLine="709"/>
        <w:jc w:val="both"/>
        <w:rPr>
          <w:color w:val="000000"/>
          <w:lang w:eastAsia="lt-LT"/>
        </w:rPr>
      </w:pPr>
      <w:r>
        <w:rPr>
          <w:color w:val="000000"/>
          <w:szCs w:val="22"/>
          <w:lang w:eastAsia="lt-LT"/>
        </w:rPr>
        <w:t>4.3</w:t>
      </w:r>
      <w:r>
        <w:rPr>
          <w:color w:val="000000"/>
          <w:szCs w:val="22"/>
          <w:lang w:eastAsia="lt-LT"/>
        </w:rPr>
        <w:t>. Vaizdo kameros</w:t>
      </w:r>
    </w:p>
    <w:p>
      <w:pPr>
        <w:ind w:firstLine="709"/>
        <w:jc w:val="both"/>
        <w:rPr>
          <w:color w:val="000000"/>
          <w:lang w:eastAsia="lt-LT"/>
        </w:rPr>
      </w:pPr>
      <w:r>
        <w:rPr>
          <w:color w:val="000000"/>
          <w:szCs w:val="22"/>
          <w:lang w:eastAsia="lt-LT"/>
        </w:rPr>
        <w:t>4.4</w:t>
      </w:r>
      <w:r>
        <w:rPr>
          <w:color w:val="000000"/>
          <w:szCs w:val="22"/>
          <w:lang w:eastAsia="lt-LT"/>
        </w:rPr>
        <w:t>. Vaizdo grotuvai</w:t>
      </w:r>
    </w:p>
    <w:p>
      <w:pPr>
        <w:ind w:firstLine="709"/>
        <w:jc w:val="both"/>
        <w:rPr>
          <w:color w:val="000000"/>
          <w:lang w:eastAsia="lt-LT"/>
        </w:rPr>
      </w:pPr>
      <w:r>
        <w:rPr>
          <w:color w:val="000000"/>
          <w:szCs w:val="22"/>
          <w:lang w:eastAsia="lt-LT"/>
        </w:rPr>
        <w:t>4.5</w:t>
      </w:r>
      <w:r>
        <w:rPr>
          <w:color w:val="000000"/>
          <w:szCs w:val="22"/>
          <w:lang w:eastAsia="lt-LT"/>
        </w:rPr>
        <w:t>. Garso grotuvai</w:t>
      </w:r>
    </w:p>
    <w:p>
      <w:pPr>
        <w:ind w:firstLine="709"/>
        <w:jc w:val="both"/>
        <w:rPr>
          <w:color w:val="000000"/>
          <w:lang w:eastAsia="lt-LT"/>
        </w:rPr>
      </w:pPr>
      <w:r>
        <w:rPr>
          <w:color w:val="000000"/>
          <w:szCs w:val="22"/>
          <w:lang w:eastAsia="lt-LT"/>
        </w:rPr>
        <w:t>4.6</w:t>
      </w:r>
      <w:r>
        <w:rPr>
          <w:color w:val="000000"/>
          <w:szCs w:val="22"/>
          <w:lang w:eastAsia="lt-LT"/>
        </w:rPr>
        <w:t>. Garso stiprintuvai</w:t>
      </w:r>
    </w:p>
    <w:p>
      <w:pPr>
        <w:ind w:firstLine="709"/>
        <w:jc w:val="both"/>
        <w:rPr>
          <w:color w:val="000000"/>
          <w:lang w:eastAsia="lt-LT"/>
        </w:rPr>
      </w:pPr>
      <w:r>
        <w:rPr>
          <w:color w:val="000000"/>
          <w:szCs w:val="22"/>
          <w:lang w:eastAsia="lt-LT"/>
        </w:rPr>
        <w:t>4.7</w:t>
      </w:r>
      <w:r>
        <w:rPr>
          <w:color w:val="000000"/>
          <w:szCs w:val="22"/>
          <w:lang w:eastAsia="lt-LT"/>
        </w:rPr>
        <w:t>. Muzikos instrumentai</w:t>
      </w:r>
    </w:p>
    <w:p>
      <w:pPr>
        <w:ind w:firstLine="709"/>
        <w:jc w:val="both"/>
        <w:rPr>
          <w:color w:val="000000"/>
          <w:lang w:eastAsia="lt-LT"/>
        </w:rPr>
      </w:pPr>
      <w:r>
        <w:rPr>
          <w:color w:val="000000"/>
          <w:szCs w:val="22"/>
          <w:lang w:eastAsia="lt-LT"/>
        </w:rPr>
        <w:t>4.8</w:t>
      </w:r>
      <w:r>
        <w:rPr>
          <w:color w:val="000000"/>
          <w:szCs w:val="22"/>
          <w:lang w:eastAsia="lt-LT"/>
        </w:rPr>
        <w:t>. Fotoaparatai ir kiti garso ar vaizdo įrašymo ar atkūrimo įtaisai ar įranga, įskaitant signalus ar kitas garso ar vaizdo paskirstymo technologijas, išskyrus telekomunikacijų</w:t>
      </w:r>
    </w:p>
    <w:p>
      <w:pPr>
        <w:widowControl w:val="0"/>
        <w:ind w:firstLine="709"/>
        <w:jc w:val="both"/>
      </w:pPr>
      <w:r>
        <w:t>4.9</w:t>
      </w:r>
      <w:r>
        <w:t xml:space="preserve">. Kita vartojimo įranga bei kartu naudojamos jos dalys (pvz., televizorių, vaizdo ar garso grotuvų nuotolinio valdymo pulteliai, ausinės, mikrofonai ir pan.) </w:t>
      </w:r>
    </w:p>
    <w:p>
      <w:pPr>
        <w:tabs>
          <w:tab w:val="left" w:pos="14317"/>
        </w:tabs>
        <w:suppressAutoHyphens/>
        <w:ind w:firstLine="709"/>
        <w:jc w:val="both"/>
        <w:textAlignment w:val="center"/>
        <w:rPr>
          <w:color w:val="000000"/>
          <w:lang w:eastAsia="lt-LT"/>
        </w:rPr>
      </w:pPr>
      <w:r>
        <w:rPr>
          <w:color w:val="000000"/>
          <w:szCs w:val="24"/>
          <w:lang w:eastAsia="lt-LT"/>
        </w:rPr>
        <w:t>4.10</w:t>
      </w:r>
      <w:r>
        <w:rPr>
          <w:color w:val="000000"/>
          <w:szCs w:val="24"/>
          <w:lang w:eastAsia="lt-LT"/>
        </w:rPr>
        <w:t>. Fotovoltinės plokštės.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ind w:left="312" w:firstLine="709"/>
        <w:rPr>
          <w:b/>
          <w:bCs/>
          <w:color w:val="000000"/>
          <w:lang w:eastAsia="lt-LT"/>
        </w:rPr>
      </w:pPr>
      <w:r>
        <w:rPr>
          <w:b/>
          <w:bCs/>
          <w:color w:val="000000"/>
          <w:szCs w:val="22"/>
          <w:lang w:eastAsia="lt-LT"/>
        </w:rPr>
        <w:t>5</w:t>
      </w:r>
      <w:r>
        <w:rPr>
          <w:b/>
          <w:bCs/>
          <w:color w:val="000000"/>
          <w:szCs w:val="22"/>
          <w:lang w:eastAsia="lt-LT"/>
        </w:rPr>
        <w:t>. Apšvietimo įranga</w:t>
      </w:r>
    </w:p>
    <w:p>
      <w:pPr>
        <w:widowControl w:val="0"/>
        <w:ind w:firstLine="709"/>
        <w:jc w:val="both"/>
        <w:rPr>
          <w:color w:val="000000"/>
          <w:lang w:eastAsia="lt-LT"/>
        </w:rPr>
      </w:pPr>
      <w:r>
        <w:t>5.1</w:t>
      </w:r>
      <w:r>
        <w:t>. Fluorescencinių lempų šviestuvai, išskyrus buityje naudojamus šviestuvus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4B589B7F43">
        <w:r w:rsidRPr="00532B9F">
          <w:rPr>
            <w:rFonts w:ascii="Times New Roman" w:eastAsia="MS Mincho" w:hAnsi="Times New Roman"/>
            <w:sz w:val="20"/>
            <w:i/>
            <w:iCs/>
            <w:color w:val="0000FF" w:themeColor="hyperlink"/>
            <w:u w:val="single"/>
          </w:rPr>
          <w:t>D1-300</w:t>
        </w:r>
      </w:fldSimple>
      <w:r>
        <w:rPr>
          <w:rFonts w:ascii="Times New Roman" w:eastAsia="MS Mincho" w:hAnsi="Times New Roman"/>
          <w:sz w:val="20"/>
          <w:i/>
          <w:iCs/>
        </w:rPr>
        <w:t>,
2006-06-20,
Žin., 2006, Nr.
71-2648 (2006-06-24), i. k. 106301MISAK00D1-300            </w:t>
      </w:r>
    </w:p>
    <w:p/>
    <w:p>
      <w:pPr>
        <w:widowControl w:val="0"/>
        <w:ind w:firstLine="709"/>
        <w:jc w:val="both"/>
        <w:rPr>
          <w:color w:val="000000"/>
          <w:lang w:eastAsia="lt-LT"/>
        </w:rPr>
      </w:pPr>
      <w:r>
        <w:t>5.2</w:t>
      </w:r>
      <w:r>
        <w:t>. Tiesios fluorescencinės lempos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4B589B7F43">
        <w:r w:rsidRPr="00532B9F">
          <w:rPr>
            <w:rFonts w:ascii="Times New Roman" w:eastAsia="MS Mincho" w:hAnsi="Times New Roman"/>
            <w:sz w:val="20"/>
            <w:i/>
            <w:iCs/>
            <w:color w:val="0000FF" w:themeColor="hyperlink"/>
            <w:u w:val="single"/>
          </w:rPr>
          <w:t>D1-300</w:t>
        </w:r>
      </w:fldSimple>
      <w:r>
        <w:rPr>
          <w:rFonts w:ascii="Times New Roman" w:eastAsia="MS Mincho" w:hAnsi="Times New Roman"/>
          <w:sz w:val="20"/>
          <w:i/>
          <w:iCs/>
        </w:rPr>
        <w:t>,
2006-06-20,
Žin., 2006, Nr.
71-2648 (2006-06-24), i. k. 106301MISAK00D1-300            </w:t>
      </w:r>
    </w:p>
    <w:p/>
    <w:p>
      <w:pPr>
        <w:ind w:firstLine="709"/>
        <w:jc w:val="both"/>
        <w:rPr>
          <w:color w:val="000000"/>
          <w:lang w:eastAsia="lt-LT"/>
        </w:rPr>
      </w:pPr>
      <w:r>
        <w:rPr>
          <w:color w:val="000000"/>
          <w:szCs w:val="22"/>
          <w:lang w:eastAsia="lt-LT"/>
        </w:rPr>
        <w:t>5.3</w:t>
      </w:r>
      <w:r>
        <w:rPr>
          <w:color w:val="000000"/>
          <w:szCs w:val="22"/>
          <w:lang w:eastAsia="lt-LT"/>
        </w:rPr>
        <w:t>. Kompaktinės fluorescencinės lempos</w:t>
      </w:r>
    </w:p>
    <w:p>
      <w:pPr>
        <w:ind w:firstLine="709"/>
        <w:jc w:val="both"/>
        <w:rPr>
          <w:color w:val="000000"/>
          <w:lang w:eastAsia="lt-LT"/>
        </w:rPr>
      </w:pPr>
      <w:r>
        <w:rPr>
          <w:color w:val="000000"/>
          <w:szCs w:val="22"/>
          <w:lang w:eastAsia="lt-LT"/>
        </w:rPr>
        <w:t>5.4</w:t>
      </w:r>
      <w:r>
        <w:rPr>
          <w:color w:val="000000"/>
          <w:szCs w:val="22"/>
          <w:lang w:eastAsia="lt-LT"/>
        </w:rPr>
        <w:t>. Didelio ryškumo išlydžio lempos, įskaitant suslėgto natrio lempas ir metalų halidų lempas</w:t>
      </w:r>
    </w:p>
    <w:p>
      <w:pPr>
        <w:ind w:firstLine="709"/>
        <w:jc w:val="both"/>
        <w:rPr>
          <w:color w:val="000000"/>
          <w:lang w:eastAsia="lt-LT"/>
        </w:rPr>
      </w:pPr>
      <w:r>
        <w:rPr>
          <w:color w:val="000000"/>
          <w:szCs w:val="22"/>
          <w:lang w:eastAsia="lt-LT"/>
        </w:rPr>
        <w:t>5.5</w:t>
      </w:r>
      <w:r>
        <w:rPr>
          <w:color w:val="000000"/>
          <w:szCs w:val="22"/>
          <w:lang w:eastAsia="lt-LT"/>
        </w:rPr>
        <w:t>. Žemo slėgio natrio lempos</w:t>
      </w:r>
    </w:p>
    <w:p>
      <w:pPr>
        <w:ind w:firstLine="709"/>
        <w:jc w:val="both"/>
        <w:rPr>
          <w:color w:val="000000"/>
          <w:lang w:eastAsia="lt-LT"/>
        </w:rPr>
      </w:pPr>
      <w:r>
        <w:rPr>
          <w:color w:val="000000"/>
          <w:szCs w:val="22"/>
          <w:lang w:eastAsia="lt-LT"/>
        </w:rPr>
        <w:t>5.6</w:t>
      </w:r>
      <w:r>
        <w:rPr>
          <w:color w:val="000000"/>
          <w:szCs w:val="22"/>
          <w:lang w:eastAsia="lt-LT"/>
        </w:rPr>
        <w:t>. Kita apšvietimo įranga arba įranga, skirta šviesai skleisti ar reguliuoti, išskyrus volframines lemputes</w:t>
      </w:r>
    </w:p>
    <w:p>
      <w:pPr>
        <w:ind w:firstLine="709"/>
        <w:jc w:val="both"/>
        <w:rPr>
          <w:color w:val="000000"/>
          <w:lang w:eastAsia="lt-LT"/>
        </w:rPr>
      </w:pPr>
      <w:r>
        <w:rPr>
          <w:color w:val="000000"/>
          <w:szCs w:val="22"/>
          <w:lang w:eastAsia="lt-LT"/>
        </w:rPr>
        <w:t>5.7</w:t>
      </w:r>
      <w:r>
        <w:rPr>
          <w:color w:val="000000"/>
          <w:szCs w:val="22"/>
          <w:lang w:eastAsia="lt-LT"/>
        </w:rPr>
        <w:t>. Kita apšvietimo įranga</w:t>
      </w:r>
    </w:p>
    <w:p>
      <w:pPr>
        <w:ind w:firstLine="1021"/>
        <w:rPr>
          <w:b/>
          <w:bCs/>
          <w:color w:val="000000"/>
          <w:lang w:eastAsia="lt-LT"/>
        </w:rPr>
      </w:pPr>
      <w:r>
        <w:rPr>
          <w:b/>
          <w:bCs/>
          <w:color w:val="000000"/>
          <w:szCs w:val="22"/>
          <w:lang w:eastAsia="lt-LT"/>
        </w:rPr>
        <w:t>6</w:t>
      </w:r>
      <w:r>
        <w:rPr>
          <w:b/>
          <w:bCs/>
          <w:color w:val="000000"/>
          <w:szCs w:val="22"/>
          <w:lang w:eastAsia="lt-LT"/>
        </w:rPr>
        <w:t>. Elektriniai ir elektroniniai įrankiai (išskyrus stambius stacionarius pramoninius prietaisus)</w:t>
      </w:r>
    </w:p>
    <w:p>
      <w:pPr>
        <w:ind w:firstLine="709"/>
        <w:jc w:val="both"/>
        <w:rPr>
          <w:color w:val="000000"/>
          <w:lang w:eastAsia="lt-LT"/>
        </w:rPr>
      </w:pPr>
      <w:r>
        <w:rPr>
          <w:color w:val="000000"/>
          <w:szCs w:val="22"/>
          <w:lang w:eastAsia="lt-LT"/>
        </w:rPr>
        <w:t>6.1</w:t>
      </w:r>
      <w:r>
        <w:rPr>
          <w:color w:val="000000"/>
          <w:szCs w:val="22"/>
          <w:lang w:eastAsia="lt-LT"/>
        </w:rPr>
        <w:t>. Grąžtai</w:t>
      </w:r>
    </w:p>
    <w:p>
      <w:pPr>
        <w:ind w:firstLine="709"/>
        <w:jc w:val="both"/>
        <w:rPr>
          <w:color w:val="000000"/>
          <w:lang w:eastAsia="lt-LT"/>
        </w:rPr>
      </w:pPr>
      <w:r>
        <w:rPr>
          <w:color w:val="000000"/>
          <w:szCs w:val="22"/>
          <w:lang w:eastAsia="lt-LT"/>
        </w:rPr>
        <w:t>6.2</w:t>
      </w:r>
      <w:r>
        <w:rPr>
          <w:color w:val="000000"/>
          <w:szCs w:val="22"/>
          <w:lang w:eastAsia="lt-LT"/>
        </w:rPr>
        <w:t>. Pjūklai</w:t>
      </w:r>
    </w:p>
    <w:p>
      <w:pPr>
        <w:ind w:firstLine="709"/>
        <w:jc w:val="both"/>
        <w:rPr>
          <w:color w:val="000000"/>
          <w:lang w:eastAsia="lt-LT"/>
        </w:rPr>
      </w:pPr>
      <w:r>
        <w:rPr>
          <w:color w:val="000000"/>
          <w:szCs w:val="22"/>
          <w:lang w:eastAsia="lt-LT"/>
        </w:rPr>
        <w:t>6.3</w:t>
      </w:r>
      <w:r>
        <w:rPr>
          <w:color w:val="000000"/>
          <w:szCs w:val="22"/>
          <w:lang w:eastAsia="lt-LT"/>
        </w:rPr>
        <w:t>. Siuvimo mašinos</w:t>
      </w:r>
    </w:p>
    <w:p>
      <w:pPr>
        <w:ind w:firstLine="709"/>
        <w:jc w:val="both"/>
        <w:rPr>
          <w:color w:val="000000"/>
          <w:lang w:eastAsia="lt-LT"/>
        </w:rPr>
      </w:pPr>
      <w:r>
        <w:rPr>
          <w:color w:val="000000"/>
          <w:szCs w:val="22"/>
          <w:lang w:eastAsia="lt-LT"/>
        </w:rPr>
        <w:t>6.4</w:t>
      </w:r>
      <w:r>
        <w:rPr>
          <w:color w:val="000000"/>
          <w:szCs w:val="22"/>
          <w:lang w:eastAsia="lt-LT"/>
        </w:rPr>
        <w:t>. Tekinimo, malimo, šlifavimo, smulkinimo, pjovimo, kapojimo, kirpimo, gręžimo, skylių darymo, perforavimo, lankstymo, lenkimo ar panašaus medžio, metalo ar kitų medžiagų apdorojimo įranga</w:t>
      </w:r>
    </w:p>
    <w:p>
      <w:pPr>
        <w:ind w:firstLine="709"/>
        <w:jc w:val="both"/>
        <w:rPr>
          <w:color w:val="000000"/>
          <w:lang w:eastAsia="lt-LT"/>
        </w:rPr>
      </w:pPr>
      <w:r>
        <w:rPr>
          <w:color w:val="000000"/>
          <w:szCs w:val="22"/>
          <w:lang w:eastAsia="lt-LT"/>
        </w:rPr>
        <w:t>6.5</w:t>
      </w:r>
      <w:r>
        <w:rPr>
          <w:color w:val="000000"/>
          <w:szCs w:val="22"/>
          <w:lang w:eastAsia="lt-LT"/>
        </w:rPr>
        <w:t>. Kniedijimo, kalimo, veržimo arba kniedžių, vinių, varžtų ištraukimo ar panašios paskirties įrankiai</w:t>
      </w:r>
    </w:p>
    <w:p>
      <w:pPr>
        <w:ind w:firstLine="709"/>
        <w:jc w:val="both"/>
        <w:rPr>
          <w:color w:val="000000"/>
          <w:lang w:eastAsia="lt-LT"/>
        </w:rPr>
      </w:pPr>
      <w:r>
        <w:rPr>
          <w:color w:val="000000"/>
          <w:szCs w:val="22"/>
          <w:lang w:eastAsia="lt-LT"/>
        </w:rPr>
        <w:t>6.6</w:t>
      </w:r>
      <w:r>
        <w:rPr>
          <w:color w:val="000000"/>
          <w:szCs w:val="22"/>
          <w:lang w:eastAsia="lt-LT"/>
        </w:rPr>
        <w:t>. Virinimo, litavimo ar panašios paskirties įrankiai</w:t>
      </w:r>
    </w:p>
    <w:p>
      <w:pPr>
        <w:ind w:firstLine="709"/>
        <w:jc w:val="both"/>
        <w:rPr>
          <w:color w:val="000000"/>
          <w:lang w:eastAsia="lt-LT"/>
        </w:rPr>
      </w:pPr>
      <w:r>
        <w:rPr>
          <w:color w:val="000000"/>
          <w:szCs w:val="22"/>
          <w:lang w:eastAsia="lt-LT"/>
        </w:rPr>
        <w:t>6.7</w:t>
      </w:r>
      <w:r>
        <w:rPr>
          <w:color w:val="000000"/>
          <w:szCs w:val="22"/>
          <w:lang w:eastAsia="lt-LT"/>
        </w:rPr>
        <w:t>. Skystų ar dujinių medžiagų purškimo, skleidimo, paskirstymo ar kitokio apdorojimo kitomis priemonėmis įranga</w:t>
      </w:r>
    </w:p>
    <w:p>
      <w:pPr>
        <w:ind w:firstLine="709"/>
        <w:jc w:val="both"/>
        <w:rPr>
          <w:color w:val="000000"/>
          <w:lang w:eastAsia="lt-LT"/>
        </w:rPr>
      </w:pPr>
      <w:r>
        <w:rPr>
          <w:color w:val="000000"/>
          <w:szCs w:val="22"/>
          <w:lang w:eastAsia="lt-LT"/>
        </w:rPr>
        <w:t>6.8</w:t>
      </w:r>
      <w:r>
        <w:rPr>
          <w:color w:val="000000"/>
          <w:szCs w:val="22"/>
          <w:lang w:eastAsia="lt-LT"/>
        </w:rPr>
        <w:t>. Vejos pjovimo ar kitų sodo darbų įrankiai</w:t>
      </w:r>
    </w:p>
    <w:p>
      <w:pPr>
        <w:ind w:firstLine="709"/>
        <w:jc w:val="both"/>
        <w:rPr>
          <w:color w:val="000000"/>
          <w:lang w:eastAsia="lt-LT"/>
        </w:rPr>
      </w:pPr>
      <w:r>
        <w:rPr>
          <w:color w:val="000000"/>
          <w:szCs w:val="22"/>
          <w:lang w:eastAsia="lt-LT"/>
        </w:rPr>
        <w:t>6.9</w:t>
      </w:r>
      <w:r>
        <w:rPr>
          <w:color w:val="000000"/>
          <w:szCs w:val="22"/>
          <w:lang w:eastAsia="lt-LT"/>
        </w:rPr>
        <w:t>. Kiti elektriniai ir elektroniniai įrankiai (išskyrus stambius stacionarius pramoninius prietaisus)</w:t>
      </w:r>
    </w:p>
    <w:p>
      <w:pPr>
        <w:ind w:left="312" w:firstLine="709"/>
        <w:rPr>
          <w:b/>
          <w:bCs/>
          <w:color w:val="000000"/>
          <w:lang w:eastAsia="lt-LT"/>
        </w:rPr>
      </w:pPr>
      <w:r>
        <w:rPr>
          <w:b/>
          <w:bCs/>
          <w:color w:val="000000"/>
          <w:szCs w:val="22"/>
          <w:lang w:eastAsia="lt-LT"/>
        </w:rPr>
        <w:t>7</w:t>
      </w:r>
      <w:r>
        <w:rPr>
          <w:b/>
          <w:bCs/>
          <w:color w:val="000000"/>
          <w:szCs w:val="22"/>
          <w:lang w:eastAsia="lt-LT"/>
        </w:rPr>
        <w:t>. Žaislai, laisvalaikio ir sporto įranga</w:t>
      </w:r>
    </w:p>
    <w:p>
      <w:pPr>
        <w:ind w:firstLine="709"/>
        <w:jc w:val="both"/>
        <w:rPr>
          <w:color w:val="000000"/>
          <w:lang w:eastAsia="lt-LT"/>
        </w:rPr>
      </w:pPr>
      <w:r>
        <w:rPr>
          <w:color w:val="000000"/>
          <w:szCs w:val="22"/>
          <w:lang w:eastAsia="lt-LT"/>
        </w:rPr>
        <w:t>7.1</w:t>
      </w:r>
      <w:r>
        <w:rPr>
          <w:color w:val="000000"/>
          <w:szCs w:val="22"/>
          <w:lang w:eastAsia="lt-LT"/>
        </w:rPr>
        <w:t>. Elektriniai traukinukai ar lenktyninių automobilių komplektai</w:t>
      </w:r>
    </w:p>
    <w:p>
      <w:pPr>
        <w:ind w:firstLine="709"/>
        <w:jc w:val="both"/>
        <w:rPr>
          <w:color w:val="000000"/>
          <w:lang w:eastAsia="lt-LT"/>
        </w:rPr>
      </w:pPr>
      <w:r>
        <w:rPr>
          <w:color w:val="000000"/>
          <w:szCs w:val="22"/>
          <w:lang w:eastAsia="lt-LT"/>
        </w:rPr>
        <w:t>7.2</w:t>
      </w:r>
      <w:r>
        <w:rPr>
          <w:color w:val="000000"/>
          <w:szCs w:val="22"/>
          <w:lang w:eastAsia="lt-LT"/>
        </w:rPr>
        <w:t>. Rankiniai vaizdo žaidimų pultai</w:t>
      </w:r>
    </w:p>
    <w:p>
      <w:pPr>
        <w:ind w:firstLine="709"/>
        <w:jc w:val="both"/>
        <w:rPr>
          <w:color w:val="000000"/>
          <w:lang w:eastAsia="lt-LT"/>
        </w:rPr>
      </w:pPr>
      <w:r>
        <w:rPr>
          <w:color w:val="000000"/>
          <w:szCs w:val="22"/>
          <w:lang w:eastAsia="lt-LT"/>
        </w:rPr>
        <w:t>7.3</w:t>
      </w:r>
      <w:r>
        <w:rPr>
          <w:color w:val="000000"/>
          <w:szCs w:val="22"/>
          <w:lang w:eastAsia="lt-LT"/>
        </w:rPr>
        <w:t>. Vaizdo žaidimai</w:t>
      </w:r>
    </w:p>
    <w:p>
      <w:pPr>
        <w:ind w:firstLine="709"/>
        <w:jc w:val="both"/>
        <w:rPr>
          <w:color w:val="000000"/>
          <w:lang w:eastAsia="lt-LT"/>
        </w:rPr>
      </w:pPr>
      <w:r>
        <w:rPr>
          <w:color w:val="000000"/>
          <w:szCs w:val="22"/>
          <w:lang w:eastAsia="lt-LT"/>
        </w:rPr>
        <w:t>7.4</w:t>
      </w:r>
      <w:r>
        <w:rPr>
          <w:color w:val="000000"/>
          <w:szCs w:val="22"/>
          <w:lang w:eastAsia="lt-LT"/>
        </w:rPr>
        <w:t>. Kompiuteriai, naudojami dviračiuose, nardymo, bėgimo, irklavimo ir kitoje įrangoje</w:t>
      </w:r>
    </w:p>
    <w:p>
      <w:pPr>
        <w:ind w:firstLine="709"/>
        <w:jc w:val="both"/>
        <w:rPr>
          <w:color w:val="000000"/>
          <w:lang w:eastAsia="lt-LT"/>
        </w:rPr>
      </w:pPr>
      <w:r>
        <w:rPr>
          <w:color w:val="000000"/>
          <w:szCs w:val="22"/>
          <w:lang w:eastAsia="lt-LT"/>
        </w:rPr>
        <w:t>7.5</w:t>
      </w:r>
      <w:r>
        <w:rPr>
          <w:color w:val="000000"/>
          <w:szCs w:val="22"/>
          <w:lang w:eastAsia="lt-LT"/>
        </w:rPr>
        <w:t>. Elektrinių ar elektroninių komponentų turinti sporto įranga</w:t>
      </w:r>
    </w:p>
    <w:p>
      <w:pPr>
        <w:ind w:firstLine="709"/>
        <w:jc w:val="both"/>
        <w:rPr>
          <w:color w:val="000000"/>
          <w:lang w:eastAsia="lt-LT"/>
        </w:rPr>
      </w:pPr>
      <w:r>
        <w:rPr>
          <w:color w:val="000000"/>
          <w:szCs w:val="22"/>
          <w:lang w:eastAsia="lt-LT"/>
        </w:rPr>
        <w:t>7.6</w:t>
      </w:r>
      <w:r>
        <w:rPr>
          <w:color w:val="000000"/>
          <w:szCs w:val="22"/>
          <w:lang w:eastAsia="lt-LT"/>
        </w:rPr>
        <w:t>. Monetiniai aparatai</w:t>
      </w:r>
    </w:p>
    <w:p>
      <w:pPr>
        <w:ind w:firstLine="709"/>
        <w:jc w:val="both"/>
        <w:rPr>
          <w:color w:val="000000"/>
          <w:lang w:eastAsia="lt-LT"/>
        </w:rPr>
      </w:pPr>
      <w:r>
        <w:rPr>
          <w:color w:val="000000"/>
          <w:szCs w:val="22"/>
          <w:lang w:eastAsia="lt-LT"/>
        </w:rPr>
        <w:t>7.8</w:t>
      </w:r>
      <w:r>
        <w:rPr>
          <w:color w:val="000000"/>
          <w:szCs w:val="22"/>
          <w:lang w:eastAsia="lt-LT"/>
        </w:rPr>
        <w:t>. Kiti žaislai, laisvalaikio ir sporto įranga</w:t>
      </w:r>
    </w:p>
    <w:p>
      <w:pPr>
        <w:ind w:left="312" w:firstLine="709"/>
        <w:rPr>
          <w:b/>
          <w:bCs/>
          <w:color w:val="000000"/>
          <w:lang w:eastAsia="lt-LT"/>
        </w:rPr>
      </w:pPr>
      <w:r>
        <w:rPr>
          <w:b/>
          <w:bCs/>
          <w:color w:val="000000"/>
          <w:szCs w:val="22"/>
          <w:lang w:eastAsia="lt-LT"/>
        </w:rPr>
        <w:t>8</w:t>
      </w:r>
      <w:r>
        <w:rPr>
          <w:b/>
          <w:bCs/>
          <w:color w:val="000000"/>
          <w:szCs w:val="22"/>
          <w:lang w:eastAsia="lt-LT"/>
        </w:rPr>
        <w:t>. Medicininiai prietaisai (išskyrus implantuotus ir infekuotus produktus)</w:t>
      </w:r>
    </w:p>
    <w:p>
      <w:pPr>
        <w:ind w:firstLine="709"/>
        <w:jc w:val="both"/>
        <w:rPr>
          <w:color w:val="000000"/>
          <w:lang w:eastAsia="lt-LT"/>
        </w:rPr>
      </w:pPr>
      <w:r>
        <w:rPr>
          <w:color w:val="000000"/>
          <w:szCs w:val="22"/>
          <w:lang w:eastAsia="lt-LT"/>
        </w:rPr>
        <w:t>8.1</w:t>
      </w:r>
      <w:r>
        <w:rPr>
          <w:color w:val="000000"/>
          <w:szCs w:val="22"/>
          <w:lang w:eastAsia="lt-LT"/>
        </w:rPr>
        <w:t>. Radioterapijos įranga</w:t>
      </w:r>
    </w:p>
    <w:p>
      <w:pPr>
        <w:ind w:firstLine="709"/>
        <w:jc w:val="both"/>
        <w:rPr>
          <w:color w:val="000000"/>
          <w:lang w:eastAsia="lt-LT"/>
        </w:rPr>
      </w:pPr>
      <w:r>
        <w:rPr>
          <w:color w:val="000000"/>
          <w:szCs w:val="22"/>
          <w:lang w:eastAsia="lt-LT"/>
        </w:rPr>
        <w:t>8.2</w:t>
      </w:r>
      <w:r>
        <w:rPr>
          <w:color w:val="000000"/>
          <w:szCs w:val="22"/>
          <w:lang w:eastAsia="lt-LT"/>
        </w:rPr>
        <w:t>. Kardiologiniai aparatai</w:t>
      </w:r>
    </w:p>
    <w:p>
      <w:pPr>
        <w:ind w:firstLine="709"/>
        <w:jc w:val="both"/>
        <w:rPr>
          <w:color w:val="000000"/>
          <w:lang w:eastAsia="lt-LT"/>
        </w:rPr>
      </w:pPr>
      <w:r>
        <w:rPr>
          <w:color w:val="000000"/>
          <w:szCs w:val="22"/>
          <w:lang w:eastAsia="lt-LT"/>
        </w:rPr>
        <w:t>8.3</w:t>
      </w:r>
      <w:r>
        <w:rPr>
          <w:color w:val="000000"/>
          <w:szCs w:val="22"/>
          <w:lang w:eastAsia="lt-LT"/>
        </w:rPr>
        <w:t>. Dializės aparatai</w:t>
      </w:r>
    </w:p>
    <w:p>
      <w:pPr>
        <w:ind w:firstLine="709"/>
        <w:jc w:val="both"/>
        <w:rPr>
          <w:color w:val="000000"/>
          <w:lang w:eastAsia="lt-LT"/>
        </w:rPr>
      </w:pPr>
      <w:r>
        <w:rPr>
          <w:color w:val="000000"/>
          <w:szCs w:val="22"/>
          <w:lang w:eastAsia="lt-LT"/>
        </w:rPr>
        <w:t>8.4</w:t>
      </w:r>
      <w:r>
        <w:rPr>
          <w:color w:val="000000"/>
          <w:szCs w:val="22"/>
          <w:lang w:eastAsia="lt-LT"/>
        </w:rPr>
        <w:t>. Plaučių respiratoriai</w:t>
      </w:r>
    </w:p>
    <w:p>
      <w:pPr>
        <w:ind w:firstLine="709"/>
        <w:jc w:val="both"/>
        <w:rPr>
          <w:color w:val="000000"/>
          <w:lang w:eastAsia="lt-LT"/>
        </w:rPr>
      </w:pPr>
      <w:r>
        <w:rPr>
          <w:color w:val="000000"/>
          <w:szCs w:val="22"/>
          <w:lang w:eastAsia="lt-LT"/>
        </w:rPr>
        <w:t>8.5</w:t>
      </w:r>
      <w:r>
        <w:rPr>
          <w:color w:val="000000"/>
          <w:szCs w:val="22"/>
          <w:lang w:eastAsia="lt-LT"/>
        </w:rPr>
        <w:t>. Branduolinės medicinos aparatai</w:t>
      </w:r>
    </w:p>
    <w:p>
      <w:pPr>
        <w:ind w:firstLine="709"/>
        <w:jc w:val="both"/>
        <w:rPr>
          <w:color w:val="000000"/>
          <w:lang w:eastAsia="lt-LT"/>
        </w:rPr>
      </w:pPr>
      <w:r>
        <w:rPr>
          <w:color w:val="000000"/>
          <w:szCs w:val="22"/>
          <w:lang w:eastAsia="lt-LT"/>
        </w:rPr>
        <w:t>8.6</w:t>
      </w:r>
      <w:r>
        <w:rPr>
          <w:color w:val="000000"/>
          <w:szCs w:val="22"/>
          <w:lang w:eastAsia="lt-LT"/>
        </w:rPr>
        <w:t xml:space="preserve">. Laboratorinė įranga </w:t>
      </w:r>
      <w:r>
        <w:rPr>
          <w:i/>
          <w:iCs/>
          <w:color w:val="000000"/>
          <w:szCs w:val="22"/>
          <w:lang w:eastAsia="lt-LT"/>
        </w:rPr>
        <w:t>in vitro</w:t>
      </w:r>
      <w:r>
        <w:rPr>
          <w:color w:val="000000"/>
          <w:szCs w:val="22"/>
          <w:lang w:eastAsia="lt-LT"/>
        </w:rPr>
        <w:t xml:space="preserve"> diagnozėms</w:t>
      </w:r>
    </w:p>
    <w:p>
      <w:pPr>
        <w:ind w:firstLine="709"/>
        <w:jc w:val="both"/>
        <w:rPr>
          <w:color w:val="000000"/>
          <w:lang w:eastAsia="lt-LT"/>
        </w:rPr>
      </w:pPr>
      <w:r>
        <w:rPr>
          <w:color w:val="000000"/>
          <w:szCs w:val="22"/>
          <w:lang w:eastAsia="lt-LT"/>
        </w:rPr>
        <w:t>8.7</w:t>
      </w:r>
      <w:r>
        <w:rPr>
          <w:color w:val="000000"/>
          <w:szCs w:val="22"/>
          <w:lang w:eastAsia="lt-LT"/>
        </w:rPr>
        <w:t>. Analizatoriai</w:t>
      </w:r>
    </w:p>
    <w:p>
      <w:pPr>
        <w:ind w:firstLine="709"/>
        <w:jc w:val="both"/>
        <w:rPr>
          <w:color w:val="000000"/>
          <w:lang w:eastAsia="lt-LT"/>
        </w:rPr>
      </w:pPr>
      <w:r>
        <w:rPr>
          <w:color w:val="000000"/>
          <w:szCs w:val="22"/>
          <w:lang w:eastAsia="lt-LT"/>
        </w:rPr>
        <w:t>8.8</w:t>
      </w:r>
      <w:r>
        <w:rPr>
          <w:color w:val="000000"/>
          <w:szCs w:val="22"/>
          <w:lang w:eastAsia="lt-LT"/>
        </w:rPr>
        <w:t>. Šaldymo kameros</w:t>
      </w:r>
    </w:p>
    <w:p>
      <w:pPr>
        <w:ind w:firstLine="709"/>
        <w:jc w:val="both"/>
        <w:rPr>
          <w:color w:val="000000"/>
          <w:lang w:eastAsia="lt-LT"/>
        </w:rPr>
      </w:pPr>
      <w:r>
        <w:rPr>
          <w:color w:val="000000"/>
          <w:szCs w:val="22"/>
          <w:lang w:eastAsia="lt-LT"/>
        </w:rPr>
        <w:t>8.9</w:t>
      </w:r>
      <w:r>
        <w:rPr>
          <w:color w:val="000000"/>
          <w:szCs w:val="22"/>
          <w:lang w:eastAsia="lt-LT"/>
        </w:rPr>
        <w:t>. Vaisingumo testai</w:t>
      </w:r>
    </w:p>
    <w:p>
      <w:pPr>
        <w:ind w:firstLine="709"/>
        <w:jc w:val="both"/>
        <w:rPr>
          <w:color w:val="000000"/>
          <w:lang w:eastAsia="lt-LT"/>
        </w:rPr>
      </w:pPr>
      <w:r>
        <w:rPr>
          <w:color w:val="000000"/>
          <w:szCs w:val="22"/>
          <w:lang w:eastAsia="lt-LT"/>
        </w:rPr>
        <w:t>8.10</w:t>
      </w:r>
      <w:r>
        <w:rPr>
          <w:color w:val="000000"/>
          <w:szCs w:val="22"/>
          <w:lang w:eastAsia="lt-LT"/>
        </w:rPr>
        <w:t>. Kiti ligos, sužeidimo ar negalios nustatymo, apsaugojimo nuo jų, stebėjimo, gydymo, palengvinimo aparatai</w:t>
      </w:r>
    </w:p>
    <w:p>
      <w:pPr>
        <w:ind w:firstLine="709"/>
        <w:jc w:val="both"/>
        <w:rPr>
          <w:color w:val="000000"/>
          <w:lang w:eastAsia="lt-LT"/>
        </w:rPr>
      </w:pPr>
      <w:r>
        <w:rPr>
          <w:color w:val="000000"/>
          <w:szCs w:val="22"/>
          <w:lang w:eastAsia="lt-LT"/>
        </w:rPr>
        <w:t>8.11</w:t>
      </w:r>
      <w:r>
        <w:rPr>
          <w:color w:val="000000"/>
          <w:szCs w:val="22"/>
          <w:lang w:eastAsia="lt-LT"/>
        </w:rPr>
        <w:t>. Kiti medicininiai prietaisai (išskyrus implantuotus ir infekuotus produktus)</w:t>
      </w:r>
    </w:p>
    <w:p>
      <w:pPr>
        <w:ind w:left="312" w:firstLine="709"/>
        <w:rPr>
          <w:b/>
          <w:bCs/>
          <w:color w:val="000000"/>
          <w:lang w:eastAsia="lt-LT"/>
        </w:rPr>
      </w:pPr>
      <w:r>
        <w:rPr>
          <w:b/>
          <w:bCs/>
          <w:color w:val="000000"/>
          <w:szCs w:val="22"/>
          <w:lang w:eastAsia="lt-LT"/>
        </w:rPr>
        <w:t>9</w:t>
      </w:r>
      <w:r>
        <w:rPr>
          <w:b/>
          <w:bCs/>
          <w:color w:val="000000"/>
          <w:szCs w:val="22"/>
          <w:lang w:eastAsia="lt-LT"/>
        </w:rPr>
        <w:t>. Stebėsenos ir kontrolės prietaisai</w:t>
      </w:r>
    </w:p>
    <w:p>
      <w:pPr>
        <w:ind w:firstLine="709"/>
        <w:jc w:val="both"/>
        <w:rPr>
          <w:color w:val="000000"/>
          <w:lang w:eastAsia="lt-LT"/>
        </w:rPr>
      </w:pPr>
      <w:r>
        <w:rPr>
          <w:color w:val="000000"/>
          <w:szCs w:val="22"/>
          <w:lang w:eastAsia="lt-LT"/>
        </w:rPr>
        <w:t>9.1</w:t>
      </w:r>
      <w:r>
        <w:rPr>
          <w:color w:val="000000"/>
          <w:szCs w:val="22"/>
          <w:lang w:eastAsia="lt-LT"/>
        </w:rPr>
        <w:t>. Dūmų detektoriai</w:t>
      </w:r>
    </w:p>
    <w:p>
      <w:pPr>
        <w:ind w:firstLine="709"/>
        <w:jc w:val="both"/>
        <w:rPr>
          <w:color w:val="000000"/>
          <w:lang w:eastAsia="lt-LT"/>
        </w:rPr>
      </w:pPr>
      <w:r>
        <w:rPr>
          <w:color w:val="000000"/>
          <w:szCs w:val="22"/>
          <w:lang w:eastAsia="lt-LT"/>
        </w:rPr>
        <w:t>9.2</w:t>
      </w:r>
      <w:r>
        <w:rPr>
          <w:color w:val="000000"/>
          <w:szCs w:val="22"/>
          <w:lang w:eastAsia="lt-LT"/>
        </w:rPr>
        <w:t>. Šilumos reguliatoriai</w:t>
      </w:r>
    </w:p>
    <w:p>
      <w:pPr>
        <w:ind w:firstLine="709"/>
        <w:jc w:val="both"/>
        <w:rPr>
          <w:color w:val="000000"/>
          <w:lang w:eastAsia="lt-LT"/>
        </w:rPr>
      </w:pPr>
      <w:r>
        <w:rPr>
          <w:color w:val="000000"/>
          <w:szCs w:val="22"/>
          <w:lang w:eastAsia="lt-LT"/>
        </w:rPr>
        <w:t>9.3</w:t>
      </w:r>
      <w:r>
        <w:rPr>
          <w:color w:val="000000"/>
          <w:szCs w:val="22"/>
          <w:lang w:eastAsia="lt-LT"/>
        </w:rPr>
        <w:t>. Termostatai</w:t>
      </w:r>
    </w:p>
    <w:p>
      <w:pPr>
        <w:ind w:firstLine="709"/>
        <w:jc w:val="both"/>
        <w:rPr>
          <w:color w:val="000000"/>
          <w:lang w:eastAsia="lt-LT"/>
        </w:rPr>
      </w:pPr>
      <w:r>
        <w:rPr>
          <w:color w:val="000000"/>
          <w:szCs w:val="22"/>
          <w:lang w:eastAsia="lt-LT"/>
        </w:rPr>
        <w:t>9.4</w:t>
      </w:r>
      <w:r>
        <w:rPr>
          <w:color w:val="000000"/>
          <w:szCs w:val="22"/>
          <w:lang w:eastAsia="lt-LT"/>
        </w:rPr>
        <w:t>. Matavimo, svėrimo ar derinimo prietaisai, naudojami kaip buitinė ar laboratorijų įranga</w:t>
      </w:r>
    </w:p>
    <w:p>
      <w:pPr>
        <w:ind w:firstLine="709"/>
        <w:jc w:val="both"/>
        <w:rPr>
          <w:color w:val="000000"/>
          <w:lang w:eastAsia="lt-LT"/>
        </w:rPr>
      </w:pPr>
      <w:r>
        <w:rPr>
          <w:color w:val="000000"/>
          <w:szCs w:val="22"/>
          <w:lang w:eastAsia="lt-LT"/>
        </w:rPr>
        <w:t>9.5</w:t>
      </w:r>
      <w:r>
        <w:rPr>
          <w:color w:val="000000"/>
          <w:szCs w:val="22"/>
          <w:lang w:eastAsia="lt-LT"/>
        </w:rPr>
        <w:t>. Kiti stebėjimo ir kontrolės prietaisai, naudojami pramoniniuose įrenginiuose (pvz., valdymo pultuose)</w:t>
      </w:r>
    </w:p>
    <w:p>
      <w:pPr>
        <w:ind w:firstLine="709"/>
        <w:jc w:val="both"/>
        <w:rPr>
          <w:color w:val="000000"/>
          <w:lang w:eastAsia="lt-LT"/>
        </w:rPr>
      </w:pPr>
      <w:r>
        <w:rPr>
          <w:color w:val="000000"/>
          <w:szCs w:val="22"/>
          <w:lang w:eastAsia="lt-LT"/>
        </w:rPr>
        <w:t>9.6</w:t>
      </w:r>
      <w:r>
        <w:rPr>
          <w:color w:val="000000"/>
          <w:szCs w:val="22"/>
          <w:lang w:eastAsia="lt-LT"/>
        </w:rPr>
        <w:t>. Kiti stebėsenos ir kontrolės prietaisai</w:t>
      </w:r>
    </w:p>
    <w:p>
      <w:pPr>
        <w:ind w:left="312" w:firstLine="709"/>
        <w:rPr>
          <w:b/>
          <w:bCs/>
          <w:color w:val="000000"/>
          <w:lang w:eastAsia="lt-LT"/>
        </w:rPr>
      </w:pPr>
      <w:r>
        <w:rPr>
          <w:b/>
          <w:bCs/>
          <w:color w:val="000000"/>
          <w:szCs w:val="22"/>
          <w:lang w:eastAsia="lt-LT"/>
        </w:rPr>
        <w:t>10</w:t>
      </w:r>
      <w:r>
        <w:rPr>
          <w:b/>
          <w:bCs/>
          <w:color w:val="000000"/>
          <w:szCs w:val="22"/>
          <w:lang w:eastAsia="lt-LT"/>
        </w:rPr>
        <w:t>. Automatiniai daiktų išdavimo įtaisai</w:t>
      </w:r>
    </w:p>
    <w:p>
      <w:pPr>
        <w:ind w:firstLine="709"/>
        <w:jc w:val="both"/>
        <w:rPr>
          <w:color w:val="000000"/>
          <w:lang w:eastAsia="lt-LT"/>
        </w:rPr>
      </w:pPr>
      <w:r>
        <w:rPr>
          <w:color w:val="000000"/>
          <w:szCs w:val="22"/>
          <w:lang w:eastAsia="lt-LT"/>
        </w:rPr>
        <w:t>10.1</w:t>
      </w:r>
      <w:r>
        <w:rPr>
          <w:color w:val="000000"/>
          <w:szCs w:val="22"/>
          <w:lang w:eastAsia="lt-LT"/>
        </w:rPr>
        <w:t>. Automatiniai karštų gėrimų išdavimo įtaisai</w:t>
      </w:r>
    </w:p>
    <w:p>
      <w:pPr>
        <w:ind w:firstLine="709"/>
        <w:jc w:val="both"/>
        <w:rPr>
          <w:color w:val="000000"/>
          <w:lang w:eastAsia="lt-LT"/>
        </w:rPr>
      </w:pPr>
      <w:r>
        <w:rPr>
          <w:color w:val="000000"/>
          <w:szCs w:val="22"/>
          <w:lang w:eastAsia="lt-LT"/>
        </w:rPr>
        <w:t>10.2</w:t>
      </w:r>
      <w:r>
        <w:rPr>
          <w:color w:val="000000"/>
          <w:szCs w:val="22"/>
          <w:lang w:eastAsia="lt-LT"/>
        </w:rPr>
        <w:t>. Automatiniai karštų ar šaltų butelių ar skardinių išdavimo įtaisai</w:t>
      </w:r>
    </w:p>
    <w:p>
      <w:pPr>
        <w:ind w:firstLine="709"/>
        <w:jc w:val="both"/>
        <w:rPr>
          <w:color w:val="000000"/>
          <w:lang w:eastAsia="lt-LT"/>
        </w:rPr>
      </w:pPr>
      <w:r>
        <w:rPr>
          <w:color w:val="000000"/>
          <w:szCs w:val="22"/>
          <w:lang w:eastAsia="lt-LT"/>
        </w:rPr>
        <w:t>10.3</w:t>
      </w:r>
      <w:r>
        <w:rPr>
          <w:color w:val="000000"/>
          <w:szCs w:val="22"/>
          <w:lang w:eastAsia="lt-LT"/>
        </w:rPr>
        <w:t>. Automatiniai kietų produktų išdavimo įtaisai</w:t>
      </w:r>
    </w:p>
    <w:p>
      <w:pPr>
        <w:ind w:firstLine="709"/>
        <w:jc w:val="both"/>
        <w:rPr>
          <w:color w:val="000000"/>
          <w:lang w:eastAsia="lt-LT"/>
        </w:rPr>
      </w:pPr>
      <w:r>
        <w:rPr>
          <w:color w:val="000000"/>
          <w:szCs w:val="22"/>
          <w:lang w:eastAsia="lt-LT"/>
        </w:rPr>
        <w:t>10.4</w:t>
      </w:r>
      <w:r>
        <w:rPr>
          <w:color w:val="000000"/>
          <w:szCs w:val="22"/>
          <w:lang w:eastAsia="lt-LT"/>
        </w:rPr>
        <w:t>. Automatiniai pinigų išdavimo įtaisai</w:t>
      </w:r>
    </w:p>
    <w:p>
      <w:pPr>
        <w:ind w:firstLine="709"/>
        <w:jc w:val="both"/>
        <w:rPr>
          <w:color w:val="000000"/>
          <w:lang w:eastAsia="lt-LT"/>
        </w:rPr>
      </w:pPr>
      <w:r>
        <w:rPr>
          <w:color w:val="000000"/>
          <w:szCs w:val="22"/>
          <w:lang w:eastAsia="lt-LT"/>
        </w:rPr>
        <w:t>10.5</w:t>
      </w:r>
      <w:r>
        <w:rPr>
          <w:color w:val="000000"/>
          <w:szCs w:val="22"/>
          <w:lang w:eastAsia="lt-LT"/>
        </w:rPr>
        <w:t>. Visi įtaisai, automatiškai išduodantys bet kuriuos produktus</w:t>
      </w:r>
    </w:p>
    <w:p>
      <w:pPr>
        <w:jc w:val="center"/>
      </w:pPr>
      <w:r>
        <w:rPr>
          <w:color w:val="000000"/>
          <w:szCs w:val="22"/>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208413056F">
        <w:r w:rsidRPr="00532B9F">
          <w:rPr>
            <w:rFonts w:ascii="Times New Roman" w:eastAsia="MS Mincho" w:hAnsi="Times New Roman"/>
            <w:sz w:val="20"/>
            <w:i/>
            <w:iCs/>
            <w:color w:val="0000FF" w:themeColor="hyperlink"/>
            <w:u w:val="single"/>
          </w:rPr>
          <w:t>D1-395</w:t>
        </w:r>
      </w:fldSimple>
      <w:r>
        <w:rPr>
          <w:rFonts w:ascii="Times New Roman" w:eastAsia="MS Mincho" w:hAnsi="Times New Roman"/>
          <w:sz w:val="20"/>
          <w:i/>
          <w:iCs/>
        </w:rPr>
        <w:t>,
2005-08-16,
Žin., 2005, Nr.
102-3793 (2005-08-23), i. k. 105301MISAK00D1-395            </w:t>
      </w:r>
    </w:p>
    <w:p/>
    <w:p>
      <w:pPr>
        <w:suppressAutoHyphens/>
        <w:ind w:left="4748"/>
        <w:rPr>
          <w:szCs w:val="24"/>
          <w:lang w:eastAsia="ar-SA"/>
        </w:rPr>
      </w:pPr>
      <w:r>
        <w:rPr>
          <w:lang w:eastAsia="ar-SA"/>
        </w:rPr>
        <w:br w:type="page"/>
      </w:r>
      <w:r>
        <w:rPr>
          <w:szCs w:val="24"/>
          <w:lang w:eastAsia="ar-SA"/>
        </w:rPr>
        <w:t>Elektros ir elektroninės įrangos bei jos atliekų tvarkymo taisyklių</w:t>
      </w:r>
    </w:p>
    <w:p>
      <w:pPr>
        <w:ind w:left="4748"/>
        <w:jc w:val="both"/>
        <w:rPr>
          <w:szCs w:val="24"/>
        </w:rPr>
      </w:pPr>
      <w:r>
        <w:rPr>
          <w:szCs w:val="24"/>
        </w:rPr>
        <w:t>2</w:t>
      </w:r>
      <w:r>
        <w:rPr>
          <w:szCs w:val="24"/>
        </w:rPr>
        <w:t xml:space="preserve"> priedas</w:t>
      </w:r>
    </w:p>
    <w:p>
      <w:pPr>
        <w:ind w:right="-40"/>
        <w:jc w:val="both"/>
        <w:rPr>
          <w:b/>
          <w:bCs/>
          <w:sz w:val="20"/>
        </w:rPr>
      </w:pPr>
    </w:p>
    <w:p>
      <w:pPr>
        <w:ind w:left="-14"/>
        <w:jc w:val="center"/>
        <w:rPr>
          <w:b/>
          <w:bCs/>
          <w:szCs w:val="24"/>
          <w:lang w:val="da-DK"/>
        </w:rPr>
      </w:pPr>
      <w:r>
        <w:rPr>
          <w:b/>
          <w:bCs/>
          <w:sz w:val="20"/>
          <w:lang w:val="da-DK"/>
        </w:rPr>
        <w:t xml:space="preserve">ELEKTROS </w:t>
      </w:r>
      <w:r>
        <w:rPr>
          <w:b/>
          <w:bCs/>
          <w:szCs w:val="24"/>
          <w:lang w:val="da-DK"/>
        </w:rPr>
        <w:t>IR ELEKTRONINĖS ĮRANGOS ŽENKLINIMO SIMBOLIS, NURODANTIS ATSKIRĄ ŠIOS ĮRANGOS ATLIEKŲ SURINKIMĄ</w:t>
      </w:r>
    </w:p>
    <w:p>
      <w:pPr>
        <w:ind w:right="-40"/>
        <w:jc w:val="both"/>
        <w:rPr>
          <w:b/>
          <w:bCs/>
        </w:rPr>
      </w:pPr>
    </w:p>
    <w:p>
      <w:pPr>
        <w:rPr>
          <w:sz w:val="6"/>
          <w:szCs w:val="6"/>
        </w:rPr>
      </w:pPr>
    </w:p>
    <w:p>
      <w:pPr>
        <w:suppressAutoHyphens/>
        <w:ind w:left="-14"/>
        <w:jc w:val="center"/>
        <w:rPr>
          <w:szCs w:val="24"/>
          <w:lang w:eastAsia="ar-SA"/>
        </w:rPr>
      </w:pPr>
      <w:r>
        <w:rPr>
          <w:szCs w:val="24"/>
          <w:lang w:eastAsia="lt-LT"/>
        </w:rPr>
        <w:drawing>
          <wp:inline distT="0" distB="0" distL="0" distR="0">
            <wp:extent cx="272415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4150" cy="1695450"/>
                    </a:xfrm>
                    <a:prstGeom prst="rect">
                      <a:avLst/>
                    </a:prstGeom>
                    <a:blipFill dpi="0" rotWithShape="0">
                      <a:blip/>
                      <a:srcRect/>
                      <a:stretch>
                        <a:fillRect/>
                      </a:stretch>
                    </a:blipFill>
                    <a:ln>
                      <a:noFill/>
                    </a:ln>
                  </pic:spPr>
                </pic:pic>
              </a:graphicData>
            </a:graphic>
          </wp:inline>
        </w:drawing>
      </w:r>
    </w:p>
    <w:p>
      <w:pPr>
        <w:rPr>
          <w:sz w:val="6"/>
          <w:szCs w:val="6"/>
        </w:rPr>
      </w:pPr>
    </w:p>
    <w:p>
      <w:pPr>
        <w:ind w:right="-40"/>
        <w:jc w:val="both"/>
        <w:rPr>
          <w:szCs w:val="24"/>
        </w:rPr>
      </w:pPr>
    </w:p>
    <w:p>
      <w:pPr>
        <w:ind w:right="-40"/>
        <w:jc w:val="center"/>
      </w:pPr>
      <w:r>
        <w:t>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208413056F">
        <w:r w:rsidRPr="00532B9F">
          <w:rPr>
            <w:rFonts w:ascii="Times New Roman" w:eastAsia="MS Mincho" w:hAnsi="Times New Roman"/>
            <w:sz w:val="20"/>
            <w:i/>
            <w:iCs/>
            <w:color w:val="0000FF" w:themeColor="hyperlink"/>
            <w:u w:val="single"/>
          </w:rPr>
          <w:t>D1-395</w:t>
        </w:r>
      </w:fldSimple>
      <w:r>
        <w:rPr>
          <w:rFonts w:ascii="Times New Roman" w:eastAsia="MS Mincho" w:hAnsi="Times New Roman"/>
          <w:sz w:val="20"/>
          <w:i/>
          <w:iCs/>
        </w:rPr>
        <w:t>,
2005-08-16,
Žin., 2005, Nr.
102-3793 (2005-08-23), i. k. 105301MISAK00D1-395        </w:t>
      </w:r>
    </w:p>
    <w:p/>
    <w:p>
      <w:pPr>
        <w:rPr>
          <w:rFonts w:ascii="TimesLT" w:hAnsi="TimesLT"/>
          <w:sz w:val="12"/>
          <w:szCs w:val="12"/>
          <w:lang w:eastAsia="lt-LT"/>
        </w:rPr>
        <w:sectPr>
          <w:headerReference w:type="even" r:id="rId21"/>
          <w:headerReference w:type="default" r:id="rId22"/>
          <w:footerReference w:type="even" r:id="rId23"/>
          <w:footerReference w:type="default" r:id="rId24"/>
          <w:headerReference w:type="first" r:id="rId25"/>
          <w:footerReference w:type="first" r:id="rId26"/>
          <w:pgSz w:w="11907" w:h="16839"/>
          <w:pgMar w:top="1134" w:right="567" w:bottom="1134" w:left="1701" w:header="567" w:footer="567" w:gutter="0"/>
          <w:cols w:space="1296"/>
          <w:titlePg/>
          <w:docGrid w:linePitch="360"/>
        </w:sectPr>
      </w:pPr>
    </w:p>
    <w:p>
      <w:pPr>
        <w:tabs>
          <w:tab w:val="center" w:pos="4153"/>
          <w:tab w:val="right" w:pos="8306"/>
        </w:tabs>
        <w:rPr>
          <w:lang w:val="en-GB"/>
        </w:rPr>
      </w:pPr>
    </w:p>
    <w:p>
      <w:pPr>
        <w:ind w:left="9661"/>
        <w:rPr>
          <w:szCs w:val="24"/>
        </w:rPr>
      </w:pPr>
      <w:r>
        <w:rPr>
          <w:szCs w:val="24"/>
        </w:rPr>
        <w:t>Elektros ir elektroninės įrangos bei jos atliekų tvarkymo taisyklių</w:t>
      </w:r>
    </w:p>
    <w:p>
      <w:pPr>
        <w:ind w:left="9661"/>
        <w:jc w:val="both"/>
        <w:rPr>
          <w:szCs w:val="24"/>
        </w:rPr>
      </w:pPr>
      <w:r>
        <w:rPr>
          <w:szCs w:val="24"/>
        </w:rPr>
        <w:t>3</w:t>
      </w:r>
      <w:r>
        <w:rPr>
          <w:szCs w:val="24"/>
        </w:rPr>
        <w:t xml:space="preserve"> priedas</w:t>
      </w:r>
    </w:p>
    <w:p>
      <w:pPr>
        <w:ind w:left="9661"/>
        <w:jc w:val="both"/>
        <w:rPr>
          <w:sz w:val="20"/>
        </w:rPr>
      </w:pPr>
    </w:p>
    <w:p>
      <w:pPr>
        <w:jc w:val="center"/>
        <w:rPr>
          <w:b/>
          <w:bCs/>
          <w:szCs w:val="24"/>
        </w:rPr>
      </w:pPr>
      <w:r>
        <w:rPr>
          <w:b/>
          <w:bCs/>
          <w:szCs w:val="24"/>
        </w:rPr>
        <w:t>ELEKTROS IR ELEKTRONINĖS ĮRANGOS ATLIEKŲ TVARKYMO ATASKAITOS FORMA</w:t>
      </w:r>
    </w:p>
    <w:p>
      <w:pPr>
        <w:jc w:val="center"/>
      </w:pPr>
    </w:p>
    <w:p>
      <w:pPr>
        <w:jc w:val="both"/>
        <w:rPr>
          <w:b/>
          <w:bCs/>
          <w:szCs w:val="24"/>
        </w:rPr>
      </w:pPr>
      <w:r>
        <w:rPr>
          <w:b/>
          <w:bCs/>
          <w:szCs w:val="24"/>
        </w:rPr>
        <w:t>1</w:t>
      </w:r>
      <w:r>
        <w:rPr>
          <w:b/>
          <w:bCs/>
          <w:szCs w:val="24"/>
        </w:rPr>
        <w:t>. Įmonės rekvizitai: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258"/>
        <w:gridCol w:w="5032"/>
      </w:tblGrid>
      <w:tr>
        <w:trPr>
          <w:cantSplit/>
          <w:tblHeader/>
        </w:trPr>
        <w:tc>
          <w:tcPr>
            <w:tcW w:w="8258" w:type="dxa"/>
            <w:tcBorders>
              <w:top w:val="single" w:sz="4" w:space="0" w:color="auto"/>
              <w:left w:val="single" w:sz="4" w:space="0" w:color="auto"/>
              <w:bottom w:val="single" w:sz="4" w:space="0" w:color="auto"/>
              <w:right w:val="single" w:sz="4" w:space="0" w:color="auto"/>
            </w:tcBorders>
          </w:tcPr>
          <w:p>
            <w:pPr>
              <w:suppressLineNumbers/>
              <w:suppressAutoHyphens/>
              <w:snapToGrid w:val="0"/>
              <w:rPr>
                <w:sz w:val="20"/>
                <w:lang w:eastAsia="ar-SA"/>
              </w:rPr>
            </w:pPr>
            <w:r>
              <w:rPr>
                <w:sz w:val="20"/>
                <w:lang w:eastAsia="ar-SA"/>
              </w:rPr>
              <w:t>1.1. Įmonės arba įmonės filialo, atstovybės (toliau – Padalinys) pavadinimas</w:t>
            </w:r>
          </w:p>
        </w:tc>
        <w:tc>
          <w:tcPr>
            <w:tcW w:w="5032" w:type="dxa"/>
            <w:tcBorders>
              <w:top w:val="single" w:sz="4" w:space="0" w:color="auto"/>
              <w:left w:val="single" w:sz="4" w:space="0" w:color="auto"/>
              <w:bottom w:val="single" w:sz="4" w:space="0" w:color="auto"/>
              <w:right w:val="single" w:sz="4" w:space="0" w:color="auto"/>
            </w:tcBorders>
          </w:tcPr>
          <w:p>
            <w:pPr>
              <w:suppressLineNumbers/>
              <w:suppressAutoHyphens/>
              <w:snapToGrid w:val="0"/>
              <w:rPr>
                <w:sz w:val="20"/>
                <w:lang w:val="en-GB" w:eastAsia="ar-SA"/>
              </w:rPr>
            </w:pPr>
            <w:r>
              <w:rPr>
                <w:sz w:val="20"/>
                <w:lang w:val="en-GB" w:eastAsia="ar-SA"/>
              </w:rPr>
              <w:t>1.2. Įmonės arba Padalinio kodas</w:t>
            </w:r>
          </w:p>
        </w:tc>
      </w:tr>
    </w:tbl>
    <w:p>
      <w:pPr>
        <w:jc w:val="both"/>
        <w:rPr>
          <w:szCs w:val="24"/>
          <w:lang w:val="en-GB"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302"/>
      </w:tblGrid>
      <w:tr>
        <w:trPr>
          <w:cantSplit/>
          <w:tblHeader/>
        </w:trPr>
        <w:tc>
          <w:tcPr>
            <w:tcW w:w="13302" w:type="dxa"/>
            <w:tcBorders>
              <w:top w:val="single" w:sz="4" w:space="0" w:color="auto"/>
              <w:left w:val="single" w:sz="4" w:space="0" w:color="auto"/>
              <w:bottom w:val="single" w:sz="4" w:space="0" w:color="auto"/>
              <w:right w:val="single" w:sz="4" w:space="0" w:color="auto"/>
            </w:tcBorders>
          </w:tcPr>
          <w:p>
            <w:pPr>
              <w:suppressLineNumbers/>
              <w:suppressAutoHyphens/>
              <w:snapToGrid w:val="0"/>
              <w:ind w:right="-4968"/>
              <w:rPr>
                <w:sz w:val="20"/>
                <w:lang w:val="en-GB" w:eastAsia="ar-SA"/>
              </w:rPr>
            </w:pPr>
            <w:r>
              <w:rPr>
                <w:sz w:val="20"/>
                <w:lang w:val="en-GB" w:eastAsia="ar-SA"/>
              </w:rPr>
              <w:t>1.3. Įmonės arba Padalinio adresas</w:t>
            </w:r>
          </w:p>
        </w:tc>
      </w:tr>
    </w:tbl>
    <w:p>
      <w:pPr>
        <w:jc w:val="both"/>
        <w:rPr>
          <w:lang w:val="en-GB"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71"/>
        <w:gridCol w:w="4085"/>
        <w:gridCol w:w="5032"/>
      </w:tblGrid>
      <w:tr>
        <w:trPr>
          <w:cantSplit/>
          <w:tblHeader/>
        </w:trPr>
        <w:tc>
          <w:tcPr>
            <w:tcW w:w="4171" w:type="dxa"/>
            <w:tcBorders>
              <w:top w:val="single" w:sz="4" w:space="0" w:color="auto"/>
              <w:left w:val="single" w:sz="4" w:space="0" w:color="auto"/>
              <w:bottom w:val="single" w:sz="4" w:space="0" w:color="auto"/>
              <w:right w:val="single" w:sz="4" w:space="0" w:color="auto"/>
            </w:tcBorders>
          </w:tcPr>
          <w:p>
            <w:pPr>
              <w:suppressLineNumbers/>
              <w:suppressAutoHyphens/>
              <w:snapToGrid w:val="0"/>
              <w:rPr>
                <w:sz w:val="20"/>
                <w:lang w:val="en-GB" w:eastAsia="ar-SA"/>
              </w:rPr>
            </w:pPr>
            <w:r>
              <w:rPr>
                <w:sz w:val="20"/>
                <w:lang w:val="en-GB" w:eastAsia="ar-SA"/>
              </w:rPr>
              <w:t>1.4. Telefono Nr.</w:t>
            </w:r>
          </w:p>
        </w:tc>
        <w:tc>
          <w:tcPr>
            <w:tcW w:w="4085" w:type="dxa"/>
            <w:tcBorders>
              <w:top w:val="single" w:sz="4" w:space="0" w:color="auto"/>
              <w:left w:val="single" w:sz="4" w:space="0" w:color="auto"/>
              <w:bottom w:val="single" w:sz="4" w:space="0" w:color="auto"/>
              <w:right w:val="single" w:sz="4" w:space="0" w:color="auto"/>
            </w:tcBorders>
          </w:tcPr>
          <w:p>
            <w:pPr>
              <w:suppressLineNumbers/>
              <w:suppressAutoHyphens/>
              <w:snapToGrid w:val="0"/>
              <w:rPr>
                <w:sz w:val="20"/>
                <w:lang w:val="en-GB" w:eastAsia="ar-SA"/>
              </w:rPr>
            </w:pPr>
            <w:r>
              <w:rPr>
                <w:sz w:val="20"/>
                <w:lang w:val="en-GB" w:eastAsia="ar-SA"/>
              </w:rPr>
              <w:t>1.5. Fakso Nr.</w:t>
            </w:r>
          </w:p>
        </w:tc>
        <w:tc>
          <w:tcPr>
            <w:tcW w:w="5032" w:type="dxa"/>
            <w:tcBorders>
              <w:top w:val="single" w:sz="4" w:space="0" w:color="auto"/>
              <w:left w:val="single" w:sz="4" w:space="0" w:color="auto"/>
              <w:bottom w:val="single" w:sz="4" w:space="0" w:color="auto"/>
              <w:right w:val="single" w:sz="4" w:space="0" w:color="auto"/>
            </w:tcBorders>
          </w:tcPr>
          <w:p>
            <w:pPr>
              <w:suppressLineNumbers/>
              <w:suppressAutoHyphens/>
              <w:snapToGrid w:val="0"/>
              <w:rPr>
                <w:sz w:val="20"/>
                <w:lang w:val="en-GB" w:eastAsia="ar-SA"/>
              </w:rPr>
            </w:pPr>
            <w:r>
              <w:rPr>
                <w:sz w:val="20"/>
                <w:lang w:val="en-GB" w:eastAsia="ar-SA"/>
              </w:rPr>
              <w:t>1.6. El. pašto adresas</w:t>
            </w:r>
          </w:p>
        </w:tc>
      </w:tr>
    </w:tbl>
    <w:p>
      <w:pPr>
        <w:jc w:val="both"/>
        <w:rPr>
          <w:lang w:val="en-GB" w:eastAsia="ar-SA"/>
        </w:rPr>
      </w:pPr>
    </w:p>
    <w:p>
      <w:pPr>
        <w:jc w:val="both"/>
        <w:rPr>
          <w:b/>
          <w:bCs/>
          <w:szCs w:val="24"/>
        </w:rPr>
      </w:pPr>
      <w:r>
        <w:rPr>
          <w:b/>
          <w:bCs/>
          <w:szCs w:val="24"/>
        </w:rPr>
        <w:t>2</w:t>
      </w:r>
      <w:r>
        <w:rPr>
          <w:b/>
          <w:bCs/>
          <w:szCs w:val="24"/>
        </w:rPr>
        <w:t xml:space="preserve">. Aplinkos </w:t>
      </w:r>
      <w:r>
        <w:rPr>
          <w:b/>
          <w:szCs w:val="24"/>
          <w:lang w:eastAsia="lt-LT"/>
        </w:rPr>
        <w:t>apsaugos agentūrai</w:t>
      </w:r>
    </w:p>
    <w:p>
      <w:pPr>
        <w:jc w:val="both"/>
        <w:rPr>
          <w:sz w:val="18"/>
          <w:szCs w:val="18"/>
        </w:rPr>
      </w:pPr>
    </w:p>
    <w:p>
      <w:pPr>
        <w:jc w:val="center"/>
        <w:rPr>
          <w:b/>
          <w:bCs/>
          <w:szCs w:val="24"/>
        </w:rPr>
      </w:pPr>
    </w:p>
    <w:p>
      <w:pPr>
        <w:jc w:val="center"/>
        <w:rPr>
          <w:b/>
          <w:bCs/>
        </w:rPr>
      </w:pPr>
      <w:r>
        <w:rPr>
          <w:b/>
          <w:bCs/>
        </w:rPr>
        <w:t>ELEKTROS IR ELEKTRONINĖS ĮRANGOS ATLIEKŲ TVARKYMO 20__ M. ATASKAITA</w:t>
      </w:r>
    </w:p>
    <w:p>
      <w:pPr>
        <w:jc w:val="center"/>
        <w:rPr>
          <w:sz w:val="18"/>
          <w:szCs w:val="18"/>
        </w:rPr>
      </w:pPr>
      <w:r>
        <w:rPr>
          <w:sz w:val="18"/>
          <w:szCs w:val="18"/>
        </w:rPr>
        <w:t>__________________</w:t>
      </w:r>
    </w:p>
    <w:p>
      <w:pPr>
        <w:jc w:val="center"/>
        <w:rPr>
          <w:sz w:val="20"/>
        </w:rPr>
      </w:pPr>
      <w:r>
        <w:rPr>
          <w:sz w:val="20"/>
        </w:rPr>
        <w:t>(Pildymo data)</w:t>
      </w:r>
    </w:p>
    <w:p>
      <w:pPr>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b2e070a5ce11e3aeb49a67165e3ad3">
        <w:r w:rsidRPr="00532B9F">
          <w:rPr>
            <w:rFonts w:ascii="Times New Roman" w:eastAsia="MS Mincho" w:hAnsi="Times New Roman"/>
            <w:sz w:val="20"/>
            <w:i/>
            <w:iCs/>
            <w:color w:val="0000FF" w:themeColor="hyperlink"/>
            <w:u w:val="single"/>
          </w:rPr>
          <w:t>D1-256</w:t>
        </w:r>
      </w:fldSimple>
      <w:r>
        <w:rPr>
          <w:rFonts w:ascii="Times New Roman" w:eastAsia="MS Mincho" w:hAnsi="Times New Roman"/>
          <w:sz w:val="20"/>
          <w:i/>
          <w:iCs/>
        </w:rPr>
        <w:t>,
2014-03-06,
paskelbta TAR 2014-03-07, i. k. 2014-02876            </w:t>
      </w:r>
    </w:p>
    <w:p/>
    <w:p>
      <w:pPr>
        <w:rPr>
          <w:rFonts w:eastAsia="Calibri"/>
          <w:bCs/>
          <w:szCs w:val="24"/>
        </w:rPr>
      </w:pPr>
      <w:r>
        <w:rPr>
          <w:rFonts w:eastAsia="Calibri"/>
          <w:bCs/>
          <w:szCs w:val="24"/>
        </w:rPr>
        <w:t>3</w:t>
      </w:r>
      <w:r>
        <w:rPr>
          <w:rFonts w:eastAsia="Calibri"/>
          <w:bCs/>
          <w:szCs w:val="24"/>
        </w:rPr>
        <w:t>. Duomenys apie elektros ir elektroninės įrangos atliekų tvarkymą:</w:t>
      </w:r>
    </w:p>
    <w:p>
      <w:pPr>
        <w:rPr>
          <w:rFonts w:eastAsia="Calibri"/>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796"/>
        <w:gridCol w:w="1347"/>
        <w:gridCol w:w="1348"/>
        <w:gridCol w:w="992"/>
        <w:gridCol w:w="1069"/>
        <w:gridCol w:w="1069"/>
        <w:gridCol w:w="1057"/>
        <w:gridCol w:w="1069"/>
        <w:gridCol w:w="1207"/>
        <w:gridCol w:w="1210"/>
        <w:gridCol w:w="1392"/>
        <w:gridCol w:w="1125"/>
      </w:tblGrid>
      <w:tr>
        <w:trPr>
          <w:cantSplit/>
          <w:trHeight w:val="20"/>
        </w:trPr>
        <w:tc>
          <w:tcPr>
            <w:tcW w:w="612" w:type="pct"/>
            <w:vMerge w:val="restart"/>
          </w:tcPr>
          <w:p>
            <w:pPr>
              <w:suppressLineNumbers/>
              <w:suppressAutoHyphens/>
              <w:snapToGrid w:val="0"/>
              <w:jc w:val="center"/>
              <w:rPr>
                <w:bCs/>
                <w:sz w:val="20"/>
                <w:lang w:eastAsia="ar-SA"/>
              </w:rPr>
            </w:pPr>
            <w:r>
              <w:rPr>
                <w:bCs/>
                <w:sz w:val="20"/>
                <w:lang w:eastAsia="ar-SA"/>
              </w:rPr>
              <w:t>Elektros ir elektroninės įrangos kategorijos</w:t>
            </w:r>
          </w:p>
        </w:tc>
        <w:tc>
          <w:tcPr>
            <w:tcW w:w="918" w:type="pct"/>
            <w:gridSpan w:val="2"/>
          </w:tcPr>
          <w:p>
            <w:pPr>
              <w:suppressLineNumbers/>
              <w:suppressAutoHyphens/>
              <w:snapToGrid w:val="0"/>
              <w:jc w:val="center"/>
              <w:rPr>
                <w:bCs/>
                <w:sz w:val="20"/>
                <w:lang w:eastAsia="ar-SA"/>
              </w:rPr>
            </w:pPr>
            <w:r>
              <w:rPr>
                <w:bCs/>
                <w:sz w:val="20"/>
                <w:lang w:eastAsia="ar-SA"/>
              </w:rPr>
              <w:t>Lietuvoje surinktos elektros ir elektroninės įrangos atliekos, t</w:t>
            </w:r>
          </w:p>
        </w:tc>
        <w:tc>
          <w:tcPr>
            <w:tcW w:w="1066" w:type="pct"/>
            <w:gridSpan w:val="3"/>
          </w:tcPr>
          <w:p>
            <w:pPr>
              <w:suppressLineNumbers/>
              <w:suppressAutoHyphens/>
              <w:snapToGrid w:val="0"/>
              <w:jc w:val="center"/>
              <w:rPr>
                <w:bCs/>
                <w:sz w:val="20"/>
                <w:lang w:eastAsia="ar-SA"/>
              </w:rPr>
            </w:pPr>
            <w:r>
              <w:rPr>
                <w:bCs/>
                <w:sz w:val="20"/>
                <w:lang w:eastAsia="ar-SA"/>
              </w:rPr>
              <w:t>Apdorotos elektros ir elektroninės įrangos atliekos, t</w:t>
            </w:r>
          </w:p>
        </w:tc>
        <w:tc>
          <w:tcPr>
            <w:tcW w:w="724" w:type="pct"/>
            <w:gridSpan w:val="2"/>
          </w:tcPr>
          <w:p>
            <w:pPr>
              <w:snapToGrid w:val="0"/>
              <w:jc w:val="center"/>
              <w:rPr>
                <w:rFonts w:eastAsia="Calibri"/>
                <w:bCs/>
                <w:sz w:val="20"/>
              </w:rPr>
            </w:pPr>
            <w:r>
              <w:rPr>
                <w:rFonts w:eastAsia="Calibri"/>
                <w:bCs/>
                <w:sz w:val="20"/>
              </w:rPr>
              <w:t>Elektros ir elektroninės įrangos atliekų naudojimas, t</w:t>
            </w:r>
          </w:p>
        </w:tc>
        <w:tc>
          <w:tcPr>
            <w:tcW w:w="823" w:type="pct"/>
            <w:gridSpan w:val="2"/>
          </w:tcPr>
          <w:p>
            <w:pPr>
              <w:snapToGrid w:val="0"/>
              <w:jc w:val="center"/>
              <w:rPr>
                <w:rFonts w:eastAsia="Calibri"/>
                <w:bCs/>
                <w:sz w:val="20"/>
              </w:rPr>
            </w:pPr>
            <w:r>
              <w:rPr>
                <w:rFonts w:eastAsia="Calibri"/>
                <w:bCs/>
                <w:sz w:val="20"/>
              </w:rPr>
              <w:t>Elektros ir elektroninės įrangos atliekų perdirbimas, t</w:t>
            </w:r>
          </w:p>
        </w:tc>
        <w:tc>
          <w:tcPr>
            <w:tcW w:w="857" w:type="pct"/>
            <w:gridSpan w:val="2"/>
            <w:shd w:val="clear" w:color="auto" w:fill="FFFFFF"/>
          </w:tcPr>
          <w:p>
            <w:pPr>
              <w:suppressLineNumbers/>
              <w:suppressAutoHyphens/>
              <w:snapToGrid w:val="0"/>
              <w:jc w:val="center"/>
              <w:rPr>
                <w:bCs/>
                <w:sz w:val="20"/>
                <w:lang w:eastAsia="ar-SA"/>
              </w:rPr>
            </w:pPr>
            <w:r>
              <w:rPr>
                <w:bCs/>
                <w:sz w:val="20"/>
                <w:lang w:eastAsia="ar-SA"/>
              </w:rPr>
              <w:t xml:space="preserve">Elektros ir elektroninės įrangos atliekos, paruoštos naudoti pakartotinai, t </w:t>
            </w:r>
          </w:p>
        </w:tc>
      </w:tr>
      <w:tr>
        <w:trPr>
          <w:cantSplit/>
        </w:trPr>
        <w:tc>
          <w:tcPr>
            <w:tcW w:w="612" w:type="pct"/>
            <w:vMerge/>
          </w:tcPr>
          <w:p>
            <w:pPr>
              <w:rPr>
                <w:rFonts w:eastAsia="Calibri"/>
                <w:sz w:val="20"/>
              </w:rPr>
            </w:pPr>
          </w:p>
        </w:tc>
        <w:tc>
          <w:tcPr>
            <w:tcW w:w="459" w:type="pct"/>
          </w:tcPr>
          <w:p>
            <w:pPr>
              <w:suppressLineNumbers/>
              <w:suppressAutoHyphens/>
              <w:snapToGrid w:val="0"/>
              <w:jc w:val="center"/>
              <w:rPr>
                <w:bCs/>
                <w:sz w:val="20"/>
                <w:lang w:eastAsia="ar-SA"/>
              </w:rPr>
            </w:pPr>
            <w:r>
              <w:rPr>
                <w:bCs/>
                <w:sz w:val="20"/>
                <w:lang w:eastAsia="ar-SA"/>
              </w:rPr>
              <w:t>buitinės elektros ir elektroninės įrangos atliekos</w:t>
            </w:r>
          </w:p>
        </w:tc>
        <w:tc>
          <w:tcPr>
            <w:tcW w:w="459" w:type="pct"/>
          </w:tcPr>
          <w:p>
            <w:pPr>
              <w:suppressLineNumbers/>
              <w:suppressAutoHyphens/>
              <w:snapToGrid w:val="0"/>
              <w:jc w:val="center"/>
              <w:rPr>
                <w:bCs/>
                <w:sz w:val="20"/>
                <w:lang w:eastAsia="ar-SA"/>
              </w:rPr>
            </w:pPr>
            <w:r>
              <w:rPr>
                <w:bCs/>
                <w:sz w:val="20"/>
                <w:lang w:eastAsia="ar-SA"/>
              </w:rPr>
              <w:t>ne buitinės elektros ir elektroninės įrangos atliekos</w:t>
            </w:r>
          </w:p>
        </w:tc>
        <w:tc>
          <w:tcPr>
            <w:tcW w:w="338" w:type="pct"/>
          </w:tcPr>
          <w:p>
            <w:pPr>
              <w:suppressLineNumbers/>
              <w:suppressAutoHyphens/>
              <w:snapToGrid w:val="0"/>
              <w:jc w:val="center"/>
              <w:rPr>
                <w:bCs/>
                <w:sz w:val="20"/>
                <w:lang w:eastAsia="ar-SA"/>
              </w:rPr>
            </w:pPr>
            <w:r>
              <w:rPr>
                <w:bCs/>
                <w:sz w:val="20"/>
                <w:lang w:eastAsia="ar-SA"/>
              </w:rPr>
              <w:t>apdorota Lietuvoje</w:t>
            </w:r>
          </w:p>
        </w:tc>
        <w:tc>
          <w:tcPr>
            <w:tcW w:w="364" w:type="pct"/>
          </w:tcPr>
          <w:p>
            <w:pPr>
              <w:suppressLineNumbers/>
              <w:suppressAutoHyphens/>
              <w:snapToGrid w:val="0"/>
              <w:jc w:val="center"/>
              <w:rPr>
                <w:bCs/>
                <w:sz w:val="20"/>
                <w:lang w:eastAsia="ar-SA"/>
              </w:rPr>
            </w:pPr>
            <w:r>
              <w:rPr>
                <w:bCs/>
                <w:sz w:val="20"/>
                <w:lang w:eastAsia="ar-SA"/>
              </w:rPr>
              <w:t>apdorota kitose ES valstybėse narėse</w:t>
            </w:r>
          </w:p>
        </w:tc>
        <w:tc>
          <w:tcPr>
            <w:tcW w:w="364" w:type="pct"/>
          </w:tcPr>
          <w:p>
            <w:pPr>
              <w:suppressLineNumbers/>
              <w:suppressAutoHyphens/>
              <w:snapToGrid w:val="0"/>
              <w:jc w:val="center"/>
              <w:rPr>
                <w:bCs/>
                <w:sz w:val="20"/>
                <w:lang w:eastAsia="ar-SA"/>
              </w:rPr>
            </w:pPr>
            <w:r>
              <w:rPr>
                <w:bCs/>
                <w:sz w:val="20"/>
                <w:lang w:eastAsia="ar-SA"/>
              </w:rPr>
              <w:t>apdorota kitose (ne ES) valstybėse</w:t>
            </w:r>
          </w:p>
        </w:tc>
        <w:tc>
          <w:tcPr>
            <w:tcW w:w="360" w:type="pct"/>
          </w:tcPr>
          <w:p>
            <w:pPr>
              <w:snapToGrid w:val="0"/>
              <w:jc w:val="center"/>
              <w:rPr>
                <w:rFonts w:eastAsia="Calibri"/>
                <w:bCs/>
                <w:sz w:val="20"/>
              </w:rPr>
            </w:pPr>
            <w:r>
              <w:rPr>
                <w:rFonts w:eastAsia="Calibri"/>
                <w:bCs/>
                <w:sz w:val="20"/>
              </w:rPr>
              <w:t>panaudota Lietuvoje</w:t>
            </w:r>
          </w:p>
        </w:tc>
        <w:tc>
          <w:tcPr>
            <w:tcW w:w="364" w:type="pct"/>
          </w:tcPr>
          <w:p>
            <w:pPr>
              <w:snapToGrid w:val="0"/>
              <w:jc w:val="center"/>
              <w:rPr>
                <w:rFonts w:eastAsia="Calibri"/>
                <w:bCs/>
                <w:sz w:val="20"/>
              </w:rPr>
            </w:pPr>
            <w:r>
              <w:rPr>
                <w:rFonts w:eastAsia="Calibri"/>
                <w:bCs/>
                <w:sz w:val="20"/>
              </w:rPr>
              <w:t>panaudota kitose valstybėse</w:t>
            </w:r>
          </w:p>
        </w:tc>
        <w:tc>
          <w:tcPr>
            <w:tcW w:w="411" w:type="pct"/>
          </w:tcPr>
          <w:p>
            <w:pPr>
              <w:snapToGrid w:val="0"/>
              <w:jc w:val="center"/>
              <w:rPr>
                <w:rFonts w:eastAsia="Calibri"/>
                <w:bCs/>
                <w:sz w:val="20"/>
              </w:rPr>
            </w:pPr>
            <w:r>
              <w:rPr>
                <w:rFonts w:eastAsia="Calibri"/>
                <w:bCs/>
                <w:sz w:val="20"/>
              </w:rPr>
              <w:t>perdirbta Lietuvoje</w:t>
            </w:r>
          </w:p>
        </w:tc>
        <w:tc>
          <w:tcPr>
            <w:tcW w:w="412" w:type="pct"/>
          </w:tcPr>
          <w:p>
            <w:pPr>
              <w:snapToGrid w:val="0"/>
              <w:jc w:val="center"/>
              <w:rPr>
                <w:rFonts w:eastAsia="Calibri"/>
                <w:bCs/>
                <w:sz w:val="20"/>
              </w:rPr>
            </w:pPr>
            <w:r>
              <w:rPr>
                <w:rFonts w:eastAsia="Calibri"/>
                <w:bCs/>
                <w:sz w:val="20"/>
              </w:rPr>
              <w:t>perdirbta kitose valstybėse</w:t>
            </w:r>
          </w:p>
        </w:tc>
        <w:tc>
          <w:tcPr>
            <w:tcW w:w="474" w:type="pct"/>
            <w:shd w:val="clear" w:color="auto" w:fill="FFFFFF"/>
          </w:tcPr>
          <w:p>
            <w:pPr>
              <w:rPr>
                <w:rFonts w:eastAsia="Calibri"/>
                <w:sz w:val="20"/>
              </w:rPr>
            </w:pPr>
            <w:r>
              <w:rPr>
                <w:rFonts w:eastAsia="Calibri"/>
                <w:bCs/>
                <w:sz w:val="20"/>
              </w:rPr>
              <w:t>paruošta naudoti pakartotinai Lietuvoje</w:t>
            </w:r>
          </w:p>
        </w:tc>
        <w:tc>
          <w:tcPr>
            <w:tcW w:w="383" w:type="pct"/>
            <w:shd w:val="clear" w:color="auto" w:fill="FFFFFF"/>
          </w:tcPr>
          <w:p>
            <w:pPr>
              <w:rPr>
                <w:rFonts w:eastAsia="Calibri"/>
                <w:sz w:val="20"/>
              </w:rPr>
            </w:pPr>
            <w:r>
              <w:rPr>
                <w:rFonts w:eastAsia="Calibri"/>
                <w:bCs/>
                <w:sz w:val="20"/>
              </w:rPr>
              <w:t>paruošta naudoti pakartotinai kitose valstybėse</w:t>
            </w:r>
          </w:p>
        </w:tc>
      </w:tr>
      <w:tr>
        <w:trPr>
          <w:cantSplit/>
        </w:trPr>
        <w:tc>
          <w:tcPr>
            <w:tcW w:w="612" w:type="pct"/>
          </w:tcPr>
          <w:p>
            <w:pPr>
              <w:suppressLineNumbers/>
              <w:suppressAutoHyphens/>
              <w:snapToGrid w:val="0"/>
              <w:jc w:val="center"/>
              <w:rPr>
                <w:sz w:val="20"/>
                <w:lang w:eastAsia="ar-SA"/>
              </w:rPr>
            </w:pPr>
            <w:r>
              <w:rPr>
                <w:sz w:val="20"/>
                <w:lang w:eastAsia="ar-SA"/>
              </w:rPr>
              <w:t>3.1</w:t>
            </w:r>
          </w:p>
        </w:tc>
        <w:tc>
          <w:tcPr>
            <w:tcW w:w="459" w:type="pct"/>
          </w:tcPr>
          <w:p>
            <w:pPr>
              <w:suppressLineNumbers/>
              <w:suppressAutoHyphens/>
              <w:snapToGrid w:val="0"/>
              <w:jc w:val="center"/>
              <w:rPr>
                <w:sz w:val="20"/>
                <w:lang w:eastAsia="ar-SA"/>
              </w:rPr>
            </w:pPr>
            <w:r>
              <w:rPr>
                <w:sz w:val="20"/>
                <w:lang w:eastAsia="ar-SA"/>
              </w:rPr>
              <w:t>3.2</w:t>
            </w:r>
          </w:p>
        </w:tc>
        <w:tc>
          <w:tcPr>
            <w:tcW w:w="459" w:type="pct"/>
          </w:tcPr>
          <w:p>
            <w:pPr>
              <w:suppressLineNumbers/>
              <w:suppressAutoHyphens/>
              <w:snapToGrid w:val="0"/>
              <w:jc w:val="center"/>
              <w:rPr>
                <w:sz w:val="20"/>
                <w:lang w:eastAsia="ar-SA"/>
              </w:rPr>
            </w:pPr>
            <w:r>
              <w:rPr>
                <w:sz w:val="20"/>
                <w:lang w:eastAsia="ar-SA"/>
              </w:rPr>
              <w:t>3.3</w:t>
            </w:r>
          </w:p>
        </w:tc>
        <w:tc>
          <w:tcPr>
            <w:tcW w:w="338" w:type="pct"/>
          </w:tcPr>
          <w:p>
            <w:pPr>
              <w:suppressLineNumbers/>
              <w:suppressAutoHyphens/>
              <w:snapToGrid w:val="0"/>
              <w:jc w:val="center"/>
              <w:rPr>
                <w:sz w:val="20"/>
                <w:lang w:eastAsia="ar-SA"/>
              </w:rPr>
            </w:pPr>
            <w:r>
              <w:rPr>
                <w:sz w:val="20"/>
                <w:lang w:eastAsia="ar-SA"/>
              </w:rPr>
              <w:t xml:space="preserve">3.4 </w:t>
            </w:r>
          </w:p>
        </w:tc>
        <w:tc>
          <w:tcPr>
            <w:tcW w:w="364" w:type="pct"/>
          </w:tcPr>
          <w:p>
            <w:pPr>
              <w:suppressLineNumbers/>
              <w:suppressAutoHyphens/>
              <w:snapToGrid w:val="0"/>
              <w:jc w:val="center"/>
              <w:rPr>
                <w:b/>
                <w:sz w:val="20"/>
                <w:lang w:eastAsia="ar-SA"/>
              </w:rPr>
            </w:pPr>
            <w:r>
              <w:rPr>
                <w:sz w:val="20"/>
                <w:lang w:eastAsia="ar-SA"/>
              </w:rPr>
              <w:t xml:space="preserve">3.5 </w:t>
            </w:r>
          </w:p>
        </w:tc>
        <w:tc>
          <w:tcPr>
            <w:tcW w:w="364" w:type="pct"/>
          </w:tcPr>
          <w:p>
            <w:pPr>
              <w:suppressLineNumbers/>
              <w:suppressAutoHyphens/>
              <w:snapToGrid w:val="0"/>
              <w:jc w:val="center"/>
              <w:rPr>
                <w:b/>
                <w:sz w:val="20"/>
                <w:lang w:eastAsia="ar-SA"/>
              </w:rPr>
            </w:pPr>
            <w:r>
              <w:rPr>
                <w:sz w:val="20"/>
                <w:lang w:eastAsia="ar-SA"/>
              </w:rPr>
              <w:t xml:space="preserve">3.6 </w:t>
            </w:r>
          </w:p>
        </w:tc>
        <w:tc>
          <w:tcPr>
            <w:tcW w:w="360" w:type="pct"/>
          </w:tcPr>
          <w:p>
            <w:pPr>
              <w:suppressLineNumbers/>
              <w:suppressAutoHyphens/>
              <w:snapToGrid w:val="0"/>
              <w:jc w:val="center"/>
              <w:rPr>
                <w:b/>
                <w:sz w:val="20"/>
                <w:lang w:eastAsia="ar-SA"/>
              </w:rPr>
            </w:pPr>
            <w:r>
              <w:rPr>
                <w:sz w:val="20"/>
                <w:lang w:eastAsia="ar-SA"/>
              </w:rPr>
              <w:t xml:space="preserve">3.7 </w:t>
            </w:r>
          </w:p>
        </w:tc>
        <w:tc>
          <w:tcPr>
            <w:tcW w:w="364" w:type="pct"/>
          </w:tcPr>
          <w:p>
            <w:pPr>
              <w:suppressLineNumbers/>
              <w:suppressAutoHyphens/>
              <w:snapToGrid w:val="0"/>
              <w:jc w:val="center"/>
              <w:rPr>
                <w:sz w:val="20"/>
                <w:lang w:eastAsia="ar-SA"/>
              </w:rPr>
            </w:pPr>
            <w:r>
              <w:rPr>
                <w:sz w:val="20"/>
                <w:lang w:eastAsia="ar-SA"/>
              </w:rPr>
              <w:t xml:space="preserve">3.8 </w:t>
            </w:r>
          </w:p>
        </w:tc>
        <w:tc>
          <w:tcPr>
            <w:tcW w:w="411" w:type="pct"/>
          </w:tcPr>
          <w:p>
            <w:pPr>
              <w:suppressLineNumbers/>
              <w:suppressAutoHyphens/>
              <w:snapToGrid w:val="0"/>
              <w:jc w:val="center"/>
              <w:rPr>
                <w:sz w:val="20"/>
                <w:lang w:eastAsia="ar-SA"/>
              </w:rPr>
            </w:pPr>
            <w:r>
              <w:rPr>
                <w:sz w:val="20"/>
                <w:lang w:eastAsia="ar-SA"/>
              </w:rPr>
              <w:t xml:space="preserve">3.9 </w:t>
            </w:r>
          </w:p>
        </w:tc>
        <w:tc>
          <w:tcPr>
            <w:tcW w:w="412" w:type="pct"/>
          </w:tcPr>
          <w:p>
            <w:pPr>
              <w:suppressLineNumbers/>
              <w:suppressAutoHyphens/>
              <w:snapToGrid w:val="0"/>
              <w:jc w:val="center"/>
              <w:rPr>
                <w:sz w:val="20"/>
                <w:lang w:eastAsia="ar-SA"/>
              </w:rPr>
            </w:pPr>
            <w:r>
              <w:rPr>
                <w:sz w:val="20"/>
                <w:lang w:eastAsia="ar-SA"/>
              </w:rPr>
              <w:t xml:space="preserve">3.10 </w:t>
            </w:r>
          </w:p>
        </w:tc>
        <w:tc>
          <w:tcPr>
            <w:tcW w:w="474" w:type="pct"/>
            <w:shd w:val="clear" w:color="auto" w:fill="FFFFFF"/>
          </w:tcPr>
          <w:p>
            <w:pPr>
              <w:suppressLineNumbers/>
              <w:suppressAutoHyphens/>
              <w:snapToGrid w:val="0"/>
              <w:jc w:val="center"/>
              <w:rPr>
                <w:sz w:val="20"/>
                <w:lang w:eastAsia="ar-SA"/>
              </w:rPr>
            </w:pPr>
            <w:r>
              <w:rPr>
                <w:sz w:val="20"/>
                <w:lang w:eastAsia="ar-SA"/>
              </w:rPr>
              <w:t xml:space="preserve">3.11 </w:t>
            </w:r>
          </w:p>
        </w:tc>
        <w:tc>
          <w:tcPr>
            <w:tcW w:w="383" w:type="pct"/>
            <w:shd w:val="clear" w:color="auto" w:fill="FFFFFF"/>
          </w:tcPr>
          <w:p>
            <w:pPr>
              <w:suppressLineNumbers/>
              <w:suppressAutoHyphens/>
              <w:snapToGrid w:val="0"/>
              <w:jc w:val="center"/>
              <w:rPr>
                <w:strike/>
                <w:sz w:val="20"/>
                <w:lang w:eastAsia="ar-SA"/>
              </w:rPr>
            </w:pPr>
            <w:r>
              <w:rPr>
                <w:sz w:val="20"/>
                <w:lang w:eastAsia="ar-SA"/>
              </w:rPr>
              <w:t>3.12</w:t>
            </w:r>
          </w:p>
        </w:tc>
      </w:tr>
      <w:tr>
        <w:trPr>
          <w:cantSplit/>
        </w:trPr>
        <w:tc>
          <w:tcPr>
            <w:tcW w:w="612" w:type="pct"/>
          </w:tcPr>
          <w:p>
            <w:pPr>
              <w:suppressLineNumbers/>
              <w:suppressAutoHyphens/>
              <w:snapToGrid w:val="0"/>
              <w:rPr>
                <w:sz w:val="20"/>
                <w:lang w:eastAsia="ar-SA"/>
              </w:rPr>
            </w:pPr>
            <w:r>
              <w:rPr>
                <w:sz w:val="20"/>
                <w:lang w:eastAsia="ar-SA"/>
              </w:rPr>
              <w:t>1. Stambūs namų apyvokos prietaisai</w:t>
            </w:r>
          </w:p>
        </w:tc>
        <w:tc>
          <w:tcPr>
            <w:tcW w:w="459" w:type="pct"/>
          </w:tcPr>
          <w:p>
            <w:pPr>
              <w:suppressLineNumbers/>
              <w:suppressAutoHyphens/>
              <w:snapToGrid w:val="0"/>
              <w:rPr>
                <w:strike/>
                <w:sz w:val="20"/>
                <w:lang w:eastAsia="ar-SA"/>
              </w:rPr>
            </w:pPr>
          </w:p>
        </w:tc>
        <w:tc>
          <w:tcPr>
            <w:tcW w:w="459" w:type="pct"/>
          </w:tcPr>
          <w:p>
            <w:pPr>
              <w:suppressLineNumbers/>
              <w:suppressAutoHyphens/>
              <w:snapToGrid w:val="0"/>
              <w:rPr>
                <w:strike/>
                <w:sz w:val="20"/>
                <w:lang w:eastAsia="ar-SA"/>
              </w:rPr>
            </w:pPr>
          </w:p>
        </w:tc>
        <w:tc>
          <w:tcPr>
            <w:tcW w:w="338"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0"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411" w:type="pct"/>
          </w:tcPr>
          <w:p>
            <w:pPr>
              <w:suppressLineNumbers/>
              <w:suppressAutoHyphens/>
              <w:snapToGrid w:val="0"/>
              <w:rPr>
                <w:sz w:val="20"/>
                <w:lang w:eastAsia="ar-SA"/>
              </w:rPr>
            </w:pPr>
          </w:p>
        </w:tc>
        <w:tc>
          <w:tcPr>
            <w:tcW w:w="412" w:type="pct"/>
          </w:tcPr>
          <w:p>
            <w:pPr>
              <w:suppressLineNumbers/>
              <w:suppressAutoHyphens/>
              <w:snapToGrid w:val="0"/>
              <w:rPr>
                <w:sz w:val="20"/>
                <w:lang w:eastAsia="ar-SA"/>
              </w:rPr>
            </w:pPr>
          </w:p>
        </w:tc>
        <w:tc>
          <w:tcPr>
            <w:tcW w:w="474" w:type="pct"/>
            <w:shd w:val="clear" w:color="auto" w:fill="FFFFFF"/>
          </w:tcPr>
          <w:p>
            <w:pPr>
              <w:suppressLineNumbers/>
              <w:suppressAutoHyphens/>
              <w:snapToGrid w:val="0"/>
              <w:rPr>
                <w:sz w:val="20"/>
                <w:lang w:eastAsia="ar-SA"/>
              </w:rPr>
            </w:pPr>
          </w:p>
        </w:tc>
        <w:tc>
          <w:tcPr>
            <w:tcW w:w="383" w:type="pct"/>
            <w:shd w:val="clear" w:color="auto" w:fill="FFFFFF"/>
          </w:tcPr>
          <w:p>
            <w:pPr>
              <w:suppressLineNumbers/>
              <w:suppressAutoHyphens/>
              <w:snapToGrid w:val="0"/>
              <w:rPr>
                <w:sz w:val="20"/>
                <w:lang w:eastAsia="ar-SA"/>
              </w:rPr>
            </w:pPr>
          </w:p>
        </w:tc>
      </w:tr>
      <w:tr>
        <w:trPr>
          <w:cantSplit/>
        </w:trPr>
        <w:tc>
          <w:tcPr>
            <w:tcW w:w="612" w:type="pct"/>
          </w:tcPr>
          <w:p>
            <w:pPr>
              <w:suppressLineNumbers/>
              <w:suppressAutoHyphens/>
              <w:snapToGrid w:val="0"/>
              <w:rPr>
                <w:sz w:val="20"/>
                <w:lang w:eastAsia="ar-SA"/>
              </w:rPr>
            </w:pPr>
            <w:r>
              <w:rPr>
                <w:sz w:val="20"/>
                <w:lang w:eastAsia="ar-SA"/>
              </w:rPr>
              <w:t>2. Smulkūs namų apyvokos prietaisai</w:t>
            </w:r>
          </w:p>
        </w:tc>
        <w:tc>
          <w:tcPr>
            <w:tcW w:w="459" w:type="pct"/>
          </w:tcPr>
          <w:p>
            <w:pPr>
              <w:suppressLineNumbers/>
              <w:suppressAutoHyphens/>
              <w:snapToGrid w:val="0"/>
              <w:rPr>
                <w:strike/>
                <w:sz w:val="20"/>
                <w:lang w:eastAsia="ar-SA"/>
              </w:rPr>
            </w:pPr>
          </w:p>
        </w:tc>
        <w:tc>
          <w:tcPr>
            <w:tcW w:w="459" w:type="pct"/>
          </w:tcPr>
          <w:p>
            <w:pPr>
              <w:suppressLineNumbers/>
              <w:suppressAutoHyphens/>
              <w:snapToGrid w:val="0"/>
              <w:rPr>
                <w:strike/>
                <w:sz w:val="20"/>
                <w:lang w:eastAsia="ar-SA"/>
              </w:rPr>
            </w:pPr>
          </w:p>
        </w:tc>
        <w:tc>
          <w:tcPr>
            <w:tcW w:w="338"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0"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411" w:type="pct"/>
          </w:tcPr>
          <w:p>
            <w:pPr>
              <w:suppressLineNumbers/>
              <w:suppressAutoHyphens/>
              <w:snapToGrid w:val="0"/>
              <w:rPr>
                <w:sz w:val="20"/>
                <w:lang w:eastAsia="ar-SA"/>
              </w:rPr>
            </w:pPr>
          </w:p>
        </w:tc>
        <w:tc>
          <w:tcPr>
            <w:tcW w:w="412" w:type="pct"/>
          </w:tcPr>
          <w:p>
            <w:pPr>
              <w:suppressLineNumbers/>
              <w:suppressAutoHyphens/>
              <w:snapToGrid w:val="0"/>
              <w:rPr>
                <w:sz w:val="20"/>
                <w:lang w:eastAsia="ar-SA"/>
              </w:rPr>
            </w:pPr>
          </w:p>
        </w:tc>
        <w:tc>
          <w:tcPr>
            <w:tcW w:w="474" w:type="pct"/>
            <w:shd w:val="clear" w:color="auto" w:fill="FFFFFF"/>
          </w:tcPr>
          <w:p>
            <w:pPr>
              <w:suppressLineNumbers/>
              <w:suppressAutoHyphens/>
              <w:snapToGrid w:val="0"/>
              <w:rPr>
                <w:sz w:val="20"/>
                <w:lang w:eastAsia="ar-SA"/>
              </w:rPr>
            </w:pPr>
          </w:p>
        </w:tc>
        <w:tc>
          <w:tcPr>
            <w:tcW w:w="383" w:type="pct"/>
            <w:shd w:val="clear" w:color="auto" w:fill="FFFFFF"/>
          </w:tcPr>
          <w:p>
            <w:pPr>
              <w:suppressLineNumbers/>
              <w:suppressAutoHyphens/>
              <w:snapToGrid w:val="0"/>
              <w:rPr>
                <w:sz w:val="20"/>
                <w:lang w:eastAsia="ar-SA"/>
              </w:rPr>
            </w:pPr>
          </w:p>
        </w:tc>
      </w:tr>
      <w:tr>
        <w:trPr>
          <w:cantSplit/>
        </w:trPr>
        <w:tc>
          <w:tcPr>
            <w:tcW w:w="612" w:type="pct"/>
          </w:tcPr>
          <w:p>
            <w:pPr>
              <w:suppressLineNumbers/>
              <w:suppressAutoHyphens/>
              <w:snapToGrid w:val="0"/>
              <w:rPr>
                <w:sz w:val="20"/>
                <w:lang w:eastAsia="ar-SA"/>
              </w:rPr>
            </w:pPr>
            <w:r>
              <w:rPr>
                <w:sz w:val="20"/>
                <w:lang w:eastAsia="ar-SA"/>
              </w:rPr>
              <w:t>3. IT ir telekomunikacinė įranga</w:t>
            </w:r>
          </w:p>
        </w:tc>
        <w:tc>
          <w:tcPr>
            <w:tcW w:w="459" w:type="pct"/>
          </w:tcPr>
          <w:p>
            <w:pPr>
              <w:suppressLineNumbers/>
              <w:suppressAutoHyphens/>
              <w:snapToGrid w:val="0"/>
              <w:rPr>
                <w:strike/>
                <w:sz w:val="20"/>
                <w:lang w:eastAsia="ar-SA"/>
              </w:rPr>
            </w:pPr>
          </w:p>
        </w:tc>
        <w:tc>
          <w:tcPr>
            <w:tcW w:w="459" w:type="pct"/>
          </w:tcPr>
          <w:p>
            <w:pPr>
              <w:suppressLineNumbers/>
              <w:suppressAutoHyphens/>
              <w:snapToGrid w:val="0"/>
              <w:rPr>
                <w:strike/>
                <w:sz w:val="20"/>
                <w:lang w:eastAsia="ar-SA"/>
              </w:rPr>
            </w:pPr>
          </w:p>
        </w:tc>
        <w:tc>
          <w:tcPr>
            <w:tcW w:w="338"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0"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411" w:type="pct"/>
          </w:tcPr>
          <w:p>
            <w:pPr>
              <w:suppressLineNumbers/>
              <w:suppressAutoHyphens/>
              <w:snapToGrid w:val="0"/>
              <w:rPr>
                <w:sz w:val="20"/>
                <w:lang w:eastAsia="ar-SA"/>
              </w:rPr>
            </w:pPr>
          </w:p>
        </w:tc>
        <w:tc>
          <w:tcPr>
            <w:tcW w:w="412" w:type="pct"/>
          </w:tcPr>
          <w:p>
            <w:pPr>
              <w:suppressLineNumbers/>
              <w:suppressAutoHyphens/>
              <w:snapToGrid w:val="0"/>
              <w:rPr>
                <w:sz w:val="20"/>
                <w:lang w:eastAsia="ar-SA"/>
              </w:rPr>
            </w:pPr>
          </w:p>
        </w:tc>
        <w:tc>
          <w:tcPr>
            <w:tcW w:w="474" w:type="pct"/>
            <w:shd w:val="clear" w:color="auto" w:fill="FFFFFF"/>
          </w:tcPr>
          <w:p>
            <w:pPr>
              <w:suppressLineNumbers/>
              <w:suppressAutoHyphens/>
              <w:snapToGrid w:val="0"/>
              <w:rPr>
                <w:sz w:val="20"/>
                <w:lang w:eastAsia="ar-SA"/>
              </w:rPr>
            </w:pPr>
          </w:p>
        </w:tc>
        <w:tc>
          <w:tcPr>
            <w:tcW w:w="383" w:type="pct"/>
            <w:shd w:val="clear" w:color="auto" w:fill="FFFFFF"/>
          </w:tcPr>
          <w:p>
            <w:pPr>
              <w:suppressLineNumbers/>
              <w:suppressAutoHyphens/>
              <w:snapToGrid w:val="0"/>
              <w:rPr>
                <w:sz w:val="20"/>
                <w:lang w:eastAsia="ar-SA"/>
              </w:rPr>
            </w:pPr>
          </w:p>
        </w:tc>
      </w:tr>
      <w:tr>
        <w:trPr>
          <w:cantSplit/>
        </w:trPr>
        <w:tc>
          <w:tcPr>
            <w:tcW w:w="612" w:type="pct"/>
          </w:tcPr>
          <w:p>
            <w:pPr>
              <w:suppressLineNumbers/>
              <w:suppressAutoHyphens/>
              <w:snapToGrid w:val="0"/>
              <w:rPr>
                <w:sz w:val="20"/>
                <w:lang w:eastAsia="ar-SA"/>
              </w:rPr>
            </w:pPr>
            <w:r>
              <w:rPr>
                <w:sz w:val="20"/>
                <w:lang w:eastAsia="ar-SA"/>
              </w:rPr>
              <w:t>4. Vartojimo įranga ir fotovoltinės plokštės</w:t>
            </w:r>
          </w:p>
        </w:tc>
        <w:tc>
          <w:tcPr>
            <w:tcW w:w="459" w:type="pct"/>
          </w:tcPr>
          <w:p>
            <w:pPr>
              <w:suppressLineNumbers/>
              <w:suppressAutoHyphens/>
              <w:snapToGrid w:val="0"/>
              <w:rPr>
                <w:strike/>
                <w:sz w:val="20"/>
                <w:lang w:eastAsia="ar-SA"/>
              </w:rPr>
            </w:pPr>
          </w:p>
        </w:tc>
        <w:tc>
          <w:tcPr>
            <w:tcW w:w="459" w:type="pct"/>
          </w:tcPr>
          <w:p>
            <w:pPr>
              <w:suppressLineNumbers/>
              <w:suppressAutoHyphens/>
              <w:snapToGrid w:val="0"/>
              <w:rPr>
                <w:strike/>
                <w:sz w:val="20"/>
                <w:lang w:eastAsia="ar-SA"/>
              </w:rPr>
            </w:pPr>
          </w:p>
        </w:tc>
        <w:tc>
          <w:tcPr>
            <w:tcW w:w="338"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0"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411" w:type="pct"/>
          </w:tcPr>
          <w:p>
            <w:pPr>
              <w:suppressLineNumbers/>
              <w:suppressAutoHyphens/>
              <w:snapToGrid w:val="0"/>
              <w:rPr>
                <w:sz w:val="20"/>
                <w:lang w:eastAsia="ar-SA"/>
              </w:rPr>
            </w:pPr>
          </w:p>
        </w:tc>
        <w:tc>
          <w:tcPr>
            <w:tcW w:w="412" w:type="pct"/>
          </w:tcPr>
          <w:p>
            <w:pPr>
              <w:suppressLineNumbers/>
              <w:suppressAutoHyphens/>
              <w:snapToGrid w:val="0"/>
              <w:rPr>
                <w:sz w:val="20"/>
                <w:lang w:eastAsia="ar-SA"/>
              </w:rPr>
            </w:pPr>
          </w:p>
        </w:tc>
        <w:tc>
          <w:tcPr>
            <w:tcW w:w="474" w:type="pct"/>
            <w:shd w:val="clear" w:color="auto" w:fill="FFFFFF"/>
          </w:tcPr>
          <w:p>
            <w:pPr>
              <w:suppressLineNumbers/>
              <w:suppressAutoHyphens/>
              <w:snapToGrid w:val="0"/>
              <w:rPr>
                <w:sz w:val="20"/>
                <w:lang w:eastAsia="ar-SA"/>
              </w:rPr>
            </w:pPr>
          </w:p>
        </w:tc>
        <w:tc>
          <w:tcPr>
            <w:tcW w:w="383" w:type="pct"/>
            <w:shd w:val="clear" w:color="auto" w:fill="FFFFFF"/>
          </w:tcPr>
          <w:p>
            <w:pPr>
              <w:suppressLineNumbers/>
              <w:suppressAutoHyphens/>
              <w:snapToGrid w:val="0"/>
              <w:rPr>
                <w:sz w:val="20"/>
                <w:lang w:eastAsia="ar-SA"/>
              </w:rPr>
            </w:pPr>
          </w:p>
        </w:tc>
      </w:tr>
      <w:tr>
        <w:trPr>
          <w:cantSplit/>
        </w:trPr>
        <w:tc>
          <w:tcPr>
            <w:tcW w:w="612" w:type="pct"/>
          </w:tcPr>
          <w:p>
            <w:pPr>
              <w:suppressLineNumbers/>
              <w:suppressAutoHyphens/>
              <w:snapToGrid w:val="0"/>
              <w:rPr>
                <w:sz w:val="20"/>
                <w:lang w:eastAsia="ar-SA"/>
              </w:rPr>
            </w:pPr>
            <w:r>
              <w:rPr>
                <w:sz w:val="20"/>
                <w:lang w:eastAsia="ar-SA"/>
              </w:rPr>
              <w:t>5. Apšvietimo įranga, išskyrus dujošvytes lempas</w:t>
            </w:r>
          </w:p>
        </w:tc>
        <w:tc>
          <w:tcPr>
            <w:tcW w:w="459" w:type="pct"/>
          </w:tcPr>
          <w:p>
            <w:pPr>
              <w:suppressLineNumbers/>
              <w:suppressAutoHyphens/>
              <w:snapToGrid w:val="0"/>
              <w:rPr>
                <w:strike/>
                <w:sz w:val="20"/>
                <w:lang w:eastAsia="ar-SA"/>
              </w:rPr>
            </w:pPr>
          </w:p>
        </w:tc>
        <w:tc>
          <w:tcPr>
            <w:tcW w:w="459" w:type="pct"/>
          </w:tcPr>
          <w:p>
            <w:pPr>
              <w:suppressLineNumbers/>
              <w:suppressAutoHyphens/>
              <w:snapToGrid w:val="0"/>
              <w:rPr>
                <w:strike/>
                <w:sz w:val="20"/>
                <w:lang w:eastAsia="ar-SA"/>
              </w:rPr>
            </w:pPr>
          </w:p>
        </w:tc>
        <w:tc>
          <w:tcPr>
            <w:tcW w:w="338"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0"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411" w:type="pct"/>
          </w:tcPr>
          <w:p>
            <w:pPr>
              <w:suppressLineNumbers/>
              <w:suppressAutoHyphens/>
              <w:snapToGrid w:val="0"/>
              <w:rPr>
                <w:sz w:val="20"/>
                <w:lang w:eastAsia="ar-SA"/>
              </w:rPr>
            </w:pPr>
          </w:p>
        </w:tc>
        <w:tc>
          <w:tcPr>
            <w:tcW w:w="412" w:type="pct"/>
          </w:tcPr>
          <w:p>
            <w:pPr>
              <w:suppressLineNumbers/>
              <w:suppressAutoHyphens/>
              <w:snapToGrid w:val="0"/>
              <w:rPr>
                <w:sz w:val="20"/>
                <w:lang w:eastAsia="ar-SA"/>
              </w:rPr>
            </w:pPr>
          </w:p>
        </w:tc>
        <w:tc>
          <w:tcPr>
            <w:tcW w:w="474" w:type="pct"/>
            <w:shd w:val="clear" w:color="auto" w:fill="FFFFFF"/>
          </w:tcPr>
          <w:p>
            <w:pPr>
              <w:suppressLineNumbers/>
              <w:suppressAutoHyphens/>
              <w:snapToGrid w:val="0"/>
              <w:rPr>
                <w:sz w:val="20"/>
                <w:lang w:eastAsia="ar-SA"/>
              </w:rPr>
            </w:pPr>
          </w:p>
        </w:tc>
        <w:tc>
          <w:tcPr>
            <w:tcW w:w="383" w:type="pct"/>
            <w:shd w:val="clear" w:color="auto" w:fill="FFFFFF"/>
          </w:tcPr>
          <w:p>
            <w:pPr>
              <w:suppressLineNumbers/>
              <w:suppressAutoHyphens/>
              <w:snapToGrid w:val="0"/>
              <w:rPr>
                <w:sz w:val="20"/>
                <w:lang w:eastAsia="ar-SA"/>
              </w:rPr>
            </w:pPr>
          </w:p>
        </w:tc>
      </w:tr>
      <w:tr>
        <w:trPr>
          <w:cantSplit/>
        </w:trPr>
        <w:tc>
          <w:tcPr>
            <w:tcW w:w="612" w:type="pct"/>
          </w:tcPr>
          <w:p>
            <w:pPr>
              <w:suppressLineNumbers/>
              <w:suppressAutoHyphens/>
              <w:snapToGrid w:val="0"/>
              <w:rPr>
                <w:sz w:val="20"/>
                <w:lang w:eastAsia="ar-SA"/>
              </w:rPr>
            </w:pPr>
            <w:r>
              <w:rPr>
                <w:sz w:val="20"/>
                <w:lang w:eastAsia="ar-SA"/>
              </w:rPr>
              <w:t>5a. Dujošvytės lempos</w:t>
            </w:r>
          </w:p>
        </w:tc>
        <w:tc>
          <w:tcPr>
            <w:tcW w:w="459" w:type="pct"/>
          </w:tcPr>
          <w:p>
            <w:pPr>
              <w:suppressLineNumbers/>
              <w:suppressAutoHyphens/>
              <w:snapToGrid w:val="0"/>
              <w:rPr>
                <w:strike/>
                <w:sz w:val="20"/>
                <w:lang w:eastAsia="ar-SA"/>
              </w:rPr>
            </w:pPr>
          </w:p>
        </w:tc>
        <w:tc>
          <w:tcPr>
            <w:tcW w:w="459" w:type="pct"/>
          </w:tcPr>
          <w:p>
            <w:pPr>
              <w:suppressLineNumbers/>
              <w:suppressAutoHyphens/>
              <w:snapToGrid w:val="0"/>
              <w:rPr>
                <w:strike/>
                <w:sz w:val="20"/>
                <w:lang w:eastAsia="ar-SA"/>
              </w:rPr>
            </w:pPr>
          </w:p>
        </w:tc>
        <w:tc>
          <w:tcPr>
            <w:tcW w:w="338"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0" w:type="pct"/>
            <w:shd w:val="clear" w:color="auto" w:fill="000000"/>
          </w:tcPr>
          <w:p>
            <w:pPr>
              <w:suppressLineNumbers/>
              <w:suppressAutoHyphens/>
              <w:snapToGrid w:val="0"/>
              <w:rPr>
                <w:sz w:val="20"/>
                <w:lang w:eastAsia="ar-SA"/>
              </w:rPr>
            </w:pPr>
          </w:p>
        </w:tc>
        <w:tc>
          <w:tcPr>
            <w:tcW w:w="364" w:type="pct"/>
            <w:shd w:val="clear" w:color="auto" w:fill="000000"/>
          </w:tcPr>
          <w:p>
            <w:pPr>
              <w:suppressLineNumbers/>
              <w:suppressAutoHyphens/>
              <w:snapToGrid w:val="0"/>
              <w:rPr>
                <w:sz w:val="20"/>
                <w:lang w:eastAsia="ar-SA"/>
              </w:rPr>
            </w:pPr>
          </w:p>
        </w:tc>
        <w:tc>
          <w:tcPr>
            <w:tcW w:w="411" w:type="pct"/>
          </w:tcPr>
          <w:p>
            <w:pPr>
              <w:suppressLineNumbers/>
              <w:suppressAutoHyphens/>
              <w:snapToGrid w:val="0"/>
              <w:rPr>
                <w:sz w:val="20"/>
                <w:lang w:eastAsia="ar-SA"/>
              </w:rPr>
            </w:pPr>
          </w:p>
        </w:tc>
        <w:tc>
          <w:tcPr>
            <w:tcW w:w="412" w:type="pct"/>
          </w:tcPr>
          <w:p>
            <w:pPr>
              <w:suppressLineNumbers/>
              <w:suppressAutoHyphens/>
              <w:snapToGrid w:val="0"/>
              <w:rPr>
                <w:sz w:val="20"/>
                <w:lang w:eastAsia="ar-SA"/>
              </w:rPr>
            </w:pPr>
          </w:p>
        </w:tc>
        <w:tc>
          <w:tcPr>
            <w:tcW w:w="474" w:type="pct"/>
            <w:shd w:val="clear" w:color="auto" w:fill="FFFFFF"/>
          </w:tcPr>
          <w:p>
            <w:pPr>
              <w:suppressLineNumbers/>
              <w:suppressAutoHyphens/>
              <w:snapToGrid w:val="0"/>
              <w:rPr>
                <w:sz w:val="20"/>
                <w:lang w:eastAsia="ar-SA"/>
              </w:rPr>
            </w:pPr>
          </w:p>
        </w:tc>
        <w:tc>
          <w:tcPr>
            <w:tcW w:w="383" w:type="pct"/>
            <w:shd w:val="clear" w:color="auto" w:fill="FFFFFF"/>
          </w:tcPr>
          <w:p>
            <w:pPr>
              <w:suppressLineNumbers/>
              <w:suppressAutoHyphens/>
              <w:snapToGrid w:val="0"/>
              <w:rPr>
                <w:sz w:val="20"/>
                <w:lang w:eastAsia="ar-SA"/>
              </w:rPr>
            </w:pPr>
          </w:p>
        </w:tc>
      </w:tr>
      <w:tr>
        <w:trPr>
          <w:cantSplit/>
        </w:trPr>
        <w:tc>
          <w:tcPr>
            <w:tcW w:w="612" w:type="pct"/>
          </w:tcPr>
          <w:p>
            <w:pPr>
              <w:suppressLineNumbers/>
              <w:suppressAutoHyphens/>
              <w:snapToGrid w:val="0"/>
              <w:rPr>
                <w:sz w:val="20"/>
                <w:lang w:eastAsia="ar-SA"/>
              </w:rPr>
            </w:pPr>
            <w:r>
              <w:rPr>
                <w:sz w:val="20"/>
                <w:lang w:eastAsia="ar-SA"/>
              </w:rPr>
              <w:t>6. Elektros ir elektroniniai įrankiai (išskyrus stambius stacionarius elektrinius prietaisus)</w:t>
            </w:r>
          </w:p>
        </w:tc>
        <w:tc>
          <w:tcPr>
            <w:tcW w:w="459" w:type="pct"/>
          </w:tcPr>
          <w:p>
            <w:pPr>
              <w:suppressLineNumbers/>
              <w:suppressAutoHyphens/>
              <w:snapToGrid w:val="0"/>
              <w:rPr>
                <w:strike/>
                <w:sz w:val="20"/>
                <w:lang w:eastAsia="ar-SA"/>
              </w:rPr>
            </w:pPr>
          </w:p>
        </w:tc>
        <w:tc>
          <w:tcPr>
            <w:tcW w:w="459" w:type="pct"/>
          </w:tcPr>
          <w:p>
            <w:pPr>
              <w:suppressLineNumbers/>
              <w:suppressAutoHyphens/>
              <w:snapToGrid w:val="0"/>
              <w:rPr>
                <w:strike/>
                <w:sz w:val="20"/>
                <w:lang w:eastAsia="ar-SA"/>
              </w:rPr>
            </w:pPr>
          </w:p>
        </w:tc>
        <w:tc>
          <w:tcPr>
            <w:tcW w:w="338"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0"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411" w:type="pct"/>
          </w:tcPr>
          <w:p>
            <w:pPr>
              <w:suppressLineNumbers/>
              <w:suppressAutoHyphens/>
              <w:snapToGrid w:val="0"/>
              <w:rPr>
                <w:sz w:val="20"/>
                <w:lang w:eastAsia="ar-SA"/>
              </w:rPr>
            </w:pPr>
          </w:p>
        </w:tc>
        <w:tc>
          <w:tcPr>
            <w:tcW w:w="412" w:type="pct"/>
          </w:tcPr>
          <w:p>
            <w:pPr>
              <w:suppressLineNumbers/>
              <w:suppressAutoHyphens/>
              <w:snapToGrid w:val="0"/>
              <w:rPr>
                <w:sz w:val="20"/>
                <w:lang w:eastAsia="ar-SA"/>
              </w:rPr>
            </w:pPr>
          </w:p>
        </w:tc>
        <w:tc>
          <w:tcPr>
            <w:tcW w:w="474" w:type="pct"/>
            <w:shd w:val="clear" w:color="auto" w:fill="FFFFFF"/>
          </w:tcPr>
          <w:p>
            <w:pPr>
              <w:suppressLineNumbers/>
              <w:suppressAutoHyphens/>
              <w:snapToGrid w:val="0"/>
              <w:rPr>
                <w:sz w:val="20"/>
                <w:lang w:eastAsia="ar-SA"/>
              </w:rPr>
            </w:pPr>
          </w:p>
        </w:tc>
        <w:tc>
          <w:tcPr>
            <w:tcW w:w="383" w:type="pct"/>
            <w:shd w:val="clear" w:color="auto" w:fill="FFFFFF"/>
          </w:tcPr>
          <w:p>
            <w:pPr>
              <w:suppressLineNumbers/>
              <w:suppressAutoHyphens/>
              <w:snapToGrid w:val="0"/>
              <w:rPr>
                <w:sz w:val="20"/>
                <w:lang w:eastAsia="ar-SA"/>
              </w:rPr>
            </w:pPr>
          </w:p>
        </w:tc>
      </w:tr>
      <w:tr>
        <w:trPr>
          <w:cantSplit/>
        </w:trPr>
        <w:tc>
          <w:tcPr>
            <w:tcW w:w="612" w:type="pct"/>
          </w:tcPr>
          <w:p>
            <w:pPr>
              <w:suppressLineNumbers/>
              <w:suppressAutoHyphens/>
              <w:snapToGrid w:val="0"/>
              <w:rPr>
                <w:sz w:val="20"/>
                <w:lang w:eastAsia="ar-SA"/>
              </w:rPr>
            </w:pPr>
            <w:r>
              <w:rPr>
                <w:sz w:val="20"/>
                <w:lang w:eastAsia="ar-SA"/>
              </w:rPr>
              <w:t>7. Žaislai, laisvalaikio ir sporto įranga</w:t>
            </w:r>
          </w:p>
        </w:tc>
        <w:tc>
          <w:tcPr>
            <w:tcW w:w="459" w:type="pct"/>
          </w:tcPr>
          <w:p>
            <w:pPr>
              <w:suppressLineNumbers/>
              <w:suppressAutoHyphens/>
              <w:snapToGrid w:val="0"/>
              <w:rPr>
                <w:strike/>
                <w:sz w:val="20"/>
                <w:lang w:eastAsia="ar-SA"/>
              </w:rPr>
            </w:pPr>
          </w:p>
        </w:tc>
        <w:tc>
          <w:tcPr>
            <w:tcW w:w="459" w:type="pct"/>
          </w:tcPr>
          <w:p>
            <w:pPr>
              <w:suppressLineNumbers/>
              <w:suppressAutoHyphens/>
              <w:snapToGrid w:val="0"/>
              <w:rPr>
                <w:strike/>
                <w:sz w:val="20"/>
                <w:lang w:eastAsia="ar-SA"/>
              </w:rPr>
            </w:pPr>
          </w:p>
        </w:tc>
        <w:tc>
          <w:tcPr>
            <w:tcW w:w="338"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0"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411" w:type="pct"/>
          </w:tcPr>
          <w:p>
            <w:pPr>
              <w:suppressLineNumbers/>
              <w:suppressAutoHyphens/>
              <w:snapToGrid w:val="0"/>
              <w:rPr>
                <w:sz w:val="20"/>
                <w:lang w:eastAsia="ar-SA"/>
              </w:rPr>
            </w:pPr>
          </w:p>
        </w:tc>
        <w:tc>
          <w:tcPr>
            <w:tcW w:w="412" w:type="pct"/>
          </w:tcPr>
          <w:p>
            <w:pPr>
              <w:suppressLineNumbers/>
              <w:suppressAutoHyphens/>
              <w:snapToGrid w:val="0"/>
              <w:rPr>
                <w:sz w:val="20"/>
                <w:lang w:eastAsia="ar-SA"/>
              </w:rPr>
            </w:pPr>
          </w:p>
        </w:tc>
        <w:tc>
          <w:tcPr>
            <w:tcW w:w="474" w:type="pct"/>
            <w:shd w:val="clear" w:color="auto" w:fill="FFFFFF"/>
          </w:tcPr>
          <w:p>
            <w:pPr>
              <w:suppressLineNumbers/>
              <w:suppressAutoHyphens/>
              <w:snapToGrid w:val="0"/>
              <w:rPr>
                <w:sz w:val="20"/>
                <w:lang w:eastAsia="ar-SA"/>
              </w:rPr>
            </w:pPr>
          </w:p>
        </w:tc>
        <w:tc>
          <w:tcPr>
            <w:tcW w:w="383" w:type="pct"/>
            <w:shd w:val="clear" w:color="auto" w:fill="FFFFFF"/>
          </w:tcPr>
          <w:p>
            <w:pPr>
              <w:suppressLineNumbers/>
              <w:suppressAutoHyphens/>
              <w:snapToGrid w:val="0"/>
              <w:rPr>
                <w:sz w:val="20"/>
                <w:lang w:eastAsia="ar-SA"/>
              </w:rPr>
            </w:pPr>
          </w:p>
        </w:tc>
      </w:tr>
      <w:tr>
        <w:trPr>
          <w:cantSplit/>
        </w:trPr>
        <w:tc>
          <w:tcPr>
            <w:tcW w:w="612" w:type="pct"/>
            <w:shd w:val="clear" w:color="auto" w:fill="FFFFFF"/>
          </w:tcPr>
          <w:p>
            <w:pPr>
              <w:suppressLineNumbers/>
              <w:suppressAutoHyphens/>
              <w:snapToGrid w:val="0"/>
              <w:rPr>
                <w:sz w:val="20"/>
                <w:lang w:eastAsia="ar-SA"/>
              </w:rPr>
            </w:pPr>
            <w:r>
              <w:rPr>
                <w:sz w:val="20"/>
                <w:lang w:eastAsia="ar-SA"/>
              </w:rPr>
              <w:t>8. Medicininiai prietaisai, išskyrus implantuotus ir infekuotus produktus</w:t>
            </w:r>
          </w:p>
        </w:tc>
        <w:tc>
          <w:tcPr>
            <w:tcW w:w="459" w:type="pct"/>
            <w:shd w:val="clear" w:color="auto" w:fill="FFFFFF"/>
          </w:tcPr>
          <w:p>
            <w:pPr>
              <w:suppressLineNumbers/>
              <w:suppressAutoHyphens/>
              <w:snapToGrid w:val="0"/>
              <w:rPr>
                <w:strike/>
                <w:sz w:val="20"/>
                <w:lang w:eastAsia="ar-SA"/>
              </w:rPr>
            </w:pPr>
          </w:p>
        </w:tc>
        <w:tc>
          <w:tcPr>
            <w:tcW w:w="459" w:type="pct"/>
            <w:shd w:val="clear" w:color="auto" w:fill="FFFFFF"/>
          </w:tcPr>
          <w:p>
            <w:pPr>
              <w:suppressLineNumbers/>
              <w:suppressAutoHyphens/>
              <w:snapToGrid w:val="0"/>
              <w:rPr>
                <w:strike/>
                <w:sz w:val="20"/>
                <w:lang w:eastAsia="ar-SA"/>
              </w:rPr>
            </w:pPr>
          </w:p>
        </w:tc>
        <w:tc>
          <w:tcPr>
            <w:tcW w:w="338" w:type="pct"/>
            <w:shd w:val="clear" w:color="auto" w:fill="FFFFFF"/>
          </w:tcPr>
          <w:p>
            <w:pPr>
              <w:suppressLineNumbers/>
              <w:suppressAutoHyphens/>
              <w:snapToGrid w:val="0"/>
              <w:rPr>
                <w:sz w:val="20"/>
                <w:lang w:eastAsia="ar-SA"/>
              </w:rPr>
            </w:pPr>
          </w:p>
        </w:tc>
        <w:tc>
          <w:tcPr>
            <w:tcW w:w="364" w:type="pct"/>
            <w:shd w:val="clear" w:color="auto" w:fill="FFFFFF"/>
          </w:tcPr>
          <w:p>
            <w:pPr>
              <w:suppressLineNumbers/>
              <w:suppressAutoHyphens/>
              <w:snapToGrid w:val="0"/>
              <w:rPr>
                <w:sz w:val="20"/>
                <w:lang w:eastAsia="ar-SA"/>
              </w:rPr>
            </w:pPr>
          </w:p>
        </w:tc>
        <w:tc>
          <w:tcPr>
            <w:tcW w:w="364" w:type="pct"/>
            <w:shd w:val="clear" w:color="auto" w:fill="FFFFFF"/>
          </w:tcPr>
          <w:p>
            <w:pPr>
              <w:suppressLineNumbers/>
              <w:suppressAutoHyphens/>
              <w:snapToGrid w:val="0"/>
              <w:rPr>
                <w:sz w:val="20"/>
                <w:lang w:eastAsia="ar-SA"/>
              </w:rPr>
            </w:pPr>
          </w:p>
        </w:tc>
        <w:tc>
          <w:tcPr>
            <w:tcW w:w="360" w:type="pct"/>
            <w:shd w:val="clear" w:color="auto" w:fill="FFFFFF"/>
          </w:tcPr>
          <w:p>
            <w:pPr>
              <w:suppressLineNumbers/>
              <w:suppressAutoHyphens/>
              <w:snapToGrid w:val="0"/>
              <w:rPr>
                <w:sz w:val="20"/>
                <w:lang w:eastAsia="ar-SA"/>
              </w:rPr>
            </w:pPr>
          </w:p>
        </w:tc>
        <w:tc>
          <w:tcPr>
            <w:tcW w:w="364" w:type="pct"/>
            <w:shd w:val="clear" w:color="auto" w:fill="FFFFFF"/>
          </w:tcPr>
          <w:p>
            <w:pPr>
              <w:suppressLineNumbers/>
              <w:suppressAutoHyphens/>
              <w:snapToGrid w:val="0"/>
              <w:rPr>
                <w:sz w:val="20"/>
                <w:lang w:eastAsia="ar-SA"/>
              </w:rPr>
            </w:pPr>
          </w:p>
        </w:tc>
        <w:tc>
          <w:tcPr>
            <w:tcW w:w="411" w:type="pct"/>
            <w:shd w:val="clear" w:color="auto" w:fill="FFFFFF"/>
          </w:tcPr>
          <w:p>
            <w:pPr>
              <w:suppressLineNumbers/>
              <w:suppressAutoHyphens/>
              <w:snapToGrid w:val="0"/>
              <w:rPr>
                <w:sz w:val="20"/>
                <w:lang w:eastAsia="ar-SA"/>
              </w:rPr>
            </w:pPr>
          </w:p>
        </w:tc>
        <w:tc>
          <w:tcPr>
            <w:tcW w:w="412" w:type="pct"/>
            <w:shd w:val="clear" w:color="auto" w:fill="FFFFFF"/>
          </w:tcPr>
          <w:p>
            <w:pPr>
              <w:suppressLineNumbers/>
              <w:suppressAutoHyphens/>
              <w:snapToGrid w:val="0"/>
              <w:rPr>
                <w:sz w:val="20"/>
                <w:lang w:eastAsia="ar-SA"/>
              </w:rPr>
            </w:pPr>
          </w:p>
        </w:tc>
        <w:tc>
          <w:tcPr>
            <w:tcW w:w="474" w:type="pct"/>
            <w:shd w:val="clear" w:color="auto" w:fill="FFFFFF"/>
          </w:tcPr>
          <w:p>
            <w:pPr>
              <w:suppressLineNumbers/>
              <w:suppressAutoHyphens/>
              <w:snapToGrid w:val="0"/>
              <w:rPr>
                <w:sz w:val="20"/>
                <w:lang w:eastAsia="ar-SA"/>
              </w:rPr>
            </w:pPr>
          </w:p>
        </w:tc>
        <w:tc>
          <w:tcPr>
            <w:tcW w:w="383" w:type="pct"/>
            <w:shd w:val="clear" w:color="auto" w:fill="FFFFFF"/>
          </w:tcPr>
          <w:p>
            <w:pPr>
              <w:suppressLineNumbers/>
              <w:suppressAutoHyphens/>
              <w:snapToGrid w:val="0"/>
              <w:rPr>
                <w:sz w:val="20"/>
                <w:lang w:eastAsia="ar-SA"/>
              </w:rPr>
            </w:pPr>
          </w:p>
        </w:tc>
      </w:tr>
      <w:tr>
        <w:trPr>
          <w:cantSplit/>
        </w:trPr>
        <w:tc>
          <w:tcPr>
            <w:tcW w:w="612" w:type="pct"/>
          </w:tcPr>
          <w:p>
            <w:pPr>
              <w:suppressLineNumbers/>
              <w:suppressAutoHyphens/>
              <w:snapToGrid w:val="0"/>
              <w:rPr>
                <w:sz w:val="20"/>
                <w:lang w:eastAsia="ar-SA"/>
              </w:rPr>
            </w:pPr>
            <w:r>
              <w:rPr>
                <w:sz w:val="20"/>
                <w:lang w:eastAsia="ar-SA"/>
              </w:rPr>
              <w:t>9. Stebėsenos ir kontrolės prietaisai</w:t>
            </w:r>
          </w:p>
        </w:tc>
        <w:tc>
          <w:tcPr>
            <w:tcW w:w="459" w:type="pct"/>
          </w:tcPr>
          <w:p>
            <w:pPr>
              <w:suppressLineNumbers/>
              <w:suppressAutoHyphens/>
              <w:snapToGrid w:val="0"/>
              <w:rPr>
                <w:strike/>
                <w:sz w:val="20"/>
                <w:lang w:eastAsia="ar-SA"/>
              </w:rPr>
            </w:pPr>
          </w:p>
        </w:tc>
        <w:tc>
          <w:tcPr>
            <w:tcW w:w="459" w:type="pct"/>
          </w:tcPr>
          <w:p>
            <w:pPr>
              <w:suppressLineNumbers/>
              <w:suppressAutoHyphens/>
              <w:snapToGrid w:val="0"/>
              <w:rPr>
                <w:strike/>
                <w:sz w:val="20"/>
                <w:lang w:eastAsia="ar-SA"/>
              </w:rPr>
            </w:pPr>
          </w:p>
        </w:tc>
        <w:tc>
          <w:tcPr>
            <w:tcW w:w="338"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0"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411" w:type="pct"/>
          </w:tcPr>
          <w:p>
            <w:pPr>
              <w:suppressLineNumbers/>
              <w:suppressAutoHyphens/>
              <w:snapToGrid w:val="0"/>
              <w:rPr>
                <w:sz w:val="20"/>
                <w:lang w:eastAsia="ar-SA"/>
              </w:rPr>
            </w:pPr>
          </w:p>
        </w:tc>
        <w:tc>
          <w:tcPr>
            <w:tcW w:w="412" w:type="pct"/>
          </w:tcPr>
          <w:p>
            <w:pPr>
              <w:suppressLineNumbers/>
              <w:suppressAutoHyphens/>
              <w:snapToGrid w:val="0"/>
              <w:rPr>
                <w:sz w:val="20"/>
                <w:lang w:eastAsia="ar-SA"/>
              </w:rPr>
            </w:pPr>
          </w:p>
        </w:tc>
        <w:tc>
          <w:tcPr>
            <w:tcW w:w="474" w:type="pct"/>
            <w:shd w:val="clear" w:color="auto" w:fill="FFFFFF"/>
          </w:tcPr>
          <w:p>
            <w:pPr>
              <w:suppressLineNumbers/>
              <w:suppressAutoHyphens/>
              <w:snapToGrid w:val="0"/>
              <w:rPr>
                <w:sz w:val="20"/>
                <w:lang w:eastAsia="ar-SA"/>
              </w:rPr>
            </w:pPr>
          </w:p>
        </w:tc>
        <w:tc>
          <w:tcPr>
            <w:tcW w:w="383" w:type="pct"/>
            <w:shd w:val="clear" w:color="auto" w:fill="FFFFFF"/>
          </w:tcPr>
          <w:p>
            <w:pPr>
              <w:suppressLineNumbers/>
              <w:suppressAutoHyphens/>
              <w:snapToGrid w:val="0"/>
              <w:rPr>
                <w:sz w:val="20"/>
                <w:lang w:eastAsia="ar-SA"/>
              </w:rPr>
            </w:pPr>
          </w:p>
        </w:tc>
      </w:tr>
      <w:tr>
        <w:trPr>
          <w:cantSplit/>
        </w:trPr>
        <w:tc>
          <w:tcPr>
            <w:tcW w:w="612" w:type="pct"/>
          </w:tcPr>
          <w:p>
            <w:pPr>
              <w:suppressLineNumbers/>
              <w:suppressAutoHyphens/>
              <w:snapToGrid w:val="0"/>
              <w:rPr>
                <w:sz w:val="20"/>
                <w:lang w:eastAsia="ar-SA"/>
              </w:rPr>
            </w:pPr>
            <w:r>
              <w:rPr>
                <w:sz w:val="20"/>
                <w:lang w:eastAsia="ar-SA"/>
              </w:rPr>
              <w:t>10. Automatiniai daiktų išdavimo įtaisai</w:t>
            </w:r>
          </w:p>
        </w:tc>
        <w:tc>
          <w:tcPr>
            <w:tcW w:w="459" w:type="pct"/>
          </w:tcPr>
          <w:p>
            <w:pPr>
              <w:suppressLineNumbers/>
              <w:suppressAutoHyphens/>
              <w:snapToGrid w:val="0"/>
              <w:rPr>
                <w:strike/>
                <w:sz w:val="20"/>
                <w:lang w:eastAsia="ar-SA"/>
              </w:rPr>
            </w:pPr>
          </w:p>
        </w:tc>
        <w:tc>
          <w:tcPr>
            <w:tcW w:w="459" w:type="pct"/>
          </w:tcPr>
          <w:p>
            <w:pPr>
              <w:suppressLineNumbers/>
              <w:suppressAutoHyphens/>
              <w:snapToGrid w:val="0"/>
              <w:rPr>
                <w:strike/>
                <w:sz w:val="20"/>
                <w:lang w:eastAsia="ar-SA"/>
              </w:rPr>
            </w:pPr>
          </w:p>
        </w:tc>
        <w:tc>
          <w:tcPr>
            <w:tcW w:w="338"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360" w:type="pct"/>
          </w:tcPr>
          <w:p>
            <w:pPr>
              <w:suppressLineNumbers/>
              <w:suppressAutoHyphens/>
              <w:snapToGrid w:val="0"/>
              <w:rPr>
                <w:sz w:val="20"/>
                <w:lang w:eastAsia="ar-SA"/>
              </w:rPr>
            </w:pPr>
          </w:p>
        </w:tc>
        <w:tc>
          <w:tcPr>
            <w:tcW w:w="364" w:type="pct"/>
          </w:tcPr>
          <w:p>
            <w:pPr>
              <w:suppressLineNumbers/>
              <w:suppressAutoHyphens/>
              <w:snapToGrid w:val="0"/>
              <w:rPr>
                <w:sz w:val="20"/>
                <w:lang w:eastAsia="ar-SA"/>
              </w:rPr>
            </w:pPr>
          </w:p>
        </w:tc>
        <w:tc>
          <w:tcPr>
            <w:tcW w:w="411" w:type="pct"/>
          </w:tcPr>
          <w:p>
            <w:pPr>
              <w:suppressLineNumbers/>
              <w:suppressAutoHyphens/>
              <w:snapToGrid w:val="0"/>
              <w:rPr>
                <w:sz w:val="20"/>
                <w:lang w:eastAsia="ar-SA"/>
              </w:rPr>
            </w:pPr>
          </w:p>
        </w:tc>
        <w:tc>
          <w:tcPr>
            <w:tcW w:w="412" w:type="pct"/>
          </w:tcPr>
          <w:p>
            <w:pPr>
              <w:suppressLineNumbers/>
              <w:suppressAutoHyphens/>
              <w:snapToGrid w:val="0"/>
              <w:rPr>
                <w:sz w:val="20"/>
                <w:lang w:eastAsia="ar-SA"/>
              </w:rPr>
            </w:pPr>
          </w:p>
        </w:tc>
        <w:tc>
          <w:tcPr>
            <w:tcW w:w="474" w:type="pct"/>
            <w:shd w:val="clear" w:color="auto" w:fill="FFFFFF"/>
          </w:tcPr>
          <w:p>
            <w:pPr>
              <w:suppressLineNumbers/>
              <w:suppressAutoHyphens/>
              <w:snapToGrid w:val="0"/>
              <w:rPr>
                <w:b/>
                <w:bCs/>
                <w:sz w:val="20"/>
                <w:lang w:eastAsia="ar-SA"/>
              </w:rPr>
            </w:pPr>
          </w:p>
        </w:tc>
        <w:tc>
          <w:tcPr>
            <w:tcW w:w="383" w:type="pct"/>
            <w:shd w:val="clear" w:color="auto" w:fill="FFFFFF"/>
          </w:tcPr>
          <w:p>
            <w:pPr>
              <w:suppressLineNumbers/>
              <w:suppressAutoHyphens/>
              <w:snapToGrid w:val="0"/>
              <w:rPr>
                <w:b/>
                <w:bCs/>
                <w:sz w:val="20"/>
                <w:lang w:eastAsia="ar-SA"/>
              </w:rPr>
            </w:pPr>
          </w:p>
        </w:tc>
      </w:tr>
    </w:tbl>
    <w:p>
      <w:r>
        <w:rPr>
          <w:rFonts w:eastAsia="Calibri"/>
          <w:szCs w:val="24"/>
        </w:rPr>
        <w:t>Juodai pažymėtos lentelės skiltys nepildomos.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208413056F">
        <w:r w:rsidRPr="00532B9F">
          <w:rPr>
            <w:rFonts w:ascii="Times New Roman" w:eastAsia="MS Mincho" w:hAnsi="Times New Roman"/>
            <w:sz w:val="20"/>
            <w:i/>
            <w:iCs/>
            <w:color w:val="0000FF" w:themeColor="hyperlink"/>
            <w:u w:val="single"/>
          </w:rPr>
          <w:t>D1-395</w:t>
        </w:r>
      </w:fldSimple>
      <w:r>
        <w:rPr>
          <w:rFonts w:ascii="Times New Roman" w:eastAsia="MS Mincho" w:hAnsi="Times New Roman"/>
          <w:sz w:val="20"/>
          <w:i/>
          <w:iCs/>
        </w:rPr>
        <w:t>,
2005-08-16,
Žin., 2005, Nr.
102-3793 (2005-08-23), i. k. 105301MISAK00D1-395        </w:t>
      </w:r>
    </w:p>
    <w:p/>
    <w:p>
      <w:pPr>
        <w:ind w:firstLine="5102"/>
        <w:rPr>
          <w:color w:val="000000"/>
          <w:szCs w:val="22"/>
          <w:lang w:eastAsia="lt-LT"/>
        </w:rPr>
        <w:sectPr>
          <w:pgSz w:w="16839" w:h="11907" w:orient="landscape"/>
          <w:pgMar w:top="1135" w:right="1134" w:bottom="567" w:left="1134" w:header="567" w:footer="567" w:gutter="0"/>
          <w:cols w:space="1296"/>
          <w:titlePg/>
          <w:docGrid w:linePitch="360"/>
        </w:sectPr>
      </w:pPr>
    </w:p>
    <w:p>
      <w:pPr>
        <w:tabs>
          <w:tab w:val="center" w:pos="4153"/>
          <w:tab w:val="right" w:pos="8306"/>
        </w:tabs>
        <w:rPr>
          <w:lang w:val="en-GB"/>
        </w:rPr>
      </w:pPr>
    </w:p>
    <w:p>
      <w:pPr>
        <w:ind w:firstLine="4536"/>
        <w:rPr>
          <w:color w:val="000000"/>
          <w:szCs w:val="22"/>
          <w:lang w:eastAsia="lt-LT"/>
        </w:rPr>
      </w:pPr>
      <w:r>
        <w:rPr>
          <w:color w:val="000000"/>
          <w:szCs w:val="22"/>
          <w:lang w:eastAsia="lt-LT"/>
        </w:rPr>
        <w:t xml:space="preserve">Elektros ir elektroninės įrangos bei jos atliekų </w:t>
      </w:r>
    </w:p>
    <w:p>
      <w:pPr>
        <w:ind w:firstLine="4536"/>
        <w:rPr>
          <w:color w:val="000000"/>
          <w:szCs w:val="22"/>
          <w:lang w:eastAsia="lt-LT"/>
        </w:rPr>
      </w:pPr>
      <w:r>
        <w:rPr>
          <w:color w:val="000000"/>
          <w:szCs w:val="22"/>
          <w:lang w:eastAsia="lt-LT"/>
        </w:rPr>
        <w:t>tvarkymo taisyklių</w:t>
      </w:r>
    </w:p>
    <w:p>
      <w:pPr>
        <w:ind w:firstLine="4536"/>
        <w:rPr>
          <w:color w:val="000000"/>
          <w:lang w:eastAsia="lt-LT"/>
        </w:rPr>
      </w:pPr>
      <w:r>
        <w:rPr>
          <w:color w:val="000000"/>
          <w:szCs w:val="22"/>
          <w:lang w:eastAsia="lt-LT"/>
        </w:rPr>
        <w:t>4</w:t>
      </w:r>
      <w:r>
        <w:rPr>
          <w:color w:val="000000"/>
          <w:szCs w:val="22"/>
          <w:lang w:eastAsia="lt-LT"/>
        </w:rPr>
        <w:t xml:space="preserve"> priedas</w:t>
      </w:r>
    </w:p>
    <w:p>
      <w:pPr>
        <w:ind w:firstLine="709"/>
        <w:jc w:val="both"/>
        <w:rPr>
          <w:color w:val="000000"/>
          <w:lang w:eastAsia="lt-LT"/>
        </w:rPr>
      </w:pPr>
    </w:p>
    <w:p>
      <w:pPr>
        <w:jc w:val="center"/>
        <w:rPr>
          <w:b/>
          <w:bCs/>
          <w:caps/>
          <w:color w:val="000000"/>
          <w:lang w:eastAsia="lt-LT"/>
        </w:rPr>
      </w:pPr>
      <w:r>
        <w:rPr>
          <w:b/>
          <w:bCs/>
          <w:caps/>
          <w:color w:val="000000"/>
          <w:szCs w:val="22"/>
          <w:lang w:eastAsia="lt-LT"/>
        </w:rPr>
        <w:t>ELEKTROS IR ELEKTRONINĖS ĮRANGOS ATLIEKŲ TVARKYMO ATASKAITOS PILDYMO INSTRUKCIJA</w:t>
      </w:r>
    </w:p>
    <w:p>
      <w:pPr>
        <w:ind w:firstLine="709"/>
        <w:jc w:val="both"/>
        <w:rPr>
          <w:color w:val="000000"/>
          <w:lang w:eastAsia="lt-LT"/>
        </w:rPr>
      </w:pPr>
    </w:p>
    <w:p>
      <w:pPr>
        <w:ind w:firstLine="709"/>
        <w:jc w:val="both"/>
        <w:rPr>
          <w:color w:val="000000"/>
          <w:lang w:eastAsia="lt-LT"/>
        </w:rPr>
      </w:pPr>
      <w:r>
        <w:rPr>
          <w:b/>
          <w:bCs/>
          <w:color w:val="000000"/>
          <w:szCs w:val="22"/>
          <w:lang w:eastAsia="lt-LT"/>
        </w:rPr>
        <w:t>1</w:t>
      </w:r>
      <w:r>
        <w:rPr>
          <w:b/>
          <w:bCs/>
          <w:color w:val="000000"/>
          <w:szCs w:val="22"/>
          <w:lang w:eastAsia="lt-LT"/>
        </w:rPr>
        <w:t xml:space="preserve"> dalis „Įmonės rekvizitai“. </w:t>
      </w:r>
      <w:r>
        <w:rPr>
          <w:color w:val="000000"/>
          <w:szCs w:val="22"/>
          <w:lang w:eastAsia="lt-LT"/>
        </w:rPr>
        <w:t>Šioje dalyje įrašomi elektros ir elektroninės įrangos atliekas tvarkančios įmonės arba, jei ataskaitą teikia įmonės filialas, atstovybė (toliau – Padalinys), Padalinio rekvizitai:</w:t>
      </w:r>
    </w:p>
    <w:p>
      <w:pPr>
        <w:ind w:firstLine="709"/>
        <w:jc w:val="both"/>
        <w:rPr>
          <w:color w:val="000000"/>
          <w:lang w:eastAsia="lt-LT"/>
        </w:rPr>
      </w:pPr>
      <w:r>
        <w:rPr>
          <w:b/>
          <w:bCs/>
          <w:color w:val="000000"/>
          <w:szCs w:val="22"/>
          <w:lang w:eastAsia="lt-LT"/>
        </w:rPr>
        <w:t>1.1</w:t>
      </w:r>
      <w:r>
        <w:rPr>
          <w:b/>
          <w:bCs/>
          <w:color w:val="000000"/>
          <w:szCs w:val="22"/>
          <w:lang w:eastAsia="lt-LT"/>
        </w:rPr>
        <w:t xml:space="preserve"> skiltyje </w:t>
      </w:r>
      <w:r>
        <w:rPr>
          <w:color w:val="000000"/>
          <w:szCs w:val="22"/>
          <w:lang w:eastAsia="lt-LT"/>
        </w:rPr>
        <w:t>– įmonės arba Padalinio pavadinimas;</w:t>
      </w:r>
    </w:p>
    <w:p>
      <w:pPr>
        <w:ind w:firstLine="709"/>
        <w:jc w:val="both"/>
        <w:rPr>
          <w:color w:val="000000"/>
          <w:lang w:eastAsia="lt-LT"/>
        </w:rPr>
      </w:pPr>
      <w:r>
        <w:rPr>
          <w:b/>
          <w:bCs/>
          <w:color w:val="000000"/>
          <w:szCs w:val="22"/>
          <w:lang w:eastAsia="lt-LT"/>
        </w:rPr>
        <w:t>1.2</w:t>
      </w:r>
      <w:r>
        <w:rPr>
          <w:b/>
          <w:bCs/>
          <w:color w:val="000000"/>
          <w:szCs w:val="22"/>
          <w:lang w:eastAsia="lt-LT"/>
        </w:rPr>
        <w:t xml:space="preserve"> skiltyje</w:t>
      </w:r>
      <w:r>
        <w:rPr>
          <w:color w:val="000000"/>
          <w:szCs w:val="22"/>
          <w:lang w:eastAsia="lt-LT"/>
        </w:rPr>
        <w:t xml:space="preserve"> –</w:t>
      </w:r>
      <w:r>
        <w:rPr>
          <w:b/>
          <w:bCs/>
          <w:color w:val="000000"/>
          <w:szCs w:val="22"/>
          <w:lang w:eastAsia="lt-LT"/>
        </w:rPr>
        <w:t xml:space="preserve"> </w:t>
      </w:r>
      <w:r>
        <w:rPr>
          <w:color w:val="000000"/>
          <w:szCs w:val="22"/>
          <w:lang w:eastAsia="lt-LT"/>
        </w:rPr>
        <w:t>įmonės arba Padalinio (jei Padalinys turi suteiktą atskirą kodą juridinių asmenų registre) kodas juridinių asmenų registre;</w:t>
      </w:r>
    </w:p>
    <w:p>
      <w:pPr>
        <w:ind w:firstLine="709"/>
        <w:jc w:val="both"/>
        <w:rPr>
          <w:color w:val="000000"/>
          <w:lang w:eastAsia="lt-LT"/>
        </w:rPr>
      </w:pPr>
      <w:r>
        <w:rPr>
          <w:b/>
          <w:bCs/>
          <w:color w:val="000000"/>
          <w:szCs w:val="22"/>
          <w:lang w:eastAsia="lt-LT"/>
        </w:rPr>
        <w:t>1.3</w:t>
      </w:r>
      <w:r>
        <w:rPr>
          <w:b/>
          <w:bCs/>
          <w:color w:val="000000"/>
          <w:szCs w:val="22"/>
          <w:lang w:eastAsia="lt-LT"/>
        </w:rPr>
        <w:t xml:space="preserve"> skiltyje </w:t>
      </w:r>
      <w:r>
        <w:rPr>
          <w:color w:val="000000"/>
          <w:szCs w:val="22"/>
          <w:lang w:eastAsia="lt-LT"/>
        </w:rPr>
        <w:t>– įmonės arba Padalinio adresas;</w:t>
      </w:r>
    </w:p>
    <w:p>
      <w:pPr>
        <w:ind w:firstLine="709"/>
        <w:jc w:val="both"/>
        <w:rPr>
          <w:color w:val="000000"/>
          <w:lang w:eastAsia="lt-LT"/>
        </w:rPr>
      </w:pPr>
      <w:r>
        <w:rPr>
          <w:b/>
          <w:bCs/>
          <w:color w:val="000000"/>
          <w:szCs w:val="22"/>
          <w:lang w:eastAsia="lt-LT"/>
        </w:rPr>
        <w:t>1.4</w:t>
      </w:r>
      <w:r>
        <w:rPr>
          <w:b/>
          <w:bCs/>
          <w:color w:val="000000"/>
          <w:szCs w:val="22"/>
          <w:lang w:eastAsia="lt-LT"/>
        </w:rPr>
        <w:t xml:space="preserve">, 1.5 ir 1.6 skiltyse </w:t>
      </w:r>
      <w:r>
        <w:rPr>
          <w:color w:val="000000"/>
          <w:szCs w:val="22"/>
          <w:lang w:eastAsia="lt-LT"/>
        </w:rPr>
        <w:t>–</w:t>
      </w:r>
      <w:r>
        <w:rPr>
          <w:b/>
          <w:bCs/>
          <w:color w:val="000000"/>
          <w:szCs w:val="22"/>
          <w:lang w:eastAsia="lt-LT"/>
        </w:rPr>
        <w:t xml:space="preserve"> </w:t>
      </w:r>
      <w:r>
        <w:rPr>
          <w:color w:val="000000"/>
          <w:szCs w:val="22"/>
          <w:lang w:eastAsia="lt-LT"/>
        </w:rPr>
        <w:t>įmonės arba Padalinio kontaktinė informacija: telefono numeris, fakso numeris, elektroninio pašto adresas.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b/>
          <w:szCs w:val="24"/>
          <w:lang w:eastAsia="lt-LT"/>
        </w:rPr>
        <w:t>2 dalis</w:t>
      </w:r>
      <w:r>
        <w:rPr>
          <w:szCs w:val="24"/>
          <w:lang w:eastAsia="lt-LT"/>
        </w:rPr>
        <w:t>. Šioje dalyje nurodoma, kad ataskaita teikiama Aplinkos apsaugos agentūrai.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b2e070a5ce11e3aeb49a67165e3ad3">
        <w:r w:rsidRPr="00532B9F">
          <w:rPr>
            <w:rFonts w:ascii="Times New Roman" w:eastAsia="MS Mincho" w:hAnsi="Times New Roman"/>
            <w:sz w:val="20"/>
            <w:i/>
            <w:iCs/>
            <w:color w:val="0000FF" w:themeColor="hyperlink"/>
            <w:u w:val="single"/>
          </w:rPr>
          <w:t>D1-256</w:t>
        </w:r>
      </w:fldSimple>
      <w:r>
        <w:rPr>
          <w:rFonts w:ascii="Times New Roman" w:eastAsia="MS Mincho" w:hAnsi="Times New Roman"/>
          <w:sz w:val="20"/>
          <w:i/>
          <w:iCs/>
        </w:rPr>
        <w:t>,
2014-03-06,
paskelbta TAR 2014-03-07, i. k. 2014-02876            </w:t>
      </w:r>
    </w:p>
    <w:p/>
    <w:p>
      <w:pPr>
        <w:suppressAutoHyphens/>
        <w:ind w:firstLine="709"/>
        <w:jc w:val="both"/>
        <w:textAlignment w:val="center"/>
        <w:rPr>
          <w:szCs w:val="18"/>
          <w:lang w:eastAsia="lt-LT"/>
        </w:rPr>
      </w:pPr>
      <w:r>
        <w:rPr>
          <w:bCs/>
          <w:szCs w:val="18"/>
          <w:lang w:eastAsia="lt-LT"/>
        </w:rPr>
        <w:t>3 dalis „</w:t>
      </w:r>
      <w:r>
        <w:rPr>
          <w:bCs/>
          <w:color w:val="000000"/>
          <w:szCs w:val="24"/>
          <w:lang w:eastAsia="lt-LT"/>
        </w:rPr>
        <w:t>Duomenys apie elektros ir elektroninės įrangos atliekų tvarkymą</w:t>
      </w:r>
      <w:r>
        <w:rPr>
          <w:bCs/>
          <w:szCs w:val="18"/>
          <w:lang w:eastAsia="lt-LT"/>
        </w:rPr>
        <w:t xml:space="preserve">“. </w:t>
      </w:r>
      <w:r>
        <w:rPr>
          <w:szCs w:val="18"/>
          <w:lang w:eastAsia="lt-LT"/>
        </w:rPr>
        <w:t xml:space="preserve">Šioje dalyje pateikiami duomenys apie Lietuvoje surinktas ir apdorotas elektros ir elektroninės įrangos atliekas; taip pat pateikiami duomenys apie Lietuvoje surinktas ir kitose Europos Sąjungos valstybėse narėse apdorotas bei kitose valstybėse (ne Europos Sąjungos valstybėse narėse) apdorotas elektros ir elektroninės įrangos atliekas. </w:t>
      </w:r>
    </w:p>
    <w:p>
      <w:pPr>
        <w:suppressAutoHyphens/>
        <w:ind w:firstLine="709"/>
        <w:jc w:val="both"/>
        <w:textAlignment w:val="center"/>
        <w:rPr>
          <w:szCs w:val="18"/>
          <w:lang w:eastAsia="lt-LT"/>
        </w:rPr>
      </w:pPr>
      <w:r>
        <w:rPr>
          <w:bCs/>
          <w:szCs w:val="18"/>
          <w:lang w:eastAsia="lt-LT"/>
        </w:rPr>
        <w:t>3.1 skiltyje</w:t>
      </w:r>
      <w:r>
        <w:rPr>
          <w:szCs w:val="18"/>
          <w:lang w:eastAsia="lt-LT"/>
        </w:rPr>
        <w:t xml:space="preserve"> nurodomos elektros ir elektroninės įrangos kategorijos pagal Taisyklių 1 priede pateiktą sąrašą. Kiekvienos 3.1 skiltyje nurodytos kategorijos elektros ir elektroninės įrangos atliekų svoris nurodomas tonomis (trys ženklai po kablelio).</w:t>
      </w:r>
    </w:p>
    <w:p>
      <w:pPr>
        <w:suppressAutoHyphens/>
        <w:ind w:firstLine="709"/>
        <w:jc w:val="both"/>
        <w:textAlignment w:val="center"/>
        <w:rPr>
          <w:szCs w:val="18"/>
          <w:lang w:eastAsia="lt-LT"/>
        </w:rPr>
      </w:pPr>
      <w:r>
        <w:rPr>
          <w:bCs/>
          <w:szCs w:val="18"/>
          <w:lang w:eastAsia="lt-LT"/>
        </w:rPr>
        <w:t>3.2 skiltyje</w:t>
      </w:r>
      <w:r>
        <w:rPr>
          <w:szCs w:val="18"/>
          <w:lang w:eastAsia="lt-LT"/>
        </w:rPr>
        <w:t xml:space="preserve"> – Lietuvoje surinktų buitinės elektros ir elektroninės įrangos atliekų svoris.</w:t>
      </w:r>
    </w:p>
    <w:p>
      <w:pPr>
        <w:suppressAutoHyphens/>
        <w:ind w:firstLine="709"/>
        <w:jc w:val="both"/>
        <w:textAlignment w:val="center"/>
        <w:rPr>
          <w:szCs w:val="18"/>
          <w:lang w:eastAsia="lt-LT"/>
        </w:rPr>
      </w:pPr>
      <w:r>
        <w:rPr>
          <w:bCs/>
          <w:szCs w:val="18"/>
          <w:lang w:eastAsia="lt-LT"/>
        </w:rPr>
        <w:t>3.3 skiltyje</w:t>
      </w:r>
      <w:r>
        <w:rPr>
          <w:szCs w:val="18"/>
          <w:lang w:eastAsia="lt-LT"/>
        </w:rPr>
        <w:t xml:space="preserve"> – Lietuvoje surinktų ne buitinės elektros ir elektroninės įrangos atliekų svoris.</w:t>
      </w:r>
    </w:p>
    <w:p>
      <w:pPr>
        <w:suppressAutoHyphens/>
        <w:ind w:firstLine="709"/>
        <w:jc w:val="both"/>
        <w:textAlignment w:val="center"/>
        <w:rPr>
          <w:szCs w:val="18"/>
          <w:lang w:eastAsia="lt-LT"/>
        </w:rPr>
      </w:pPr>
      <w:r>
        <w:rPr>
          <w:bCs/>
          <w:szCs w:val="18"/>
          <w:lang w:eastAsia="lt-LT"/>
        </w:rPr>
        <w:t xml:space="preserve">3.4 skiltyje </w:t>
      </w:r>
      <w:r>
        <w:rPr>
          <w:szCs w:val="18"/>
          <w:lang w:eastAsia="lt-LT"/>
        </w:rPr>
        <w:t>– Lietuvoje surinktų ir apdorotų elektros ir elektroninės įrangos atliekų svoris.</w:t>
      </w:r>
    </w:p>
    <w:p>
      <w:pPr>
        <w:suppressAutoHyphens/>
        <w:ind w:firstLine="709"/>
        <w:jc w:val="both"/>
        <w:textAlignment w:val="center"/>
        <w:rPr>
          <w:szCs w:val="18"/>
          <w:lang w:eastAsia="lt-LT"/>
        </w:rPr>
      </w:pPr>
      <w:r>
        <w:rPr>
          <w:bCs/>
          <w:szCs w:val="18"/>
          <w:lang w:eastAsia="lt-LT"/>
        </w:rPr>
        <w:t xml:space="preserve">3.5 skiltyje </w:t>
      </w:r>
      <w:r>
        <w:rPr>
          <w:szCs w:val="18"/>
          <w:lang w:eastAsia="lt-LT"/>
        </w:rPr>
        <w:t>– Lietuvoje surinktų ir kitose Europos Sąjungos valstybėse narėse apdorotų elektros ir elektroninės įrangos atliekų svoris.</w:t>
      </w:r>
    </w:p>
    <w:p>
      <w:pPr>
        <w:suppressAutoHyphens/>
        <w:ind w:firstLine="709"/>
        <w:jc w:val="both"/>
        <w:textAlignment w:val="center"/>
        <w:rPr>
          <w:szCs w:val="18"/>
          <w:lang w:eastAsia="lt-LT"/>
        </w:rPr>
      </w:pPr>
      <w:r>
        <w:rPr>
          <w:bCs/>
          <w:szCs w:val="18"/>
          <w:lang w:eastAsia="lt-LT"/>
        </w:rPr>
        <w:t xml:space="preserve">3.6 skiltyje </w:t>
      </w:r>
      <w:r>
        <w:rPr>
          <w:szCs w:val="18"/>
          <w:lang w:eastAsia="lt-LT"/>
        </w:rPr>
        <w:t>– Lietuvoje surinktų ir kitose valstybėse (ne Europos Sąjungos valstybėse narėse) apdorotų elektros ir elektroninės įrangos atliekų svoris.</w:t>
      </w:r>
    </w:p>
    <w:p>
      <w:pPr>
        <w:suppressAutoHyphens/>
        <w:ind w:firstLine="709"/>
        <w:jc w:val="both"/>
        <w:textAlignment w:val="center"/>
        <w:rPr>
          <w:szCs w:val="18"/>
          <w:lang w:eastAsia="lt-LT"/>
        </w:rPr>
      </w:pPr>
      <w:r>
        <w:rPr>
          <w:bCs/>
          <w:szCs w:val="18"/>
          <w:lang w:eastAsia="lt-LT"/>
        </w:rPr>
        <w:t>3.7 skiltyje</w:t>
      </w:r>
      <w:r>
        <w:rPr>
          <w:szCs w:val="18"/>
          <w:lang w:eastAsia="lt-LT"/>
        </w:rPr>
        <w:t xml:space="preserve"> – Lietuvoje surinktų ir panaudotų elektros ir elektroninės įrangos atliekų svoris.</w:t>
      </w:r>
    </w:p>
    <w:p>
      <w:pPr>
        <w:suppressAutoHyphens/>
        <w:ind w:firstLine="709"/>
        <w:jc w:val="both"/>
        <w:textAlignment w:val="center"/>
        <w:rPr>
          <w:szCs w:val="18"/>
          <w:lang w:eastAsia="lt-LT"/>
        </w:rPr>
      </w:pPr>
      <w:r>
        <w:rPr>
          <w:bCs/>
          <w:szCs w:val="18"/>
          <w:lang w:eastAsia="lt-LT"/>
        </w:rPr>
        <w:t xml:space="preserve">3.8 skiltyje </w:t>
      </w:r>
      <w:r>
        <w:rPr>
          <w:szCs w:val="18"/>
          <w:lang w:eastAsia="lt-LT"/>
        </w:rPr>
        <w:t>– Lietuvoje surinktų ir kitose valstybėse panaudotų elektros ir elektroninės įrangos atliekų svoris.</w:t>
      </w:r>
    </w:p>
    <w:p>
      <w:pPr>
        <w:suppressAutoHyphens/>
        <w:ind w:firstLine="709"/>
        <w:jc w:val="both"/>
        <w:textAlignment w:val="center"/>
        <w:rPr>
          <w:szCs w:val="18"/>
          <w:lang w:eastAsia="lt-LT"/>
        </w:rPr>
      </w:pPr>
      <w:r>
        <w:rPr>
          <w:bCs/>
          <w:szCs w:val="18"/>
          <w:lang w:eastAsia="lt-LT"/>
        </w:rPr>
        <w:t xml:space="preserve">3.9 skiltyje </w:t>
      </w:r>
      <w:r>
        <w:rPr>
          <w:szCs w:val="18"/>
          <w:lang w:eastAsia="lt-LT"/>
        </w:rPr>
        <w:t>– Lietuvoje surinktų ir perdirbtų elektros ir elektroninės įrangos atliekų svoris.</w:t>
      </w:r>
    </w:p>
    <w:p>
      <w:pPr>
        <w:suppressAutoHyphens/>
        <w:ind w:firstLine="709"/>
        <w:jc w:val="both"/>
        <w:textAlignment w:val="center"/>
        <w:rPr>
          <w:szCs w:val="18"/>
          <w:lang w:eastAsia="lt-LT"/>
        </w:rPr>
      </w:pPr>
      <w:r>
        <w:rPr>
          <w:bCs/>
          <w:szCs w:val="18"/>
          <w:lang w:eastAsia="lt-LT"/>
        </w:rPr>
        <w:t xml:space="preserve">3.10 skiltyje </w:t>
      </w:r>
      <w:r>
        <w:rPr>
          <w:szCs w:val="18"/>
          <w:lang w:eastAsia="lt-LT"/>
        </w:rPr>
        <w:t>– Lietuvoje surinktų ir kitose valstybėse perdirbtų elektros ir elektroninės įrangos atliekų svoris.</w:t>
      </w:r>
    </w:p>
    <w:p>
      <w:pPr>
        <w:suppressAutoHyphens/>
        <w:ind w:firstLine="709"/>
        <w:jc w:val="both"/>
        <w:textAlignment w:val="center"/>
        <w:rPr>
          <w:szCs w:val="18"/>
          <w:lang w:eastAsia="lt-LT"/>
        </w:rPr>
      </w:pPr>
      <w:r>
        <w:rPr>
          <w:bCs/>
          <w:szCs w:val="18"/>
          <w:lang w:eastAsia="lt-LT"/>
        </w:rPr>
        <w:t xml:space="preserve">3.11 skiltyje </w:t>
      </w:r>
      <w:r>
        <w:rPr>
          <w:szCs w:val="18"/>
          <w:lang w:eastAsia="lt-LT"/>
        </w:rPr>
        <w:t xml:space="preserve">– Lietuvoje surinktų ir paruoštų naudoti pakartotinai elektros ir elektroninės įrangos atliekų svoris. </w:t>
      </w:r>
    </w:p>
    <w:p>
      <w:pPr>
        <w:suppressAutoHyphens/>
        <w:ind w:firstLine="709"/>
        <w:jc w:val="both"/>
        <w:textAlignment w:val="center"/>
        <w:rPr>
          <w:szCs w:val="18"/>
          <w:lang w:eastAsia="lt-LT"/>
        </w:rPr>
      </w:pPr>
      <w:r>
        <w:rPr>
          <w:szCs w:val="18"/>
          <w:lang w:eastAsia="lt-LT"/>
        </w:rPr>
        <w:t xml:space="preserve">3.12 </w:t>
      </w:r>
      <w:r>
        <w:rPr>
          <w:bCs/>
          <w:szCs w:val="18"/>
          <w:lang w:eastAsia="lt-LT"/>
        </w:rPr>
        <w:t xml:space="preserve">skiltyje </w:t>
      </w:r>
      <w:r>
        <w:rPr>
          <w:szCs w:val="18"/>
          <w:lang w:eastAsia="lt-LT"/>
        </w:rPr>
        <w:t xml:space="preserve">– Lietuvoje surinktų ir kitose valstybėse paruoštų naudoti pakartotinai elektros ir elektroninės įrangos atliekų svoris. </w:t>
      </w:r>
    </w:p>
    <w:p>
      <w:pPr>
        <w:suppressAutoHyphens/>
        <w:ind w:firstLine="709"/>
        <w:jc w:val="both"/>
        <w:textAlignment w:val="center"/>
        <w:rPr>
          <w:color w:val="000000"/>
          <w:szCs w:val="22"/>
          <w:lang w:eastAsia="lt-LT"/>
        </w:rPr>
      </w:pPr>
      <w:r>
        <w:rPr>
          <w:szCs w:val="18"/>
          <w:lang w:eastAsia="lt-LT"/>
        </w:rPr>
        <w:t>PASTABA. Jei Ataskaitoje pildomos 3.5, 3.6, 3.8, 3.10 ir 3.12 skiltys, su Ataskaita turi būti pateikiamos vežimo kontrolės dokumentų, įrodančių, kad atliekos buvo apdorotos, panaudotos, paruoštos naudoti pakartotinai ir (ar) perdirbtos, kopijos (kaip nurodyta Taisyklių 33.1 punkte) arba sutarties su užsienio įmone, kurioje elektros ir elektroninės įrangos atliekos buvo apdorotos, panaudotos, paruoštos naudoti pakartotinai ir (ar) perdirbtos, kopija (kaip nurodyta Taisyklių 33.2 punkte).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jc w:val="center"/>
      </w:pPr>
      <w:r>
        <w:rPr>
          <w:color w:val="000000"/>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208413056F">
        <w:r w:rsidRPr="00532B9F">
          <w:rPr>
            <w:rFonts w:ascii="Times New Roman" w:eastAsia="MS Mincho" w:hAnsi="Times New Roman"/>
            <w:sz w:val="20"/>
            <w:i/>
            <w:iCs/>
            <w:color w:val="0000FF" w:themeColor="hyperlink"/>
            <w:u w:val="single"/>
          </w:rPr>
          <w:t>D1-395</w:t>
        </w:r>
      </w:fldSimple>
      <w:r>
        <w:rPr>
          <w:rFonts w:ascii="Times New Roman" w:eastAsia="MS Mincho" w:hAnsi="Times New Roman"/>
          <w:sz w:val="20"/>
          <w:i/>
          <w:iCs/>
        </w:rPr>
        <w:t>,
2005-08-16,
Žin., 2005, Nr.
102-3793 (2005-08-23), i. k. 105301MISAK00D1-395        </w:t>
      </w:r>
    </w:p>
    <w:p/>
    <w:p>
      <w:pPr>
        <w:suppressAutoHyphens/>
        <w:ind w:left="5103"/>
        <w:rPr>
          <w:lang w:eastAsia="ar-SA"/>
        </w:rPr>
      </w:pPr>
      <w:r>
        <w:rPr>
          <w:lang w:eastAsia="ar-SA"/>
        </w:rPr>
        <w:br w:type="page"/>
        <w:t xml:space="preserve">Elektros ir elektroninės įrangos bei </w:t>
      </w:r>
    </w:p>
    <w:p>
      <w:pPr>
        <w:suppressAutoHyphens/>
        <w:ind w:left="5103"/>
        <w:rPr>
          <w:sz w:val="12"/>
          <w:lang w:eastAsia="ar-SA"/>
        </w:rPr>
      </w:pPr>
      <w:r>
        <w:rPr>
          <w:lang w:eastAsia="ar-SA"/>
        </w:rPr>
        <w:t>jos atliekų tvarkymo taisyklių</w:t>
      </w:r>
      <w:r>
        <w:rPr>
          <w:sz w:val="12"/>
          <w:lang w:eastAsia="ar-SA"/>
        </w:rPr>
        <w:t xml:space="preserve"> </w:t>
      </w:r>
    </w:p>
    <w:p>
      <w:pPr>
        <w:suppressAutoHyphens/>
        <w:ind w:left="5103"/>
        <w:rPr>
          <w:color w:val="000000"/>
          <w:lang w:eastAsia="ar-SA"/>
        </w:rPr>
      </w:pPr>
      <w:r>
        <w:rPr>
          <w:color w:val="000000"/>
          <w:lang w:eastAsia="ar-SA"/>
        </w:rPr>
        <w:t>5</w:t>
      </w:r>
      <w:r>
        <w:rPr>
          <w:color w:val="000000"/>
          <w:lang w:eastAsia="ar-SA"/>
        </w:rPr>
        <w:t xml:space="preserve"> priedas </w:t>
      </w:r>
    </w:p>
    <w:p>
      <w:pPr>
        <w:suppressAutoHyphens/>
        <w:jc w:val="center"/>
        <w:rPr>
          <w:rFonts w:cs="Calibri"/>
          <w:color w:val="000000"/>
          <w:szCs w:val="24"/>
          <w:lang w:eastAsia="ar-SA"/>
        </w:rPr>
      </w:pPr>
    </w:p>
    <w:p>
      <w:pPr>
        <w:suppressAutoHyphens/>
        <w:spacing w:line="100" w:lineRule="atLeast"/>
        <w:jc w:val="center"/>
        <w:rPr>
          <w:rFonts w:cs="Calibri"/>
          <w:b/>
          <w:bCs/>
          <w:color w:val="000000"/>
          <w:szCs w:val="24"/>
          <w:lang w:eastAsia="ar-SA"/>
        </w:rPr>
      </w:pPr>
      <w:r>
        <w:rPr>
          <w:rFonts w:cs="Calibri"/>
          <w:b/>
          <w:bCs/>
          <w:color w:val="000000"/>
          <w:szCs w:val="24"/>
          <w:lang w:eastAsia="ar-SA"/>
        </w:rPr>
        <w:t>(Numatomų įrengti ar jau įrengtų elektros ir elektroninės įrangos atliekų priėmimo vietų aprašymo forma)</w:t>
      </w:r>
    </w:p>
    <w:p>
      <w:pPr>
        <w:suppressAutoHyphens/>
        <w:spacing w:line="100" w:lineRule="atLeast"/>
        <w:jc w:val="center"/>
        <w:rPr>
          <w:rFonts w:cs="Calibri"/>
          <w:b/>
          <w:bCs/>
          <w:color w:val="000000"/>
          <w:szCs w:val="24"/>
          <w:lang w:eastAsia="ar-SA"/>
        </w:rPr>
      </w:pPr>
    </w:p>
    <w:p>
      <w:pPr>
        <w:suppressAutoHyphens/>
        <w:spacing w:line="100" w:lineRule="atLeast"/>
        <w:jc w:val="center"/>
        <w:rPr>
          <w:rFonts w:cs="Calibri"/>
          <w:b/>
          <w:color w:val="000000"/>
          <w:sz w:val="22"/>
          <w:szCs w:val="22"/>
          <w:lang w:eastAsia="ar-SA"/>
        </w:rPr>
      </w:pPr>
      <w:r>
        <w:rPr>
          <w:rFonts w:cs="Calibri"/>
          <w:b/>
          <w:color w:val="000000"/>
          <w:sz w:val="22"/>
          <w:szCs w:val="22"/>
          <w:lang w:eastAsia="ar-SA"/>
        </w:rPr>
        <w:t>20____ M. NUMATOMŲ ĮRENGTI AR JAU ĮRENGTŲ ELEKTROS IR ELEKTRONINĖS ĮRANGOS ATLIEKŲ PRIĖMIMO VIETŲ APRAŠYMAS</w:t>
      </w:r>
    </w:p>
    <w:p>
      <w:pPr>
        <w:suppressAutoHyphens/>
        <w:spacing w:line="100" w:lineRule="atLeast"/>
        <w:jc w:val="center"/>
        <w:rPr>
          <w:rFonts w:cs="Calibri"/>
          <w:b/>
          <w:color w:val="000000"/>
          <w:szCs w:val="24"/>
          <w:lang w:eastAsia="ar-SA"/>
        </w:rPr>
      </w:pPr>
    </w:p>
    <w:p>
      <w:pPr>
        <w:suppressAutoHyphens/>
        <w:spacing w:line="100" w:lineRule="atLeast"/>
        <w:jc w:val="center"/>
        <w:rPr>
          <w:rFonts w:cs="Calibri"/>
          <w:color w:val="000000"/>
          <w:sz w:val="20"/>
          <w:lang w:eastAsia="ar-SA"/>
        </w:rPr>
      </w:pPr>
      <w:r>
        <w:rPr>
          <w:rFonts w:cs="Calibri"/>
          <w:color w:val="000000"/>
          <w:sz w:val="20"/>
          <w:lang w:eastAsia="ar-SA"/>
        </w:rPr>
        <w:t>_______________</w:t>
      </w:r>
    </w:p>
    <w:p>
      <w:pPr>
        <w:suppressAutoHyphens/>
        <w:spacing w:line="100" w:lineRule="atLeast"/>
        <w:jc w:val="center"/>
        <w:rPr>
          <w:rFonts w:cs="Calibri"/>
          <w:color w:val="000000"/>
          <w:sz w:val="20"/>
          <w:lang w:eastAsia="ar-SA"/>
        </w:rPr>
      </w:pPr>
      <w:r>
        <w:rPr>
          <w:rFonts w:cs="Calibri"/>
          <w:color w:val="000000"/>
          <w:sz w:val="20"/>
          <w:lang w:eastAsia="ar-SA"/>
        </w:rPr>
        <w:t>(data)</w:t>
      </w:r>
    </w:p>
    <w:p>
      <w:pPr>
        <w:spacing w:line="100" w:lineRule="atLeast"/>
        <w:jc w:val="center"/>
        <w:rPr>
          <w:b/>
          <w:color w:val="000000"/>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szCs w:val="24"/>
          <w:lang w:eastAsia="lt-LT"/>
        </w:rPr>
        <w:t>1. Aplinkos apsaugos agentūrai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b2e070a5ce11e3aeb49a67165e3ad3">
        <w:r w:rsidRPr="00532B9F">
          <w:rPr>
            <w:rFonts w:ascii="Times New Roman" w:eastAsia="MS Mincho" w:hAnsi="Times New Roman"/>
            <w:sz w:val="20"/>
            <w:i/>
            <w:iCs/>
            <w:color w:val="0000FF" w:themeColor="hyperlink"/>
            <w:u w:val="single"/>
          </w:rPr>
          <w:t>D1-256</w:t>
        </w:r>
      </w:fldSimple>
      <w:r>
        <w:rPr>
          <w:rFonts w:ascii="Times New Roman" w:eastAsia="MS Mincho" w:hAnsi="Times New Roman"/>
          <w:sz w:val="20"/>
          <w:i/>
          <w:iCs/>
        </w:rPr>
        <w:t>,
2014-03-06,
paskelbta TAR 2014-03-07, i. k. 2014-02876            </w:t>
      </w:r>
    </w:p>
    <w:p/>
    <w:p>
      <w:pPr>
        <w:suppressAutoHyphens/>
        <w:rPr>
          <w:rFonts w:cs="Calibri"/>
          <w:bCs/>
          <w:color w:val="000000"/>
          <w:sz w:val="20"/>
          <w:lang w:eastAsia="ar-SA"/>
        </w:rPr>
      </w:pPr>
      <w:r>
        <w:rPr>
          <w:rFonts w:cs="Calibri"/>
          <w:color w:val="000000"/>
          <w:sz w:val="20"/>
          <w:lang w:val="pt-BR" w:eastAsia="ar-SA"/>
        </w:rPr>
        <w:t>2</w:t>
      </w:r>
      <w:r>
        <w:rPr>
          <w:rFonts w:cs="Calibri"/>
          <w:color w:val="000000"/>
          <w:sz w:val="20"/>
          <w:lang w:eastAsia="ar-SA"/>
        </w:rPr>
        <w:t>.</w:t>
      </w:r>
      <w:r>
        <w:rPr>
          <w:rFonts w:cs="Calibri"/>
          <w:bCs/>
          <w:color w:val="000000"/>
          <w:sz w:val="20"/>
          <w:lang w:eastAsia="ar-SA"/>
        </w:rPr>
        <w:t xml:space="preserve"> Elektros ir elektroninės įrangos gamintojo ar importuotojo rekvizitai:</w:t>
      </w:r>
    </w:p>
    <w:tbl>
      <w:tblPr>
        <w:tblW w:w="9070" w:type="dxa"/>
        <w:tblLayout w:type="fixed"/>
        <w:tblCellMar>
          <w:top w:w="55" w:type="dxa"/>
          <w:left w:w="55" w:type="dxa"/>
          <w:bottom w:w="55" w:type="dxa"/>
          <w:right w:w="55" w:type="dxa"/>
        </w:tblCellMar>
        <w:tblLook w:val="0000" w:firstRow="0" w:lastRow="0" w:firstColumn="0" w:lastColumn="0" w:noHBand="0" w:noVBand="0"/>
      </w:tblPr>
      <w:tblGrid>
        <w:gridCol w:w="3961"/>
        <w:gridCol w:w="2363"/>
        <w:gridCol w:w="2746"/>
      </w:tblGrid>
      <w:tr>
        <w:tc>
          <w:tcPr>
            <w:tcW w:w="4298" w:type="dxa"/>
            <w:tcBorders>
              <w:bottom w:val="single" w:sz="4" w:space="0" w:color="auto"/>
            </w:tcBorders>
          </w:tcPr>
          <w:p>
            <w:pPr>
              <w:suppressAutoHyphens/>
              <w:snapToGrid w:val="0"/>
              <w:ind w:left="-55"/>
              <w:rPr>
                <w:rFonts w:cs="Calibri"/>
                <w:color w:val="000000"/>
                <w:sz w:val="20"/>
                <w:lang w:eastAsia="ar-SA"/>
              </w:rPr>
            </w:pPr>
            <w:r>
              <w:rPr>
                <w:rFonts w:cs="Calibri"/>
                <w:color w:val="000000"/>
                <w:sz w:val="20"/>
                <w:lang w:eastAsia="ar-SA"/>
              </w:rPr>
              <w:t>2.1. juridinio asmens teisinė forma ir pavadinimas arba fizinio asmens vardas, pavardė</w:t>
            </w:r>
          </w:p>
        </w:tc>
        <w:tc>
          <w:tcPr>
            <w:tcW w:w="2560" w:type="dxa"/>
            <w:tcBorders>
              <w:bottom w:val="single" w:sz="4" w:space="0" w:color="auto"/>
            </w:tcBorders>
          </w:tcPr>
          <w:p>
            <w:pPr>
              <w:suppressAutoHyphens/>
              <w:snapToGrid w:val="0"/>
              <w:ind w:firstLine="60"/>
              <w:rPr>
                <w:rFonts w:cs="Calibri"/>
                <w:color w:val="000000"/>
                <w:sz w:val="20"/>
                <w:lang w:eastAsia="ar-SA"/>
              </w:rPr>
            </w:pPr>
            <w:r>
              <w:rPr>
                <w:rFonts w:cs="Calibri"/>
                <w:color w:val="000000"/>
                <w:sz w:val="20"/>
                <w:lang w:eastAsia="ar-SA"/>
              </w:rPr>
              <w:t>2.2. juridinio arba fizinio asmens kodas</w:t>
            </w:r>
          </w:p>
        </w:tc>
        <w:tc>
          <w:tcPr>
            <w:tcW w:w="2977" w:type="dxa"/>
            <w:tcBorders>
              <w:bottom w:val="single" w:sz="4" w:space="0" w:color="auto"/>
            </w:tcBorders>
          </w:tcPr>
          <w:p>
            <w:pPr>
              <w:snapToGrid w:val="0"/>
              <w:rPr>
                <w:color w:val="000000"/>
                <w:sz w:val="20"/>
              </w:rPr>
            </w:pPr>
            <w:r>
              <w:rPr>
                <w:color w:val="000000"/>
                <w:sz w:val="20"/>
              </w:rPr>
              <w:t>2.3. PVM mokėtojo kodas (neprivaloma)</w:t>
            </w:r>
          </w:p>
        </w:tc>
      </w:tr>
      <w:tr>
        <w:tc>
          <w:tcPr>
            <w:tcW w:w="4298" w:type="dxa"/>
            <w:tcBorders>
              <w:top w:val="single" w:sz="4" w:space="0" w:color="auto"/>
              <w:left w:val="single" w:sz="4" w:space="0" w:color="auto"/>
              <w:bottom w:val="single" w:sz="4" w:space="0" w:color="auto"/>
              <w:right w:val="single" w:sz="4" w:space="0" w:color="auto"/>
            </w:tcBorders>
          </w:tcPr>
          <w:p>
            <w:pPr>
              <w:suppressAutoHyphens/>
              <w:snapToGrid w:val="0"/>
              <w:ind w:left="-55"/>
              <w:rPr>
                <w:rFonts w:cs="Calibri"/>
                <w:color w:val="000000"/>
                <w:sz w:val="20"/>
                <w:lang w:eastAsia="ar-SA"/>
              </w:rPr>
            </w:pPr>
          </w:p>
        </w:tc>
        <w:tc>
          <w:tcPr>
            <w:tcW w:w="2560" w:type="dxa"/>
            <w:tcBorders>
              <w:top w:val="single" w:sz="4" w:space="0" w:color="auto"/>
              <w:left w:val="single" w:sz="4" w:space="0" w:color="auto"/>
              <w:bottom w:val="single" w:sz="4" w:space="0" w:color="auto"/>
              <w:right w:val="single" w:sz="4" w:space="0" w:color="auto"/>
            </w:tcBorders>
          </w:tcPr>
          <w:p>
            <w:pPr>
              <w:suppressAutoHyphens/>
              <w:snapToGrid w:val="0"/>
              <w:ind w:firstLine="60"/>
              <w:rPr>
                <w:rFonts w:cs="Calibri"/>
                <w:color w:val="000000"/>
                <w:sz w:val="20"/>
                <w:lang w:eastAsia="ar-SA"/>
              </w:rPr>
            </w:pPr>
          </w:p>
        </w:tc>
        <w:tc>
          <w:tcPr>
            <w:tcW w:w="2977" w:type="dxa"/>
            <w:tcBorders>
              <w:top w:val="single" w:sz="4" w:space="0" w:color="auto"/>
              <w:left w:val="single" w:sz="4" w:space="0" w:color="auto"/>
              <w:bottom w:val="single" w:sz="4" w:space="0" w:color="auto"/>
              <w:right w:val="single" w:sz="4" w:space="0" w:color="auto"/>
            </w:tcBorders>
          </w:tcPr>
          <w:p>
            <w:pPr>
              <w:snapToGrid w:val="0"/>
              <w:rPr>
                <w:color w:val="000000"/>
                <w:sz w:val="20"/>
              </w:rPr>
            </w:pPr>
          </w:p>
        </w:tc>
      </w:tr>
    </w:tbl>
    <w:p/>
    <w:p>
      <w:pPr>
        <w:suppressAutoHyphens/>
        <w:ind w:hanging="14"/>
        <w:rPr>
          <w:rFonts w:cs="Calibri"/>
          <w:color w:val="000000"/>
          <w:sz w:val="20"/>
          <w:lang w:eastAsia="ar-SA"/>
        </w:rPr>
      </w:pPr>
      <w:r>
        <w:rPr>
          <w:rFonts w:cs="Calibri"/>
          <w:color w:val="000000"/>
          <w:sz w:val="20"/>
          <w:lang w:eastAsia="ar-SA"/>
        </w:rPr>
        <w:t>2.4</w:t>
      </w:r>
      <w:r>
        <w:rPr>
          <w:rFonts w:cs="Calibri"/>
          <w:color w:val="000000"/>
          <w:sz w:val="20"/>
          <w:lang w:eastAsia="ar-SA"/>
        </w:rPr>
        <w:t>. juridinio asmens buveinės arba fizinio asmens nuolatinės gyvenamosios vietos adresas:</w:t>
      </w:r>
    </w:p>
    <w:tbl>
      <w:tblPr>
        <w:tblW w:w="9070" w:type="dxa"/>
        <w:tblLayout w:type="fixed"/>
        <w:tblCellMar>
          <w:left w:w="0" w:type="dxa"/>
          <w:right w:w="0" w:type="dxa"/>
        </w:tblCellMar>
        <w:tblLook w:val="0000" w:firstRow="0" w:lastRow="0" w:firstColumn="0" w:lastColumn="0" w:noHBand="0" w:noVBand="0"/>
      </w:tblPr>
      <w:tblGrid>
        <w:gridCol w:w="1867"/>
        <w:gridCol w:w="2000"/>
        <w:gridCol w:w="1600"/>
        <w:gridCol w:w="934"/>
        <w:gridCol w:w="935"/>
        <w:gridCol w:w="934"/>
        <w:gridCol w:w="800"/>
      </w:tblGrid>
      <w:tr>
        <w:trPr>
          <w:tblHeader/>
        </w:trPr>
        <w:tc>
          <w:tcPr>
            <w:tcW w:w="1985" w:type="dxa"/>
          </w:tcPr>
          <w:p>
            <w:pPr>
              <w:suppressLineNumbers/>
              <w:suppressAutoHyphens/>
              <w:snapToGrid w:val="0"/>
              <w:jc w:val="center"/>
              <w:rPr>
                <w:color w:val="000000"/>
                <w:sz w:val="20"/>
              </w:rPr>
            </w:pPr>
            <w:r>
              <w:rPr>
                <w:color w:val="000000"/>
                <w:sz w:val="20"/>
              </w:rPr>
              <w:t>Savivaldybė</w:t>
            </w:r>
          </w:p>
        </w:tc>
        <w:tc>
          <w:tcPr>
            <w:tcW w:w="2126" w:type="dxa"/>
          </w:tcPr>
          <w:p>
            <w:pPr>
              <w:suppressLineNumbers/>
              <w:suppressAutoHyphens/>
              <w:snapToGrid w:val="0"/>
              <w:jc w:val="center"/>
              <w:rPr>
                <w:color w:val="000000"/>
                <w:sz w:val="20"/>
              </w:rPr>
            </w:pPr>
            <w:r>
              <w:rPr>
                <w:color w:val="000000"/>
                <w:sz w:val="20"/>
              </w:rPr>
              <w:t>Vietovė ir pašto indeksas</w:t>
            </w:r>
          </w:p>
        </w:tc>
        <w:tc>
          <w:tcPr>
            <w:tcW w:w="1701" w:type="dxa"/>
          </w:tcPr>
          <w:p>
            <w:pPr>
              <w:suppressLineNumbers/>
              <w:suppressAutoHyphens/>
              <w:snapToGrid w:val="0"/>
              <w:jc w:val="center"/>
              <w:rPr>
                <w:color w:val="000000"/>
                <w:sz w:val="20"/>
              </w:rPr>
            </w:pPr>
            <w:r>
              <w:rPr>
                <w:color w:val="000000"/>
                <w:sz w:val="20"/>
              </w:rPr>
              <w:t>Gatvės pavadinimas</w:t>
            </w:r>
          </w:p>
        </w:tc>
        <w:tc>
          <w:tcPr>
            <w:tcW w:w="992" w:type="dxa"/>
          </w:tcPr>
          <w:p>
            <w:pPr>
              <w:suppressLineNumbers/>
              <w:suppressAutoHyphens/>
              <w:snapToGrid w:val="0"/>
              <w:jc w:val="center"/>
              <w:rPr>
                <w:color w:val="000000"/>
                <w:sz w:val="20"/>
              </w:rPr>
            </w:pPr>
            <w:r>
              <w:rPr>
                <w:color w:val="000000"/>
                <w:sz w:val="20"/>
              </w:rPr>
              <w:t>Gatvės tipas</w:t>
            </w:r>
          </w:p>
        </w:tc>
        <w:tc>
          <w:tcPr>
            <w:tcW w:w="993" w:type="dxa"/>
          </w:tcPr>
          <w:p>
            <w:pPr>
              <w:suppressLineNumbers/>
              <w:suppressAutoHyphens/>
              <w:snapToGrid w:val="0"/>
              <w:jc w:val="center"/>
              <w:rPr>
                <w:color w:val="000000"/>
                <w:sz w:val="20"/>
              </w:rPr>
            </w:pPr>
            <w:r>
              <w:rPr>
                <w:color w:val="000000"/>
                <w:sz w:val="20"/>
              </w:rPr>
              <w:t>Namo Nr.</w:t>
            </w:r>
          </w:p>
        </w:tc>
        <w:tc>
          <w:tcPr>
            <w:tcW w:w="992" w:type="dxa"/>
          </w:tcPr>
          <w:p>
            <w:pPr>
              <w:suppressLineNumbers/>
              <w:suppressAutoHyphens/>
              <w:snapToGrid w:val="0"/>
              <w:jc w:val="center"/>
              <w:rPr>
                <w:color w:val="000000"/>
                <w:sz w:val="20"/>
              </w:rPr>
            </w:pPr>
            <w:r>
              <w:rPr>
                <w:color w:val="000000"/>
                <w:sz w:val="20"/>
              </w:rPr>
              <w:t>Korpusas</w:t>
            </w:r>
          </w:p>
        </w:tc>
        <w:tc>
          <w:tcPr>
            <w:tcW w:w="850" w:type="dxa"/>
          </w:tcPr>
          <w:p>
            <w:pPr>
              <w:snapToGrid w:val="0"/>
              <w:jc w:val="center"/>
              <w:rPr>
                <w:color w:val="000000"/>
                <w:sz w:val="20"/>
              </w:rPr>
            </w:pPr>
            <w:r>
              <w:rPr>
                <w:color w:val="000000"/>
                <w:sz w:val="20"/>
              </w:rPr>
              <w:t>Buto Nr.</w:t>
            </w:r>
          </w:p>
        </w:tc>
      </w:tr>
      <w:tr>
        <w:trPr>
          <w:trHeight w:hRule="exact" w:val="403"/>
        </w:trPr>
        <w:tc>
          <w:tcPr>
            <w:tcW w:w="1985"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2126"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1701"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992"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993"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992"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850" w:type="dxa"/>
            <w:tcBorders>
              <w:top w:val="single" w:sz="1" w:space="0" w:color="000000"/>
              <w:left w:val="single" w:sz="1" w:space="0" w:color="000000"/>
              <w:bottom w:val="single" w:sz="1" w:space="0" w:color="000000"/>
              <w:right w:val="single" w:sz="1" w:space="0" w:color="000000"/>
            </w:tcBorders>
          </w:tcPr>
          <w:p>
            <w:pPr>
              <w:suppressLineNumbers/>
              <w:suppressAutoHyphens/>
              <w:snapToGrid w:val="0"/>
              <w:rPr>
                <w:color w:val="000000"/>
                <w:sz w:val="20"/>
              </w:rPr>
            </w:pPr>
          </w:p>
        </w:tc>
      </w:tr>
    </w:tbl>
    <w:p>
      <w:pPr>
        <w:suppressAutoHyphens/>
        <w:jc w:val="both"/>
        <w:rPr>
          <w:rFonts w:cs="Calibri"/>
          <w:color w:val="000000"/>
          <w:sz w:val="8"/>
          <w:szCs w:val="8"/>
          <w:lang w:val="en-GB" w:eastAsia="ar-SA"/>
        </w:rPr>
      </w:pPr>
    </w:p>
    <w:p>
      <w:pPr>
        <w:suppressAutoHyphens/>
        <w:ind w:left="-15"/>
        <w:jc w:val="both"/>
        <w:rPr>
          <w:rFonts w:cs="Calibri"/>
          <w:color w:val="000000"/>
          <w:sz w:val="20"/>
          <w:lang w:eastAsia="ar-SA"/>
        </w:rPr>
      </w:pPr>
      <w:r>
        <w:rPr>
          <w:rFonts w:cs="Calibri"/>
          <w:color w:val="000000"/>
          <w:sz w:val="20"/>
          <w:lang w:eastAsia="ar-SA"/>
        </w:rPr>
        <w:t>2.5</w:t>
      </w:r>
      <w:r>
        <w:rPr>
          <w:rFonts w:cs="Calibri"/>
          <w:color w:val="000000"/>
          <w:sz w:val="20"/>
          <w:lang w:eastAsia="ar-SA"/>
        </w:rPr>
        <w:t>. ryšio duomenys:</w:t>
      </w:r>
    </w:p>
    <w:tbl>
      <w:tblPr>
        <w:tblW w:w="9070" w:type="dxa"/>
        <w:tblLayout w:type="fixed"/>
        <w:tblCellMar>
          <w:top w:w="55" w:type="dxa"/>
          <w:left w:w="55" w:type="dxa"/>
          <w:bottom w:w="55" w:type="dxa"/>
          <w:right w:w="55" w:type="dxa"/>
        </w:tblCellMar>
        <w:tblLook w:val="0000" w:firstRow="0" w:lastRow="0" w:firstColumn="0" w:lastColumn="0" w:noHBand="0" w:noVBand="0"/>
      </w:tblPr>
      <w:tblGrid>
        <w:gridCol w:w="1496"/>
        <w:gridCol w:w="1564"/>
        <w:gridCol w:w="1551"/>
        <w:gridCol w:w="2138"/>
        <w:gridCol w:w="2306"/>
        <w:gridCol w:w="15"/>
      </w:tblGrid>
      <w:tr>
        <w:tc>
          <w:tcPr>
            <w:tcW w:w="1496" w:type="dxa"/>
            <w:tcBorders>
              <w:bottom w:val="single" w:sz="1" w:space="0" w:color="000000"/>
            </w:tcBorders>
          </w:tcPr>
          <w:p>
            <w:pPr>
              <w:suppressAutoHyphens/>
              <w:snapToGrid w:val="0"/>
              <w:ind w:left="-15" w:firstLine="14"/>
              <w:rPr>
                <w:rFonts w:cs="Calibri"/>
                <w:color w:val="000000"/>
                <w:sz w:val="20"/>
                <w:lang w:eastAsia="ar-SA"/>
              </w:rPr>
            </w:pPr>
            <w:r>
              <w:rPr>
                <w:rFonts w:cs="Calibri"/>
                <w:color w:val="000000"/>
                <w:sz w:val="20"/>
                <w:lang w:eastAsia="ar-SA"/>
              </w:rPr>
              <w:t>Asmuo ryšiams</w:t>
            </w:r>
          </w:p>
        </w:tc>
        <w:tc>
          <w:tcPr>
            <w:tcW w:w="1564" w:type="dxa"/>
            <w:tcBorders>
              <w:bottom w:val="single" w:sz="1" w:space="0" w:color="000000"/>
            </w:tcBorders>
          </w:tcPr>
          <w:p>
            <w:pPr>
              <w:suppressAutoHyphens/>
              <w:snapToGrid w:val="0"/>
              <w:ind w:left="-15" w:firstLine="14"/>
              <w:rPr>
                <w:rFonts w:cs="Calibri"/>
                <w:color w:val="000000"/>
                <w:sz w:val="20"/>
                <w:lang w:eastAsia="ar-SA"/>
              </w:rPr>
            </w:pPr>
            <w:r>
              <w:rPr>
                <w:rFonts w:cs="Calibri"/>
                <w:color w:val="000000"/>
                <w:sz w:val="20"/>
                <w:lang w:eastAsia="ar-SA"/>
              </w:rPr>
              <w:t>Telefono Nr.</w:t>
            </w:r>
          </w:p>
        </w:tc>
        <w:tc>
          <w:tcPr>
            <w:tcW w:w="1551" w:type="dxa"/>
            <w:tcBorders>
              <w:bottom w:val="single" w:sz="1" w:space="0" w:color="000000"/>
            </w:tcBorders>
          </w:tcPr>
          <w:p>
            <w:pPr>
              <w:suppressAutoHyphens/>
              <w:snapToGrid w:val="0"/>
              <w:ind w:left="-15" w:firstLine="14"/>
              <w:rPr>
                <w:rFonts w:cs="Calibri"/>
                <w:color w:val="000000"/>
                <w:sz w:val="20"/>
                <w:lang w:eastAsia="ar-SA"/>
              </w:rPr>
            </w:pPr>
            <w:r>
              <w:rPr>
                <w:rFonts w:cs="Calibri"/>
                <w:color w:val="000000"/>
                <w:sz w:val="20"/>
                <w:lang w:eastAsia="ar-SA"/>
              </w:rPr>
              <w:t>Fakso Nr.</w:t>
            </w:r>
          </w:p>
        </w:tc>
        <w:tc>
          <w:tcPr>
            <w:tcW w:w="2138" w:type="dxa"/>
            <w:tcBorders>
              <w:bottom w:val="single" w:sz="1" w:space="0" w:color="000000"/>
            </w:tcBorders>
          </w:tcPr>
          <w:p>
            <w:pPr>
              <w:suppressAutoHyphens/>
              <w:snapToGrid w:val="0"/>
              <w:ind w:left="-15" w:firstLine="14"/>
              <w:rPr>
                <w:rFonts w:cs="Calibri"/>
                <w:color w:val="000000"/>
                <w:sz w:val="20"/>
                <w:lang w:eastAsia="ar-SA"/>
              </w:rPr>
            </w:pPr>
            <w:r>
              <w:rPr>
                <w:rFonts w:cs="Calibri"/>
                <w:color w:val="000000"/>
                <w:sz w:val="20"/>
                <w:lang w:eastAsia="ar-SA"/>
              </w:rPr>
              <w:t>Mob. tel. Nr.</w:t>
            </w:r>
          </w:p>
        </w:tc>
        <w:tc>
          <w:tcPr>
            <w:tcW w:w="2321" w:type="dxa"/>
            <w:gridSpan w:val="2"/>
          </w:tcPr>
          <w:p>
            <w:pPr>
              <w:snapToGrid w:val="0"/>
              <w:rPr>
                <w:color w:val="000000"/>
                <w:sz w:val="20"/>
              </w:rPr>
            </w:pPr>
            <w:r>
              <w:rPr>
                <w:color w:val="000000"/>
                <w:sz w:val="20"/>
              </w:rPr>
              <w:t>El. pašto adresas</w:t>
            </w:r>
          </w:p>
        </w:tc>
      </w:tr>
      <w:tr>
        <w:trPr>
          <w:gridAfter w:val="1"/>
          <w:wAfter w:w="15" w:type="dxa"/>
        </w:trPr>
        <w:tc>
          <w:tcPr>
            <w:tcW w:w="1496" w:type="dxa"/>
            <w:tcBorders>
              <w:left w:val="single" w:sz="1" w:space="0" w:color="000000"/>
              <w:bottom w:val="single" w:sz="1" w:space="0" w:color="000000"/>
            </w:tcBorders>
          </w:tcPr>
          <w:p>
            <w:pPr>
              <w:suppressLineNumbers/>
              <w:suppressAutoHyphens/>
              <w:snapToGrid w:val="0"/>
              <w:rPr>
                <w:color w:val="000000"/>
                <w:sz w:val="20"/>
              </w:rPr>
            </w:pPr>
          </w:p>
        </w:tc>
        <w:tc>
          <w:tcPr>
            <w:tcW w:w="1564" w:type="dxa"/>
            <w:tcBorders>
              <w:left w:val="single" w:sz="1" w:space="0" w:color="000000"/>
              <w:bottom w:val="single" w:sz="1" w:space="0" w:color="000000"/>
            </w:tcBorders>
          </w:tcPr>
          <w:p>
            <w:pPr>
              <w:suppressLineNumbers/>
              <w:suppressAutoHyphens/>
              <w:snapToGrid w:val="0"/>
              <w:rPr>
                <w:color w:val="000000"/>
                <w:sz w:val="20"/>
              </w:rPr>
            </w:pPr>
          </w:p>
        </w:tc>
        <w:tc>
          <w:tcPr>
            <w:tcW w:w="1551" w:type="dxa"/>
            <w:tcBorders>
              <w:left w:val="single" w:sz="1" w:space="0" w:color="000000"/>
              <w:bottom w:val="single" w:sz="1" w:space="0" w:color="000000"/>
            </w:tcBorders>
          </w:tcPr>
          <w:p>
            <w:pPr>
              <w:suppressLineNumbers/>
              <w:suppressAutoHyphens/>
              <w:snapToGrid w:val="0"/>
              <w:rPr>
                <w:color w:val="000000"/>
                <w:sz w:val="20"/>
              </w:rPr>
            </w:pPr>
          </w:p>
        </w:tc>
        <w:tc>
          <w:tcPr>
            <w:tcW w:w="2138" w:type="dxa"/>
            <w:tcBorders>
              <w:left w:val="single" w:sz="1" w:space="0" w:color="000000"/>
              <w:bottom w:val="single" w:sz="1" w:space="0" w:color="000000"/>
              <w:right w:val="single" w:sz="2" w:space="0" w:color="000000"/>
            </w:tcBorders>
          </w:tcPr>
          <w:p>
            <w:pPr>
              <w:suppressLineNumbers/>
              <w:suppressAutoHyphens/>
              <w:snapToGrid w:val="0"/>
              <w:rPr>
                <w:color w:val="000000"/>
                <w:sz w:val="20"/>
              </w:rPr>
            </w:pPr>
          </w:p>
        </w:tc>
        <w:tc>
          <w:tcPr>
            <w:tcW w:w="2306" w:type="dxa"/>
            <w:tcBorders>
              <w:top w:val="single" w:sz="4" w:space="0" w:color="auto"/>
              <w:left w:val="single" w:sz="2" w:space="0" w:color="000000"/>
              <w:bottom w:val="single" w:sz="2" w:space="0" w:color="000000"/>
              <w:right w:val="single" w:sz="2" w:space="0" w:color="000000"/>
            </w:tcBorders>
          </w:tcPr>
          <w:p>
            <w:pPr>
              <w:suppressLineNumbers/>
              <w:suppressAutoHyphens/>
              <w:snapToGrid w:val="0"/>
              <w:rPr>
                <w:color w:val="000000"/>
                <w:sz w:val="20"/>
              </w:rPr>
            </w:pPr>
          </w:p>
        </w:tc>
      </w:tr>
    </w:tbl>
    <w:p>
      <w:pPr>
        <w:spacing w:line="100" w:lineRule="atLeast"/>
        <w:jc w:val="center"/>
        <w:rPr>
          <w:b/>
          <w:color w:val="000000"/>
          <w:sz w:val="16"/>
          <w:szCs w:val="16"/>
        </w:rPr>
      </w:pPr>
    </w:p>
    <w:p>
      <w:pPr>
        <w:spacing w:line="100" w:lineRule="atLeast"/>
        <w:jc w:val="both"/>
        <w:rPr>
          <w:bCs/>
          <w:color w:val="000000"/>
          <w:sz w:val="20"/>
        </w:rPr>
      </w:pPr>
      <w:r>
        <w:rPr>
          <w:color w:val="000000"/>
          <w:sz w:val="20"/>
        </w:rPr>
        <w:t>3</w:t>
      </w:r>
      <w:r>
        <w:rPr>
          <w:color w:val="000000"/>
          <w:sz w:val="20"/>
        </w:rPr>
        <w:t xml:space="preserve">. </w:t>
      </w:r>
      <w:r>
        <w:rPr>
          <w:bCs/>
          <w:color w:val="000000"/>
          <w:sz w:val="20"/>
        </w:rPr>
        <w:t>Informacija apie numatomų įrengti ar jau įrengtų elektros ir elektroninės įrangos atliekų priėmimo vietų (toliau – Priėmimo vieta) Įrengėjus:</w:t>
      </w:r>
    </w:p>
    <w:p>
      <w:pPr>
        <w:spacing w:line="100" w:lineRule="atLeast"/>
        <w:jc w:val="both"/>
        <w:rPr>
          <w:bCs/>
          <w:color w:val="000000"/>
          <w:sz w:val="8"/>
          <w:szCs w:val="8"/>
        </w:rPr>
      </w:pPr>
    </w:p>
    <w:p>
      <w:pPr>
        <w:spacing w:line="100" w:lineRule="atLeast"/>
        <w:jc w:val="both"/>
        <w:rPr>
          <w:bCs/>
          <w:color w:val="000000"/>
          <w:sz w:val="20"/>
        </w:rPr>
      </w:pPr>
      <w:r>
        <w:rPr>
          <w:bCs/>
          <w:color w:val="000000"/>
          <w:sz w:val="20"/>
        </w:rPr>
        <w:t>3.1</w:t>
      </w:r>
      <w:r>
        <w:rPr>
          <w:bCs/>
          <w:color w:val="000000"/>
          <w:sz w:val="20"/>
        </w:rPr>
        <w:t>. Priėmimo vieta (-os) steigiama (-os):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377"/>
        <w:gridCol w:w="361"/>
        <w:gridCol w:w="389"/>
        <w:gridCol w:w="2814"/>
        <w:gridCol w:w="384"/>
        <w:gridCol w:w="3347"/>
      </w:tblGrid>
      <w:tr>
        <w:tc>
          <w:tcPr>
            <w:tcW w:w="398" w:type="dxa"/>
            <w:tcBorders>
              <w:bottom w:val="single" w:sz="4" w:space="0" w:color="auto"/>
              <w:right w:val="single" w:sz="4" w:space="0" w:color="auto"/>
            </w:tcBorders>
          </w:tcPr>
          <w:p>
            <w:pPr>
              <w:spacing w:line="100" w:lineRule="atLeast"/>
              <w:rPr>
                <w:bCs/>
                <w:color w:val="000000"/>
                <w:sz w:val="20"/>
              </w:rPr>
            </w:pPr>
          </w:p>
        </w:tc>
        <w:tc>
          <w:tcPr>
            <w:tcW w:w="1377" w:type="dxa"/>
            <w:vMerge w:val="restart"/>
            <w:tcBorders>
              <w:top w:val="nil"/>
              <w:left w:val="single" w:sz="4" w:space="0" w:color="auto"/>
              <w:right w:val="nil"/>
            </w:tcBorders>
          </w:tcPr>
          <w:p>
            <w:pPr>
              <w:spacing w:line="100" w:lineRule="atLeast"/>
              <w:rPr>
                <w:bCs/>
                <w:color w:val="000000"/>
                <w:sz w:val="20"/>
              </w:rPr>
            </w:pPr>
            <w:r>
              <w:rPr>
                <w:bCs/>
                <w:color w:val="000000"/>
                <w:sz w:val="20"/>
              </w:rPr>
              <w:t>individualiai</w:t>
            </w:r>
          </w:p>
        </w:tc>
        <w:tc>
          <w:tcPr>
            <w:tcW w:w="361" w:type="dxa"/>
            <w:vMerge w:val="restart"/>
            <w:tcBorders>
              <w:top w:val="nil"/>
              <w:left w:val="nil"/>
              <w:right w:val="single" w:sz="4" w:space="0" w:color="auto"/>
            </w:tcBorders>
          </w:tcPr>
          <w:p>
            <w:pPr>
              <w:spacing w:line="100" w:lineRule="atLeast"/>
              <w:rPr>
                <w:bCs/>
                <w:color w:val="000000"/>
                <w:sz w:val="20"/>
              </w:rPr>
            </w:pPr>
          </w:p>
        </w:tc>
        <w:tc>
          <w:tcPr>
            <w:tcW w:w="389" w:type="dxa"/>
            <w:tcBorders>
              <w:top w:val="single" w:sz="4" w:space="0" w:color="auto"/>
              <w:left w:val="single" w:sz="4" w:space="0" w:color="auto"/>
              <w:bottom w:val="single" w:sz="4" w:space="0" w:color="auto"/>
              <w:right w:val="single" w:sz="4" w:space="0" w:color="auto"/>
            </w:tcBorders>
          </w:tcPr>
          <w:p>
            <w:pPr>
              <w:spacing w:line="100" w:lineRule="atLeast"/>
              <w:rPr>
                <w:bCs/>
                <w:color w:val="000000"/>
                <w:sz w:val="20"/>
              </w:rPr>
            </w:pPr>
          </w:p>
        </w:tc>
        <w:tc>
          <w:tcPr>
            <w:tcW w:w="2814" w:type="dxa"/>
            <w:vMerge w:val="restart"/>
            <w:tcBorders>
              <w:top w:val="nil"/>
              <w:left w:val="single" w:sz="4" w:space="0" w:color="auto"/>
              <w:right w:val="single" w:sz="4" w:space="0" w:color="auto"/>
            </w:tcBorders>
          </w:tcPr>
          <w:p>
            <w:pPr>
              <w:spacing w:line="100" w:lineRule="atLeast"/>
              <w:rPr>
                <w:bCs/>
                <w:color w:val="000000"/>
                <w:sz w:val="20"/>
              </w:rPr>
            </w:pPr>
            <w:r>
              <w:rPr>
                <w:bCs/>
                <w:color w:val="000000"/>
                <w:sz w:val="20"/>
              </w:rPr>
              <w:t>licencijuotos gamintojų ir importuotojų organizacijos</w:t>
            </w:r>
          </w:p>
        </w:tc>
        <w:tc>
          <w:tcPr>
            <w:tcW w:w="384" w:type="dxa"/>
            <w:tcBorders>
              <w:left w:val="single" w:sz="4" w:space="0" w:color="auto"/>
              <w:bottom w:val="single" w:sz="4" w:space="0" w:color="auto"/>
              <w:right w:val="single" w:sz="4" w:space="0" w:color="auto"/>
            </w:tcBorders>
          </w:tcPr>
          <w:p>
            <w:pPr>
              <w:spacing w:line="100" w:lineRule="atLeast"/>
              <w:rPr>
                <w:bCs/>
                <w:color w:val="000000"/>
                <w:sz w:val="20"/>
              </w:rPr>
            </w:pPr>
          </w:p>
        </w:tc>
        <w:tc>
          <w:tcPr>
            <w:tcW w:w="3347" w:type="dxa"/>
            <w:vMerge w:val="restart"/>
            <w:tcBorders>
              <w:top w:val="nil"/>
              <w:left w:val="single" w:sz="4" w:space="0" w:color="auto"/>
              <w:right w:val="nil"/>
            </w:tcBorders>
          </w:tcPr>
          <w:p>
            <w:pPr>
              <w:spacing w:line="100" w:lineRule="atLeast"/>
              <w:rPr>
                <w:bCs/>
                <w:color w:val="000000"/>
                <w:sz w:val="20"/>
              </w:rPr>
            </w:pPr>
            <w:r>
              <w:rPr>
                <w:bCs/>
                <w:color w:val="000000"/>
                <w:sz w:val="20"/>
              </w:rPr>
              <w:t xml:space="preserve">kolektyviai </w:t>
            </w:r>
          </w:p>
          <w:p>
            <w:pPr>
              <w:spacing w:line="100" w:lineRule="atLeast"/>
              <w:rPr>
                <w:bCs/>
                <w:color w:val="000000"/>
                <w:sz w:val="20"/>
              </w:rPr>
            </w:pPr>
            <w:r>
              <w:rPr>
                <w:bCs/>
                <w:color w:val="000000"/>
                <w:sz w:val="20"/>
              </w:rPr>
              <w:t>(būtina užpildyti 3.2 lentelę)</w:t>
            </w:r>
          </w:p>
        </w:tc>
      </w:tr>
      <w:tr>
        <w:tc>
          <w:tcPr>
            <w:tcW w:w="398" w:type="dxa"/>
            <w:tcBorders>
              <w:left w:val="nil"/>
              <w:bottom w:val="nil"/>
              <w:right w:val="nil"/>
            </w:tcBorders>
          </w:tcPr>
          <w:p>
            <w:pPr>
              <w:spacing w:line="100" w:lineRule="atLeast"/>
              <w:rPr>
                <w:bCs/>
                <w:color w:val="000000"/>
                <w:sz w:val="20"/>
              </w:rPr>
            </w:pPr>
          </w:p>
        </w:tc>
        <w:tc>
          <w:tcPr>
            <w:tcW w:w="1377" w:type="dxa"/>
            <w:vMerge/>
            <w:tcBorders>
              <w:left w:val="nil"/>
              <w:bottom w:val="nil"/>
              <w:right w:val="nil"/>
            </w:tcBorders>
          </w:tcPr>
          <w:p>
            <w:pPr>
              <w:spacing w:line="100" w:lineRule="atLeast"/>
              <w:rPr>
                <w:bCs/>
                <w:color w:val="000000"/>
                <w:sz w:val="20"/>
              </w:rPr>
            </w:pPr>
          </w:p>
        </w:tc>
        <w:tc>
          <w:tcPr>
            <w:tcW w:w="361" w:type="dxa"/>
            <w:vMerge/>
            <w:tcBorders>
              <w:left w:val="nil"/>
              <w:bottom w:val="nil"/>
              <w:right w:val="nil"/>
            </w:tcBorders>
          </w:tcPr>
          <w:p>
            <w:pPr>
              <w:spacing w:line="100" w:lineRule="atLeast"/>
              <w:rPr>
                <w:bCs/>
                <w:color w:val="000000"/>
                <w:sz w:val="20"/>
              </w:rPr>
            </w:pPr>
          </w:p>
        </w:tc>
        <w:tc>
          <w:tcPr>
            <w:tcW w:w="389" w:type="dxa"/>
            <w:tcBorders>
              <w:top w:val="single" w:sz="4" w:space="0" w:color="auto"/>
              <w:left w:val="nil"/>
              <w:bottom w:val="nil"/>
              <w:right w:val="nil"/>
            </w:tcBorders>
          </w:tcPr>
          <w:p>
            <w:pPr>
              <w:spacing w:line="100" w:lineRule="atLeast"/>
              <w:rPr>
                <w:bCs/>
                <w:color w:val="000000"/>
                <w:sz w:val="20"/>
              </w:rPr>
            </w:pPr>
          </w:p>
        </w:tc>
        <w:tc>
          <w:tcPr>
            <w:tcW w:w="2814" w:type="dxa"/>
            <w:vMerge/>
            <w:tcBorders>
              <w:left w:val="nil"/>
              <w:bottom w:val="nil"/>
              <w:right w:val="nil"/>
            </w:tcBorders>
          </w:tcPr>
          <w:p>
            <w:pPr>
              <w:spacing w:line="100" w:lineRule="atLeast"/>
              <w:rPr>
                <w:bCs/>
                <w:color w:val="000000"/>
                <w:sz w:val="20"/>
              </w:rPr>
            </w:pPr>
          </w:p>
        </w:tc>
        <w:tc>
          <w:tcPr>
            <w:tcW w:w="384" w:type="dxa"/>
            <w:tcBorders>
              <w:left w:val="nil"/>
              <w:bottom w:val="nil"/>
              <w:right w:val="nil"/>
            </w:tcBorders>
          </w:tcPr>
          <w:p>
            <w:pPr>
              <w:spacing w:line="100" w:lineRule="atLeast"/>
              <w:rPr>
                <w:bCs/>
                <w:color w:val="000000"/>
                <w:sz w:val="20"/>
              </w:rPr>
            </w:pPr>
          </w:p>
        </w:tc>
        <w:tc>
          <w:tcPr>
            <w:tcW w:w="3347" w:type="dxa"/>
            <w:vMerge/>
            <w:tcBorders>
              <w:left w:val="nil"/>
              <w:bottom w:val="nil"/>
              <w:right w:val="nil"/>
            </w:tcBorders>
          </w:tcPr>
          <w:p>
            <w:pPr>
              <w:spacing w:line="100" w:lineRule="atLeast"/>
              <w:rPr>
                <w:bCs/>
                <w:color w:val="000000"/>
                <w:sz w:val="20"/>
              </w:rPr>
            </w:pPr>
          </w:p>
        </w:tc>
      </w:tr>
    </w:tbl>
    <w:p>
      <w:pPr>
        <w:spacing w:line="100" w:lineRule="atLeast"/>
        <w:jc w:val="both"/>
        <w:rPr>
          <w:bCs/>
          <w:color w:val="000000"/>
          <w:sz w:val="8"/>
          <w:szCs w:val="8"/>
        </w:rPr>
      </w:pPr>
    </w:p>
    <w:p>
      <w:pPr>
        <w:spacing w:line="100" w:lineRule="atLeast"/>
        <w:jc w:val="both"/>
        <w:rPr>
          <w:bCs/>
          <w:color w:val="000000"/>
          <w:spacing w:val="-6"/>
          <w:sz w:val="20"/>
        </w:rPr>
      </w:pPr>
      <w:r>
        <w:rPr>
          <w:bCs/>
          <w:color w:val="000000"/>
          <w:spacing w:val="-6"/>
          <w:sz w:val="20"/>
        </w:rPr>
        <w:t>3.2</w:t>
      </w:r>
      <w:r>
        <w:rPr>
          <w:bCs/>
          <w:color w:val="000000"/>
          <w:spacing w:val="-6"/>
          <w:sz w:val="20"/>
        </w:rPr>
        <w:t>. kolektyviai steigiamų Priėmimo vietų Įrengėjų sąrašas (pildoma kolektyviai steigiamos (-ų) Priėmimo vietos (-ų) atveju):</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308"/>
        <w:gridCol w:w="2940"/>
      </w:tblGrid>
      <w:tr>
        <w:tc>
          <w:tcPr>
            <w:tcW w:w="851" w:type="dxa"/>
          </w:tcPr>
          <w:p>
            <w:pPr>
              <w:suppressAutoHyphens/>
              <w:spacing w:line="100" w:lineRule="atLeast"/>
              <w:rPr>
                <w:rFonts w:cs="Calibri"/>
                <w:color w:val="000000"/>
                <w:sz w:val="20"/>
                <w:lang w:eastAsia="ar-SA"/>
              </w:rPr>
            </w:pPr>
            <w:r>
              <w:rPr>
                <w:rFonts w:cs="Calibri"/>
                <w:color w:val="000000"/>
                <w:sz w:val="20"/>
                <w:lang w:eastAsia="ar-SA"/>
              </w:rPr>
              <w:t>Eil. Nr.</w:t>
            </w:r>
          </w:p>
        </w:tc>
        <w:tc>
          <w:tcPr>
            <w:tcW w:w="5670" w:type="dxa"/>
          </w:tcPr>
          <w:p>
            <w:pPr>
              <w:suppressAutoHyphens/>
              <w:spacing w:line="100" w:lineRule="atLeast"/>
              <w:rPr>
                <w:rFonts w:cs="Calibri"/>
                <w:color w:val="000000"/>
                <w:sz w:val="20"/>
                <w:lang w:eastAsia="ar-SA"/>
              </w:rPr>
            </w:pPr>
            <w:r>
              <w:rPr>
                <w:rFonts w:cs="Calibri"/>
                <w:color w:val="000000"/>
                <w:sz w:val="20"/>
                <w:lang w:eastAsia="ar-SA"/>
              </w:rPr>
              <w:t>Įrengėjo pavadinimas</w:t>
            </w:r>
          </w:p>
        </w:tc>
        <w:tc>
          <w:tcPr>
            <w:tcW w:w="3118" w:type="dxa"/>
          </w:tcPr>
          <w:p>
            <w:pPr>
              <w:suppressAutoHyphens/>
              <w:spacing w:line="100" w:lineRule="atLeast"/>
              <w:rPr>
                <w:rFonts w:cs="Calibri"/>
                <w:color w:val="000000"/>
                <w:sz w:val="20"/>
                <w:lang w:eastAsia="ar-SA"/>
              </w:rPr>
            </w:pPr>
            <w:r>
              <w:rPr>
                <w:rFonts w:cs="Calibri"/>
                <w:color w:val="000000"/>
                <w:sz w:val="20"/>
                <w:lang w:eastAsia="ar-SA"/>
              </w:rPr>
              <w:t>Juridinio arba fizinio asmens kodas</w:t>
            </w: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1.</w:t>
            </w:r>
          </w:p>
        </w:tc>
        <w:tc>
          <w:tcPr>
            <w:tcW w:w="5670" w:type="dxa"/>
          </w:tcPr>
          <w:p>
            <w:pPr>
              <w:suppressAutoHyphens/>
              <w:spacing w:line="100" w:lineRule="atLeast"/>
              <w:rPr>
                <w:rFonts w:cs="Calibri"/>
                <w:color w:val="000000"/>
                <w:sz w:val="20"/>
                <w:lang w:eastAsia="ar-SA"/>
              </w:rPr>
            </w:pPr>
          </w:p>
        </w:tc>
        <w:tc>
          <w:tcPr>
            <w:tcW w:w="3118" w:type="dxa"/>
          </w:tcPr>
          <w:p>
            <w:pPr>
              <w:suppressAutoHyphens/>
              <w:spacing w:line="100" w:lineRule="atLeast"/>
              <w:rPr>
                <w:rFonts w:cs="Calibri"/>
                <w:color w:val="000000"/>
                <w:sz w:val="20"/>
                <w:lang w:eastAsia="ar-SA"/>
              </w:rPr>
            </w:pP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2.</w:t>
            </w:r>
          </w:p>
        </w:tc>
        <w:tc>
          <w:tcPr>
            <w:tcW w:w="5670" w:type="dxa"/>
          </w:tcPr>
          <w:p>
            <w:pPr>
              <w:suppressAutoHyphens/>
              <w:spacing w:line="100" w:lineRule="atLeast"/>
              <w:rPr>
                <w:rFonts w:cs="Calibri"/>
                <w:color w:val="000000"/>
                <w:sz w:val="20"/>
                <w:lang w:eastAsia="ar-SA"/>
              </w:rPr>
            </w:pPr>
          </w:p>
        </w:tc>
        <w:tc>
          <w:tcPr>
            <w:tcW w:w="3118" w:type="dxa"/>
          </w:tcPr>
          <w:p>
            <w:pPr>
              <w:suppressAutoHyphens/>
              <w:spacing w:line="100" w:lineRule="atLeast"/>
              <w:rPr>
                <w:rFonts w:cs="Calibri"/>
                <w:color w:val="000000"/>
                <w:sz w:val="20"/>
                <w:lang w:eastAsia="ar-SA"/>
              </w:rPr>
            </w:pP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3.</w:t>
            </w:r>
          </w:p>
        </w:tc>
        <w:tc>
          <w:tcPr>
            <w:tcW w:w="5670" w:type="dxa"/>
          </w:tcPr>
          <w:p>
            <w:pPr>
              <w:suppressAutoHyphens/>
              <w:spacing w:line="100" w:lineRule="atLeast"/>
              <w:rPr>
                <w:rFonts w:cs="Calibri"/>
                <w:color w:val="000000"/>
                <w:sz w:val="20"/>
                <w:lang w:eastAsia="ar-SA"/>
              </w:rPr>
            </w:pPr>
          </w:p>
        </w:tc>
        <w:tc>
          <w:tcPr>
            <w:tcW w:w="3118" w:type="dxa"/>
          </w:tcPr>
          <w:p>
            <w:pPr>
              <w:suppressAutoHyphens/>
              <w:spacing w:line="100" w:lineRule="atLeast"/>
              <w:rPr>
                <w:rFonts w:cs="Calibri"/>
                <w:color w:val="000000"/>
                <w:sz w:val="20"/>
                <w:lang w:eastAsia="ar-SA"/>
              </w:rPr>
            </w:pP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w:t>
            </w:r>
          </w:p>
        </w:tc>
        <w:tc>
          <w:tcPr>
            <w:tcW w:w="5670" w:type="dxa"/>
          </w:tcPr>
          <w:p>
            <w:pPr>
              <w:suppressAutoHyphens/>
              <w:spacing w:line="100" w:lineRule="atLeast"/>
              <w:ind w:left="248"/>
              <w:rPr>
                <w:rFonts w:cs="Calibri"/>
                <w:i/>
                <w:color w:val="000000"/>
                <w:sz w:val="20"/>
                <w:lang w:eastAsia="ar-SA"/>
              </w:rPr>
            </w:pPr>
          </w:p>
        </w:tc>
        <w:tc>
          <w:tcPr>
            <w:tcW w:w="3118" w:type="dxa"/>
          </w:tcPr>
          <w:p>
            <w:pPr>
              <w:suppressAutoHyphens/>
              <w:spacing w:line="100" w:lineRule="atLeast"/>
              <w:rPr>
                <w:rFonts w:cs="Calibri"/>
                <w:color w:val="000000"/>
                <w:sz w:val="20"/>
                <w:lang w:eastAsia="ar-SA"/>
              </w:rPr>
            </w:pPr>
          </w:p>
        </w:tc>
      </w:tr>
    </w:tbl>
    <w:p>
      <w:pPr>
        <w:rPr>
          <w:sz w:val="8"/>
          <w:szCs w:val="8"/>
        </w:rPr>
      </w:pPr>
    </w:p>
    <w:p>
      <w:pPr>
        <w:rPr>
          <w:bCs/>
          <w:color w:val="000000"/>
          <w:sz w:val="20"/>
        </w:rPr>
      </w:pPr>
      <w:r>
        <w:rPr>
          <w:sz w:val="20"/>
        </w:rPr>
        <w:t>4</w:t>
      </w:r>
      <w:r>
        <w:rPr>
          <w:sz w:val="20"/>
        </w:rPr>
        <w:t xml:space="preserve">. </w:t>
      </w:r>
      <w:r>
        <w:rPr>
          <w:bCs/>
          <w:color w:val="000000"/>
          <w:sz w:val="20"/>
        </w:rPr>
        <w:t>Informacija apie Priėmimo vietą (-as):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307"/>
        <w:gridCol w:w="2941"/>
      </w:tblGrid>
      <w:tr>
        <w:tc>
          <w:tcPr>
            <w:tcW w:w="851" w:type="dxa"/>
          </w:tcPr>
          <w:p>
            <w:pPr>
              <w:suppressAutoHyphens/>
              <w:spacing w:line="100" w:lineRule="atLeast"/>
              <w:rPr>
                <w:rFonts w:cs="Calibri"/>
                <w:color w:val="000000"/>
                <w:sz w:val="20"/>
                <w:lang w:eastAsia="ar-SA"/>
              </w:rPr>
            </w:pPr>
            <w:r>
              <w:rPr>
                <w:rFonts w:cs="Calibri"/>
                <w:color w:val="000000"/>
                <w:sz w:val="20"/>
                <w:lang w:eastAsia="ar-SA"/>
              </w:rPr>
              <w:t>Eil. Nr.</w:t>
            </w:r>
          </w:p>
        </w:tc>
        <w:tc>
          <w:tcPr>
            <w:tcW w:w="5670" w:type="dxa"/>
          </w:tcPr>
          <w:p>
            <w:pPr>
              <w:suppressAutoHyphens/>
              <w:spacing w:line="100" w:lineRule="atLeast"/>
              <w:rPr>
                <w:rFonts w:cs="Calibri"/>
                <w:color w:val="000000"/>
                <w:sz w:val="20"/>
                <w:lang w:eastAsia="ar-SA"/>
              </w:rPr>
            </w:pPr>
            <w:r>
              <w:rPr>
                <w:rFonts w:cs="Calibri"/>
                <w:color w:val="000000"/>
                <w:sz w:val="20"/>
                <w:lang w:eastAsia="ar-SA"/>
              </w:rPr>
              <w:t>Tikslus Priėmimo vietos pavadinimas (pvz., parduotuvė „Krautuvėlė“, degalinė „Degalai“ ar pan.)</w:t>
            </w:r>
          </w:p>
        </w:tc>
        <w:tc>
          <w:tcPr>
            <w:tcW w:w="3118" w:type="dxa"/>
          </w:tcPr>
          <w:p>
            <w:pPr>
              <w:suppressAutoHyphens/>
              <w:spacing w:line="100" w:lineRule="atLeast"/>
              <w:rPr>
                <w:rFonts w:cs="Calibri"/>
                <w:color w:val="000000"/>
                <w:sz w:val="20"/>
                <w:lang w:eastAsia="ar-SA"/>
              </w:rPr>
            </w:pPr>
            <w:r>
              <w:rPr>
                <w:rFonts w:cs="Calibri"/>
                <w:color w:val="000000"/>
                <w:sz w:val="20"/>
                <w:lang w:eastAsia="ar-SA"/>
              </w:rPr>
              <w:t xml:space="preserve">Priėmimo vietos adresas </w:t>
            </w: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1.</w:t>
            </w:r>
          </w:p>
        </w:tc>
        <w:tc>
          <w:tcPr>
            <w:tcW w:w="5670" w:type="dxa"/>
          </w:tcPr>
          <w:p>
            <w:pPr>
              <w:suppressAutoHyphens/>
              <w:spacing w:line="100" w:lineRule="atLeast"/>
              <w:rPr>
                <w:rFonts w:cs="Calibri"/>
                <w:color w:val="000000"/>
                <w:sz w:val="20"/>
                <w:lang w:eastAsia="ar-SA"/>
              </w:rPr>
            </w:pPr>
          </w:p>
        </w:tc>
        <w:tc>
          <w:tcPr>
            <w:tcW w:w="3118" w:type="dxa"/>
          </w:tcPr>
          <w:p>
            <w:pPr>
              <w:suppressAutoHyphens/>
              <w:spacing w:line="100" w:lineRule="atLeast"/>
              <w:rPr>
                <w:rFonts w:cs="Calibri"/>
                <w:color w:val="000000"/>
                <w:sz w:val="20"/>
                <w:lang w:eastAsia="ar-SA"/>
              </w:rPr>
            </w:pP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2.</w:t>
            </w:r>
          </w:p>
        </w:tc>
        <w:tc>
          <w:tcPr>
            <w:tcW w:w="5670" w:type="dxa"/>
          </w:tcPr>
          <w:p>
            <w:pPr>
              <w:suppressAutoHyphens/>
              <w:spacing w:line="100" w:lineRule="atLeast"/>
              <w:rPr>
                <w:rFonts w:cs="Calibri"/>
                <w:color w:val="000000"/>
                <w:sz w:val="20"/>
                <w:lang w:eastAsia="ar-SA"/>
              </w:rPr>
            </w:pPr>
          </w:p>
        </w:tc>
        <w:tc>
          <w:tcPr>
            <w:tcW w:w="3118" w:type="dxa"/>
          </w:tcPr>
          <w:p>
            <w:pPr>
              <w:suppressAutoHyphens/>
              <w:spacing w:line="100" w:lineRule="atLeast"/>
              <w:rPr>
                <w:rFonts w:cs="Calibri"/>
                <w:color w:val="000000"/>
                <w:sz w:val="20"/>
                <w:lang w:eastAsia="ar-SA"/>
              </w:rPr>
            </w:pP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3.</w:t>
            </w:r>
          </w:p>
        </w:tc>
        <w:tc>
          <w:tcPr>
            <w:tcW w:w="5670" w:type="dxa"/>
          </w:tcPr>
          <w:p>
            <w:pPr>
              <w:suppressAutoHyphens/>
              <w:spacing w:line="100" w:lineRule="atLeast"/>
              <w:rPr>
                <w:rFonts w:cs="Calibri"/>
                <w:color w:val="000000"/>
                <w:sz w:val="20"/>
                <w:lang w:eastAsia="ar-SA"/>
              </w:rPr>
            </w:pPr>
          </w:p>
        </w:tc>
        <w:tc>
          <w:tcPr>
            <w:tcW w:w="3118" w:type="dxa"/>
          </w:tcPr>
          <w:p>
            <w:pPr>
              <w:suppressAutoHyphens/>
              <w:spacing w:line="100" w:lineRule="atLeast"/>
              <w:rPr>
                <w:rFonts w:cs="Calibri"/>
                <w:color w:val="000000"/>
                <w:sz w:val="20"/>
                <w:lang w:eastAsia="ar-SA"/>
              </w:rPr>
            </w:pP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w:t>
            </w:r>
          </w:p>
        </w:tc>
        <w:tc>
          <w:tcPr>
            <w:tcW w:w="5670" w:type="dxa"/>
          </w:tcPr>
          <w:p>
            <w:pPr>
              <w:suppressAutoHyphens/>
              <w:spacing w:line="100" w:lineRule="atLeast"/>
              <w:ind w:left="248"/>
              <w:rPr>
                <w:rFonts w:cs="Calibri"/>
                <w:i/>
                <w:color w:val="000000"/>
                <w:sz w:val="20"/>
                <w:lang w:eastAsia="ar-SA"/>
              </w:rPr>
            </w:pPr>
          </w:p>
        </w:tc>
        <w:tc>
          <w:tcPr>
            <w:tcW w:w="3118" w:type="dxa"/>
          </w:tcPr>
          <w:p>
            <w:pPr>
              <w:suppressAutoHyphens/>
              <w:spacing w:line="100" w:lineRule="atLeast"/>
              <w:rPr>
                <w:rFonts w:cs="Calibri"/>
                <w:color w:val="000000"/>
                <w:sz w:val="20"/>
                <w:lang w:eastAsia="ar-SA"/>
              </w:rPr>
            </w:pPr>
          </w:p>
        </w:tc>
      </w:tr>
    </w:tbl>
    <w:p>
      <w:pPr>
        <w:jc w:val="both"/>
        <w:rPr>
          <w:color w:val="000000"/>
          <w:sz w:val="8"/>
          <w:szCs w:val="8"/>
        </w:rPr>
      </w:pPr>
    </w:p>
    <w:p>
      <w:pPr>
        <w:jc w:val="both"/>
        <w:rPr>
          <w:sz w:val="20"/>
        </w:rPr>
      </w:pPr>
      <w:r>
        <w:rPr>
          <w:color w:val="000000"/>
          <w:sz w:val="20"/>
        </w:rPr>
        <w:t>5</w:t>
      </w:r>
      <w:r>
        <w:rPr>
          <w:color w:val="000000"/>
          <w:sz w:val="20"/>
        </w:rPr>
        <w:t xml:space="preserve">. Atliekų tvarkytojų, su kuriais sudarytos sutartys dėl </w:t>
      </w:r>
      <w:r>
        <w:rPr>
          <w:sz w:val="20"/>
        </w:rPr>
        <w:t>Priėmimo vietoje (-ose) surinktų elektros ir elektroninės įrangos atliekų surinkimo, vežimo, perdirbimo ar kitokio panaudojimo:</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172"/>
        <w:gridCol w:w="2202"/>
        <w:gridCol w:w="2347"/>
        <w:gridCol w:w="1819"/>
      </w:tblGrid>
      <w:tr>
        <w:tc>
          <w:tcPr>
            <w:tcW w:w="531" w:type="dxa"/>
          </w:tcPr>
          <w:p>
            <w:pPr>
              <w:jc w:val="both"/>
              <w:rPr>
                <w:color w:val="000000"/>
                <w:sz w:val="20"/>
              </w:rPr>
            </w:pPr>
            <w:r>
              <w:rPr>
                <w:color w:val="000000"/>
                <w:sz w:val="20"/>
              </w:rPr>
              <w:t>Eil. Nr.</w:t>
            </w:r>
          </w:p>
        </w:tc>
        <w:tc>
          <w:tcPr>
            <w:tcW w:w="2222" w:type="dxa"/>
          </w:tcPr>
          <w:p>
            <w:pPr>
              <w:jc w:val="center"/>
              <w:rPr>
                <w:color w:val="000000"/>
                <w:sz w:val="20"/>
              </w:rPr>
            </w:pPr>
            <w:r>
              <w:rPr>
                <w:color w:val="000000"/>
                <w:sz w:val="20"/>
              </w:rPr>
              <w:t>Atliekų tvarkytojo pavadinimas</w:t>
            </w:r>
          </w:p>
        </w:tc>
        <w:tc>
          <w:tcPr>
            <w:tcW w:w="2255" w:type="dxa"/>
          </w:tcPr>
          <w:p>
            <w:pPr>
              <w:jc w:val="center"/>
              <w:rPr>
                <w:color w:val="000000"/>
                <w:sz w:val="20"/>
              </w:rPr>
            </w:pPr>
            <w:r>
              <w:rPr>
                <w:color w:val="000000"/>
                <w:sz w:val="20"/>
              </w:rPr>
              <w:t>Atliekų tvarkytojo registracijos Atliekų tvarkytojų registre kodas</w:t>
            </w:r>
          </w:p>
        </w:tc>
        <w:tc>
          <w:tcPr>
            <w:tcW w:w="2419" w:type="dxa"/>
          </w:tcPr>
          <w:p>
            <w:pPr>
              <w:jc w:val="center"/>
              <w:rPr>
                <w:color w:val="000000"/>
                <w:sz w:val="20"/>
              </w:rPr>
            </w:pPr>
            <w:r>
              <w:rPr>
                <w:color w:val="000000"/>
                <w:sz w:val="20"/>
              </w:rPr>
              <w:t>Sutarties Nr., data ir galiojimo data</w:t>
            </w:r>
          </w:p>
        </w:tc>
        <w:tc>
          <w:tcPr>
            <w:tcW w:w="1861" w:type="dxa"/>
          </w:tcPr>
          <w:p>
            <w:pPr>
              <w:jc w:val="center"/>
              <w:rPr>
                <w:color w:val="000000"/>
                <w:sz w:val="20"/>
              </w:rPr>
            </w:pPr>
            <w:r>
              <w:rPr>
                <w:color w:val="000000"/>
                <w:sz w:val="20"/>
              </w:rPr>
              <w:t>Atliekų tvarkymo veikla, dėl kurios pasirašyta sutartis</w:t>
            </w:r>
          </w:p>
        </w:tc>
      </w:tr>
      <w:tr>
        <w:tc>
          <w:tcPr>
            <w:tcW w:w="531" w:type="dxa"/>
          </w:tcPr>
          <w:p>
            <w:pPr>
              <w:jc w:val="both"/>
              <w:rPr>
                <w:color w:val="000000"/>
                <w:sz w:val="20"/>
              </w:rPr>
            </w:pPr>
            <w:r>
              <w:rPr>
                <w:color w:val="000000"/>
                <w:sz w:val="20"/>
              </w:rPr>
              <w:t>1.</w:t>
            </w:r>
          </w:p>
        </w:tc>
        <w:tc>
          <w:tcPr>
            <w:tcW w:w="2222" w:type="dxa"/>
          </w:tcPr>
          <w:p>
            <w:pPr>
              <w:jc w:val="both"/>
              <w:rPr>
                <w:color w:val="000000"/>
                <w:sz w:val="20"/>
              </w:rPr>
            </w:pPr>
          </w:p>
        </w:tc>
        <w:tc>
          <w:tcPr>
            <w:tcW w:w="2255" w:type="dxa"/>
          </w:tcPr>
          <w:p>
            <w:pPr>
              <w:jc w:val="both"/>
              <w:rPr>
                <w:color w:val="000000"/>
                <w:sz w:val="20"/>
              </w:rPr>
            </w:pPr>
          </w:p>
        </w:tc>
        <w:tc>
          <w:tcPr>
            <w:tcW w:w="2419" w:type="dxa"/>
          </w:tcPr>
          <w:p>
            <w:pPr>
              <w:jc w:val="both"/>
              <w:rPr>
                <w:color w:val="000000"/>
                <w:sz w:val="20"/>
              </w:rPr>
            </w:pPr>
          </w:p>
        </w:tc>
        <w:tc>
          <w:tcPr>
            <w:tcW w:w="1861" w:type="dxa"/>
          </w:tcPr>
          <w:p>
            <w:pPr>
              <w:jc w:val="both"/>
              <w:rPr>
                <w:color w:val="000000"/>
                <w:sz w:val="20"/>
              </w:rPr>
            </w:pPr>
          </w:p>
        </w:tc>
      </w:tr>
      <w:tr>
        <w:tc>
          <w:tcPr>
            <w:tcW w:w="531" w:type="dxa"/>
          </w:tcPr>
          <w:p>
            <w:pPr>
              <w:jc w:val="both"/>
              <w:rPr>
                <w:color w:val="000000"/>
                <w:sz w:val="20"/>
              </w:rPr>
            </w:pPr>
            <w:r>
              <w:rPr>
                <w:color w:val="000000"/>
                <w:sz w:val="20"/>
              </w:rPr>
              <w:t>2.</w:t>
            </w:r>
          </w:p>
        </w:tc>
        <w:tc>
          <w:tcPr>
            <w:tcW w:w="2222" w:type="dxa"/>
          </w:tcPr>
          <w:p>
            <w:pPr>
              <w:jc w:val="both"/>
              <w:rPr>
                <w:color w:val="000000"/>
                <w:sz w:val="20"/>
              </w:rPr>
            </w:pPr>
          </w:p>
        </w:tc>
        <w:tc>
          <w:tcPr>
            <w:tcW w:w="2255" w:type="dxa"/>
          </w:tcPr>
          <w:p>
            <w:pPr>
              <w:jc w:val="both"/>
              <w:rPr>
                <w:color w:val="000000"/>
                <w:sz w:val="20"/>
              </w:rPr>
            </w:pPr>
          </w:p>
        </w:tc>
        <w:tc>
          <w:tcPr>
            <w:tcW w:w="2419" w:type="dxa"/>
          </w:tcPr>
          <w:p>
            <w:pPr>
              <w:jc w:val="both"/>
              <w:rPr>
                <w:color w:val="000000"/>
                <w:sz w:val="20"/>
              </w:rPr>
            </w:pPr>
          </w:p>
        </w:tc>
        <w:tc>
          <w:tcPr>
            <w:tcW w:w="1861" w:type="dxa"/>
          </w:tcPr>
          <w:p>
            <w:pPr>
              <w:jc w:val="both"/>
              <w:rPr>
                <w:color w:val="000000"/>
                <w:sz w:val="20"/>
              </w:rPr>
            </w:pPr>
          </w:p>
        </w:tc>
      </w:tr>
      <w:tr>
        <w:tc>
          <w:tcPr>
            <w:tcW w:w="531" w:type="dxa"/>
          </w:tcPr>
          <w:p>
            <w:pPr>
              <w:jc w:val="both"/>
              <w:rPr>
                <w:color w:val="000000"/>
                <w:sz w:val="20"/>
              </w:rPr>
            </w:pPr>
            <w:r>
              <w:rPr>
                <w:color w:val="000000"/>
                <w:sz w:val="20"/>
              </w:rPr>
              <w:t>3.</w:t>
            </w:r>
          </w:p>
        </w:tc>
        <w:tc>
          <w:tcPr>
            <w:tcW w:w="2222" w:type="dxa"/>
          </w:tcPr>
          <w:p>
            <w:pPr>
              <w:jc w:val="both"/>
              <w:rPr>
                <w:color w:val="000000"/>
                <w:sz w:val="20"/>
              </w:rPr>
            </w:pPr>
          </w:p>
        </w:tc>
        <w:tc>
          <w:tcPr>
            <w:tcW w:w="2255" w:type="dxa"/>
          </w:tcPr>
          <w:p>
            <w:pPr>
              <w:jc w:val="both"/>
              <w:rPr>
                <w:color w:val="000000"/>
                <w:sz w:val="20"/>
              </w:rPr>
            </w:pPr>
          </w:p>
        </w:tc>
        <w:tc>
          <w:tcPr>
            <w:tcW w:w="2419" w:type="dxa"/>
          </w:tcPr>
          <w:p>
            <w:pPr>
              <w:jc w:val="both"/>
              <w:rPr>
                <w:color w:val="000000"/>
                <w:sz w:val="20"/>
              </w:rPr>
            </w:pPr>
          </w:p>
        </w:tc>
        <w:tc>
          <w:tcPr>
            <w:tcW w:w="1861" w:type="dxa"/>
          </w:tcPr>
          <w:p>
            <w:pPr>
              <w:jc w:val="both"/>
              <w:rPr>
                <w:color w:val="000000"/>
                <w:sz w:val="20"/>
              </w:rPr>
            </w:pPr>
          </w:p>
        </w:tc>
      </w:tr>
      <w:tr>
        <w:tc>
          <w:tcPr>
            <w:tcW w:w="531" w:type="dxa"/>
          </w:tcPr>
          <w:p>
            <w:pPr>
              <w:jc w:val="both"/>
              <w:rPr>
                <w:color w:val="000000"/>
                <w:sz w:val="20"/>
              </w:rPr>
            </w:pPr>
            <w:r>
              <w:rPr>
                <w:color w:val="000000"/>
                <w:sz w:val="20"/>
              </w:rPr>
              <w:t>...</w:t>
            </w:r>
          </w:p>
        </w:tc>
        <w:tc>
          <w:tcPr>
            <w:tcW w:w="2222" w:type="dxa"/>
          </w:tcPr>
          <w:p>
            <w:pPr>
              <w:jc w:val="both"/>
              <w:rPr>
                <w:color w:val="000000"/>
                <w:sz w:val="20"/>
              </w:rPr>
            </w:pPr>
          </w:p>
        </w:tc>
        <w:tc>
          <w:tcPr>
            <w:tcW w:w="2255" w:type="dxa"/>
          </w:tcPr>
          <w:p>
            <w:pPr>
              <w:jc w:val="both"/>
              <w:rPr>
                <w:color w:val="000000"/>
                <w:sz w:val="20"/>
              </w:rPr>
            </w:pPr>
          </w:p>
        </w:tc>
        <w:tc>
          <w:tcPr>
            <w:tcW w:w="2419" w:type="dxa"/>
          </w:tcPr>
          <w:p>
            <w:pPr>
              <w:jc w:val="both"/>
              <w:rPr>
                <w:color w:val="000000"/>
                <w:sz w:val="20"/>
              </w:rPr>
            </w:pPr>
          </w:p>
        </w:tc>
        <w:tc>
          <w:tcPr>
            <w:tcW w:w="1861" w:type="dxa"/>
          </w:tcPr>
          <w:p>
            <w:pPr>
              <w:jc w:val="both"/>
              <w:rPr>
                <w:color w:val="000000"/>
                <w:sz w:val="20"/>
              </w:rPr>
            </w:pPr>
          </w:p>
        </w:tc>
      </w:tr>
    </w:tbl>
    <w:p>
      <w:pPr>
        <w:jc w:val="both"/>
        <w:rPr>
          <w:color w:val="000000"/>
          <w:sz w:val="16"/>
          <w:szCs w:val="16"/>
        </w:rPr>
      </w:pPr>
    </w:p>
    <w:p>
      <w:pPr>
        <w:jc w:val="both"/>
        <w:rPr>
          <w:color w:val="000000"/>
          <w:sz w:val="20"/>
        </w:rPr>
      </w:pPr>
      <w:r>
        <w:rPr>
          <w:color w:val="000000"/>
          <w:sz w:val="20"/>
        </w:rPr>
        <w:t>6</w:t>
      </w:r>
      <w:r>
        <w:rPr>
          <w:color w:val="000000"/>
          <w:sz w:val="20"/>
        </w:rPr>
        <w:t>. Deklaracija</w:t>
      </w:r>
    </w:p>
    <w:p>
      <w:pPr>
        <w:jc w:val="both"/>
        <w:rPr>
          <w:bCs/>
          <w:color w:val="000000"/>
          <w:spacing w:val="-6"/>
          <w:sz w:val="20"/>
        </w:rPr>
      </w:pPr>
      <w:r>
        <w:rPr>
          <w:bCs/>
          <w:color w:val="000000"/>
          <w:spacing w:val="-6"/>
          <w:sz w:val="20"/>
        </w:rPr>
        <w:t xml:space="preserve">Aš, toliau pasirašęs, patvirtinu, kad pateikta informacija yra teisinga ir tiksli. Šiame aprašyme minimos Priėmimo vieta (-os) bus įrengta (-os) laikantis Atliekų tvarkymo įstatymo, </w:t>
      </w:r>
      <w:r>
        <w:rPr>
          <w:spacing w:val="-6"/>
          <w:sz w:val="20"/>
        </w:rPr>
        <w:t xml:space="preserve">Elektros ir elektroninės įrangos bei jos atliekų tvarkymo taisyklių ir kitų teisės aktų reikalavimų. Priėmimo vietoje (-ose) surinktos elektros ir elektroninės įrangos atliekos bus apskaitomos pagal Atliekų tvarkymo taisyklėse nustatytus reikalavimus ir perduodamos atliekų perdirbimo ar kitokio naudojimo įmonėms. </w:t>
      </w:r>
    </w:p>
    <w:p>
      <w:pPr>
        <w:rPr>
          <w:color w:val="000000"/>
          <w:sz w:val="20"/>
        </w:rPr>
      </w:pPr>
    </w:p>
    <w:tbl>
      <w:tblPr>
        <w:tblW w:w="9070" w:type="dxa"/>
        <w:tblLayout w:type="fixed"/>
        <w:tblLook w:val="0000" w:firstRow="0" w:lastRow="0" w:firstColumn="0" w:lastColumn="0" w:noHBand="0" w:noVBand="0"/>
      </w:tblPr>
      <w:tblGrid>
        <w:gridCol w:w="1835"/>
        <w:gridCol w:w="4773"/>
        <w:gridCol w:w="2462"/>
      </w:tblGrid>
      <w:tr>
        <w:tc>
          <w:tcPr>
            <w:tcW w:w="1706" w:type="dxa"/>
          </w:tcPr>
          <w:p>
            <w:pPr>
              <w:rPr>
                <w:sz w:val="5"/>
                <w:szCs w:val="5"/>
              </w:rPr>
            </w:pPr>
          </w:p>
          <w:p>
            <w:pPr>
              <w:snapToGrid w:val="0"/>
              <w:rPr>
                <w:color w:val="000000"/>
                <w:sz w:val="20"/>
              </w:rPr>
            </w:pPr>
            <w:r>
              <w:rPr>
                <w:color w:val="000000"/>
                <w:sz w:val="20"/>
              </w:rPr>
              <w:t>Atsakingas asmuo</w:t>
            </w:r>
          </w:p>
        </w:tc>
        <w:tc>
          <w:tcPr>
            <w:tcW w:w="4436" w:type="dxa"/>
          </w:tcPr>
          <w:p>
            <w:pPr>
              <w:rPr>
                <w:sz w:val="5"/>
                <w:szCs w:val="5"/>
              </w:rPr>
            </w:pPr>
          </w:p>
          <w:p>
            <w:pPr>
              <w:snapToGrid w:val="0"/>
              <w:jc w:val="center"/>
              <w:rPr>
                <w:color w:val="000000"/>
                <w:sz w:val="20"/>
              </w:rPr>
            </w:pPr>
            <w:r>
              <w:rPr>
                <w:color w:val="000000"/>
                <w:sz w:val="20"/>
              </w:rPr>
              <w:t>__________________</w:t>
            </w:r>
          </w:p>
          <w:p>
            <w:pPr>
              <w:rPr>
                <w:sz w:val="5"/>
                <w:szCs w:val="5"/>
              </w:rPr>
            </w:pPr>
          </w:p>
          <w:p>
            <w:pPr>
              <w:snapToGrid w:val="0"/>
              <w:jc w:val="center"/>
              <w:rPr>
                <w:color w:val="000000"/>
                <w:sz w:val="20"/>
              </w:rPr>
            </w:pPr>
            <w:r>
              <w:rPr>
                <w:color w:val="000000"/>
                <w:sz w:val="20"/>
              </w:rPr>
              <w:t>(asmens pareigos, vardas ir pavardė)</w:t>
            </w:r>
          </w:p>
        </w:tc>
        <w:tc>
          <w:tcPr>
            <w:tcW w:w="2288" w:type="dxa"/>
          </w:tcPr>
          <w:p>
            <w:pPr>
              <w:rPr>
                <w:sz w:val="5"/>
                <w:szCs w:val="5"/>
              </w:rPr>
            </w:pPr>
          </w:p>
          <w:p>
            <w:pPr>
              <w:snapToGrid w:val="0"/>
              <w:jc w:val="right"/>
              <w:rPr>
                <w:color w:val="000000"/>
                <w:sz w:val="20"/>
              </w:rPr>
            </w:pPr>
            <w:r>
              <w:rPr>
                <w:color w:val="000000"/>
                <w:sz w:val="20"/>
              </w:rPr>
              <w:t>________________</w:t>
            </w:r>
          </w:p>
          <w:p>
            <w:pPr>
              <w:rPr>
                <w:sz w:val="5"/>
                <w:szCs w:val="5"/>
              </w:rPr>
            </w:pPr>
          </w:p>
          <w:p>
            <w:pPr>
              <w:snapToGrid w:val="0"/>
              <w:jc w:val="right"/>
              <w:rPr>
                <w:color w:val="000000"/>
                <w:sz w:val="20"/>
              </w:rPr>
            </w:pPr>
            <w:r>
              <w:rPr>
                <w:color w:val="000000"/>
                <w:sz w:val="20"/>
              </w:rPr>
              <w:t>(parašas)</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03E5B7FB9C">
        <w:r w:rsidRPr="00532B9F">
          <w:rPr>
            <w:rFonts w:ascii="Times New Roman" w:eastAsia="MS Mincho" w:hAnsi="Times New Roman"/>
            <w:sz w:val="20"/>
            <w:i/>
            <w:iCs/>
            <w:color w:val="0000FF" w:themeColor="hyperlink"/>
            <w:u w:val="single"/>
          </w:rPr>
          <w:t>D1-31</w:t>
        </w:r>
      </w:fldSimple>
      <w:r>
        <w:rPr>
          <w:rFonts w:ascii="Times New Roman" w:eastAsia="MS Mincho" w:hAnsi="Times New Roman"/>
          <w:sz w:val="20"/>
          <w:i/>
          <w:iCs/>
        </w:rPr>
        <w:t>,
2012-01-13,
Žin., 2012, Nr.
9-350 (2012-01-18), i. k. 112301MISAK000D1-31        </w:t>
      </w:r>
    </w:p>
    <w:p/>
    <w:p>
      <w:pPr>
        <w:suppressAutoHyphens/>
        <w:ind w:left="5103"/>
        <w:rPr>
          <w:lang w:eastAsia="ar-SA"/>
        </w:rPr>
      </w:pPr>
      <w:r>
        <w:rPr>
          <w:lang w:eastAsia="ar-SA"/>
        </w:rPr>
        <w:br w:type="page"/>
        <w:t xml:space="preserve">Elektros ir elektroninės įrangos bei </w:t>
      </w:r>
    </w:p>
    <w:p>
      <w:pPr>
        <w:suppressAutoHyphens/>
        <w:ind w:left="5103"/>
        <w:rPr>
          <w:sz w:val="12"/>
          <w:lang w:eastAsia="ar-SA"/>
        </w:rPr>
      </w:pPr>
      <w:r>
        <w:rPr>
          <w:lang w:eastAsia="ar-SA"/>
        </w:rPr>
        <w:t>jos atliekų tvarkymo taisyklių</w:t>
      </w:r>
      <w:r>
        <w:rPr>
          <w:sz w:val="12"/>
          <w:lang w:eastAsia="ar-SA"/>
        </w:rPr>
        <w:t xml:space="preserve"> </w:t>
      </w:r>
    </w:p>
    <w:p>
      <w:pPr>
        <w:suppressAutoHyphens/>
        <w:ind w:left="5103"/>
        <w:rPr>
          <w:color w:val="000000"/>
          <w:lang w:eastAsia="ar-SA"/>
        </w:rPr>
      </w:pPr>
      <w:r>
        <w:rPr>
          <w:color w:val="000000"/>
          <w:lang w:eastAsia="ar-SA"/>
        </w:rPr>
        <w:t>6</w:t>
      </w:r>
      <w:r>
        <w:rPr>
          <w:color w:val="000000"/>
          <w:lang w:eastAsia="ar-SA"/>
        </w:rPr>
        <w:t xml:space="preserve"> priedas </w:t>
      </w:r>
    </w:p>
    <w:p>
      <w:pPr>
        <w:rPr>
          <w:szCs w:val="24"/>
        </w:rPr>
      </w:pPr>
    </w:p>
    <w:p>
      <w:pPr>
        <w:suppressAutoHyphens/>
        <w:spacing w:line="100" w:lineRule="atLeast"/>
        <w:jc w:val="center"/>
        <w:rPr>
          <w:rFonts w:cs="Calibri"/>
          <w:b/>
          <w:bCs/>
          <w:color w:val="000000"/>
          <w:szCs w:val="24"/>
          <w:lang w:eastAsia="ar-SA"/>
        </w:rPr>
      </w:pPr>
      <w:r>
        <w:rPr>
          <w:rFonts w:cs="Calibri"/>
          <w:b/>
          <w:bCs/>
          <w:color w:val="000000"/>
          <w:szCs w:val="24"/>
          <w:lang w:eastAsia="ar-SA"/>
        </w:rPr>
        <w:t>(</w:t>
      </w:r>
      <w:r>
        <w:rPr>
          <w:b/>
          <w:szCs w:val="24"/>
          <w:lang w:eastAsia="ar-SA"/>
        </w:rPr>
        <w:t>Informacijos apie elektros ir elektroninės įrangos atliekų priėmimo vietų eksploataciją pateikimo forma</w:t>
      </w:r>
      <w:r>
        <w:rPr>
          <w:rFonts w:cs="Calibri"/>
          <w:b/>
          <w:bCs/>
          <w:color w:val="000000"/>
          <w:szCs w:val="24"/>
          <w:lang w:eastAsia="ar-SA"/>
        </w:rPr>
        <w:t>)</w:t>
      </w:r>
    </w:p>
    <w:p>
      <w:pPr>
        <w:suppressAutoHyphens/>
        <w:spacing w:line="100" w:lineRule="atLeast"/>
        <w:jc w:val="center"/>
        <w:rPr>
          <w:rFonts w:cs="Calibri"/>
          <w:b/>
          <w:bCs/>
          <w:color w:val="000000"/>
          <w:szCs w:val="24"/>
          <w:lang w:eastAsia="ar-SA"/>
        </w:rPr>
      </w:pPr>
    </w:p>
    <w:p>
      <w:pPr>
        <w:suppressAutoHyphens/>
        <w:spacing w:line="100" w:lineRule="atLeast"/>
        <w:jc w:val="center"/>
        <w:rPr>
          <w:rFonts w:cs="Calibri"/>
          <w:b/>
          <w:color w:val="000000"/>
          <w:szCs w:val="24"/>
          <w:lang w:eastAsia="ar-SA"/>
        </w:rPr>
      </w:pPr>
      <w:r>
        <w:rPr>
          <w:b/>
          <w:bCs/>
          <w:szCs w:val="24"/>
          <w:lang w:eastAsia="ar-SA"/>
        </w:rPr>
        <w:t xml:space="preserve">INFORMACIJA APIE ELEKTROS IR ELEKTRONINĖS ĮRANGOS ATLIEKŲ PRIĖMIMO VIETŲ EKSPLOATACIJĄ </w:t>
      </w:r>
      <w:r>
        <w:rPr>
          <w:rFonts w:cs="Calibri"/>
          <w:b/>
          <w:color w:val="000000"/>
          <w:szCs w:val="24"/>
          <w:lang w:eastAsia="ar-SA"/>
        </w:rPr>
        <w:t>20____ M.</w:t>
      </w:r>
    </w:p>
    <w:p>
      <w:pPr>
        <w:suppressAutoHyphens/>
        <w:spacing w:line="100" w:lineRule="atLeast"/>
        <w:jc w:val="center"/>
        <w:rPr>
          <w:rFonts w:cs="Calibri"/>
          <w:b/>
          <w:color w:val="000000"/>
          <w:szCs w:val="24"/>
          <w:lang w:eastAsia="ar-SA"/>
        </w:rPr>
      </w:pPr>
    </w:p>
    <w:p>
      <w:pPr>
        <w:suppressAutoHyphens/>
        <w:spacing w:line="100" w:lineRule="atLeast"/>
        <w:jc w:val="center"/>
        <w:rPr>
          <w:rFonts w:cs="Calibri"/>
          <w:color w:val="000000"/>
          <w:szCs w:val="24"/>
          <w:lang w:eastAsia="ar-SA"/>
        </w:rPr>
      </w:pPr>
      <w:r>
        <w:rPr>
          <w:rFonts w:cs="Calibri"/>
          <w:color w:val="000000"/>
          <w:szCs w:val="24"/>
          <w:lang w:eastAsia="ar-SA"/>
        </w:rPr>
        <w:t>_______________</w:t>
      </w:r>
    </w:p>
    <w:p>
      <w:pPr>
        <w:suppressAutoHyphens/>
        <w:spacing w:line="100" w:lineRule="atLeast"/>
        <w:jc w:val="center"/>
        <w:rPr>
          <w:rFonts w:cs="Calibri"/>
          <w:color w:val="000000"/>
          <w:szCs w:val="24"/>
          <w:lang w:eastAsia="ar-SA"/>
        </w:rPr>
      </w:pPr>
      <w:r>
        <w:rPr>
          <w:rFonts w:cs="Calibri"/>
          <w:color w:val="000000"/>
          <w:szCs w:val="24"/>
          <w:lang w:eastAsia="ar-SA"/>
        </w:rPr>
        <w:t>(data)</w:t>
      </w:r>
    </w:p>
    <w:p>
      <w:pPr>
        <w:suppressAutoHyphens/>
        <w:spacing w:line="100" w:lineRule="atLeast"/>
        <w:jc w:val="center"/>
        <w:rPr>
          <w:rFonts w:cs="Calibri"/>
          <w:b/>
          <w:color w:val="000000"/>
          <w:szCs w:val="24"/>
          <w:lang w:eastAsia="ar-SA"/>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color w:val="000000"/>
          <w:sz w:val="16"/>
          <w:lang w:eastAsia="ar-SA"/>
        </w:rPr>
      </w:pPr>
      <w:r>
        <w:rPr>
          <w:sz w:val="20"/>
          <w:szCs w:val="24"/>
          <w:lang w:eastAsia="lt-LT"/>
        </w:rPr>
        <w:t>1</w:t>
      </w:r>
      <w:r>
        <w:rPr>
          <w:sz w:val="20"/>
          <w:szCs w:val="24"/>
          <w:lang w:eastAsia="lt-LT"/>
        </w:rPr>
        <w:t>. Aplinkos apsaugos agentūrai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b2e070a5ce11e3aeb49a67165e3ad3">
        <w:r w:rsidRPr="00532B9F">
          <w:rPr>
            <w:rFonts w:ascii="Times New Roman" w:eastAsia="MS Mincho" w:hAnsi="Times New Roman"/>
            <w:sz w:val="20"/>
            <w:i/>
            <w:iCs/>
            <w:color w:val="0000FF" w:themeColor="hyperlink"/>
            <w:u w:val="single"/>
          </w:rPr>
          <w:t>D1-256</w:t>
        </w:r>
      </w:fldSimple>
      <w:r>
        <w:rPr>
          <w:rFonts w:ascii="Times New Roman" w:eastAsia="MS Mincho" w:hAnsi="Times New Roman"/>
          <w:sz w:val="20"/>
          <w:i/>
          <w:iCs/>
        </w:rPr>
        <w:t>,
2014-03-06,
paskelbta TAR 2014-03-07, i. k. 2014-02876            </w:t>
      </w:r>
    </w:p>
    <w:p/>
    <w:p>
      <w:pPr>
        <w:suppressAutoHyphens/>
        <w:rPr>
          <w:rFonts w:cs="Calibri"/>
          <w:bCs/>
          <w:color w:val="000000"/>
          <w:sz w:val="20"/>
          <w:lang w:eastAsia="ar-SA"/>
        </w:rPr>
      </w:pPr>
      <w:r>
        <w:rPr>
          <w:rFonts w:cs="Calibri"/>
          <w:color w:val="000000"/>
          <w:sz w:val="20"/>
          <w:lang w:val="pt-BR" w:eastAsia="ar-SA"/>
        </w:rPr>
        <w:t>2</w:t>
      </w:r>
      <w:r>
        <w:rPr>
          <w:rFonts w:cs="Calibri"/>
          <w:color w:val="000000"/>
          <w:sz w:val="20"/>
          <w:lang w:eastAsia="ar-SA"/>
        </w:rPr>
        <w:t>.</w:t>
      </w:r>
      <w:r>
        <w:rPr>
          <w:rFonts w:cs="Calibri"/>
          <w:bCs/>
          <w:color w:val="000000"/>
          <w:sz w:val="20"/>
          <w:lang w:eastAsia="ar-SA"/>
        </w:rPr>
        <w:t xml:space="preserve"> Elektros ir elektroninės įrangos gamintojo ar importuotojo rekvizitai:</w:t>
      </w:r>
    </w:p>
    <w:tbl>
      <w:tblPr>
        <w:tblW w:w="9070" w:type="dxa"/>
        <w:tblLayout w:type="fixed"/>
        <w:tblCellMar>
          <w:top w:w="55" w:type="dxa"/>
          <w:left w:w="55" w:type="dxa"/>
          <w:bottom w:w="55" w:type="dxa"/>
          <w:right w:w="55" w:type="dxa"/>
        </w:tblCellMar>
        <w:tblLook w:val="0000" w:firstRow="0" w:lastRow="0" w:firstColumn="0" w:lastColumn="0" w:noHBand="0" w:noVBand="0"/>
      </w:tblPr>
      <w:tblGrid>
        <w:gridCol w:w="3961"/>
        <w:gridCol w:w="2363"/>
        <w:gridCol w:w="2746"/>
      </w:tblGrid>
      <w:tr>
        <w:tc>
          <w:tcPr>
            <w:tcW w:w="4298" w:type="dxa"/>
            <w:tcBorders>
              <w:bottom w:val="single" w:sz="4" w:space="0" w:color="auto"/>
            </w:tcBorders>
          </w:tcPr>
          <w:p>
            <w:pPr>
              <w:suppressAutoHyphens/>
              <w:snapToGrid w:val="0"/>
              <w:ind w:left="-55"/>
              <w:rPr>
                <w:rFonts w:cs="Calibri"/>
                <w:color w:val="000000"/>
                <w:sz w:val="20"/>
                <w:lang w:eastAsia="ar-SA"/>
              </w:rPr>
            </w:pPr>
            <w:r>
              <w:rPr>
                <w:rFonts w:cs="Calibri"/>
                <w:color w:val="000000"/>
                <w:sz w:val="20"/>
                <w:lang w:eastAsia="ar-SA"/>
              </w:rPr>
              <w:t>2.1. juridinio asmens teisinė forma ir pavadinimas arba fizinio asmens vardas, pavardė</w:t>
            </w:r>
          </w:p>
        </w:tc>
        <w:tc>
          <w:tcPr>
            <w:tcW w:w="2560" w:type="dxa"/>
            <w:tcBorders>
              <w:bottom w:val="single" w:sz="4" w:space="0" w:color="auto"/>
            </w:tcBorders>
          </w:tcPr>
          <w:p>
            <w:pPr>
              <w:suppressAutoHyphens/>
              <w:snapToGrid w:val="0"/>
              <w:ind w:firstLine="60"/>
              <w:rPr>
                <w:rFonts w:cs="Calibri"/>
                <w:color w:val="000000"/>
                <w:sz w:val="20"/>
                <w:lang w:eastAsia="ar-SA"/>
              </w:rPr>
            </w:pPr>
            <w:r>
              <w:rPr>
                <w:rFonts w:cs="Calibri"/>
                <w:color w:val="000000"/>
                <w:sz w:val="20"/>
                <w:lang w:eastAsia="ar-SA"/>
              </w:rPr>
              <w:t>2.2. juridinio arba fizinio asmens kodas</w:t>
            </w:r>
          </w:p>
        </w:tc>
        <w:tc>
          <w:tcPr>
            <w:tcW w:w="2977" w:type="dxa"/>
            <w:tcBorders>
              <w:bottom w:val="single" w:sz="4" w:space="0" w:color="auto"/>
            </w:tcBorders>
          </w:tcPr>
          <w:p>
            <w:pPr>
              <w:snapToGrid w:val="0"/>
              <w:rPr>
                <w:color w:val="000000"/>
                <w:sz w:val="20"/>
              </w:rPr>
            </w:pPr>
            <w:r>
              <w:rPr>
                <w:color w:val="000000"/>
                <w:sz w:val="20"/>
              </w:rPr>
              <w:t>2.3. PVM mokėtojo kodas (neprivaloma)</w:t>
            </w:r>
          </w:p>
        </w:tc>
      </w:tr>
      <w:tr>
        <w:tc>
          <w:tcPr>
            <w:tcW w:w="4298" w:type="dxa"/>
            <w:tcBorders>
              <w:top w:val="single" w:sz="4" w:space="0" w:color="auto"/>
              <w:left w:val="single" w:sz="4" w:space="0" w:color="auto"/>
              <w:bottom w:val="single" w:sz="4" w:space="0" w:color="auto"/>
              <w:right w:val="single" w:sz="4" w:space="0" w:color="auto"/>
            </w:tcBorders>
          </w:tcPr>
          <w:p>
            <w:pPr>
              <w:suppressAutoHyphens/>
              <w:snapToGrid w:val="0"/>
              <w:ind w:left="-55"/>
              <w:rPr>
                <w:rFonts w:cs="Calibri"/>
                <w:color w:val="000000"/>
                <w:sz w:val="20"/>
                <w:lang w:eastAsia="ar-SA"/>
              </w:rPr>
            </w:pPr>
          </w:p>
        </w:tc>
        <w:tc>
          <w:tcPr>
            <w:tcW w:w="2560" w:type="dxa"/>
            <w:tcBorders>
              <w:top w:val="single" w:sz="4" w:space="0" w:color="auto"/>
              <w:left w:val="single" w:sz="4" w:space="0" w:color="auto"/>
              <w:bottom w:val="single" w:sz="4" w:space="0" w:color="auto"/>
              <w:right w:val="single" w:sz="4" w:space="0" w:color="auto"/>
            </w:tcBorders>
          </w:tcPr>
          <w:p>
            <w:pPr>
              <w:suppressAutoHyphens/>
              <w:snapToGrid w:val="0"/>
              <w:ind w:firstLine="60"/>
              <w:rPr>
                <w:rFonts w:cs="Calibri"/>
                <w:color w:val="000000"/>
                <w:sz w:val="20"/>
                <w:lang w:eastAsia="ar-SA"/>
              </w:rPr>
            </w:pPr>
          </w:p>
        </w:tc>
        <w:tc>
          <w:tcPr>
            <w:tcW w:w="2977" w:type="dxa"/>
            <w:tcBorders>
              <w:top w:val="single" w:sz="4" w:space="0" w:color="auto"/>
              <w:left w:val="single" w:sz="4" w:space="0" w:color="auto"/>
              <w:bottom w:val="single" w:sz="4" w:space="0" w:color="auto"/>
              <w:right w:val="single" w:sz="4" w:space="0" w:color="auto"/>
            </w:tcBorders>
          </w:tcPr>
          <w:p>
            <w:pPr>
              <w:snapToGrid w:val="0"/>
              <w:rPr>
                <w:color w:val="000000"/>
                <w:sz w:val="20"/>
              </w:rPr>
            </w:pPr>
          </w:p>
        </w:tc>
      </w:tr>
    </w:tbl>
    <w:p>
      <w:pPr>
        <w:suppressAutoHyphens/>
        <w:ind w:firstLine="60"/>
        <w:rPr>
          <w:rFonts w:cs="Calibri"/>
          <w:color w:val="000000"/>
          <w:lang w:eastAsia="ar-SA"/>
        </w:rPr>
      </w:pPr>
    </w:p>
    <w:p>
      <w:pPr>
        <w:suppressAutoHyphens/>
        <w:ind w:hanging="14"/>
        <w:rPr>
          <w:rFonts w:cs="Calibri"/>
          <w:color w:val="000000"/>
          <w:sz w:val="20"/>
          <w:lang w:eastAsia="ar-SA"/>
        </w:rPr>
      </w:pPr>
      <w:r>
        <w:rPr>
          <w:rFonts w:cs="Calibri"/>
          <w:color w:val="000000"/>
          <w:sz w:val="20"/>
          <w:lang w:eastAsia="ar-SA"/>
        </w:rPr>
        <w:t>2.4</w:t>
      </w:r>
      <w:r>
        <w:rPr>
          <w:rFonts w:cs="Calibri"/>
          <w:color w:val="000000"/>
          <w:sz w:val="20"/>
          <w:lang w:eastAsia="ar-SA"/>
        </w:rPr>
        <w:t>. juridinio asmens buveinės arba fizinio asmens nuolatinės gyvenamosios vietos adresas:</w:t>
      </w:r>
    </w:p>
    <w:tbl>
      <w:tblPr>
        <w:tblW w:w="9070" w:type="dxa"/>
        <w:tblLayout w:type="fixed"/>
        <w:tblCellMar>
          <w:left w:w="0" w:type="dxa"/>
          <w:right w:w="0" w:type="dxa"/>
        </w:tblCellMar>
        <w:tblLook w:val="0000" w:firstRow="0" w:lastRow="0" w:firstColumn="0" w:lastColumn="0" w:noHBand="0" w:noVBand="0"/>
      </w:tblPr>
      <w:tblGrid>
        <w:gridCol w:w="1867"/>
        <w:gridCol w:w="2000"/>
        <w:gridCol w:w="1600"/>
        <w:gridCol w:w="934"/>
        <w:gridCol w:w="935"/>
        <w:gridCol w:w="934"/>
        <w:gridCol w:w="800"/>
      </w:tblGrid>
      <w:tr>
        <w:trPr>
          <w:tblHeader/>
        </w:trPr>
        <w:tc>
          <w:tcPr>
            <w:tcW w:w="1867" w:type="dxa"/>
          </w:tcPr>
          <w:p>
            <w:pPr>
              <w:suppressLineNumbers/>
              <w:suppressAutoHyphens/>
              <w:snapToGrid w:val="0"/>
              <w:jc w:val="center"/>
              <w:rPr>
                <w:color w:val="000000"/>
                <w:sz w:val="20"/>
              </w:rPr>
            </w:pPr>
            <w:r>
              <w:rPr>
                <w:color w:val="000000"/>
                <w:sz w:val="20"/>
              </w:rPr>
              <w:t>Savivaldybė</w:t>
            </w:r>
          </w:p>
        </w:tc>
        <w:tc>
          <w:tcPr>
            <w:tcW w:w="2000" w:type="dxa"/>
          </w:tcPr>
          <w:p>
            <w:pPr>
              <w:suppressLineNumbers/>
              <w:suppressAutoHyphens/>
              <w:snapToGrid w:val="0"/>
              <w:jc w:val="center"/>
              <w:rPr>
                <w:color w:val="000000"/>
                <w:sz w:val="20"/>
              </w:rPr>
            </w:pPr>
            <w:r>
              <w:rPr>
                <w:color w:val="000000"/>
                <w:sz w:val="20"/>
              </w:rPr>
              <w:t>Vietovė ir pašto indeksas</w:t>
            </w:r>
          </w:p>
        </w:tc>
        <w:tc>
          <w:tcPr>
            <w:tcW w:w="1600" w:type="dxa"/>
          </w:tcPr>
          <w:p>
            <w:pPr>
              <w:suppressLineNumbers/>
              <w:suppressAutoHyphens/>
              <w:snapToGrid w:val="0"/>
              <w:jc w:val="center"/>
              <w:rPr>
                <w:color w:val="000000"/>
                <w:sz w:val="20"/>
              </w:rPr>
            </w:pPr>
            <w:r>
              <w:rPr>
                <w:color w:val="000000"/>
                <w:sz w:val="20"/>
              </w:rPr>
              <w:t>Gatvės pavadinimas</w:t>
            </w:r>
          </w:p>
        </w:tc>
        <w:tc>
          <w:tcPr>
            <w:tcW w:w="934" w:type="dxa"/>
          </w:tcPr>
          <w:p>
            <w:pPr>
              <w:suppressLineNumbers/>
              <w:suppressAutoHyphens/>
              <w:snapToGrid w:val="0"/>
              <w:jc w:val="center"/>
              <w:rPr>
                <w:color w:val="000000"/>
                <w:sz w:val="20"/>
              </w:rPr>
            </w:pPr>
            <w:r>
              <w:rPr>
                <w:color w:val="000000"/>
                <w:sz w:val="20"/>
              </w:rPr>
              <w:t>Gatvės tipas</w:t>
            </w:r>
          </w:p>
        </w:tc>
        <w:tc>
          <w:tcPr>
            <w:tcW w:w="935" w:type="dxa"/>
          </w:tcPr>
          <w:p>
            <w:pPr>
              <w:suppressLineNumbers/>
              <w:suppressAutoHyphens/>
              <w:snapToGrid w:val="0"/>
              <w:jc w:val="center"/>
              <w:rPr>
                <w:color w:val="000000"/>
                <w:sz w:val="20"/>
              </w:rPr>
            </w:pPr>
            <w:r>
              <w:rPr>
                <w:color w:val="000000"/>
                <w:sz w:val="20"/>
              </w:rPr>
              <w:t>Namo Nr.</w:t>
            </w:r>
          </w:p>
        </w:tc>
        <w:tc>
          <w:tcPr>
            <w:tcW w:w="934" w:type="dxa"/>
          </w:tcPr>
          <w:p>
            <w:pPr>
              <w:suppressLineNumbers/>
              <w:suppressAutoHyphens/>
              <w:snapToGrid w:val="0"/>
              <w:jc w:val="center"/>
              <w:rPr>
                <w:color w:val="000000"/>
                <w:sz w:val="20"/>
              </w:rPr>
            </w:pPr>
            <w:r>
              <w:rPr>
                <w:color w:val="000000"/>
                <w:sz w:val="20"/>
              </w:rPr>
              <w:t>Korpusas</w:t>
            </w:r>
          </w:p>
        </w:tc>
        <w:tc>
          <w:tcPr>
            <w:tcW w:w="800" w:type="dxa"/>
          </w:tcPr>
          <w:p>
            <w:pPr>
              <w:snapToGrid w:val="0"/>
              <w:jc w:val="center"/>
              <w:rPr>
                <w:color w:val="000000"/>
                <w:sz w:val="20"/>
              </w:rPr>
            </w:pPr>
            <w:r>
              <w:rPr>
                <w:color w:val="000000"/>
                <w:sz w:val="20"/>
              </w:rPr>
              <w:t>Buto Nr.</w:t>
            </w:r>
          </w:p>
        </w:tc>
      </w:tr>
      <w:tr>
        <w:trPr>
          <w:trHeight w:hRule="exact" w:val="403"/>
        </w:trPr>
        <w:tc>
          <w:tcPr>
            <w:tcW w:w="1867"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2000"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1600"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934"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935"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934" w:type="dxa"/>
            <w:tcBorders>
              <w:top w:val="single" w:sz="1" w:space="0" w:color="000000"/>
              <w:left w:val="single" w:sz="1" w:space="0" w:color="000000"/>
              <w:bottom w:val="single" w:sz="1" w:space="0" w:color="000000"/>
            </w:tcBorders>
          </w:tcPr>
          <w:p>
            <w:pPr>
              <w:suppressLineNumbers/>
              <w:suppressAutoHyphens/>
              <w:snapToGrid w:val="0"/>
              <w:rPr>
                <w:color w:val="000000"/>
                <w:sz w:val="20"/>
              </w:rPr>
            </w:pPr>
          </w:p>
        </w:tc>
        <w:tc>
          <w:tcPr>
            <w:tcW w:w="800" w:type="dxa"/>
            <w:tcBorders>
              <w:top w:val="single" w:sz="1" w:space="0" w:color="000000"/>
              <w:left w:val="single" w:sz="1" w:space="0" w:color="000000"/>
              <w:bottom w:val="single" w:sz="1" w:space="0" w:color="000000"/>
              <w:right w:val="single" w:sz="1" w:space="0" w:color="000000"/>
            </w:tcBorders>
          </w:tcPr>
          <w:p>
            <w:pPr>
              <w:suppressLineNumbers/>
              <w:suppressAutoHyphens/>
              <w:snapToGrid w:val="0"/>
              <w:rPr>
                <w:color w:val="000000"/>
                <w:sz w:val="20"/>
              </w:rPr>
            </w:pPr>
          </w:p>
        </w:tc>
      </w:tr>
    </w:tbl>
    <w:p>
      <w:pPr>
        <w:suppressAutoHyphens/>
        <w:jc w:val="both"/>
        <w:rPr>
          <w:rFonts w:cs="Calibri"/>
          <w:color w:val="000000"/>
          <w:sz w:val="20"/>
          <w:lang w:val="en-GB" w:eastAsia="ar-SA"/>
        </w:rPr>
      </w:pPr>
    </w:p>
    <w:p>
      <w:pPr>
        <w:suppressAutoHyphens/>
        <w:ind w:left="-15"/>
        <w:jc w:val="both"/>
        <w:rPr>
          <w:rFonts w:cs="Calibri"/>
          <w:color w:val="000000"/>
          <w:sz w:val="20"/>
          <w:lang w:eastAsia="ar-SA"/>
        </w:rPr>
      </w:pPr>
      <w:r>
        <w:rPr>
          <w:rFonts w:cs="Calibri"/>
          <w:color w:val="000000"/>
          <w:sz w:val="20"/>
          <w:lang w:eastAsia="ar-SA"/>
        </w:rPr>
        <w:t>2.5</w:t>
      </w:r>
      <w:r>
        <w:rPr>
          <w:rFonts w:cs="Calibri"/>
          <w:color w:val="000000"/>
          <w:sz w:val="20"/>
          <w:lang w:eastAsia="ar-SA"/>
        </w:rPr>
        <w:t>. ryšio duomenys:</w:t>
      </w:r>
    </w:p>
    <w:tbl>
      <w:tblPr>
        <w:tblW w:w="9070" w:type="dxa"/>
        <w:tblLayout w:type="fixed"/>
        <w:tblCellMar>
          <w:top w:w="55" w:type="dxa"/>
          <w:left w:w="55" w:type="dxa"/>
          <w:bottom w:w="55" w:type="dxa"/>
          <w:right w:w="55" w:type="dxa"/>
        </w:tblCellMar>
        <w:tblLook w:val="0000" w:firstRow="0" w:lastRow="0" w:firstColumn="0" w:lastColumn="0" w:noHBand="0" w:noVBand="0"/>
      </w:tblPr>
      <w:tblGrid>
        <w:gridCol w:w="1496"/>
        <w:gridCol w:w="1564"/>
        <w:gridCol w:w="1551"/>
        <w:gridCol w:w="2138"/>
        <w:gridCol w:w="2321"/>
      </w:tblGrid>
      <w:tr>
        <w:tc>
          <w:tcPr>
            <w:tcW w:w="1496" w:type="dxa"/>
            <w:tcBorders>
              <w:bottom w:val="single" w:sz="4" w:space="0" w:color="auto"/>
            </w:tcBorders>
          </w:tcPr>
          <w:p>
            <w:pPr>
              <w:suppressAutoHyphens/>
              <w:snapToGrid w:val="0"/>
              <w:ind w:left="-15" w:firstLine="14"/>
              <w:rPr>
                <w:rFonts w:cs="Calibri"/>
                <w:color w:val="000000"/>
                <w:sz w:val="20"/>
                <w:lang w:eastAsia="ar-SA"/>
              </w:rPr>
            </w:pPr>
            <w:r>
              <w:rPr>
                <w:rFonts w:cs="Calibri"/>
                <w:color w:val="000000"/>
                <w:sz w:val="20"/>
                <w:lang w:eastAsia="ar-SA"/>
              </w:rPr>
              <w:t>Asmuo ryšiams</w:t>
            </w:r>
          </w:p>
        </w:tc>
        <w:tc>
          <w:tcPr>
            <w:tcW w:w="1564" w:type="dxa"/>
            <w:tcBorders>
              <w:bottom w:val="single" w:sz="4" w:space="0" w:color="auto"/>
            </w:tcBorders>
          </w:tcPr>
          <w:p>
            <w:pPr>
              <w:suppressAutoHyphens/>
              <w:snapToGrid w:val="0"/>
              <w:ind w:left="-15" w:firstLine="14"/>
              <w:rPr>
                <w:rFonts w:cs="Calibri"/>
                <w:color w:val="000000"/>
                <w:sz w:val="20"/>
                <w:lang w:eastAsia="ar-SA"/>
              </w:rPr>
            </w:pPr>
            <w:r>
              <w:rPr>
                <w:rFonts w:cs="Calibri"/>
                <w:color w:val="000000"/>
                <w:sz w:val="20"/>
                <w:lang w:eastAsia="ar-SA"/>
              </w:rPr>
              <w:t>Telefono Nr.</w:t>
            </w:r>
          </w:p>
        </w:tc>
        <w:tc>
          <w:tcPr>
            <w:tcW w:w="1551" w:type="dxa"/>
            <w:tcBorders>
              <w:bottom w:val="single" w:sz="4" w:space="0" w:color="auto"/>
            </w:tcBorders>
          </w:tcPr>
          <w:p>
            <w:pPr>
              <w:suppressAutoHyphens/>
              <w:snapToGrid w:val="0"/>
              <w:ind w:left="-15" w:firstLine="14"/>
              <w:rPr>
                <w:rFonts w:cs="Calibri"/>
                <w:color w:val="000000"/>
                <w:sz w:val="20"/>
                <w:lang w:eastAsia="ar-SA"/>
              </w:rPr>
            </w:pPr>
            <w:r>
              <w:rPr>
                <w:rFonts w:cs="Calibri"/>
                <w:color w:val="000000"/>
                <w:sz w:val="20"/>
                <w:lang w:eastAsia="ar-SA"/>
              </w:rPr>
              <w:t>Fakso Nr.</w:t>
            </w:r>
          </w:p>
        </w:tc>
        <w:tc>
          <w:tcPr>
            <w:tcW w:w="2138" w:type="dxa"/>
            <w:tcBorders>
              <w:bottom w:val="single" w:sz="4" w:space="0" w:color="auto"/>
            </w:tcBorders>
          </w:tcPr>
          <w:p>
            <w:pPr>
              <w:suppressAutoHyphens/>
              <w:snapToGrid w:val="0"/>
              <w:ind w:left="-15" w:firstLine="14"/>
              <w:rPr>
                <w:rFonts w:cs="Calibri"/>
                <w:color w:val="000000"/>
                <w:sz w:val="20"/>
                <w:lang w:eastAsia="ar-SA"/>
              </w:rPr>
            </w:pPr>
            <w:r>
              <w:rPr>
                <w:rFonts w:cs="Calibri"/>
                <w:color w:val="000000"/>
                <w:sz w:val="20"/>
                <w:lang w:eastAsia="ar-SA"/>
              </w:rPr>
              <w:t>Mob. tel. Nr.</w:t>
            </w:r>
          </w:p>
        </w:tc>
        <w:tc>
          <w:tcPr>
            <w:tcW w:w="2321" w:type="dxa"/>
            <w:tcBorders>
              <w:bottom w:val="single" w:sz="4" w:space="0" w:color="auto"/>
            </w:tcBorders>
          </w:tcPr>
          <w:p>
            <w:pPr>
              <w:snapToGrid w:val="0"/>
              <w:rPr>
                <w:color w:val="000000"/>
                <w:sz w:val="20"/>
              </w:rPr>
            </w:pPr>
            <w:r>
              <w:rPr>
                <w:color w:val="000000"/>
                <w:sz w:val="20"/>
              </w:rPr>
              <w:t>El. pašto adresas</w:t>
            </w:r>
          </w:p>
        </w:tc>
      </w:tr>
      <w:tr>
        <w:tc>
          <w:tcPr>
            <w:tcW w:w="1496" w:type="dxa"/>
            <w:tcBorders>
              <w:top w:val="single" w:sz="4" w:space="0" w:color="auto"/>
              <w:left w:val="single" w:sz="4" w:space="0" w:color="auto"/>
              <w:bottom w:val="single" w:sz="4" w:space="0" w:color="auto"/>
              <w:right w:val="single" w:sz="4" w:space="0" w:color="auto"/>
            </w:tcBorders>
          </w:tcPr>
          <w:p>
            <w:pPr>
              <w:suppressAutoHyphens/>
              <w:snapToGrid w:val="0"/>
              <w:ind w:left="-15" w:firstLine="14"/>
              <w:rPr>
                <w:rFonts w:cs="Calibri"/>
                <w:color w:val="000000"/>
                <w:sz w:val="20"/>
                <w:lang w:eastAsia="ar-SA"/>
              </w:rPr>
            </w:pPr>
          </w:p>
        </w:tc>
        <w:tc>
          <w:tcPr>
            <w:tcW w:w="1564" w:type="dxa"/>
            <w:tcBorders>
              <w:top w:val="single" w:sz="4" w:space="0" w:color="auto"/>
              <w:left w:val="single" w:sz="4" w:space="0" w:color="auto"/>
              <w:bottom w:val="single" w:sz="4" w:space="0" w:color="auto"/>
              <w:right w:val="single" w:sz="4" w:space="0" w:color="auto"/>
            </w:tcBorders>
          </w:tcPr>
          <w:p>
            <w:pPr>
              <w:suppressAutoHyphens/>
              <w:snapToGrid w:val="0"/>
              <w:ind w:left="-15" w:firstLine="14"/>
              <w:rPr>
                <w:rFonts w:cs="Calibri"/>
                <w:color w:val="000000"/>
                <w:sz w:val="20"/>
                <w:lang w:eastAsia="ar-SA"/>
              </w:rPr>
            </w:pPr>
          </w:p>
        </w:tc>
        <w:tc>
          <w:tcPr>
            <w:tcW w:w="1551" w:type="dxa"/>
            <w:tcBorders>
              <w:top w:val="single" w:sz="4" w:space="0" w:color="auto"/>
              <w:left w:val="single" w:sz="4" w:space="0" w:color="auto"/>
              <w:bottom w:val="single" w:sz="4" w:space="0" w:color="auto"/>
              <w:right w:val="single" w:sz="4" w:space="0" w:color="auto"/>
            </w:tcBorders>
          </w:tcPr>
          <w:p>
            <w:pPr>
              <w:suppressAutoHyphens/>
              <w:snapToGrid w:val="0"/>
              <w:ind w:left="-15" w:firstLine="14"/>
              <w:rPr>
                <w:rFonts w:cs="Calibri"/>
                <w:color w:val="000000"/>
                <w:sz w:val="20"/>
                <w:lang w:eastAsia="ar-SA"/>
              </w:rPr>
            </w:pPr>
          </w:p>
        </w:tc>
        <w:tc>
          <w:tcPr>
            <w:tcW w:w="2138" w:type="dxa"/>
            <w:tcBorders>
              <w:top w:val="single" w:sz="4" w:space="0" w:color="auto"/>
              <w:left w:val="single" w:sz="4" w:space="0" w:color="auto"/>
              <w:bottom w:val="single" w:sz="4" w:space="0" w:color="auto"/>
              <w:right w:val="single" w:sz="4" w:space="0" w:color="auto"/>
            </w:tcBorders>
          </w:tcPr>
          <w:p>
            <w:pPr>
              <w:suppressAutoHyphens/>
              <w:snapToGrid w:val="0"/>
              <w:ind w:left="-15" w:firstLine="14"/>
              <w:rPr>
                <w:rFonts w:cs="Calibri"/>
                <w:color w:val="000000"/>
                <w:sz w:val="20"/>
                <w:lang w:eastAsia="ar-SA"/>
              </w:rPr>
            </w:pPr>
          </w:p>
        </w:tc>
        <w:tc>
          <w:tcPr>
            <w:tcW w:w="2321" w:type="dxa"/>
            <w:tcBorders>
              <w:top w:val="single" w:sz="4" w:space="0" w:color="auto"/>
              <w:left w:val="single" w:sz="4" w:space="0" w:color="auto"/>
              <w:bottom w:val="single" w:sz="4" w:space="0" w:color="auto"/>
              <w:right w:val="single" w:sz="4" w:space="0" w:color="auto"/>
            </w:tcBorders>
          </w:tcPr>
          <w:p>
            <w:pPr>
              <w:snapToGrid w:val="0"/>
              <w:rPr>
                <w:color w:val="000000"/>
                <w:sz w:val="20"/>
              </w:rPr>
            </w:pPr>
          </w:p>
        </w:tc>
      </w:tr>
    </w:tbl>
    <w:p/>
    <w:p>
      <w:pPr>
        <w:spacing w:line="100" w:lineRule="atLeast"/>
        <w:jc w:val="both"/>
        <w:rPr>
          <w:color w:val="000000"/>
          <w:sz w:val="20"/>
        </w:rPr>
      </w:pPr>
      <w:r>
        <w:rPr>
          <w:color w:val="000000"/>
          <w:sz w:val="20"/>
        </w:rPr>
        <w:t>2.6</w:t>
      </w:r>
      <w:r>
        <w:rPr>
          <w:color w:val="000000"/>
          <w:sz w:val="20"/>
        </w:rPr>
        <w:t>. priėmimo vietos eksploatacijos pradžia: 20___m. ___________ ___ d.</w:t>
      </w:r>
    </w:p>
    <w:p>
      <w:pPr>
        <w:spacing w:line="100" w:lineRule="atLeast"/>
        <w:jc w:val="both"/>
        <w:rPr>
          <w:color w:val="000000"/>
          <w:sz w:val="20"/>
        </w:rPr>
      </w:pPr>
    </w:p>
    <w:p>
      <w:pPr>
        <w:spacing w:line="100" w:lineRule="atLeast"/>
        <w:jc w:val="both"/>
        <w:rPr>
          <w:bCs/>
          <w:color w:val="000000"/>
          <w:sz w:val="20"/>
        </w:rPr>
      </w:pPr>
      <w:r>
        <w:rPr>
          <w:color w:val="000000"/>
          <w:sz w:val="20"/>
        </w:rPr>
        <w:t>3</w:t>
      </w:r>
      <w:r>
        <w:rPr>
          <w:color w:val="000000"/>
          <w:sz w:val="20"/>
        </w:rPr>
        <w:t xml:space="preserve">. </w:t>
      </w:r>
      <w:r>
        <w:rPr>
          <w:bCs/>
          <w:color w:val="000000"/>
          <w:sz w:val="20"/>
        </w:rPr>
        <w:t>Informacija apie įrengtų elektros ir elektroninės įrangos atliekų priėmimo vietų (toliau – Priėmimo vieta) Įrengėjus*:</w:t>
      </w:r>
    </w:p>
    <w:p>
      <w:pPr>
        <w:spacing w:line="100" w:lineRule="atLeast"/>
        <w:jc w:val="both"/>
        <w:rPr>
          <w:bCs/>
          <w:color w:val="000000"/>
          <w:sz w:val="20"/>
        </w:rPr>
      </w:pPr>
    </w:p>
    <w:p>
      <w:pPr>
        <w:spacing w:line="100" w:lineRule="atLeast"/>
        <w:jc w:val="both"/>
        <w:rPr>
          <w:bCs/>
          <w:color w:val="000000"/>
          <w:sz w:val="20"/>
        </w:rPr>
      </w:pPr>
      <w:r>
        <w:rPr>
          <w:bCs/>
          <w:color w:val="000000"/>
          <w:sz w:val="20"/>
        </w:rPr>
        <w:t>3.1</w:t>
      </w:r>
      <w:r>
        <w:rPr>
          <w:bCs/>
          <w:color w:val="000000"/>
          <w:sz w:val="20"/>
        </w:rPr>
        <w:t>. Priėmimo vieta (-os) įsteigta (-os):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377"/>
        <w:gridCol w:w="361"/>
        <w:gridCol w:w="389"/>
        <w:gridCol w:w="2814"/>
        <w:gridCol w:w="384"/>
        <w:gridCol w:w="3347"/>
      </w:tblGrid>
      <w:tr>
        <w:tc>
          <w:tcPr>
            <w:tcW w:w="398" w:type="dxa"/>
            <w:tcBorders>
              <w:bottom w:val="single" w:sz="4" w:space="0" w:color="auto"/>
              <w:right w:val="single" w:sz="4" w:space="0" w:color="auto"/>
            </w:tcBorders>
          </w:tcPr>
          <w:p>
            <w:pPr>
              <w:spacing w:line="100" w:lineRule="atLeast"/>
              <w:rPr>
                <w:bCs/>
                <w:color w:val="000000"/>
                <w:sz w:val="20"/>
              </w:rPr>
            </w:pPr>
          </w:p>
        </w:tc>
        <w:tc>
          <w:tcPr>
            <w:tcW w:w="1377" w:type="dxa"/>
            <w:vMerge w:val="restart"/>
            <w:tcBorders>
              <w:top w:val="nil"/>
              <w:left w:val="single" w:sz="4" w:space="0" w:color="auto"/>
              <w:right w:val="nil"/>
            </w:tcBorders>
          </w:tcPr>
          <w:p>
            <w:pPr>
              <w:spacing w:line="100" w:lineRule="atLeast"/>
              <w:rPr>
                <w:bCs/>
                <w:color w:val="000000"/>
                <w:sz w:val="20"/>
              </w:rPr>
            </w:pPr>
            <w:r>
              <w:rPr>
                <w:bCs/>
                <w:color w:val="000000"/>
                <w:sz w:val="20"/>
              </w:rPr>
              <w:t>individualiai</w:t>
            </w:r>
          </w:p>
        </w:tc>
        <w:tc>
          <w:tcPr>
            <w:tcW w:w="361" w:type="dxa"/>
            <w:vMerge w:val="restart"/>
            <w:tcBorders>
              <w:top w:val="nil"/>
              <w:left w:val="nil"/>
              <w:right w:val="single" w:sz="4" w:space="0" w:color="auto"/>
            </w:tcBorders>
          </w:tcPr>
          <w:p>
            <w:pPr>
              <w:spacing w:line="100" w:lineRule="atLeast"/>
              <w:rPr>
                <w:bCs/>
                <w:color w:val="000000"/>
                <w:sz w:val="20"/>
              </w:rPr>
            </w:pPr>
          </w:p>
        </w:tc>
        <w:tc>
          <w:tcPr>
            <w:tcW w:w="389" w:type="dxa"/>
            <w:tcBorders>
              <w:top w:val="single" w:sz="4" w:space="0" w:color="auto"/>
              <w:left w:val="single" w:sz="4" w:space="0" w:color="auto"/>
              <w:bottom w:val="single" w:sz="4" w:space="0" w:color="auto"/>
              <w:right w:val="single" w:sz="4" w:space="0" w:color="auto"/>
            </w:tcBorders>
          </w:tcPr>
          <w:p>
            <w:pPr>
              <w:spacing w:line="100" w:lineRule="atLeast"/>
              <w:rPr>
                <w:bCs/>
                <w:color w:val="000000"/>
                <w:sz w:val="20"/>
              </w:rPr>
            </w:pPr>
          </w:p>
        </w:tc>
        <w:tc>
          <w:tcPr>
            <w:tcW w:w="2814" w:type="dxa"/>
            <w:vMerge w:val="restart"/>
            <w:tcBorders>
              <w:top w:val="nil"/>
              <w:left w:val="single" w:sz="4" w:space="0" w:color="auto"/>
              <w:right w:val="single" w:sz="4" w:space="0" w:color="auto"/>
            </w:tcBorders>
          </w:tcPr>
          <w:p>
            <w:pPr>
              <w:spacing w:line="100" w:lineRule="atLeast"/>
              <w:rPr>
                <w:bCs/>
                <w:color w:val="000000"/>
                <w:sz w:val="20"/>
              </w:rPr>
            </w:pPr>
            <w:r>
              <w:rPr>
                <w:bCs/>
                <w:color w:val="000000"/>
                <w:sz w:val="20"/>
              </w:rPr>
              <w:t>licencijuotos gamintojų ir importuotojų organizacijos</w:t>
            </w:r>
          </w:p>
        </w:tc>
        <w:tc>
          <w:tcPr>
            <w:tcW w:w="384" w:type="dxa"/>
            <w:tcBorders>
              <w:left w:val="single" w:sz="4" w:space="0" w:color="auto"/>
              <w:bottom w:val="single" w:sz="4" w:space="0" w:color="auto"/>
              <w:right w:val="single" w:sz="4" w:space="0" w:color="auto"/>
            </w:tcBorders>
          </w:tcPr>
          <w:p>
            <w:pPr>
              <w:spacing w:line="100" w:lineRule="atLeast"/>
              <w:rPr>
                <w:bCs/>
                <w:color w:val="000000"/>
                <w:sz w:val="20"/>
              </w:rPr>
            </w:pPr>
          </w:p>
        </w:tc>
        <w:tc>
          <w:tcPr>
            <w:tcW w:w="3347" w:type="dxa"/>
            <w:vMerge w:val="restart"/>
            <w:tcBorders>
              <w:top w:val="nil"/>
              <w:left w:val="single" w:sz="4" w:space="0" w:color="auto"/>
              <w:right w:val="nil"/>
            </w:tcBorders>
          </w:tcPr>
          <w:p>
            <w:pPr>
              <w:spacing w:line="100" w:lineRule="atLeast"/>
              <w:rPr>
                <w:bCs/>
                <w:color w:val="000000"/>
                <w:sz w:val="20"/>
              </w:rPr>
            </w:pPr>
            <w:r>
              <w:rPr>
                <w:bCs/>
                <w:color w:val="000000"/>
                <w:sz w:val="20"/>
              </w:rPr>
              <w:t xml:space="preserve">kolektyviai </w:t>
            </w:r>
          </w:p>
          <w:p>
            <w:pPr>
              <w:spacing w:line="100" w:lineRule="atLeast"/>
              <w:rPr>
                <w:bCs/>
                <w:color w:val="000000"/>
                <w:sz w:val="20"/>
              </w:rPr>
            </w:pPr>
            <w:r>
              <w:rPr>
                <w:bCs/>
                <w:color w:val="000000"/>
                <w:sz w:val="20"/>
              </w:rPr>
              <w:t>(būtina užpildyti 3.2 lentelę)</w:t>
            </w:r>
          </w:p>
        </w:tc>
      </w:tr>
      <w:tr>
        <w:tc>
          <w:tcPr>
            <w:tcW w:w="398" w:type="dxa"/>
            <w:tcBorders>
              <w:left w:val="nil"/>
              <w:bottom w:val="nil"/>
              <w:right w:val="nil"/>
            </w:tcBorders>
          </w:tcPr>
          <w:p>
            <w:pPr>
              <w:spacing w:line="100" w:lineRule="atLeast"/>
              <w:rPr>
                <w:bCs/>
                <w:color w:val="000000"/>
                <w:sz w:val="20"/>
              </w:rPr>
            </w:pPr>
          </w:p>
        </w:tc>
        <w:tc>
          <w:tcPr>
            <w:tcW w:w="1377" w:type="dxa"/>
            <w:vMerge/>
            <w:tcBorders>
              <w:left w:val="nil"/>
              <w:bottom w:val="nil"/>
              <w:right w:val="nil"/>
            </w:tcBorders>
          </w:tcPr>
          <w:p>
            <w:pPr>
              <w:spacing w:line="100" w:lineRule="atLeast"/>
              <w:rPr>
                <w:bCs/>
                <w:color w:val="000000"/>
                <w:sz w:val="20"/>
              </w:rPr>
            </w:pPr>
          </w:p>
        </w:tc>
        <w:tc>
          <w:tcPr>
            <w:tcW w:w="361" w:type="dxa"/>
            <w:vMerge/>
            <w:tcBorders>
              <w:left w:val="nil"/>
              <w:bottom w:val="nil"/>
              <w:right w:val="nil"/>
            </w:tcBorders>
          </w:tcPr>
          <w:p>
            <w:pPr>
              <w:spacing w:line="100" w:lineRule="atLeast"/>
              <w:rPr>
                <w:bCs/>
                <w:color w:val="000000"/>
                <w:sz w:val="20"/>
              </w:rPr>
            </w:pPr>
          </w:p>
        </w:tc>
        <w:tc>
          <w:tcPr>
            <w:tcW w:w="389" w:type="dxa"/>
            <w:tcBorders>
              <w:top w:val="single" w:sz="4" w:space="0" w:color="auto"/>
              <w:left w:val="nil"/>
              <w:bottom w:val="nil"/>
              <w:right w:val="nil"/>
            </w:tcBorders>
          </w:tcPr>
          <w:p>
            <w:pPr>
              <w:spacing w:line="100" w:lineRule="atLeast"/>
              <w:rPr>
                <w:bCs/>
                <w:color w:val="000000"/>
                <w:sz w:val="20"/>
              </w:rPr>
            </w:pPr>
          </w:p>
        </w:tc>
        <w:tc>
          <w:tcPr>
            <w:tcW w:w="2814" w:type="dxa"/>
            <w:vMerge/>
            <w:tcBorders>
              <w:left w:val="nil"/>
              <w:bottom w:val="nil"/>
              <w:right w:val="nil"/>
            </w:tcBorders>
          </w:tcPr>
          <w:p>
            <w:pPr>
              <w:spacing w:line="100" w:lineRule="atLeast"/>
              <w:rPr>
                <w:bCs/>
                <w:color w:val="000000"/>
                <w:sz w:val="20"/>
              </w:rPr>
            </w:pPr>
          </w:p>
        </w:tc>
        <w:tc>
          <w:tcPr>
            <w:tcW w:w="384" w:type="dxa"/>
            <w:tcBorders>
              <w:left w:val="nil"/>
              <w:bottom w:val="nil"/>
              <w:right w:val="nil"/>
            </w:tcBorders>
          </w:tcPr>
          <w:p>
            <w:pPr>
              <w:spacing w:line="100" w:lineRule="atLeast"/>
              <w:rPr>
                <w:bCs/>
                <w:color w:val="000000"/>
                <w:sz w:val="20"/>
              </w:rPr>
            </w:pPr>
          </w:p>
        </w:tc>
        <w:tc>
          <w:tcPr>
            <w:tcW w:w="3347" w:type="dxa"/>
            <w:vMerge/>
            <w:tcBorders>
              <w:left w:val="nil"/>
              <w:bottom w:val="nil"/>
              <w:right w:val="nil"/>
            </w:tcBorders>
          </w:tcPr>
          <w:p>
            <w:pPr>
              <w:spacing w:line="100" w:lineRule="atLeast"/>
              <w:rPr>
                <w:bCs/>
                <w:color w:val="000000"/>
                <w:sz w:val="20"/>
              </w:rPr>
            </w:pPr>
          </w:p>
        </w:tc>
      </w:tr>
    </w:tbl>
    <w:p>
      <w:pPr>
        <w:spacing w:line="100" w:lineRule="atLeast"/>
        <w:jc w:val="both"/>
        <w:rPr>
          <w:bCs/>
          <w:color w:val="000000"/>
          <w:sz w:val="20"/>
        </w:rPr>
      </w:pPr>
    </w:p>
    <w:p>
      <w:pPr>
        <w:spacing w:line="100" w:lineRule="atLeast"/>
        <w:jc w:val="both"/>
        <w:rPr>
          <w:bCs/>
          <w:color w:val="000000"/>
          <w:sz w:val="20"/>
        </w:rPr>
      </w:pPr>
      <w:r>
        <w:rPr>
          <w:bCs/>
          <w:color w:val="000000"/>
          <w:sz w:val="20"/>
        </w:rPr>
        <w:t>3.2</w:t>
      </w:r>
      <w:r>
        <w:rPr>
          <w:bCs/>
          <w:color w:val="000000"/>
          <w:sz w:val="20"/>
        </w:rPr>
        <w:t>. kolektyviai steigiamų Priėmimo vietų Įrengėjų sąrašas (pildoma kolektyviai steigiamos (-ų) Priėmimo vietos (-ų) atveju):</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308"/>
        <w:gridCol w:w="2940"/>
      </w:tblGrid>
      <w:tr>
        <w:tc>
          <w:tcPr>
            <w:tcW w:w="851" w:type="dxa"/>
          </w:tcPr>
          <w:p>
            <w:pPr>
              <w:suppressAutoHyphens/>
              <w:spacing w:line="100" w:lineRule="atLeast"/>
              <w:rPr>
                <w:rFonts w:cs="Calibri"/>
                <w:color w:val="000000"/>
                <w:sz w:val="20"/>
                <w:lang w:eastAsia="ar-SA"/>
              </w:rPr>
            </w:pPr>
            <w:r>
              <w:rPr>
                <w:rFonts w:cs="Calibri"/>
                <w:color w:val="000000"/>
                <w:sz w:val="20"/>
                <w:lang w:eastAsia="ar-SA"/>
              </w:rPr>
              <w:t>Eil. Nr.</w:t>
            </w:r>
          </w:p>
        </w:tc>
        <w:tc>
          <w:tcPr>
            <w:tcW w:w="5670" w:type="dxa"/>
          </w:tcPr>
          <w:p>
            <w:pPr>
              <w:suppressAutoHyphens/>
              <w:spacing w:line="100" w:lineRule="atLeast"/>
              <w:rPr>
                <w:rFonts w:cs="Calibri"/>
                <w:color w:val="000000"/>
                <w:sz w:val="20"/>
                <w:lang w:eastAsia="ar-SA"/>
              </w:rPr>
            </w:pPr>
            <w:r>
              <w:rPr>
                <w:rFonts w:cs="Calibri"/>
                <w:color w:val="000000"/>
                <w:sz w:val="20"/>
                <w:lang w:eastAsia="ar-SA"/>
              </w:rPr>
              <w:t>Įrengėjo pavadinimas</w:t>
            </w:r>
          </w:p>
        </w:tc>
        <w:tc>
          <w:tcPr>
            <w:tcW w:w="3118" w:type="dxa"/>
          </w:tcPr>
          <w:p>
            <w:pPr>
              <w:suppressAutoHyphens/>
              <w:spacing w:line="100" w:lineRule="atLeast"/>
              <w:rPr>
                <w:rFonts w:cs="Calibri"/>
                <w:color w:val="000000"/>
                <w:sz w:val="20"/>
                <w:lang w:eastAsia="ar-SA"/>
              </w:rPr>
            </w:pPr>
            <w:r>
              <w:rPr>
                <w:rFonts w:cs="Calibri"/>
                <w:color w:val="000000"/>
                <w:sz w:val="20"/>
                <w:lang w:eastAsia="ar-SA"/>
              </w:rPr>
              <w:t>Juridinio arba fizinio asmens kodas</w:t>
            </w: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1.</w:t>
            </w:r>
          </w:p>
        </w:tc>
        <w:tc>
          <w:tcPr>
            <w:tcW w:w="5670" w:type="dxa"/>
          </w:tcPr>
          <w:p>
            <w:pPr>
              <w:suppressAutoHyphens/>
              <w:spacing w:line="100" w:lineRule="atLeast"/>
              <w:rPr>
                <w:rFonts w:cs="Calibri"/>
                <w:color w:val="000000"/>
                <w:sz w:val="20"/>
                <w:lang w:eastAsia="ar-SA"/>
              </w:rPr>
            </w:pPr>
          </w:p>
        </w:tc>
        <w:tc>
          <w:tcPr>
            <w:tcW w:w="3118" w:type="dxa"/>
          </w:tcPr>
          <w:p>
            <w:pPr>
              <w:suppressAutoHyphens/>
              <w:spacing w:line="100" w:lineRule="atLeast"/>
              <w:rPr>
                <w:rFonts w:cs="Calibri"/>
                <w:color w:val="000000"/>
                <w:sz w:val="20"/>
                <w:lang w:eastAsia="ar-SA"/>
              </w:rPr>
            </w:pP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2.</w:t>
            </w:r>
          </w:p>
        </w:tc>
        <w:tc>
          <w:tcPr>
            <w:tcW w:w="5670" w:type="dxa"/>
          </w:tcPr>
          <w:p>
            <w:pPr>
              <w:suppressAutoHyphens/>
              <w:spacing w:line="100" w:lineRule="atLeast"/>
              <w:rPr>
                <w:rFonts w:cs="Calibri"/>
                <w:color w:val="000000"/>
                <w:sz w:val="20"/>
                <w:lang w:eastAsia="ar-SA"/>
              </w:rPr>
            </w:pPr>
          </w:p>
        </w:tc>
        <w:tc>
          <w:tcPr>
            <w:tcW w:w="3118" w:type="dxa"/>
          </w:tcPr>
          <w:p>
            <w:pPr>
              <w:suppressAutoHyphens/>
              <w:spacing w:line="100" w:lineRule="atLeast"/>
              <w:rPr>
                <w:rFonts w:cs="Calibri"/>
                <w:color w:val="000000"/>
                <w:sz w:val="20"/>
                <w:lang w:eastAsia="ar-SA"/>
              </w:rPr>
            </w:pP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w:t>
            </w:r>
          </w:p>
        </w:tc>
        <w:tc>
          <w:tcPr>
            <w:tcW w:w="5670" w:type="dxa"/>
          </w:tcPr>
          <w:p>
            <w:pPr>
              <w:suppressAutoHyphens/>
              <w:spacing w:line="100" w:lineRule="atLeast"/>
              <w:ind w:left="248"/>
              <w:rPr>
                <w:rFonts w:cs="Calibri"/>
                <w:i/>
                <w:color w:val="000000"/>
                <w:sz w:val="20"/>
                <w:lang w:eastAsia="ar-SA"/>
              </w:rPr>
            </w:pPr>
          </w:p>
        </w:tc>
        <w:tc>
          <w:tcPr>
            <w:tcW w:w="3118" w:type="dxa"/>
          </w:tcPr>
          <w:p>
            <w:pPr>
              <w:suppressAutoHyphens/>
              <w:spacing w:line="100" w:lineRule="atLeast"/>
              <w:rPr>
                <w:rFonts w:cs="Calibri"/>
                <w:color w:val="000000"/>
                <w:sz w:val="20"/>
                <w:lang w:eastAsia="ar-SA"/>
              </w:rPr>
            </w:pPr>
          </w:p>
        </w:tc>
      </w:tr>
    </w:tbl>
    <w:p/>
    <w:p>
      <w:pPr>
        <w:rPr>
          <w:bCs/>
          <w:color w:val="000000"/>
          <w:sz w:val="20"/>
        </w:rPr>
      </w:pPr>
      <w:r>
        <w:rPr>
          <w:sz w:val="20"/>
        </w:rPr>
        <w:t>4</w:t>
      </w:r>
      <w:r>
        <w:rPr>
          <w:sz w:val="20"/>
        </w:rPr>
        <w:t xml:space="preserve">. </w:t>
      </w:r>
      <w:r>
        <w:rPr>
          <w:bCs/>
          <w:color w:val="000000"/>
          <w:sz w:val="20"/>
        </w:rPr>
        <w:t>Informacija apie Priėmimo vietą (-as)*: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307"/>
        <w:gridCol w:w="2941"/>
      </w:tblGrid>
      <w:tr>
        <w:tc>
          <w:tcPr>
            <w:tcW w:w="851" w:type="dxa"/>
          </w:tcPr>
          <w:p>
            <w:pPr>
              <w:suppressAutoHyphens/>
              <w:spacing w:line="100" w:lineRule="atLeast"/>
              <w:rPr>
                <w:rFonts w:cs="Calibri"/>
                <w:color w:val="000000"/>
                <w:sz w:val="20"/>
                <w:lang w:eastAsia="ar-SA"/>
              </w:rPr>
            </w:pPr>
            <w:r>
              <w:rPr>
                <w:rFonts w:cs="Calibri"/>
                <w:color w:val="000000"/>
                <w:sz w:val="20"/>
                <w:lang w:eastAsia="ar-SA"/>
              </w:rPr>
              <w:t>Eil. Nr.</w:t>
            </w:r>
          </w:p>
        </w:tc>
        <w:tc>
          <w:tcPr>
            <w:tcW w:w="5670" w:type="dxa"/>
          </w:tcPr>
          <w:p>
            <w:pPr>
              <w:suppressAutoHyphens/>
              <w:spacing w:line="100" w:lineRule="atLeast"/>
              <w:rPr>
                <w:rFonts w:cs="Calibri"/>
                <w:color w:val="000000"/>
                <w:sz w:val="20"/>
                <w:lang w:eastAsia="ar-SA"/>
              </w:rPr>
            </w:pPr>
            <w:r>
              <w:rPr>
                <w:rFonts w:cs="Calibri"/>
                <w:color w:val="000000"/>
                <w:sz w:val="20"/>
                <w:lang w:eastAsia="ar-SA"/>
              </w:rPr>
              <w:t>Tikslus Priėmimo vietos pavadinimas (pvz., parduotuvė „Krautuvėlė“, degalinė „Degalai“ ar pan.)</w:t>
            </w:r>
          </w:p>
        </w:tc>
        <w:tc>
          <w:tcPr>
            <w:tcW w:w="3118" w:type="dxa"/>
          </w:tcPr>
          <w:p>
            <w:pPr>
              <w:suppressAutoHyphens/>
              <w:spacing w:line="100" w:lineRule="atLeast"/>
              <w:rPr>
                <w:rFonts w:cs="Calibri"/>
                <w:color w:val="000000"/>
                <w:sz w:val="20"/>
                <w:lang w:eastAsia="ar-SA"/>
              </w:rPr>
            </w:pPr>
            <w:r>
              <w:rPr>
                <w:rFonts w:cs="Calibri"/>
                <w:color w:val="000000"/>
                <w:sz w:val="20"/>
                <w:lang w:eastAsia="ar-SA"/>
              </w:rPr>
              <w:t xml:space="preserve">Priėmimo vietos adresas </w:t>
            </w: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1.</w:t>
            </w:r>
          </w:p>
        </w:tc>
        <w:tc>
          <w:tcPr>
            <w:tcW w:w="5670" w:type="dxa"/>
          </w:tcPr>
          <w:p>
            <w:pPr>
              <w:suppressAutoHyphens/>
              <w:spacing w:line="100" w:lineRule="atLeast"/>
              <w:rPr>
                <w:rFonts w:cs="Calibri"/>
                <w:color w:val="000000"/>
                <w:sz w:val="20"/>
                <w:lang w:eastAsia="ar-SA"/>
              </w:rPr>
            </w:pPr>
          </w:p>
        </w:tc>
        <w:tc>
          <w:tcPr>
            <w:tcW w:w="3118" w:type="dxa"/>
          </w:tcPr>
          <w:p>
            <w:pPr>
              <w:suppressAutoHyphens/>
              <w:spacing w:line="100" w:lineRule="atLeast"/>
              <w:rPr>
                <w:rFonts w:cs="Calibri"/>
                <w:color w:val="000000"/>
                <w:sz w:val="20"/>
                <w:lang w:eastAsia="ar-SA"/>
              </w:rPr>
            </w:pP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2.</w:t>
            </w:r>
          </w:p>
        </w:tc>
        <w:tc>
          <w:tcPr>
            <w:tcW w:w="5670" w:type="dxa"/>
          </w:tcPr>
          <w:p>
            <w:pPr>
              <w:suppressAutoHyphens/>
              <w:spacing w:line="100" w:lineRule="atLeast"/>
              <w:rPr>
                <w:rFonts w:cs="Calibri"/>
                <w:color w:val="000000"/>
                <w:sz w:val="20"/>
                <w:lang w:eastAsia="ar-SA"/>
              </w:rPr>
            </w:pPr>
          </w:p>
        </w:tc>
        <w:tc>
          <w:tcPr>
            <w:tcW w:w="3118" w:type="dxa"/>
          </w:tcPr>
          <w:p>
            <w:pPr>
              <w:suppressAutoHyphens/>
              <w:spacing w:line="100" w:lineRule="atLeast"/>
              <w:rPr>
                <w:rFonts w:cs="Calibri"/>
                <w:color w:val="000000"/>
                <w:sz w:val="20"/>
                <w:lang w:eastAsia="ar-SA"/>
              </w:rPr>
            </w:pPr>
          </w:p>
        </w:tc>
      </w:tr>
      <w:tr>
        <w:tc>
          <w:tcPr>
            <w:tcW w:w="851" w:type="dxa"/>
          </w:tcPr>
          <w:p>
            <w:pPr>
              <w:suppressAutoHyphens/>
              <w:spacing w:line="100" w:lineRule="atLeast"/>
              <w:rPr>
                <w:rFonts w:cs="Calibri"/>
                <w:color w:val="000000"/>
                <w:sz w:val="20"/>
                <w:lang w:eastAsia="ar-SA"/>
              </w:rPr>
            </w:pPr>
            <w:r>
              <w:rPr>
                <w:rFonts w:cs="Calibri"/>
                <w:color w:val="000000"/>
                <w:sz w:val="20"/>
                <w:lang w:eastAsia="ar-SA"/>
              </w:rPr>
              <w:t>...</w:t>
            </w:r>
          </w:p>
        </w:tc>
        <w:tc>
          <w:tcPr>
            <w:tcW w:w="5670" w:type="dxa"/>
          </w:tcPr>
          <w:p>
            <w:pPr>
              <w:suppressAutoHyphens/>
              <w:spacing w:line="100" w:lineRule="atLeast"/>
              <w:ind w:left="248"/>
              <w:rPr>
                <w:rFonts w:cs="Calibri"/>
                <w:i/>
                <w:color w:val="000000"/>
                <w:sz w:val="20"/>
                <w:lang w:eastAsia="ar-SA"/>
              </w:rPr>
            </w:pPr>
          </w:p>
        </w:tc>
        <w:tc>
          <w:tcPr>
            <w:tcW w:w="3118" w:type="dxa"/>
          </w:tcPr>
          <w:p>
            <w:pPr>
              <w:suppressAutoHyphens/>
              <w:spacing w:line="100" w:lineRule="atLeast"/>
              <w:rPr>
                <w:rFonts w:cs="Calibri"/>
                <w:color w:val="000000"/>
                <w:sz w:val="20"/>
                <w:lang w:eastAsia="ar-SA"/>
              </w:rPr>
            </w:pPr>
          </w:p>
        </w:tc>
      </w:tr>
    </w:tbl>
    <w:p/>
    <w:p>
      <w:pPr>
        <w:sectPr>
          <w:headerReference w:type="even" r:id="rId35"/>
          <w:headerReference w:type="default" r:id="rId36"/>
          <w:footerReference w:type="even" r:id="rId37"/>
          <w:footerReference w:type="default" r:id="rId38"/>
          <w:headerReference w:type="first" r:id="rId39"/>
          <w:footerReference w:type="first" r:id="rId40"/>
          <w:pgSz w:w="11907" w:h="16840" w:code="9"/>
          <w:pgMar w:top="1134" w:right="1134" w:bottom="1134" w:left="1701" w:header="567" w:footer="284" w:gutter="0"/>
          <w:cols w:space="1296"/>
          <w:docGrid w:linePitch="360"/>
        </w:sectPr>
      </w:pPr>
    </w:p>
    <w:p/>
    <w:p>
      <w:pPr>
        <w:jc w:val="both"/>
        <w:rPr>
          <w:sz w:val="20"/>
        </w:rPr>
      </w:pPr>
      <w:r>
        <w:rPr>
          <w:color w:val="000000"/>
          <w:sz w:val="20"/>
        </w:rPr>
        <w:t>5</w:t>
      </w:r>
      <w:r>
        <w:rPr>
          <w:color w:val="000000"/>
          <w:sz w:val="20"/>
        </w:rPr>
        <w:t xml:space="preserve">. Atliekų tvarkytojų, su kuriais sudarytos sutartys dėl </w:t>
      </w:r>
      <w:r>
        <w:rPr>
          <w:sz w:val="20"/>
        </w:rPr>
        <w:t>Priėmimo vietoje (-ose) surinktų elektros ir elektroninės įrangos atliekų surinkimo, vežimo, perdirbimo ar kitokio panaudojimo*:</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550"/>
        <w:gridCol w:w="3550"/>
        <w:gridCol w:w="3550"/>
        <w:gridCol w:w="3551"/>
      </w:tblGrid>
      <w:tr>
        <w:tc>
          <w:tcPr>
            <w:tcW w:w="534" w:type="dxa"/>
          </w:tcPr>
          <w:p>
            <w:pPr>
              <w:rPr>
                <w:color w:val="000000"/>
                <w:sz w:val="20"/>
              </w:rPr>
            </w:pPr>
            <w:r>
              <w:rPr>
                <w:color w:val="000000"/>
                <w:sz w:val="20"/>
              </w:rPr>
              <w:t>Eil. Nr.</w:t>
            </w:r>
          </w:p>
        </w:tc>
        <w:tc>
          <w:tcPr>
            <w:tcW w:w="3508" w:type="dxa"/>
          </w:tcPr>
          <w:p>
            <w:pPr>
              <w:rPr>
                <w:color w:val="000000"/>
                <w:sz w:val="20"/>
              </w:rPr>
            </w:pPr>
            <w:r>
              <w:rPr>
                <w:color w:val="000000"/>
                <w:sz w:val="20"/>
              </w:rPr>
              <w:t>Atliekų tvarkytojo pavadinimas</w:t>
            </w:r>
          </w:p>
        </w:tc>
        <w:tc>
          <w:tcPr>
            <w:tcW w:w="3508" w:type="dxa"/>
          </w:tcPr>
          <w:p>
            <w:pPr>
              <w:rPr>
                <w:color w:val="000000"/>
                <w:sz w:val="20"/>
              </w:rPr>
            </w:pPr>
            <w:r>
              <w:rPr>
                <w:color w:val="000000"/>
                <w:sz w:val="20"/>
              </w:rPr>
              <w:t>Atliekų tvarkytojo registracijos Atliekų tvarkytojų registre kodas</w:t>
            </w:r>
          </w:p>
        </w:tc>
        <w:tc>
          <w:tcPr>
            <w:tcW w:w="3508" w:type="dxa"/>
          </w:tcPr>
          <w:p>
            <w:pPr>
              <w:rPr>
                <w:color w:val="000000"/>
                <w:sz w:val="20"/>
              </w:rPr>
            </w:pPr>
            <w:r>
              <w:rPr>
                <w:color w:val="000000"/>
                <w:sz w:val="20"/>
              </w:rPr>
              <w:t>Sutarties Nr., data ir galiojimo data</w:t>
            </w:r>
          </w:p>
        </w:tc>
        <w:tc>
          <w:tcPr>
            <w:tcW w:w="3509" w:type="dxa"/>
          </w:tcPr>
          <w:p>
            <w:pPr>
              <w:rPr>
                <w:color w:val="000000"/>
                <w:sz w:val="20"/>
              </w:rPr>
            </w:pPr>
            <w:r>
              <w:rPr>
                <w:color w:val="000000"/>
                <w:sz w:val="20"/>
              </w:rPr>
              <w:t>Atliekų tvarkymo veikla, dėl kurios pasirašyta sutartis</w:t>
            </w:r>
          </w:p>
        </w:tc>
      </w:tr>
      <w:tr>
        <w:tc>
          <w:tcPr>
            <w:tcW w:w="534" w:type="dxa"/>
          </w:tcPr>
          <w:p>
            <w:pPr>
              <w:rPr>
                <w:color w:val="000000"/>
                <w:sz w:val="20"/>
              </w:rPr>
            </w:pPr>
            <w:r>
              <w:rPr>
                <w:color w:val="000000"/>
                <w:sz w:val="20"/>
              </w:rPr>
              <w:t>1.</w:t>
            </w:r>
          </w:p>
        </w:tc>
        <w:tc>
          <w:tcPr>
            <w:tcW w:w="3508" w:type="dxa"/>
          </w:tcPr>
          <w:p>
            <w:pPr>
              <w:rPr>
                <w:color w:val="000000"/>
                <w:sz w:val="20"/>
              </w:rPr>
            </w:pPr>
          </w:p>
        </w:tc>
        <w:tc>
          <w:tcPr>
            <w:tcW w:w="3508" w:type="dxa"/>
          </w:tcPr>
          <w:p>
            <w:pPr>
              <w:rPr>
                <w:color w:val="000000"/>
                <w:sz w:val="20"/>
              </w:rPr>
            </w:pPr>
          </w:p>
        </w:tc>
        <w:tc>
          <w:tcPr>
            <w:tcW w:w="3508" w:type="dxa"/>
          </w:tcPr>
          <w:p>
            <w:pPr>
              <w:rPr>
                <w:color w:val="000000"/>
                <w:sz w:val="20"/>
              </w:rPr>
            </w:pPr>
          </w:p>
        </w:tc>
        <w:tc>
          <w:tcPr>
            <w:tcW w:w="3509" w:type="dxa"/>
          </w:tcPr>
          <w:p>
            <w:pPr>
              <w:rPr>
                <w:color w:val="000000"/>
                <w:sz w:val="20"/>
              </w:rPr>
            </w:pPr>
          </w:p>
        </w:tc>
      </w:tr>
      <w:tr>
        <w:tc>
          <w:tcPr>
            <w:tcW w:w="534" w:type="dxa"/>
          </w:tcPr>
          <w:p>
            <w:pPr>
              <w:rPr>
                <w:color w:val="000000"/>
                <w:sz w:val="20"/>
              </w:rPr>
            </w:pPr>
            <w:r>
              <w:rPr>
                <w:color w:val="000000"/>
                <w:sz w:val="20"/>
              </w:rPr>
              <w:t>2.</w:t>
            </w:r>
          </w:p>
        </w:tc>
        <w:tc>
          <w:tcPr>
            <w:tcW w:w="3508" w:type="dxa"/>
          </w:tcPr>
          <w:p>
            <w:pPr>
              <w:rPr>
                <w:color w:val="000000"/>
                <w:sz w:val="20"/>
              </w:rPr>
            </w:pPr>
          </w:p>
        </w:tc>
        <w:tc>
          <w:tcPr>
            <w:tcW w:w="3508" w:type="dxa"/>
          </w:tcPr>
          <w:p>
            <w:pPr>
              <w:rPr>
                <w:color w:val="000000"/>
                <w:sz w:val="20"/>
              </w:rPr>
            </w:pPr>
          </w:p>
        </w:tc>
        <w:tc>
          <w:tcPr>
            <w:tcW w:w="3508" w:type="dxa"/>
          </w:tcPr>
          <w:p>
            <w:pPr>
              <w:rPr>
                <w:color w:val="000000"/>
                <w:sz w:val="20"/>
              </w:rPr>
            </w:pPr>
          </w:p>
        </w:tc>
        <w:tc>
          <w:tcPr>
            <w:tcW w:w="3509" w:type="dxa"/>
          </w:tcPr>
          <w:p>
            <w:pPr>
              <w:rPr>
                <w:color w:val="000000"/>
                <w:sz w:val="20"/>
              </w:rPr>
            </w:pPr>
          </w:p>
        </w:tc>
      </w:tr>
      <w:tr>
        <w:tc>
          <w:tcPr>
            <w:tcW w:w="534" w:type="dxa"/>
          </w:tcPr>
          <w:p>
            <w:pPr>
              <w:rPr>
                <w:color w:val="000000"/>
                <w:sz w:val="20"/>
              </w:rPr>
            </w:pPr>
            <w:r>
              <w:rPr>
                <w:color w:val="000000"/>
                <w:sz w:val="20"/>
              </w:rPr>
              <w:t>...</w:t>
            </w:r>
          </w:p>
        </w:tc>
        <w:tc>
          <w:tcPr>
            <w:tcW w:w="3508" w:type="dxa"/>
          </w:tcPr>
          <w:p>
            <w:pPr>
              <w:rPr>
                <w:color w:val="000000"/>
                <w:sz w:val="20"/>
              </w:rPr>
            </w:pPr>
          </w:p>
        </w:tc>
        <w:tc>
          <w:tcPr>
            <w:tcW w:w="3508" w:type="dxa"/>
          </w:tcPr>
          <w:p>
            <w:pPr>
              <w:rPr>
                <w:color w:val="000000"/>
                <w:sz w:val="20"/>
              </w:rPr>
            </w:pPr>
          </w:p>
        </w:tc>
        <w:tc>
          <w:tcPr>
            <w:tcW w:w="3508" w:type="dxa"/>
          </w:tcPr>
          <w:p>
            <w:pPr>
              <w:rPr>
                <w:color w:val="000000"/>
                <w:sz w:val="20"/>
              </w:rPr>
            </w:pPr>
          </w:p>
        </w:tc>
        <w:tc>
          <w:tcPr>
            <w:tcW w:w="3509" w:type="dxa"/>
          </w:tcPr>
          <w:p>
            <w:pPr>
              <w:rPr>
                <w:color w:val="000000"/>
                <w:sz w:val="20"/>
              </w:rPr>
            </w:pPr>
          </w:p>
        </w:tc>
      </w:tr>
    </w:tbl>
    <w:p>
      <w:pPr>
        <w:jc w:val="both"/>
        <w:rPr>
          <w:color w:val="000000"/>
          <w:sz w:val="20"/>
        </w:rPr>
      </w:pPr>
    </w:p>
    <w:p>
      <w:pPr>
        <w:ind w:firstLine="71"/>
        <w:rPr>
          <w:rFonts w:eastAsia="Calibri"/>
          <w:color w:val="000000"/>
          <w:szCs w:val="24"/>
        </w:rPr>
      </w:pPr>
      <w:r>
        <w:rPr>
          <w:rFonts w:eastAsia="Calibri"/>
          <w:color w:val="000000"/>
          <w:szCs w:val="24"/>
        </w:rPr>
        <w:t>6</w:t>
      </w:r>
      <w:r>
        <w:rPr>
          <w:rFonts w:eastAsia="Calibri"/>
          <w:color w:val="000000"/>
          <w:szCs w:val="24"/>
        </w:rPr>
        <w:t>. Informacija apie Priėmimo vietose surinktų atliekų kiekį ir atliekų tvarkytojus, kuriems perduotos atliekos: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328"/>
        <w:gridCol w:w="4417"/>
        <w:gridCol w:w="813"/>
        <w:gridCol w:w="2710"/>
        <w:gridCol w:w="2980"/>
        <w:gridCol w:w="2434"/>
      </w:tblGrid>
      <w:tr>
        <w:trPr>
          <w:trHeight w:val="327"/>
          <w:tblHeader/>
        </w:trPr>
        <w:tc>
          <w:tcPr>
            <w:tcW w:w="452" w:type="pct"/>
            <w:vAlign w:val="center"/>
          </w:tcPr>
          <w:p>
            <w:pPr>
              <w:snapToGrid w:val="0"/>
              <w:jc w:val="center"/>
              <w:rPr>
                <w:rFonts w:eastAsia="Calibri"/>
                <w:szCs w:val="24"/>
              </w:rPr>
            </w:pPr>
            <w:r>
              <w:rPr>
                <w:rFonts w:eastAsia="Calibri"/>
                <w:szCs w:val="24"/>
              </w:rPr>
              <w:t>Kategorija</w:t>
            </w:r>
          </w:p>
        </w:tc>
        <w:tc>
          <w:tcPr>
            <w:tcW w:w="1504" w:type="pct"/>
            <w:vAlign w:val="center"/>
          </w:tcPr>
          <w:p>
            <w:pPr>
              <w:snapToGrid w:val="0"/>
              <w:jc w:val="center"/>
              <w:rPr>
                <w:rFonts w:eastAsia="Calibri"/>
                <w:bCs/>
                <w:szCs w:val="24"/>
              </w:rPr>
            </w:pPr>
            <w:r>
              <w:rPr>
                <w:rFonts w:eastAsia="Calibri"/>
                <w:bCs/>
                <w:szCs w:val="24"/>
              </w:rPr>
              <w:t>Elektros ir elektroninė įranga</w:t>
            </w:r>
          </w:p>
        </w:tc>
        <w:tc>
          <w:tcPr>
            <w:tcW w:w="277" w:type="pct"/>
            <w:vAlign w:val="center"/>
          </w:tcPr>
          <w:p>
            <w:pPr>
              <w:snapToGrid w:val="0"/>
              <w:jc w:val="center"/>
              <w:rPr>
                <w:rFonts w:eastAsia="Calibri"/>
                <w:szCs w:val="24"/>
              </w:rPr>
            </w:pPr>
            <w:r>
              <w:rPr>
                <w:rFonts w:eastAsia="Calibri"/>
                <w:szCs w:val="24"/>
              </w:rPr>
              <w:t>Eil. Nr.</w:t>
            </w:r>
          </w:p>
        </w:tc>
        <w:tc>
          <w:tcPr>
            <w:tcW w:w="923" w:type="pct"/>
          </w:tcPr>
          <w:p>
            <w:pPr>
              <w:snapToGrid w:val="0"/>
              <w:jc w:val="center"/>
              <w:rPr>
                <w:rFonts w:eastAsia="Calibri"/>
                <w:szCs w:val="24"/>
              </w:rPr>
            </w:pPr>
            <w:r>
              <w:rPr>
                <w:rFonts w:eastAsia="Calibri"/>
                <w:szCs w:val="24"/>
              </w:rPr>
              <w:t>Atliekų vežėjas, perdavimo data</w:t>
            </w:r>
          </w:p>
        </w:tc>
        <w:tc>
          <w:tcPr>
            <w:tcW w:w="1015" w:type="pct"/>
          </w:tcPr>
          <w:p>
            <w:pPr>
              <w:snapToGrid w:val="0"/>
              <w:jc w:val="center"/>
              <w:rPr>
                <w:rFonts w:eastAsia="Calibri"/>
                <w:szCs w:val="24"/>
              </w:rPr>
            </w:pPr>
            <w:r>
              <w:rPr>
                <w:rFonts w:eastAsia="Calibri"/>
                <w:szCs w:val="24"/>
              </w:rPr>
              <w:t>Atliekų naudotojas</w:t>
            </w:r>
          </w:p>
        </w:tc>
        <w:tc>
          <w:tcPr>
            <w:tcW w:w="829" w:type="pct"/>
          </w:tcPr>
          <w:p>
            <w:pPr>
              <w:snapToGrid w:val="0"/>
              <w:jc w:val="center"/>
              <w:rPr>
                <w:rFonts w:eastAsia="Calibri"/>
                <w:szCs w:val="24"/>
              </w:rPr>
            </w:pPr>
            <w:r>
              <w:rPr>
                <w:rFonts w:eastAsia="Calibri"/>
                <w:szCs w:val="24"/>
              </w:rPr>
              <w:t>Iš viso per metus surinkta atliekų, t*</w:t>
            </w:r>
          </w:p>
        </w:tc>
      </w:tr>
      <w:tr>
        <w:trPr>
          <w:trHeight w:val="265"/>
        </w:trPr>
        <w:tc>
          <w:tcPr>
            <w:tcW w:w="452" w:type="pct"/>
            <w:vMerge w:val="restart"/>
          </w:tcPr>
          <w:p>
            <w:pPr>
              <w:snapToGrid w:val="0"/>
              <w:jc w:val="center"/>
              <w:rPr>
                <w:rFonts w:eastAsia="Calibri"/>
                <w:szCs w:val="24"/>
              </w:rPr>
            </w:pPr>
            <w:r>
              <w:rPr>
                <w:rFonts w:eastAsia="Calibri"/>
                <w:szCs w:val="24"/>
              </w:rPr>
              <w:t>1A</w:t>
            </w:r>
          </w:p>
        </w:tc>
        <w:tc>
          <w:tcPr>
            <w:tcW w:w="1504" w:type="pct"/>
            <w:vMerge w:val="restart"/>
          </w:tcPr>
          <w:p>
            <w:pPr>
              <w:snapToGrid w:val="0"/>
              <w:rPr>
                <w:rFonts w:eastAsia="Calibri"/>
                <w:bCs/>
                <w:szCs w:val="24"/>
              </w:rPr>
            </w:pPr>
            <w:r>
              <w:rPr>
                <w:rFonts w:eastAsia="Calibri"/>
                <w:bCs/>
                <w:szCs w:val="24"/>
              </w:rPr>
              <w:t>Stambūs namų apyvokos prietaisai, išskyrus prietaisus su šaldymo įranga</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rPr>
          <w:trHeight w:val="265"/>
        </w:trP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rPr>
          <w:trHeight w:val="265"/>
        </w:trP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rPr>
          <w:trHeight w:val="265"/>
        </w:trPr>
        <w:tc>
          <w:tcPr>
            <w:tcW w:w="452" w:type="pct"/>
            <w:vMerge/>
          </w:tcPr>
          <w:p>
            <w:pPr>
              <w:snapToGrid w:val="0"/>
              <w:jc w:val="center"/>
              <w:rPr>
                <w:rFonts w:eastAsia="Calibri"/>
                <w:szCs w:val="24"/>
              </w:rPr>
            </w:pPr>
          </w:p>
        </w:tc>
        <w:tc>
          <w:tcPr>
            <w:tcW w:w="1504" w:type="pct"/>
            <w:vMerge/>
          </w:tcPr>
          <w:p>
            <w:pPr>
              <w:snapToGrid w:val="0"/>
              <w:jc w:val="right"/>
              <w:rPr>
                <w:rFonts w:eastAsia="Calibri"/>
                <w:bCs/>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rPr>
          <w:trHeight w:val="265"/>
        </w:trPr>
        <w:tc>
          <w:tcPr>
            <w:tcW w:w="452" w:type="pct"/>
            <w:vMerge w:val="restart"/>
          </w:tcPr>
          <w:p>
            <w:pPr>
              <w:snapToGrid w:val="0"/>
              <w:jc w:val="center"/>
              <w:rPr>
                <w:rFonts w:eastAsia="Arial Unicode MS"/>
                <w:szCs w:val="24"/>
              </w:rPr>
            </w:pPr>
            <w:r>
              <w:rPr>
                <w:rFonts w:eastAsia="Arial Unicode MS"/>
                <w:szCs w:val="24"/>
              </w:rPr>
              <w:t>1B</w:t>
            </w:r>
          </w:p>
        </w:tc>
        <w:tc>
          <w:tcPr>
            <w:tcW w:w="1504" w:type="pct"/>
            <w:vMerge w:val="restart"/>
          </w:tcPr>
          <w:p>
            <w:pPr>
              <w:snapToGrid w:val="0"/>
              <w:rPr>
                <w:rFonts w:eastAsia="Arial Unicode MS"/>
                <w:bCs/>
                <w:szCs w:val="24"/>
              </w:rPr>
            </w:pPr>
            <w:r>
              <w:rPr>
                <w:rFonts w:eastAsia="Calibri"/>
                <w:bCs/>
                <w:szCs w:val="24"/>
              </w:rPr>
              <w:t>Stambūs</w:t>
            </w:r>
            <w:r>
              <w:rPr>
                <w:rFonts w:eastAsia="Arial Unicode MS"/>
                <w:bCs/>
                <w:szCs w:val="24"/>
              </w:rPr>
              <w:t xml:space="preserve"> namų apyvokos prietaisai su šaldymo įranga</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rPr>
          <w:trHeight w:val="265"/>
        </w:trPr>
        <w:tc>
          <w:tcPr>
            <w:tcW w:w="452" w:type="pct"/>
            <w:vMerge/>
          </w:tcPr>
          <w:p>
            <w:pPr>
              <w:snapToGrid w:val="0"/>
              <w:jc w:val="center"/>
              <w:rPr>
                <w:rFonts w:eastAsia="Arial Unicode MS"/>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rPr>
          <w:trHeight w:val="265"/>
        </w:trPr>
        <w:tc>
          <w:tcPr>
            <w:tcW w:w="452" w:type="pct"/>
            <w:vMerge/>
          </w:tcPr>
          <w:p>
            <w:pPr>
              <w:snapToGrid w:val="0"/>
              <w:jc w:val="center"/>
              <w:rPr>
                <w:rFonts w:eastAsia="Arial Unicode MS"/>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rPr>
          <w:trHeight w:val="265"/>
        </w:trPr>
        <w:tc>
          <w:tcPr>
            <w:tcW w:w="452" w:type="pct"/>
            <w:vMerge/>
          </w:tcPr>
          <w:p>
            <w:pPr>
              <w:snapToGrid w:val="0"/>
              <w:jc w:val="center"/>
              <w:rPr>
                <w:rFonts w:eastAsia="Arial Unicode MS"/>
                <w:szCs w:val="24"/>
              </w:rPr>
            </w:pPr>
          </w:p>
        </w:tc>
        <w:tc>
          <w:tcPr>
            <w:tcW w:w="1504" w:type="pct"/>
            <w:vMerge/>
          </w:tcPr>
          <w:p>
            <w:pPr>
              <w:snapToGrid w:val="0"/>
              <w:rPr>
                <w:rFonts w:eastAsia="Calibri"/>
                <w:bCs/>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Calibri"/>
                <w:szCs w:val="24"/>
              </w:rPr>
            </w:pPr>
            <w:r>
              <w:rPr>
                <w:rFonts w:eastAsia="Calibri"/>
                <w:szCs w:val="24"/>
              </w:rPr>
              <w:t>2</w:t>
            </w:r>
          </w:p>
        </w:tc>
        <w:tc>
          <w:tcPr>
            <w:tcW w:w="1504" w:type="pct"/>
            <w:vMerge w:val="restart"/>
          </w:tcPr>
          <w:p>
            <w:pPr>
              <w:snapToGrid w:val="0"/>
              <w:rPr>
                <w:rFonts w:eastAsia="Calibri"/>
                <w:szCs w:val="24"/>
              </w:rPr>
            </w:pPr>
            <w:r>
              <w:rPr>
                <w:rFonts w:eastAsia="Calibri"/>
                <w:bCs/>
                <w:szCs w:val="24"/>
              </w:rPr>
              <w:t xml:space="preserve">Smulkūs </w:t>
            </w:r>
            <w:r>
              <w:rPr>
                <w:rFonts w:eastAsia="Calibri"/>
                <w:szCs w:val="24"/>
              </w:rPr>
              <w:t>namų apyvokos prietaisai</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Calibri"/>
                <w:szCs w:val="24"/>
              </w:rPr>
            </w:pPr>
            <w:r>
              <w:rPr>
                <w:rFonts w:eastAsia="Calibri"/>
                <w:szCs w:val="24"/>
              </w:rPr>
              <w:t>3A</w:t>
            </w:r>
          </w:p>
        </w:tc>
        <w:tc>
          <w:tcPr>
            <w:tcW w:w="1504" w:type="pct"/>
            <w:vMerge w:val="restart"/>
          </w:tcPr>
          <w:p>
            <w:pPr>
              <w:snapToGrid w:val="0"/>
              <w:rPr>
                <w:rFonts w:eastAsia="Calibri"/>
                <w:bCs/>
                <w:szCs w:val="24"/>
              </w:rPr>
            </w:pPr>
            <w:r>
              <w:rPr>
                <w:rFonts w:eastAsia="Calibri"/>
                <w:bCs/>
                <w:szCs w:val="24"/>
              </w:rPr>
              <w:t>Informacinių technologijų ir telekomunikacijų įranga, išskyrus kompiuterių monitorius</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Arial Unicode MS"/>
                <w:szCs w:val="24"/>
              </w:rPr>
            </w:pPr>
            <w:r>
              <w:rPr>
                <w:rFonts w:eastAsia="Arial Unicode MS"/>
                <w:szCs w:val="24"/>
              </w:rPr>
              <w:t>3B</w:t>
            </w:r>
          </w:p>
        </w:tc>
        <w:tc>
          <w:tcPr>
            <w:tcW w:w="1504" w:type="pct"/>
            <w:vMerge w:val="restart"/>
          </w:tcPr>
          <w:p>
            <w:pPr>
              <w:snapToGrid w:val="0"/>
              <w:rPr>
                <w:rFonts w:eastAsia="Calibri"/>
                <w:bCs/>
                <w:szCs w:val="24"/>
              </w:rPr>
            </w:pPr>
            <w:r>
              <w:rPr>
                <w:rFonts w:eastAsia="Calibri"/>
                <w:bCs/>
                <w:szCs w:val="24"/>
              </w:rPr>
              <w:t>Kompiuterių monitoriai</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Arial Unicode MS"/>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Arial Unicode MS"/>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Arial Unicode MS"/>
                <w:szCs w:val="24"/>
              </w:rPr>
            </w:pPr>
          </w:p>
        </w:tc>
        <w:tc>
          <w:tcPr>
            <w:tcW w:w="1504" w:type="pct"/>
            <w:vMerge/>
          </w:tcPr>
          <w:p>
            <w:pPr>
              <w:snapToGrid w:val="0"/>
              <w:rPr>
                <w:rFonts w:eastAsia="Calibri"/>
                <w:bCs/>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Calibri"/>
                <w:szCs w:val="24"/>
              </w:rPr>
            </w:pPr>
            <w:r>
              <w:rPr>
                <w:rFonts w:eastAsia="Calibri"/>
                <w:szCs w:val="24"/>
              </w:rPr>
              <w:t>4A</w:t>
            </w:r>
          </w:p>
        </w:tc>
        <w:tc>
          <w:tcPr>
            <w:tcW w:w="1504" w:type="pct"/>
            <w:vMerge w:val="restart"/>
          </w:tcPr>
          <w:p>
            <w:pPr>
              <w:snapToGrid w:val="0"/>
              <w:rPr>
                <w:rFonts w:eastAsia="Calibri"/>
                <w:bCs/>
                <w:szCs w:val="24"/>
              </w:rPr>
            </w:pPr>
            <w:r>
              <w:rPr>
                <w:rFonts w:eastAsia="Calibri"/>
                <w:bCs/>
                <w:szCs w:val="24"/>
              </w:rPr>
              <w:t>Vartojimo įranga, išskyrus televizorius, ir fotovoltinės plokštės</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bCs/>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Arial Unicode MS"/>
                <w:szCs w:val="24"/>
              </w:rPr>
            </w:pPr>
            <w:r>
              <w:rPr>
                <w:rFonts w:eastAsia="Arial Unicode MS"/>
                <w:szCs w:val="24"/>
              </w:rPr>
              <w:t>4B</w:t>
            </w:r>
          </w:p>
        </w:tc>
        <w:tc>
          <w:tcPr>
            <w:tcW w:w="1504" w:type="pct"/>
            <w:vMerge w:val="restart"/>
          </w:tcPr>
          <w:p>
            <w:pPr>
              <w:snapToGrid w:val="0"/>
              <w:rPr>
                <w:rFonts w:eastAsia="Calibri"/>
                <w:bCs/>
                <w:szCs w:val="24"/>
              </w:rPr>
            </w:pPr>
            <w:r>
              <w:rPr>
                <w:rFonts w:eastAsia="Calibri"/>
                <w:bCs/>
                <w:szCs w:val="24"/>
              </w:rPr>
              <w:t>Televizoriai</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Arial Unicode MS"/>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Arial Unicode MS"/>
                <w:szCs w:val="24"/>
              </w:rPr>
            </w:pPr>
          </w:p>
        </w:tc>
        <w:tc>
          <w:tcPr>
            <w:tcW w:w="1504" w:type="pct"/>
            <w:vMerge/>
          </w:tcPr>
          <w:p>
            <w:pPr>
              <w:snapToGrid w:val="0"/>
              <w:rPr>
                <w:rFonts w:eastAsia="Calibri"/>
                <w:bCs/>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Arial Unicode MS"/>
                <w:szCs w:val="24"/>
              </w:rPr>
            </w:pPr>
          </w:p>
        </w:tc>
        <w:tc>
          <w:tcPr>
            <w:tcW w:w="1504" w:type="pct"/>
            <w:vMerge/>
          </w:tcPr>
          <w:p>
            <w:pPr>
              <w:snapToGrid w:val="0"/>
              <w:rPr>
                <w:rFonts w:eastAsia="Calibri"/>
                <w:bCs/>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Calibri"/>
                <w:szCs w:val="24"/>
              </w:rPr>
            </w:pPr>
            <w:r>
              <w:rPr>
                <w:rFonts w:eastAsia="Calibri"/>
                <w:szCs w:val="24"/>
              </w:rPr>
              <w:t>5A</w:t>
            </w:r>
          </w:p>
        </w:tc>
        <w:tc>
          <w:tcPr>
            <w:tcW w:w="1504" w:type="pct"/>
            <w:vMerge w:val="restart"/>
          </w:tcPr>
          <w:p>
            <w:pPr>
              <w:snapToGrid w:val="0"/>
              <w:rPr>
                <w:rFonts w:eastAsia="Calibri"/>
                <w:bCs/>
                <w:szCs w:val="24"/>
              </w:rPr>
            </w:pPr>
            <w:r>
              <w:rPr>
                <w:rFonts w:eastAsia="Calibri"/>
                <w:szCs w:val="24"/>
              </w:rPr>
              <w:t>Apšvietimo įranga</w:t>
            </w:r>
            <w:r>
              <w:rPr>
                <w:rFonts w:eastAsia="Calibri"/>
                <w:bCs/>
                <w:szCs w:val="24"/>
              </w:rPr>
              <w:t>, išskyrus dujošvytes lempas</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Arial Unicode MS"/>
                <w:szCs w:val="24"/>
              </w:rPr>
            </w:pPr>
            <w:r>
              <w:rPr>
                <w:rFonts w:eastAsia="Arial Unicode MS"/>
                <w:szCs w:val="24"/>
              </w:rPr>
              <w:t>5B</w:t>
            </w:r>
          </w:p>
        </w:tc>
        <w:tc>
          <w:tcPr>
            <w:tcW w:w="1504" w:type="pct"/>
            <w:vMerge w:val="restart"/>
          </w:tcPr>
          <w:p>
            <w:pPr>
              <w:widowControl w:val="0"/>
              <w:suppressAutoHyphens/>
              <w:snapToGrid w:val="0"/>
              <w:jc w:val="both"/>
              <w:rPr>
                <w:rFonts w:eastAsia="Arial Unicode MS"/>
                <w:bCs/>
                <w:szCs w:val="24"/>
              </w:rPr>
            </w:pPr>
            <w:r>
              <w:rPr>
                <w:rFonts w:eastAsia="Arial Unicode MS"/>
                <w:bCs/>
                <w:szCs w:val="24"/>
              </w:rPr>
              <w:t>Dujošvytės lempos (tiesios fluorescencinės lempos, kompaktinės fluorescencinės lempos, didelio ryškumo išlydžio lempos, įskaitant suslėgto natrio lempas ir metalų halidų lempas, žemo slėgio natrio lempos)</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Arial Unicode MS"/>
                <w:szCs w:val="24"/>
              </w:rPr>
            </w:pPr>
          </w:p>
        </w:tc>
        <w:tc>
          <w:tcPr>
            <w:tcW w:w="1504" w:type="pct"/>
            <w:vMerge/>
          </w:tcPr>
          <w:p>
            <w:pPr>
              <w:widowControl w:val="0"/>
              <w:suppressAutoHyphens/>
              <w:snapToGrid w:val="0"/>
              <w:jc w:val="both"/>
              <w:rPr>
                <w:rFonts w:eastAsia="Arial Unicode MS"/>
                <w:bCs/>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Arial Unicode MS"/>
                <w:szCs w:val="24"/>
              </w:rPr>
            </w:pPr>
          </w:p>
        </w:tc>
        <w:tc>
          <w:tcPr>
            <w:tcW w:w="1504" w:type="pct"/>
            <w:vMerge/>
          </w:tcPr>
          <w:p>
            <w:pPr>
              <w:widowControl w:val="0"/>
              <w:suppressAutoHyphens/>
              <w:snapToGrid w:val="0"/>
              <w:jc w:val="both"/>
              <w:rPr>
                <w:rFonts w:eastAsia="Arial Unicode MS"/>
                <w:bCs/>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Arial Unicode MS"/>
                <w:szCs w:val="24"/>
              </w:rPr>
            </w:pPr>
          </w:p>
        </w:tc>
        <w:tc>
          <w:tcPr>
            <w:tcW w:w="1504" w:type="pct"/>
            <w:vMerge/>
          </w:tcPr>
          <w:p>
            <w:pPr>
              <w:widowControl w:val="0"/>
              <w:suppressAutoHyphens/>
              <w:snapToGrid w:val="0"/>
              <w:jc w:val="both"/>
              <w:rPr>
                <w:rFonts w:eastAsia="Arial Unicode MS"/>
                <w:bCs/>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Calibri"/>
                <w:szCs w:val="24"/>
              </w:rPr>
            </w:pPr>
            <w:r>
              <w:rPr>
                <w:rFonts w:eastAsia="Calibri"/>
                <w:szCs w:val="24"/>
              </w:rPr>
              <w:t>6</w:t>
            </w:r>
          </w:p>
        </w:tc>
        <w:tc>
          <w:tcPr>
            <w:tcW w:w="1504" w:type="pct"/>
            <w:vMerge w:val="restart"/>
          </w:tcPr>
          <w:p>
            <w:pPr>
              <w:snapToGrid w:val="0"/>
              <w:rPr>
                <w:rFonts w:eastAsia="Calibri"/>
                <w:szCs w:val="24"/>
              </w:rPr>
            </w:pPr>
            <w:r>
              <w:rPr>
                <w:rFonts w:eastAsia="Calibri"/>
                <w:szCs w:val="24"/>
              </w:rPr>
              <w:t>Elektros ir elektroniniai įrankiai (išskyrus stambius stacionarius pramoninius prietaisus)</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Calibri"/>
                <w:szCs w:val="24"/>
              </w:rPr>
            </w:pPr>
            <w:r>
              <w:rPr>
                <w:rFonts w:eastAsia="Calibri"/>
                <w:szCs w:val="24"/>
              </w:rPr>
              <w:t>7</w:t>
            </w:r>
          </w:p>
        </w:tc>
        <w:tc>
          <w:tcPr>
            <w:tcW w:w="1504" w:type="pct"/>
            <w:vMerge w:val="restart"/>
          </w:tcPr>
          <w:p>
            <w:pPr>
              <w:snapToGrid w:val="0"/>
              <w:rPr>
                <w:rFonts w:eastAsia="Calibri"/>
                <w:szCs w:val="24"/>
              </w:rPr>
            </w:pPr>
            <w:r>
              <w:rPr>
                <w:rFonts w:eastAsia="Calibri"/>
                <w:szCs w:val="24"/>
              </w:rPr>
              <w:t>Žaislai, laisvalaikio ir sporto įranga</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Calibri"/>
                <w:szCs w:val="24"/>
              </w:rPr>
            </w:pPr>
            <w:r>
              <w:rPr>
                <w:rFonts w:eastAsia="Calibri"/>
                <w:szCs w:val="24"/>
              </w:rPr>
              <w:t>8</w:t>
            </w:r>
          </w:p>
        </w:tc>
        <w:tc>
          <w:tcPr>
            <w:tcW w:w="1504" w:type="pct"/>
            <w:vMerge w:val="restart"/>
          </w:tcPr>
          <w:p>
            <w:pPr>
              <w:snapToGrid w:val="0"/>
              <w:rPr>
                <w:rFonts w:eastAsia="Calibri"/>
                <w:szCs w:val="24"/>
              </w:rPr>
            </w:pPr>
            <w:r>
              <w:rPr>
                <w:rFonts w:eastAsia="Calibri"/>
                <w:szCs w:val="24"/>
              </w:rPr>
              <w:t xml:space="preserve">Medicinos prietaisai (išskyrus implantuotus ir </w:t>
            </w:r>
            <w:r>
              <w:rPr>
                <w:rFonts w:eastAsia="Calibri"/>
                <w:bCs/>
                <w:szCs w:val="24"/>
              </w:rPr>
              <w:t xml:space="preserve">infekuotus </w:t>
            </w:r>
            <w:r>
              <w:rPr>
                <w:rFonts w:eastAsia="Calibri"/>
                <w:szCs w:val="24"/>
              </w:rPr>
              <w:t>produktus)</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snapToGrid w:val="0"/>
              <w:jc w:val="center"/>
              <w:rPr>
                <w:rFonts w:eastAsia="Calibri"/>
                <w:szCs w:val="24"/>
              </w:rPr>
            </w:pPr>
            <w:r>
              <w:rPr>
                <w:rFonts w:eastAsia="Calibri"/>
                <w:szCs w:val="24"/>
              </w:rPr>
              <w:t>9</w:t>
            </w:r>
          </w:p>
        </w:tc>
        <w:tc>
          <w:tcPr>
            <w:tcW w:w="1504" w:type="pct"/>
            <w:vMerge w:val="restart"/>
          </w:tcPr>
          <w:p>
            <w:pPr>
              <w:snapToGrid w:val="0"/>
              <w:rPr>
                <w:rFonts w:eastAsia="Calibri"/>
                <w:szCs w:val="24"/>
              </w:rPr>
            </w:pPr>
            <w:r>
              <w:rPr>
                <w:rFonts w:eastAsia="Calibri"/>
                <w:szCs w:val="24"/>
              </w:rPr>
              <w:t>Stebė</w:t>
            </w:r>
            <w:r>
              <w:rPr>
                <w:rFonts w:eastAsia="Calibri"/>
                <w:bCs/>
                <w:szCs w:val="24"/>
              </w:rPr>
              <w:t>senos</w:t>
            </w:r>
            <w:r>
              <w:rPr>
                <w:rFonts w:eastAsia="Calibri"/>
                <w:szCs w:val="24"/>
              </w:rPr>
              <w:t xml:space="preserve"> ir kontrolės prietaisai</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snapToGrid w:val="0"/>
              <w:jc w:val="center"/>
              <w:rPr>
                <w:rFonts w:eastAsia="Calibri"/>
                <w:bCs/>
                <w:szCs w:val="24"/>
              </w:rPr>
            </w:pPr>
          </w:p>
        </w:tc>
      </w:tr>
      <w:tr>
        <w:tc>
          <w:tcPr>
            <w:tcW w:w="452" w:type="pct"/>
            <w:vMerge/>
          </w:tcPr>
          <w:p>
            <w:pPr>
              <w:snapToGrid w:val="0"/>
              <w:jc w:val="center"/>
              <w:rPr>
                <w:rFonts w:eastAsia="Calibri"/>
                <w:szCs w:val="24"/>
              </w:rPr>
            </w:pPr>
          </w:p>
        </w:tc>
        <w:tc>
          <w:tcPr>
            <w:tcW w:w="1504" w:type="pct"/>
            <w:vMerge/>
          </w:tcPr>
          <w:p>
            <w:pPr>
              <w:snapToGrid w:val="0"/>
              <w:rPr>
                <w:rFonts w:eastAsia="Calibri"/>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snapToGrid w:val="0"/>
              <w:jc w:val="center"/>
              <w:rPr>
                <w:rFonts w:eastAsia="Calibri"/>
                <w:bCs/>
                <w:szCs w:val="24"/>
              </w:rPr>
            </w:pPr>
          </w:p>
        </w:tc>
      </w:tr>
      <w:tr>
        <w:tc>
          <w:tcPr>
            <w:tcW w:w="452" w:type="pct"/>
            <w:vMerge w:val="restart"/>
          </w:tcPr>
          <w:p>
            <w:pPr>
              <w:keepNext/>
              <w:snapToGrid w:val="0"/>
              <w:jc w:val="center"/>
              <w:rPr>
                <w:rFonts w:eastAsia="Calibri"/>
                <w:szCs w:val="24"/>
              </w:rPr>
            </w:pPr>
            <w:r>
              <w:rPr>
                <w:rFonts w:eastAsia="Calibri"/>
                <w:szCs w:val="24"/>
              </w:rPr>
              <w:t>10</w:t>
            </w:r>
          </w:p>
        </w:tc>
        <w:tc>
          <w:tcPr>
            <w:tcW w:w="1504" w:type="pct"/>
            <w:vMerge w:val="restart"/>
          </w:tcPr>
          <w:p>
            <w:pPr>
              <w:keepNext/>
              <w:snapToGrid w:val="0"/>
              <w:rPr>
                <w:rFonts w:eastAsia="Calibri"/>
                <w:szCs w:val="24"/>
              </w:rPr>
            </w:pPr>
            <w:r>
              <w:rPr>
                <w:rFonts w:eastAsia="Calibri"/>
                <w:szCs w:val="24"/>
              </w:rPr>
              <w:t xml:space="preserve">Automatiniai daiktų išdavimo </w:t>
            </w:r>
            <w:r>
              <w:rPr>
                <w:rFonts w:eastAsia="Calibri"/>
                <w:bCs/>
                <w:szCs w:val="24"/>
              </w:rPr>
              <w:t>į</w:t>
            </w:r>
            <w:r>
              <w:rPr>
                <w:rFonts w:eastAsia="Calibri"/>
                <w:szCs w:val="24"/>
              </w:rPr>
              <w:t>taisai</w:t>
            </w:r>
          </w:p>
        </w:tc>
        <w:tc>
          <w:tcPr>
            <w:tcW w:w="277" w:type="pct"/>
          </w:tcPr>
          <w:p>
            <w:pPr>
              <w:snapToGrid w:val="0"/>
              <w:jc w:val="center"/>
              <w:rPr>
                <w:rFonts w:eastAsia="Calibri"/>
                <w:bCs/>
                <w:szCs w:val="24"/>
              </w:rPr>
            </w:pPr>
            <w:r>
              <w:rPr>
                <w:rFonts w:eastAsia="Calibri"/>
                <w:bCs/>
                <w:szCs w:val="24"/>
              </w:rPr>
              <w:t>1.</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keepNext/>
              <w:snapToGrid w:val="0"/>
              <w:jc w:val="center"/>
              <w:rPr>
                <w:rFonts w:eastAsia="Calibri"/>
                <w:bCs/>
                <w:szCs w:val="24"/>
              </w:rPr>
            </w:pPr>
          </w:p>
        </w:tc>
      </w:tr>
      <w:tr>
        <w:tc>
          <w:tcPr>
            <w:tcW w:w="452" w:type="pct"/>
            <w:vMerge/>
          </w:tcPr>
          <w:p>
            <w:pPr>
              <w:keepNext/>
              <w:snapToGrid w:val="0"/>
              <w:jc w:val="center"/>
              <w:rPr>
                <w:rFonts w:eastAsia="Calibri"/>
                <w:szCs w:val="24"/>
              </w:rPr>
            </w:pPr>
          </w:p>
        </w:tc>
        <w:tc>
          <w:tcPr>
            <w:tcW w:w="1504" w:type="pct"/>
            <w:vMerge/>
          </w:tcPr>
          <w:p>
            <w:pPr>
              <w:keepNext/>
              <w:snapToGrid w:val="0"/>
              <w:rPr>
                <w:rFonts w:eastAsia="Calibri"/>
                <w:szCs w:val="24"/>
              </w:rPr>
            </w:pPr>
          </w:p>
        </w:tc>
        <w:tc>
          <w:tcPr>
            <w:tcW w:w="277" w:type="pct"/>
          </w:tcPr>
          <w:p>
            <w:pPr>
              <w:snapToGrid w:val="0"/>
              <w:jc w:val="center"/>
              <w:rPr>
                <w:rFonts w:eastAsia="Calibri"/>
                <w:bCs/>
                <w:szCs w:val="24"/>
              </w:rPr>
            </w:pPr>
            <w:r>
              <w:rPr>
                <w:rFonts w:eastAsia="Calibri"/>
                <w:bCs/>
                <w:szCs w:val="24"/>
              </w:rPr>
              <w:t>2.</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keepNext/>
              <w:snapToGrid w:val="0"/>
              <w:jc w:val="center"/>
              <w:rPr>
                <w:rFonts w:eastAsia="Calibri"/>
                <w:bCs/>
                <w:szCs w:val="24"/>
              </w:rPr>
            </w:pPr>
          </w:p>
        </w:tc>
      </w:tr>
      <w:tr>
        <w:tc>
          <w:tcPr>
            <w:tcW w:w="452" w:type="pct"/>
            <w:vMerge/>
          </w:tcPr>
          <w:p>
            <w:pPr>
              <w:keepNext/>
              <w:snapToGrid w:val="0"/>
              <w:jc w:val="center"/>
              <w:rPr>
                <w:rFonts w:eastAsia="Calibri"/>
                <w:szCs w:val="24"/>
              </w:rPr>
            </w:pPr>
          </w:p>
        </w:tc>
        <w:tc>
          <w:tcPr>
            <w:tcW w:w="1504" w:type="pct"/>
            <w:vMerge/>
          </w:tcPr>
          <w:p>
            <w:pPr>
              <w:keepNext/>
              <w:snapToGrid w:val="0"/>
              <w:rPr>
                <w:rFonts w:eastAsia="Calibri"/>
                <w:szCs w:val="24"/>
              </w:rPr>
            </w:pPr>
          </w:p>
        </w:tc>
        <w:tc>
          <w:tcPr>
            <w:tcW w:w="277" w:type="pct"/>
          </w:tcPr>
          <w:p>
            <w:pPr>
              <w:snapToGrid w:val="0"/>
              <w:jc w:val="center"/>
              <w:rPr>
                <w:rFonts w:eastAsia="Calibri"/>
                <w:bCs/>
                <w:szCs w:val="24"/>
              </w:rPr>
            </w:pPr>
            <w:r>
              <w:rPr>
                <w:rFonts w:eastAsia="Calibri"/>
                <w:bCs/>
                <w:szCs w:val="24"/>
              </w:rPr>
              <w:t>...</w:t>
            </w:r>
          </w:p>
        </w:tc>
        <w:tc>
          <w:tcPr>
            <w:tcW w:w="923" w:type="pct"/>
          </w:tcPr>
          <w:p>
            <w:pPr>
              <w:snapToGrid w:val="0"/>
              <w:jc w:val="center"/>
              <w:rPr>
                <w:rFonts w:eastAsia="Calibri"/>
                <w:bCs/>
                <w:szCs w:val="24"/>
              </w:rPr>
            </w:pPr>
          </w:p>
        </w:tc>
        <w:tc>
          <w:tcPr>
            <w:tcW w:w="1015" w:type="pct"/>
          </w:tcPr>
          <w:p>
            <w:pPr>
              <w:snapToGrid w:val="0"/>
              <w:jc w:val="center"/>
              <w:rPr>
                <w:rFonts w:eastAsia="Calibri"/>
                <w:bCs/>
                <w:szCs w:val="24"/>
              </w:rPr>
            </w:pPr>
          </w:p>
        </w:tc>
        <w:tc>
          <w:tcPr>
            <w:tcW w:w="829" w:type="pct"/>
          </w:tcPr>
          <w:p>
            <w:pPr>
              <w:keepNext/>
              <w:snapToGrid w:val="0"/>
              <w:jc w:val="center"/>
              <w:rPr>
                <w:rFonts w:eastAsia="Calibri"/>
                <w:bCs/>
                <w:szCs w:val="24"/>
              </w:rPr>
            </w:pPr>
          </w:p>
        </w:tc>
      </w:tr>
      <w:tr>
        <w:tc>
          <w:tcPr>
            <w:tcW w:w="452" w:type="pct"/>
            <w:vMerge/>
          </w:tcPr>
          <w:p>
            <w:pPr>
              <w:keepNext/>
              <w:snapToGrid w:val="0"/>
              <w:jc w:val="center"/>
              <w:rPr>
                <w:rFonts w:eastAsia="Calibri"/>
                <w:szCs w:val="24"/>
              </w:rPr>
            </w:pPr>
          </w:p>
        </w:tc>
        <w:tc>
          <w:tcPr>
            <w:tcW w:w="1504" w:type="pct"/>
            <w:vMerge/>
          </w:tcPr>
          <w:p>
            <w:pPr>
              <w:keepNext/>
              <w:snapToGrid w:val="0"/>
              <w:rPr>
                <w:rFonts w:eastAsia="Calibri"/>
                <w:szCs w:val="24"/>
              </w:rPr>
            </w:pPr>
          </w:p>
        </w:tc>
        <w:tc>
          <w:tcPr>
            <w:tcW w:w="2215" w:type="pct"/>
            <w:gridSpan w:val="3"/>
          </w:tcPr>
          <w:p>
            <w:pPr>
              <w:snapToGrid w:val="0"/>
              <w:jc w:val="right"/>
              <w:rPr>
                <w:rFonts w:eastAsia="Calibri"/>
                <w:bCs/>
                <w:szCs w:val="24"/>
              </w:rPr>
            </w:pPr>
            <w:r>
              <w:rPr>
                <w:rFonts w:eastAsia="Calibri"/>
                <w:bCs/>
                <w:szCs w:val="24"/>
              </w:rPr>
              <w:t>Iš viso:</w:t>
            </w:r>
          </w:p>
        </w:tc>
        <w:tc>
          <w:tcPr>
            <w:tcW w:w="829" w:type="pct"/>
          </w:tcPr>
          <w:p>
            <w:pPr>
              <w:keepNext/>
              <w:snapToGrid w:val="0"/>
              <w:jc w:val="center"/>
              <w:rPr>
                <w:rFonts w:eastAsia="Calibri"/>
                <w:bCs/>
                <w:szCs w:val="24"/>
              </w:rPr>
            </w:pPr>
          </w:p>
        </w:tc>
      </w:tr>
    </w:tbl>
    <w:p>
      <w:pPr>
        <w:snapToGrid w:val="0"/>
        <w:ind w:right="-108"/>
        <w:rPr>
          <w:color w:val="000000"/>
          <w:sz w:val="20"/>
        </w:rPr>
      </w:pPr>
      <w:r>
        <w:rPr>
          <w:rFonts w:eastAsia="Calibri"/>
          <w:color w:val="000000"/>
          <w:szCs w:val="24"/>
        </w:rPr>
        <w:t>* Surinktų atliekų kiekis nurodomas trijų skaitmenų po kablelio tikslumu.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jc w:val="both"/>
        <w:rPr>
          <w:color w:val="000000"/>
          <w:sz w:val="20"/>
        </w:rPr>
      </w:pPr>
      <w:r>
        <w:rPr>
          <w:color w:val="000000"/>
          <w:sz w:val="20"/>
        </w:rPr>
        <w:t>7</w:t>
      </w:r>
      <w:r>
        <w:rPr>
          <w:color w:val="000000"/>
          <w:sz w:val="20"/>
        </w:rPr>
        <w:t>. Pridedama informacija apie Įrengėjo vykdytą visuomenės informavimą:</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8"/>
        <w:gridCol w:w="5617"/>
        <w:gridCol w:w="1715"/>
      </w:tblGrid>
      <w:tr>
        <w:tc>
          <w:tcPr>
            <w:tcW w:w="7479" w:type="dxa"/>
          </w:tcPr>
          <w:p>
            <w:pPr>
              <w:rPr>
                <w:color w:val="000000"/>
                <w:sz w:val="20"/>
              </w:rPr>
            </w:pPr>
            <w:r>
              <w:rPr>
                <w:color w:val="000000"/>
                <w:sz w:val="20"/>
              </w:rPr>
              <w:t>Visuomenės informavimo priemonė</w:t>
            </w:r>
          </w:p>
        </w:tc>
        <w:tc>
          <w:tcPr>
            <w:tcW w:w="5670" w:type="dxa"/>
          </w:tcPr>
          <w:p>
            <w:pPr>
              <w:rPr>
                <w:color w:val="000000"/>
                <w:sz w:val="20"/>
              </w:rPr>
            </w:pPr>
            <w:r>
              <w:rPr>
                <w:color w:val="000000"/>
                <w:sz w:val="20"/>
              </w:rPr>
              <w:t xml:space="preserve">Priemonės pavadinimas (pvz., nuoroda į interneto svetainę, leidinio pavadinimas, informacinio stendo nuotrauka) </w:t>
            </w:r>
          </w:p>
        </w:tc>
        <w:tc>
          <w:tcPr>
            <w:tcW w:w="1725" w:type="dxa"/>
          </w:tcPr>
          <w:p>
            <w:pPr>
              <w:jc w:val="center"/>
              <w:rPr>
                <w:color w:val="000000"/>
                <w:sz w:val="20"/>
              </w:rPr>
            </w:pPr>
            <w:r>
              <w:rPr>
                <w:color w:val="000000"/>
                <w:sz w:val="20"/>
              </w:rPr>
              <w:t>Puslapių skaičius</w:t>
            </w:r>
          </w:p>
        </w:tc>
      </w:tr>
      <w:tr>
        <w:tc>
          <w:tcPr>
            <w:tcW w:w="7479" w:type="dxa"/>
            <w:vMerge w:val="restart"/>
          </w:tcPr>
          <w:p>
            <w:pPr>
              <w:rPr>
                <w:color w:val="000000"/>
                <w:sz w:val="20"/>
              </w:rPr>
            </w:pPr>
            <w:r>
              <w:rPr>
                <w:color w:val="000000"/>
                <w:sz w:val="20"/>
              </w:rPr>
              <w:t>Informacija, pateikta interneto svetainėse**:</w:t>
            </w:r>
          </w:p>
        </w:tc>
        <w:tc>
          <w:tcPr>
            <w:tcW w:w="5670" w:type="dxa"/>
          </w:tcPr>
          <w:p>
            <w:pPr>
              <w:rPr>
                <w:color w:val="000000"/>
                <w:sz w:val="20"/>
              </w:rPr>
            </w:pPr>
            <w:r>
              <w:rPr>
                <w:color w:val="000000"/>
                <w:sz w:val="20"/>
              </w:rPr>
              <w:t>1.</w:t>
            </w:r>
          </w:p>
        </w:tc>
        <w:tc>
          <w:tcPr>
            <w:tcW w:w="1725" w:type="dxa"/>
          </w:tcPr>
          <w:p>
            <w:pPr>
              <w:jc w:val="center"/>
              <w:rPr>
                <w:color w:val="000000"/>
                <w:sz w:val="20"/>
              </w:rPr>
            </w:pPr>
            <w:r>
              <w:rPr>
                <w:color w:val="000000"/>
                <w:sz w:val="20"/>
              </w:rPr>
              <w:t>-</w:t>
            </w:r>
          </w:p>
        </w:tc>
      </w:tr>
      <w:tr>
        <w:tc>
          <w:tcPr>
            <w:tcW w:w="7479" w:type="dxa"/>
            <w:vMerge/>
          </w:tcPr>
          <w:p>
            <w:pPr>
              <w:rPr>
                <w:color w:val="000000"/>
                <w:sz w:val="20"/>
              </w:rPr>
            </w:pPr>
          </w:p>
        </w:tc>
        <w:tc>
          <w:tcPr>
            <w:tcW w:w="5670" w:type="dxa"/>
          </w:tcPr>
          <w:p>
            <w:pPr>
              <w:rPr>
                <w:color w:val="000000"/>
                <w:sz w:val="20"/>
              </w:rPr>
            </w:pPr>
            <w:r>
              <w:rPr>
                <w:color w:val="000000"/>
                <w:sz w:val="20"/>
              </w:rPr>
              <w:t>2.</w:t>
            </w:r>
          </w:p>
        </w:tc>
        <w:tc>
          <w:tcPr>
            <w:tcW w:w="1725" w:type="dxa"/>
          </w:tcPr>
          <w:p>
            <w:pPr>
              <w:jc w:val="center"/>
              <w:rPr>
                <w:color w:val="000000"/>
                <w:sz w:val="20"/>
              </w:rPr>
            </w:pPr>
            <w:r>
              <w:rPr>
                <w:color w:val="000000"/>
                <w:sz w:val="20"/>
              </w:rPr>
              <w:t>-</w:t>
            </w:r>
          </w:p>
        </w:tc>
      </w:tr>
      <w:tr>
        <w:tc>
          <w:tcPr>
            <w:tcW w:w="7479" w:type="dxa"/>
            <w:vMerge/>
          </w:tcPr>
          <w:p>
            <w:pPr>
              <w:rPr>
                <w:color w:val="000000"/>
                <w:sz w:val="20"/>
              </w:rPr>
            </w:pPr>
          </w:p>
        </w:tc>
        <w:tc>
          <w:tcPr>
            <w:tcW w:w="5670" w:type="dxa"/>
          </w:tcPr>
          <w:p>
            <w:pPr>
              <w:rPr>
                <w:color w:val="000000"/>
                <w:sz w:val="20"/>
              </w:rPr>
            </w:pPr>
            <w:r>
              <w:rPr>
                <w:color w:val="000000"/>
                <w:sz w:val="20"/>
              </w:rPr>
              <w:t>...</w:t>
            </w:r>
          </w:p>
        </w:tc>
        <w:tc>
          <w:tcPr>
            <w:tcW w:w="1725" w:type="dxa"/>
          </w:tcPr>
          <w:p>
            <w:pPr>
              <w:jc w:val="center"/>
              <w:rPr>
                <w:color w:val="000000"/>
                <w:sz w:val="20"/>
              </w:rPr>
            </w:pPr>
            <w:r>
              <w:rPr>
                <w:color w:val="000000"/>
                <w:sz w:val="20"/>
              </w:rPr>
              <w:t>-</w:t>
            </w:r>
          </w:p>
        </w:tc>
      </w:tr>
      <w:tr>
        <w:tc>
          <w:tcPr>
            <w:tcW w:w="7479" w:type="dxa"/>
            <w:vMerge w:val="restart"/>
          </w:tcPr>
          <w:p>
            <w:pPr>
              <w:rPr>
                <w:color w:val="000000"/>
                <w:sz w:val="20"/>
              </w:rPr>
            </w:pPr>
            <w:r>
              <w:rPr>
                <w:color w:val="000000"/>
                <w:sz w:val="20"/>
              </w:rPr>
              <w:t>Informacija, pateikta regioninėje spaudoje***:</w:t>
            </w:r>
          </w:p>
        </w:tc>
        <w:tc>
          <w:tcPr>
            <w:tcW w:w="5670" w:type="dxa"/>
          </w:tcPr>
          <w:p>
            <w:pPr>
              <w:rPr>
                <w:color w:val="000000"/>
                <w:sz w:val="20"/>
              </w:rPr>
            </w:pPr>
            <w:r>
              <w:rPr>
                <w:color w:val="000000"/>
                <w:sz w:val="20"/>
              </w:rPr>
              <w:t xml:space="preserve">1. </w:t>
            </w:r>
          </w:p>
        </w:tc>
        <w:tc>
          <w:tcPr>
            <w:tcW w:w="1725" w:type="dxa"/>
          </w:tcPr>
          <w:p>
            <w:pPr>
              <w:jc w:val="center"/>
              <w:rPr>
                <w:color w:val="000000"/>
                <w:sz w:val="20"/>
              </w:rPr>
            </w:pPr>
          </w:p>
        </w:tc>
      </w:tr>
      <w:tr>
        <w:tc>
          <w:tcPr>
            <w:tcW w:w="7479" w:type="dxa"/>
            <w:vMerge/>
          </w:tcPr>
          <w:p>
            <w:pPr>
              <w:rPr>
                <w:color w:val="000000"/>
                <w:sz w:val="20"/>
              </w:rPr>
            </w:pPr>
          </w:p>
        </w:tc>
        <w:tc>
          <w:tcPr>
            <w:tcW w:w="5670" w:type="dxa"/>
          </w:tcPr>
          <w:p>
            <w:pPr>
              <w:rPr>
                <w:color w:val="000000"/>
                <w:sz w:val="20"/>
              </w:rPr>
            </w:pPr>
            <w:r>
              <w:rPr>
                <w:color w:val="000000"/>
                <w:sz w:val="20"/>
              </w:rPr>
              <w:t>2.</w:t>
            </w:r>
          </w:p>
        </w:tc>
        <w:tc>
          <w:tcPr>
            <w:tcW w:w="1725" w:type="dxa"/>
          </w:tcPr>
          <w:p>
            <w:pPr>
              <w:jc w:val="center"/>
              <w:rPr>
                <w:color w:val="000000"/>
                <w:sz w:val="20"/>
              </w:rPr>
            </w:pPr>
          </w:p>
        </w:tc>
      </w:tr>
      <w:tr>
        <w:tc>
          <w:tcPr>
            <w:tcW w:w="7479" w:type="dxa"/>
            <w:vMerge/>
          </w:tcPr>
          <w:p>
            <w:pPr>
              <w:rPr>
                <w:color w:val="000000"/>
                <w:sz w:val="20"/>
              </w:rPr>
            </w:pPr>
          </w:p>
        </w:tc>
        <w:tc>
          <w:tcPr>
            <w:tcW w:w="5670" w:type="dxa"/>
          </w:tcPr>
          <w:p>
            <w:pPr>
              <w:rPr>
                <w:color w:val="000000"/>
                <w:sz w:val="20"/>
              </w:rPr>
            </w:pPr>
            <w:r>
              <w:rPr>
                <w:color w:val="000000"/>
                <w:sz w:val="20"/>
              </w:rPr>
              <w:t>...</w:t>
            </w:r>
          </w:p>
        </w:tc>
        <w:tc>
          <w:tcPr>
            <w:tcW w:w="1725" w:type="dxa"/>
          </w:tcPr>
          <w:p>
            <w:pPr>
              <w:jc w:val="center"/>
              <w:rPr>
                <w:color w:val="000000"/>
                <w:sz w:val="20"/>
              </w:rPr>
            </w:pPr>
          </w:p>
        </w:tc>
      </w:tr>
      <w:tr>
        <w:tc>
          <w:tcPr>
            <w:tcW w:w="7479" w:type="dxa"/>
            <w:vMerge w:val="restart"/>
          </w:tcPr>
          <w:p>
            <w:pPr>
              <w:rPr>
                <w:color w:val="000000"/>
                <w:sz w:val="20"/>
              </w:rPr>
            </w:pPr>
            <w:r>
              <w:rPr>
                <w:color w:val="000000"/>
                <w:sz w:val="20"/>
              </w:rPr>
              <w:t>Informacija, pateikiama kitose informavimo priemonėse (lankstinukuose, plakatuose ir pan.)****</w:t>
            </w:r>
          </w:p>
        </w:tc>
        <w:tc>
          <w:tcPr>
            <w:tcW w:w="5670" w:type="dxa"/>
          </w:tcPr>
          <w:p>
            <w:pPr>
              <w:rPr>
                <w:color w:val="000000"/>
                <w:sz w:val="20"/>
              </w:rPr>
            </w:pPr>
            <w:r>
              <w:rPr>
                <w:color w:val="000000"/>
                <w:sz w:val="20"/>
              </w:rPr>
              <w:t xml:space="preserve">1. </w:t>
            </w:r>
          </w:p>
        </w:tc>
        <w:tc>
          <w:tcPr>
            <w:tcW w:w="1725" w:type="dxa"/>
          </w:tcPr>
          <w:p>
            <w:pPr>
              <w:jc w:val="center"/>
              <w:rPr>
                <w:color w:val="000000"/>
                <w:sz w:val="20"/>
              </w:rPr>
            </w:pPr>
          </w:p>
        </w:tc>
      </w:tr>
      <w:tr>
        <w:tc>
          <w:tcPr>
            <w:tcW w:w="7479" w:type="dxa"/>
            <w:vMerge/>
          </w:tcPr>
          <w:p>
            <w:pPr>
              <w:rPr>
                <w:color w:val="000000"/>
                <w:sz w:val="20"/>
              </w:rPr>
            </w:pPr>
          </w:p>
        </w:tc>
        <w:tc>
          <w:tcPr>
            <w:tcW w:w="5670" w:type="dxa"/>
          </w:tcPr>
          <w:p>
            <w:pPr>
              <w:rPr>
                <w:color w:val="000000"/>
                <w:sz w:val="20"/>
              </w:rPr>
            </w:pPr>
            <w:r>
              <w:rPr>
                <w:color w:val="000000"/>
                <w:sz w:val="20"/>
              </w:rPr>
              <w:t>2.</w:t>
            </w:r>
          </w:p>
        </w:tc>
        <w:tc>
          <w:tcPr>
            <w:tcW w:w="1725" w:type="dxa"/>
          </w:tcPr>
          <w:p>
            <w:pPr>
              <w:jc w:val="center"/>
              <w:rPr>
                <w:color w:val="000000"/>
                <w:sz w:val="20"/>
              </w:rPr>
            </w:pPr>
          </w:p>
        </w:tc>
      </w:tr>
      <w:tr>
        <w:tc>
          <w:tcPr>
            <w:tcW w:w="7479" w:type="dxa"/>
            <w:vMerge/>
          </w:tcPr>
          <w:p>
            <w:pPr>
              <w:rPr>
                <w:color w:val="000000"/>
                <w:sz w:val="20"/>
              </w:rPr>
            </w:pPr>
          </w:p>
        </w:tc>
        <w:tc>
          <w:tcPr>
            <w:tcW w:w="5670" w:type="dxa"/>
          </w:tcPr>
          <w:p>
            <w:pPr>
              <w:rPr>
                <w:color w:val="000000"/>
                <w:sz w:val="20"/>
              </w:rPr>
            </w:pPr>
            <w:r>
              <w:rPr>
                <w:color w:val="000000"/>
                <w:sz w:val="20"/>
              </w:rPr>
              <w:t>...</w:t>
            </w:r>
          </w:p>
        </w:tc>
        <w:tc>
          <w:tcPr>
            <w:tcW w:w="1725" w:type="dxa"/>
          </w:tcPr>
          <w:p>
            <w:pPr>
              <w:jc w:val="center"/>
              <w:rPr>
                <w:color w:val="000000"/>
                <w:sz w:val="20"/>
              </w:rPr>
            </w:pPr>
          </w:p>
        </w:tc>
      </w:tr>
    </w:tbl>
    <w:p/>
    <w:tbl>
      <w:tblPr>
        <w:tblW w:w="14740" w:type="dxa"/>
        <w:tblLook w:val="01E0" w:firstRow="1" w:lastRow="1" w:firstColumn="1" w:lastColumn="1" w:noHBand="0" w:noVBand="0"/>
      </w:tblPr>
      <w:tblGrid>
        <w:gridCol w:w="1188"/>
        <w:gridCol w:w="13552"/>
      </w:tblGrid>
      <w:tr>
        <w:tc>
          <w:tcPr>
            <w:tcW w:w="1188" w:type="dxa"/>
          </w:tcPr>
          <w:p>
            <w:pPr>
              <w:rPr>
                <w:sz w:val="20"/>
              </w:rPr>
            </w:pPr>
            <w:r>
              <w:rPr>
                <w:sz w:val="20"/>
              </w:rPr>
              <w:t xml:space="preserve">* </w:t>
            </w:r>
          </w:p>
        </w:tc>
        <w:tc>
          <w:tcPr>
            <w:tcW w:w="13552" w:type="dxa"/>
          </w:tcPr>
          <w:p>
            <w:pPr>
              <w:rPr>
                <w:color w:val="000000"/>
                <w:sz w:val="20"/>
              </w:rPr>
            </w:pPr>
            <w:r>
              <w:rPr>
                <w:sz w:val="20"/>
              </w:rPr>
              <w:t>Informacija pateikiama, jei pasikeitė Numatomų įrengti ar jau įrengtų elektros ir elektroninės įrangos atliekų priėmimo vietų aprašymo (Taisyklių 5 priedas) duomenys.</w:t>
            </w:r>
          </w:p>
        </w:tc>
      </w:tr>
      <w:tr>
        <w:tc>
          <w:tcPr>
            <w:tcW w:w="1188" w:type="dxa"/>
          </w:tcPr>
          <w:p>
            <w:pPr>
              <w:rPr>
                <w:color w:val="000000"/>
                <w:sz w:val="20"/>
              </w:rPr>
            </w:pPr>
            <w:r>
              <w:rPr>
                <w:color w:val="000000"/>
                <w:sz w:val="20"/>
              </w:rPr>
              <w:t xml:space="preserve">** </w:t>
            </w:r>
          </w:p>
        </w:tc>
        <w:tc>
          <w:tcPr>
            <w:tcW w:w="13552" w:type="dxa"/>
          </w:tcPr>
          <w:p>
            <w:pPr>
              <w:rPr>
                <w:color w:val="000000"/>
                <w:sz w:val="20"/>
              </w:rPr>
            </w:pPr>
            <w:r>
              <w:rPr>
                <w:color w:val="000000"/>
                <w:sz w:val="20"/>
              </w:rPr>
              <w:t>Informacija turi būti paskelbta Įrengėjo interneto svetainėje.</w:t>
            </w:r>
          </w:p>
        </w:tc>
      </w:tr>
      <w:tr>
        <w:tc>
          <w:tcPr>
            <w:tcW w:w="1188" w:type="dxa"/>
          </w:tcPr>
          <w:p>
            <w:pPr>
              <w:rPr>
                <w:color w:val="000000"/>
                <w:sz w:val="20"/>
              </w:rPr>
            </w:pPr>
            <w:r>
              <w:rPr>
                <w:color w:val="000000"/>
                <w:sz w:val="20"/>
              </w:rPr>
              <w:t xml:space="preserve">*** </w:t>
            </w:r>
          </w:p>
        </w:tc>
        <w:tc>
          <w:tcPr>
            <w:tcW w:w="13552" w:type="dxa"/>
          </w:tcPr>
          <w:p>
            <w:pPr>
              <w:rPr>
                <w:color w:val="000000"/>
                <w:sz w:val="20"/>
              </w:rPr>
            </w:pPr>
            <w:r>
              <w:rPr>
                <w:color w:val="000000"/>
                <w:sz w:val="20"/>
              </w:rPr>
              <w:t>Informacija turi būti skelbiama ne rečiau kaip kas tris mėnesius, t. y. ne mažiau kaip 4 kartus per metus.</w:t>
            </w:r>
          </w:p>
        </w:tc>
      </w:tr>
      <w:tr>
        <w:tc>
          <w:tcPr>
            <w:tcW w:w="1188" w:type="dxa"/>
          </w:tcPr>
          <w:p>
            <w:pPr>
              <w:rPr>
                <w:color w:val="000000"/>
                <w:sz w:val="20"/>
              </w:rPr>
            </w:pPr>
            <w:r>
              <w:rPr>
                <w:color w:val="000000"/>
                <w:sz w:val="20"/>
              </w:rPr>
              <w:t xml:space="preserve">**** </w:t>
            </w:r>
          </w:p>
        </w:tc>
        <w:tc>
          <w:tcPr>
            <w:tcW w:w="13552" w:type="dxa"/>
          </w:tcPr>
          <w:p>
            <w:pPr>
              <w:rPr>
                <w:color w:val="000000"/>
                <w:sz w:val="20"/>
              </w:rPr>
            </w:pPr>
            <w:r>
              <w:rPr>
                <w:color w:val="000000"/>
                <w:sz w:val="20"/>
              </w:rPr>
              <w:t>Elektros ir elektroninės įrangos platinimo vietoje gerai matomoje vietoje turi būti pateikta informacija apie Įrengėjo įrengtą Priėmimo vietą.</w:t>
            </w:r>
          </w:p>
        </w:tc>
      </w:tr>
    </w:tbl>
    <w:p>
      <w:pPr>
        <w:jc w:val="both"/>
        <w:rPr>
          <w:color w:val="000000"/>
          <w:sz w:val="20"/>
        </w:rPr>
      </w:pPr>
    </w:p>
    <w:p>
      <w:pPr>
        <w:jc w:val="both"/>
        <w:rPr>
          <w:color w:val="000000"/>
          <w:sz w:val="20"/>
        </w:rPr>
      </w:pPr>
      <w:r>
        <w:rPr>
          <w:color w:val="000000"/>
          <w:sz w:val="20"/>
        </w:rPr>
        <w:t>8</w:t>
      </w:r>
      <w:r>
        <w:rPr>
          <w:color w:val="000000"/>
          <w:sz w:val="20"/>
        </w:rPr>
        <w:t>. Deklaracija</w:t>
      </w:r>
    </w:p>
    <w:p>
      <w:pPr>
        <w:jc w:val="both"/>
        <w:rPr>
          <w:bCs/>
          <w:color w:val="000000"/>
          <w:sz w:val="20"/>
        </w:rPr>
      </w:pPr>
      <w:r>
        <w:rPr>
          <w:bCs/>
          <w:color w:val="000000"/>
          <w:sz w:val="20"/>
        </w:rPr>
        <w:t xml:space="preserve">Aš, toliau pasirašęs, patvirtinu, kad pateikta informacija yra teisinga ir tiksli. </w:t>
      </w:r>
    </w:p>
    <w:p>
      <w:pPr>
        <w:rPr>
          <w:color w:val="000000"/>
          <w:sz w:val="20"/>
        </w:rPr>
      </w:pPr>
    </w:p>
    <w:p>
      <w:pPr>
        <w:rPr>
          <w:color w:val="000000"/>
          <w:sz w:val="20"/>
        </w:rPr>
      </w:pPr>
    </w:p>
    <w:tbl>
      <w:tblPr>
        <w:tblW w:w="9070" w:type="dxa"/>
        <w:tblLayout w:type="fixed"/>
        <w:tblLook w:val="0000" w:firstRow="0" w:lastRow="0" w:firstColumn="0" w:lastColumn="0" w:noHBand="0" w:noVBand="0"/>
      </w:tblPr>
      <w:tblGrid>
        <w:gridCol w:w="1835"/>
        <w:gridCol w:w="4773"/>
        <w:gridCol w:w="2462"/>
      </w:tblGrid>
      <w:tr>
        <w:tc>
          <w:tcPr>
            <w:tcW w:w="1706" w:type="dxa"/>
          </w:tcPr>
          <w:p>
            <w:pPr>
              <w:rPr>
                <w:sz w:val="5"/>
                <w:szCs w:val="5"/>
              </w:rPr>
            </w:pPr>
          </w:p>
          <w:p>
            <w:pPr>
              <w:snapToGrid w:val="0"/>
              <w:jc w:val="center"/>
              <w:rPr>
                <w:color w:val="000000"/>
                <w:sz w:val="20"/>
              </w:rPr>
            </w:pPr>
            <w:r>
              <w:rPr>
                <w:color w:val="000000"/>
                <w:sz w:val="20"/>
              </w:rPr>
              <w:t>Atsakingas asmuo</w:t>
            </w:r>
          </w:p>
        </w:tc>
        <w:tc>
          <w:tcPr>
            <w:tcW w:w="4436" w:type="dxa"/>
          </w:tcPr>
          <w:p>
            <w:pPr>
              <w:rPr>
                <w:sz w:val="5"/>
                <w:szCs w:val="5"/>
              </w:rPr>
            </w:pPr>
          </w:p>
          <w:p>
            <w:pPr>
              <w:snapToGrid w:val="0"/>
              <w:jc w:val="center"/>
              <w:rPr>
                <w:color w:val="000000"/>
                <w:sz w:val="20"/>
              </w:rPr>
            </w:pPr>
            <w:r>
              <w:rPr>
                <w:color w:val="000000"/>
                <w:sz w:val="20"/>
              </w:rPr>
              <w:t>__________________</w:t>
            </w:r>
          </w:p>
          <w:p>
            <w:pPr>
              <w:rPr>
                <w:sz w:val="5"/>
                <w:szCs w:val="5"/>
              </w:rPr>
            </w:pPr>
          </w:p>
          <w:p>
            <w:pPr>
              <w:snapToGrid w:val="0"/>
              <w:jc w:val="center"/>
              <w:rPr>
                <w:color w:val="000000"/>
                <w:sz w:val="20"/>
              </w:rPr>
            </w:pPr>
            <w:r>
              <w:rPr>
                <w:color w:val="000000"/>
                <w:sz w:val="20"/>
              </w:rPr>
              <w:t>(asmens pareigos, vardas ir pavardė)</w:t>
            </w:r>
          </w:p>
        </w:tc>
        <w:tc>
          <w:tcPr>
            <w:tcW w:w="2288" w:type="dxa"/>
          </w:tcPr>
          <w:p>
            <w:pPr>
              <w:rPr>
                <w:sz w:val="5"/>
                <w:szCs w:val="5"/>
              </w:rPr>
            </w:pPr>
          </w:p>
          <w:p>
            <w:pPr>
              <w:snapToGrid w:val="0"/>
              <w:jc w:val="right"/>
              <w:rPr>
                <w:color w:val="000000"/>
                <w:sz w:val="20"/>
              </w:rPr>
            </w:pPr>
            <w:r>
              <w:rPr>
                <w:color w:val="000000"/>
                <w:sz w:val="20"/>
              </w:rPr>
              <w:t>________________</w:t>
            </w:r>
          </w:p>
          <w:p>
            <w:pPr>
              <w:rPr>
                <w:sz w:val="5"/>
                <w:szCs w:val="5"/>
              </w:rPr>
            </w:pPr>
          </w:p>
          <w:p>
            <w:pPr>
              <w:snapToGrid w:val="0"/>
              <w:jc w:val="right"/>
              <w:rPr>
                <w:color w:val="000000"/>
                <w:sz w:val="20"/>
              </w:rPr>
            </w:pPr>
            <w:r>
              <w:rPr>
                <w:color w:val="000000"/>
                <w:sz w:val="20"/>
              </w:rPr>
              <w:t>(parašas)</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03E5B7FB9C">
        <w:r w:rsidRPr="00532B9F">
          <w:rPr>
            <w:rFonts w:ascii="Times New Roman" w:eastAsia="MS Mincho" w:hAnsi="Times New Roman"/>
            <w:sz w:val="20"/>
            <w:i/>
            <w:iCs/>
            <w:color w:val="0000FF" w:themeColor="hyperlink"/>
            <w:u w:val="single"/>
          </w:rPr>
          <w:t>D1-31</w:t>
        </w:r>
      </w:fldSimple>
      <w:r>
        <w:rPr>
          <w:rFonts w:ascii="Times New Roman" w:eastAsia="MS Mincho" w:hAnsi="Times New Roman"/>
          <w:sz w:val="20"/>
          <w:i/>
          <w:iCs/>
        </w:rPr>
        <w:t>,
2012-01-13,
Žin., 2012, Nr.
9-350 (2012-01-18), i. k. 112301MISAK000D1-31        </w:t>
      </w:r>
    </w:p>
    <w:p/>
    <w:p>
      <w:pPr>
        <w:sectPr>
          <w:pgSz w:w="16840" w:h="11907" w:orient="landscape" w:code="9"/>
          <w:pgMar w:top="1701" w:right="1134" w:bottom="1134" w:left="1134" w:header="567" w:footer="284" w:gutter="0"/>
          <w:cols w:space="1296"/>
          <w:docGrid w:linePitch="360"/>
        </w:sectPr>
      </w:pPr>
    </w:p>
    <w:p>
      <w:pPr>
        <w:suppressAutoHyphens/>
        <w:ind w:left="5103"/>
        <w:rPr>
          <w:lang w:eastAsia="ar-SA"/>
        </w:rPr>
      </w:pPr>
      <w:r>
        <w:rPr>
          <w:lang w:eastAsia="ar-SA"/>
        </w:rPr>
        <w:t xml:space="preserve">Elektros ir elektroninės įrangos bei </w:t>
      </w:r>
    </w:p>
    <w:p>
      <w:pPr>
        <w:suppressAutoHyphens/>
        <w:ind w:left="5103"/>
        <w:rPr>
          <w:sz w:val="12"/>
          <w:lang w:eastAsia="ar-SA"/>
        </w:rPr>
      </w:pPr>
      <w:r>
        <w:rPr>
          <w:lang w:eastAsia="ar-SA"/>
        </w:rPr>
        <w:t>jos atliekų tvarkymo taisyklių</w:t>
      </w:r>
      <w:r>
        <w:rPr>
          <w:sz w:val="12"/>
          <w:lang w:eastAsia="ar-SA"/>
        </w:rPr>
        <w:t xml:space="preserve"> </w:t>
      </w:r>
    </w:p>
    <w:p>
      <w:pPr>
        <w:suppressAutoHyphens/>
        <w:ind w:left="5103"/>
        <w:rPr>
          <w:color w:val="000000"/>
          <w:lang w:eastAsia="ar-SA"/>
        </w:rPr>
      </w:pPr>
      <w:r>
        <w:rPr>
          <w:color w:val="000000"/>
          <w:lang w:eastAsia="ar-SA"/>
        </w:rPr>
        <w:t>7</w:t>
      </w:r>
      <w:r>
        <w:rPr>
          <w:color w:val="000000"/>
          <w:lang w:eastAsia="ar-SA"/>
        </w:rPr>
        <w:t xml:space="preserve"> priedas </w:t>
      </w:r>
    </w:p>
    <w:p>
      <w:pPr>
        <w:suppressAutoHyphens/>
        <w:jc w:val="center"/>
        <w:rPr>
          <w:rFonts w:cs="Calibri"/>
          <w:color w:val="000000"/>
          <w:szCs w:val="24"/>
          <w:lang w:eastAsia="ar-SA"/>
        </w:rPr>
      </w:pPr>
    </w:p>
    <w:p>
      <w:pPr>
        <w:suppressAutoHyphens/>
        <w:spacing w:line="100" w:lineRule="atLeast"/>
        <w:jc w:val="center"/>
        <w:rPr>
          <w:rFonts w:cs="Calibri"/>
          <w:b/>
          <w:bCs/>
          <w:color w:val="000000"/>
          <w:szCs w:val="24"/>
          <w:lang w:eastAsia="ar-SA"/>
        </w:rPr>
      </w:pPr>
      <w:r>
        <w:rPr>
          <w:rFonts w:cs="Calibri"/>
          <w:b/>
          <w:bCs/>
          <w:color w:val="000000"/>
          <w:szCs w:val="24"/>
          <w:lang w:eastAsia="ar-SA"/>
        </w:rPr>
        <w:t>(</w:t>
      </w:r>
      <w:r>
        <w:rPr>
          <w:b/>
          <w:szCs w:val="24"/>
          <w:lang w:eastAsia="ar-SA"/>
        </w:rPr>
        <w:t>Informacijos apie regione eksploatuotas elektros ir elektroninės įrangos atliekų priėmimo vietas pateikimo forma</w:t>
      </w:r>
      <w:r>
        <w:rPr>
          <w:rFonts w:cs="Calibri"/>
          <w:b/>
          <w:bCs/>
          <w:color w:val="000000"/>
          <w:szCs w:val="24"/>
          <w:lang w:eastAsia="ar-SA"/>
        </w:rPr>
        <w:t>)</w:t>
      </w:r>
    </w:p>
    <w:p>
      <w:pPr>
        <w:suppressAutoHyphens/>
        <w:spacing w:line="100" w:lineRule="atLeast"/>
        <w:jc w:val="center"/>
        <w:rPr>
          <w:rFonts w:cs="Calibri"/>
          <w:b/>
          <w:bCs/>
          <w:color w:val="000000"/>
          <w:szCs w:val="24"/>
          <w:lang w:eastAsia="ar-SA"/>
        </w:rPr>
      </w:pPr>
    </w:p>
    <w:p>
      <w:pPr>
        <w:suppressAutoHyphens/>
        <w:spacing w:line="100" w:lineRule="atLeast"/>
        <w:jc w:val="center"/>
        <w:rPr>
          <w:rFonts w:cs="Calibri"/>
          <w:b/>
          <w:color w:val="000000"/>
          <w:szCs w:val="24"/>
          <w:lang w:eastAsia="ar-SA"/>
        </w:rPr>
      </w:pPr>
      <w:r>
        <w:rPr>
          <w:b/>
          <w:bCs/>
          <w:szCs w:val="24"/>
          <w:lang w:eastAsia="ar-SA"/>
        </w:rPr>
        <w:t>INFORMACIJA APIE REGIONE EKSPLOATUOTAS</w:t>
      </w:r>
      <w:r>
        <w:rPr>
          <w:bCs/>
          <w:szCs w:val="24"/>
          <w:lang w:eastAsia="ar-SA"/>
        </w:rPr>
        <w:t xml:space="preserve"> </w:t>
      </w:r>
      <w:r>
        <w:rPr>
          <w:b/>
          <w:bCs/>
          <w:szCs w:val="24"/>
          <w:lang w:eastAsia="ar-SA"/>
        </w:rPr>
        <w:t xml:space="preserve">ELEKTROS IR ELEKTRONINĖS ĮRANGOS ATLIEKŲ PRIĖMIMO VIETAS </w:t>
      </w:r>
      <w:r>
        <w:rPr>
          <w:rFonts w:cs="Calibri"/>
          <w:b/>
          <w:color w:val="000000"/>
          <w:szCs w:val="24"/>
          <w:lang w:eastAsia="ar-SA"/>
        </w:rPr>
        <w:t>20____ M.</w:t>
      </w:r>
    </w:p>
    <w:p>
      <w:pPr>
        <w:suppressAutoHyphens/>
        <w:spacing w:line="100" w:lineRule="atLeast"/>
        <w:jc w:val="center"/>
        <w:rPr>
          <w:rFonts w:cs="Calibri"/>
          <w:b/>
          <w:color w:val="000000"/>
          <w:szCs w:val="24"/>
          <w:lang w:eastAsia="ar-SA"/>
        </w:rPr>
      </w:pPr>
    </w:p>
    <w:p>
      <w:pPr>
        <w:suppressAutoHyphens/>
        <w:spacing w:line="100" w:lineRule="atLeast"/>
        <w:jc w:val="center"/>
        <w:rPr>
          <w:rFonts w:cs="Calibri"/>
          <w:color w:val="000000"/>
          <w:szCs w:val="24"/>
          <w:lang w:eastAsia="ar-SA"/>
        </w:rPr>
      </w:pPr>
      <w:r>
        <w:rPr>
          <w:rFonts w:cs="Calibri"/>
          <w:color w:val="000000"/>
          <w:szCs w:val="24"/>
          <w:lang w:eastAsia="ar-SA"/>
        </w:rPr>
        <w:t>_______________</w:t>
      </w:r>
    </w:p>
    <w:p>
      <w:pPr>
        <w:suppressAutoHyphens/>
        <w:spacing w:line="100" w:lineRule="atLeast"/>
        <w:jc w:val="center"/>
        <w:rPr>
          <w:rFonts w:cs="Calibri"/>
          <w:color w:val="000000"/>
          <w:szCs w:val="24"/>
          <w:lang w:eastAsia="ar-SA"/>
        </w:rPr>
      </w:pPr>
      <w:r>
        <w:rPr>
          <w:rFonts w:cs="Calibri"/>
          <w:color w:val="000000"/>
          <w:szCs w:val="24"/>
          <w:lang w:eastAsia="ar-SA"/>
        </w:rPr>
        <w:t>(data)</w:t>
      </w:r>
    </w:p>
    <w:p>
      <w:pPr>
        <w:spacing w:line="100" w:lineRule="atLeast"/>
        <w:jc w:val="center"/>
        <w:rPr>
          <w:b/>
          <w:color w:val="000000"/>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22"/>
          <w:lang w:eastAsia="ar-SA"/>
        </w:rPr>
      </w:pPr>
      <w:r>
        <w:rPr>
          <w:sz w:val="20"/>
          <w:szCs w:val="24"/>
          <w:lang w:eastAsia="lt-LT"/>
        </w:rPr>
        <w:t>1</w:t>
      </w:r>
      <w:r>
        <w:rPr>
          <w:sz w:val="20"/>
          <w:szCs w:val="24"/>
          <w:lang w:eastAsia="lt-LT"/>
        </w:rPr>
        <w:t>. Informaciją teikia Aplinkos apsaugos agentūra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5b2e070a5ce11e3aeb49a67165e3ad3">
        <w:r w:rsidRPr="00532B9F">
          <w:rPr>
            <w:rFonts w:ascii="Times New Roman" w:eastAsia="MS Mincho" w:hAnsi="Times New Roman"/>
            <w:sz w:val="20"/>
            <w:i/>
            <w:iCs/>
            <w:color w:val="0000FF" w:themeColor="hyperlink"/>
            <w:u w:val="single"/>
          </w:rPr>
          <w:t>D1-256</w:t>
        </w:r>
      </w:fldSimple>
      <w:r>
        <w:rPr>
          <w:rFonts w:ascii="Times New Roman" w:eastAsia="MS Mincho" w:hAnsi="Times New Roman"/>
          <w:sz w:val="20"/>
          <w:i/>
          <w:iCs/>
        </w:rPr>
        <w:t>,
2014-03-06,
paskelbta TAR 2014-03-07, i. k. 2014-02876            </w:t>
      </w:r>
    </w:p>
    <w:p/>
    <w:p>
      <w:pPr>
        <w:spacing w:line="100" w:lineRule="atLeast"/>
        <w:jc w:val="both"/>
        <w:rPr>
          <w:bCs/>
          <w:color w:val="000000"/>
          <w:sz w:val="22"/>
          <w:szCs w:val="22"/>
        </w:rPr>
      </w:pPr>
      <w:r>
        <w:rPr>
          <w:color w:val="000000"/>
          <w:sz w:val="22"/>
          <w:szCs w:val="22"/>
        </w:rPr>
        <w:t>2</w:t>
      </w:r>
      <w:r>
        <w:rPr>
          <w:color w:val="000000"/>
          <w:sz w:val="22"/>
          <w:szCs w:val="22"/>
        </w:rPr>
        <w:t xml:space="preserve">. </w:t>
      </w:r>
      <w:r>
        <w:rPr>
          <w:bCs/>
          <w:color w:val="000000"/>
          <w:sz w:val="22"/>
          <w:szCs w:val="22"/>
        </w:rPr>
        <w:t>Informacija apie įrengtų elektros ir elektroninės įrangos atliekų priėmimo vietų (toliau – Priėmimo vieta) Įrengėjus*:</w:t>
      </w:r>
    </w:p>
    <w:p>
      <w:pPr>
        <w:spacing w:line="100" w:lineRule="atLeast"/>
        <w:jc w:val="both"/>
        <w:rPr>
          <w:bCs/>
          <w:color w:val="000000"/>
          <w:sz w:val="22"/>
          <w:szCs w:val="22"/>
        </w:rPr>
      </w:pPr>
    </w:p>
    <w:p>
      <w:pPr>
        <w:spacing w:line="100" w:lineRule="atLeast"/>
        <w:jc w:val="both"/>
        <w:rPr>
          <w:bCs/>
          <w:color w:val="000000"/>
          <w:sz w:val="22"/>
          <w:szCs w:val="22"/>
        </w:rPr>
      </w:pPr>
      <w:r>
        <w:rPr>
          <w:bCs/>
          <w:color w:val="000000"/>
          <w:sz w:val="22"/>
          <w:szCs w:val="22"/>
        </w:rPr>
        <w:t>2.1</w:t>
      </w:r>
      <w:r>
        <w:rPr>
          <w:bCs/>
          <w:color w:val="000000"/>
          <w:sz w:val="22"/>
          <w:szCs w:val="22"/>
        </w:rPr>
        <w:t>. individualiai steigiamų Priėmimo vietų Įrengėjų sąrašas ir Priėmimo vietų skaičius: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5301"/>
        <w:gridCol w:w="2945"/>
      </w:tblGrid>
      <w:tr>
        <w:tc>
          <w:tcPr>
            <w:tcW w:w="851" w:type="dxa"/>
          </w:tcPr>
          <w:p>
            <w:pPr>
              <w:suppressAutoHyphens/>
              <w:spacing w:line="100" w:lineRule="atLeast"/>
              <w:rPr>
                <w:color w:val="000000"/>
                <w:sz w:val="22"/>
                <w:szCs w:val="22"/>
                <w:lang w:eastAsia="ar-SA"/>
              </w:rPr>
            </w:pPr>
            <w:r>
              <w:rPr>
                <w:color w:val="000000"/>
                <w:sz w:val="22"/>
                <w:szCs w:val="22"/>
                <w:lang w:eastAsia="ar-SA"/>
              </w:rPr>
              <w:t>Eil. Nr.</w:t>
            </w:r>
          </w:p>
        </w:tc>
        <w:tc>
          <w:tcPr>
            <w:tcW w:w="5670" w:type="dxa"/>
          </w:tcPr>
          <w:p>
            <w:pPr>
              <w:suppressAutoHyphens/>
              <w:spacing w:line="100" w:lineRule="atLeast"/>
              <w:rPr>
                <w:color w:val="000000"/>
                <w:sz w:val="22"/>
                <w:szCs w:val="22"/>
                <w:lang w:eastAsia="ar-SA"/>
              </w:rPr>
            </w:pPr>
            <w:r>
              <w:rPr>
                <w:color w:val="000000"/>
                <w:sz w:val="22"/>
                <w:szCs w:val="22"/>
                <w:lang w:eastAsia="ar-SA"/>
              </w:rPr>
              <w:t>Įrengėjo pavadinimas</w:t>
            </w:r>
          </w:p>
        </w:tc>
        <w:tc>
          <w:tcPr>
            <w:tcW w:w="3118" w:type="dxa"/>
          </w:tcPr>
          <w:p>
            <w:pPr>
              <w:suppressAutoHyphens/>
              <w:spacing w:line="100" w:lineRule="atLeast"/>
              <w:rPr>
                <w:color w:val="000000"/>
                <w:sz w:val="22"/>
                <w:szCs w:val="22"/>
                <w:lang w:eastAsia="ar-SA"/>
              </w:rPr>
            </w:pPr>
            <w:r>
              <w:rPr>
                <w:bCs/>
                <w:color w:val="000000"/>
                <w:sz w:val="22"/>
                <w:szCs w:val="22"/>
                <w:lang w:eastAsia="ar-SA"/>
              </w:rPr>
              <w:t>Priėmimo vietų skaičius</w:t>
            </w:r>
          </w:p>
        </w:tc>
      </w:tr>
      <w:tr>
        <w:tc>
          <w:tcPr>
            <w:tcW w:w="851" w:type="dxa"/>
          </w:tcPr>
          <w:p>
            <w:pPr>
              <w:suppressAutoHyphens/>
              <w:spacing w:line="100" w:lineRule="atLeast"/>
              <w:rPr>
                <w:color w:val="000000"/>
                <w:sz w:val="22"/>
                <w:szCs w:val="22"/>
                <w:lang w:eastAsia="ar-SA"/>
              </w:rPr>
            </w:pPr>
            <w:r>
              <w:rPr>
                <w:color w:val="000000"/>
                <w:sz w:val="22"/>
                <w:szCs w:val="22"/>
                <w:lang w:eastAsia="ar-SA"/>
              </w:rPr>
              <w:t>1.</w:t>
            </w:r>
          </w:p>
        </w:tc>
        <w:tc>
          <w:tcPr>
            <w:tcW w:w="5670" w:type="dxa"/>
          </w:tcPr>
          <w:p>
            <w:pPr>
              <w:suppressAutoHyphens/>
              <w:spacing w:line="100" w:lineRule="atLeast"/>
              <w:rPr>
                <w:color w:val="000000"/>
                <w:sz w:val="22"/>
                <w:szCs w:val="22"/>
                <w:lang w:eastAsia="ar-SA"/>
              </w:rPr>
            </w:pPr>
          </w:p>
        </w:tc>
        <w:tc>
          <w:tcPr>
            <w:tcW w:w="3118" w:type="dxa"/>
          </w:tcPr>
          <w:p>
            <w:pPr>
              <w:suppressAutoHyphens/>
              <w:spacing w:line="100" w:lineRule="atLeast"/>
              <w:rPr>
                <w:color w:val="000000"/>
                <w:sz w:val="22"/>
                <w:szCs w:val="22"/>
                <w:lang w:eastAsia="ar-SA"/>
              </w:rPr>
            </w:pPr>
          </w:p>
        </w:tc>
      </w:tr>
      <w:tr>
        <w:tc>
          <w:tcPr>
            <w:tcW w:w="851" w:type="dxa"/>
          </w:tcPr>
          <w:p>
            <w:pPr>
              <w:suppressAutoHyphens/>
              <w:spacing w:line="100" w:lineRule="atLeast"/>
              <w:rPr>
                <w:color w:val="000000"/>
                <w:sz w:val="22"/>
                <w:szCs w:val="22"/>
                <w:lang w:eastAsia="ar-SA"/>
              </w:rPr>
            </w:pPr>
            <w:r>
              <w:rPr>
                <w:color w:val="000000"/>
                <w:sz w:val="22"/>
                <w:szCs w:val="22"/>
                <w:lang w:eastAsia="ar-SA"/>
              </w:rPr>
              <w:t>2.</w:t>
            </w:r>
          </w:p>
        </w:tc>
        <w:tc>
          <w:tcPr>
            <w:tcW w:w="5670" w:type="dxa"/>
          </w:tcPr>
          <w:p>
            <w:pPr>
              <w:suppressAutoHyphens/>
              <w:spacing w:line="100" w:lineRule="atLeast"/>
              <w:rPr>
                <w:color w:val="000000"/>
                <w:sz w:val="22"/>
                <w:szCs w:val="22"/>
                <w:lang w:eastAsia="ar-SA"/>
              </w:rPr>
            </w:pPr>
          </w:p>
        </w:tc>
        <w:tc>
          <w:tcPr>
            <w:tcW w:w="3118" w:type="dxa"/>
          </w:tcPr>
          <w:p>
            <w:pPr>
              <w:suppressAutoHyphens/>
              <w:spacing w:line="100" w:lineRule="atLeast"/>
              <w:rPr>
                <w:color w:val="000000"/>
                <w:sz w:val="22"/>
                <w:szCs w:val="22"/>
                <w:lang w:eastAsia="ar-SA"/>
              </w:rPr>
            </w:pPr>
          </w:p>
        </w:tc>
      </w:tr>
      <w:tr>
        <w:tc>
          <w:tcPr>
            <w:tcW w:w="851" w:type="dxa"/>
          </w:tcPr>
          <w:p>
            <w:pPr>
              <w:suppressAutoHyphens/>
              <w:spacing w:line="100" w:lineRule="atLeast"/>
              <w:rPr>
                <w:color w:val="000000"/>
                <w:sz w:val="22"/>
                <w:szCs w:val="22"/>
                <w:lang w:eastAsia="ar-SA"/>
              </w:rPr>
            </w:pPr>
            <w:r>
              <w:rPr>
                <w:color w:val="000000"/>
                <w:sz w:val="22"/>
                <w:szCs w:val="22"/>
                <w:lang w:eastAsia="ar-SA"/>
              </w:rPr>
              <w:t>3.</w:t>
            </w:r>
          </w:p>
        </w:tc>
        <w:tc>
          <w:tcPr>
            <w:tcW w:w="5670" w:type="dxa"/>
          </w:tcPr>
          <w:p>
            <w:pPr>
              <w:suppressAutoHyphens/>
              <w:spacing w:line="100" w:lineRule="atLeast"/>
              <w:rPr>
                <w:color w:val="000000"/>
                <w:sz w:val="22"/>
                <w:szCs w:val="22"/>
                <w:lang w:eastAsia="ar-SA"/>
              </w:rPr>
            </w:pPr>
          </w:p>
        </w:tc>
        <w:tc>
          <w:tcPr>
            <w:tcW w:w="3118" w:type="dxa"/>
          </w:tcPr>
          <w:p>
            <w:pPr>
              <w:suppressAutoHyphens/>
              <w:spacing w:line="100" w:lineRule="atLeast"/>
              <w:rPr>
                <w:color w:val="000000"/>
                <w:sz w:val="22"/>
                <w:szCs w:val="22"/>
                <w:lang w:eastAsia="ar-SA"/>
              </w:rPr>
            </w:pPr>
          </w:p>
        </w:tc>
      </w:tr>
      <w:tr>
        <w:tc>
          <w:tcPr>
            <w:tcW w:w="851" w:type="dxa"/>
          </w:tcPr>
          <w:p>
            <w:pPr>
              <w:suppressAutoHyphens/>
              <w:spacing w:line="100" w:lineRule="atLeast"/>
              <w:rPr>
                <w:color w:val="000000"/>
                <w:sz w:val="22"/>
                <w:szCs w:val="22"/>
                <w:lang w:eastAsia="ar-SA"/>
              </w:rPr>
            </w:pPr>
            <w:r>
              <w:rPr>
                <w:color w:val="000000"/>
                <w:sz w:val="22"/>
                <w:szCs w:val="22"/>
                <w:lang w:eastAsia="ar-SA"/>
              </w:rPr>
              <w:t>...</w:t>
            </w:r>
          </w:p>
        </w:tc>
        <w:tc>
          <w:tcPr>
            <w:tcW w:w="5670" w:type="dxa"/>
          </w:tcPr>
          <w:p>
            <w:pPr>
              <w:suppressAutoHyphens/>
              <w:spacing w:line="100" w:lineRule="atLeast"/>
              <w:ind w:left="248"/>
              <w:rPr>
                <w:i/>
                <w:color w:val="000000"/>
                <w:sz w:val="22"/>
                <w:szCs w:val="22"/>
                <w:lang w:eastAsia="ar-SA"/>
              </w:rPr>
            </w:pPr>
          </w:p>
        </w:tc>
        <w:tc>
          <w:tcPr>
            <w:tcW w:w="3118" w:type="dxa"/>
          </w:tcPr>
          <w:p>
            <w:pPr>
              <w:suppressAutoHyphens/>
              <w:spacing w:line="100" w:lineRule="atLeast"/>
              <w:rPr>
                <w:color w:val="000000"/>
                <w:sz w:val="22"/>
                <w:szCs w:val="22"/>
                <w:lang w:eastAsia="ar-SA"/>
              </w:rPr>
            </w:pPr>
          </w:p>
        </w:tc>
      </w:tr>
    </w:tbl>
    <w:p>
      <w:pPr>
        <w:rPr>
          <w:sz w:val="22"/>
          <w:szCs w:val="22"/>
        </w:rPr>
      </w:pPr>
    </w:p>
    <w:p>
      <w:pPr>
        <w:spacing w:line="100" w:lineRule="atLeast"/>
        <w:jc w:val="both"/>
        <w:rPr>
          <w:bCs/>
          <w:color w:val="000000"/>
          <w:sz w:val="22"/>
          <w:szCs w:val="22"/>
        </w:rPr>
      </w:pPr>
      <w:r>
        <w:rPr>
          <w:bCs/>
          <w:color w:val="000000"/>
          <w:sz w:val="22"/>
          <w:szCs w:val="22"/>
        </w:rPr>
        <w:t>2.2</w:t>
      </w:r>
      <w:r>
        <w:rPr>
          <w:bCs/>
          <w:color w:val="000000"/>
          <w:sz w:val="22"/>
          <w:szCs w:val="22"/>
        </w:rPr>
        <w:t>. kolektyviai steigiamų Priėmimo vietų Įrengėjų sąrašas ir Priėmimo vietų skaičius: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5299"/>
        <w:gridCol w:w="2947"/>
      </w:tblGrid>
      <w:tr>
        <w:tc>
          <w:tcPr>
            <w:tcW w:w="851" w:type="dxa"/>
          </w:tcPr>
          <w:p>
            <w:pPr>
              <w:suppressAutoHyphens/>
              <w:spacing w:line="100" w:lineRule="atLeast"/>
              <w:rPr>
                <w:color w:val="000000"/>
                <w:sz w:val="22"/>
                <w:szCs w:val="22"/>
                <w:lang w:eastAsia="ar-SA"/>
              </w:rPr>
            </w:pPr>
            <w:r>
              <w:rPr>
                <w:color w:val="000000"/>
                <w:sz w:val="22"/>
                <w:szCs w:val="22"/>
                <w:lang w:eastAsia="ar-SA"/>
              </w:rPr>
              <w:t>Eil. Nr.</w:t>
            </w:r>
          </w:p>
        </w:tc>
        <w:tc>
          <w:tcPr>
            <w:tcW w:w="5670" w:type="dxa"/>
          </w:tcPr>
          <w:p>
            <w:pPr>
              <w:suppressAutoHyphens/>
              <w:spacing w:line="100" w:lineRule="atLeast"/>
              <w:rPr>
                <w:color w:val="000000"/>
                <w:sz w:val="22"/>
                <w:szCs w:val="22"/>
                <w:lang w:eastAsia="ar-SA"/>
              </w:rPr>
            </w:pPr>
            <w:r>
              <w:rPr>
                <w:color w:val="000000"/>
                <w:sz w:val="22"/>
                <w:szCs w:val="22"/>
                <w:lang w:eastAsia="ar-SA"/>
              </w:rPr>
              <w:t>Kolektyviai steigiamos Priėmimo vietos Įrengėjų sąrašas</w:t>
            </w:r>
          </w:p>
        </w:tc>
        <w:tc>
          <w:tcPr>
            <w:tcW w:w="3118" w:type="dxa"/>
          </w:tcPr>
          <w:p>
            <w:pPr>
              <w:suppressAutoHyphens/>
              <w:spacing w:line="100" w:lineRule="atLeast"/>
              <w:rPr>
                <w:color w:val="000000"/>
                <w:sz w:val="22"/>
                <w:szCs w:val="22"/>
                <w:lang w:eastAsia="ar-SA"/>
              </w:rPr>
            </w:pPr>
            <w:r>
              <w:rPr>
                <w:bCs/>
                <w:color w:val="000000"/>
                <w:sz w:val="22"/>
                <w:szCs w:val="22"/>
                <w:lang w:eastAsia="ar-SA"/>
              </w:rPr>
              <w:t>Priėmimo vietų skaičius</w:t>
            </w:r>
          </w:p>
        </w:tc>
      </w:tr>
      <w:tr>
        <w:tc>
          <w:tcPr>
            <w:tcW w:w="851" w:type="dxa"/>
          </w:tcPr>
          <w:p>
            <w:pPr>
              <w:suppressAutoHyphens/>
              <w:spacing w:line="100" w:lineRule="atLeast"/>
              <w:rPr>
                <w:color w:val="000000"/>
                <w:sz w:val="22"/>
                <w:szCs w:val="22"/>
                <w:lang w:eastAsia="ar-SA"/>
              </w:rPr>
            </w:pPr>
            <w:r>
              <w:rPr>
                <w:color w:val="000000"/>
                <w:sz w:val="22"/>
                <w:szCs w:val="22"/>
                <w:lang w:eastAsia="ar-SA"/>
              </w:rPr>
              <w:t>1.</w:t>
            </w:r>
          </w:p>
        </w:tc>
        <w:tc>
          <w:tcPr>
            <w:tcW w:w="5670" w:type="dxa"/>
          </w:tcPr>
          <w:p>
            <w:pPr>
              <w:suppressAutoHyphens/>
              <w:spacing w:line="100" w:lineRule="atLeast"/>
              <w:rPr>
                <w:color w:val="000000"/>
                <w:sz w:val="22"/>
                <w:szCs w:val="22"/>
                <w:lang w:eastAsia="ar-SA"/>
              </w:rPr>
            </w:pPr>
            <w:r>
              <w:rPr>
                <w:color w:val="000000"/>
                <w:sz w:val="22"/>
                <w:szCs w:val="22"/>
                <w:lang w:eastAsia="ar-SA"/>
              </w:rPr>
              <w:t>1.</w:t>
            </w:r>
          </w:p>
          <w:p>
            <w:pPr>
              <w:suppressAutoHyphens/>
              <w:spacing w:line="100" w:lineRule="atLeast"/>
              <w:rPr>
                <w:color w:val="000000"/>
                <w:sz w:val="22"/>
                <w:szCs w:val="22"/>
                <w:lang w:eastAsia="ar-SA"/>
              </w:rPr>
            </w:pPr>
            <w:r>
              <w:rPr>
                <w:color w:val="000000"/>
                <w:sz w:val="22"/>
                <w:szCs w:val="22"/>
                <w:lang w:eastAsia="ar-SA"/>
              </w:rPr>
              <w:t>2.</w:t>
            </w:r>
          </w:p>
          <w:p>
            <w:pPr>
              <w:suppressAutoHyphens/>
              <w:spacing w:line="100" w:lineRule="atLeast"/>
              <w:rPr>
                <w:color w:val="000000"/>
                <w:sz w:val="22"/>
                <w:szCs w:val="22"/>
                <w:lang w:eastAsia="ar-SA"/>
              </w:rPr>
            </w:pPr>
            <w:r>
              <w:rPr>
                <w:color w:val="000000"/>
                <w:sz w:val="22"/>
                <w:szCs w:val="22"/>
                <w:lang w:eastAsia="ar-SA"/>
              </w:rPr>
              <w:t>...</w:t>
            </w:r>
          </w:p>
        </w:tc>
        <w:tc>
          <w:tcPr>
            <w:tcW w:w="3118" w:type="dxa"/>
          </w:tcPr>
          <w:p>
            <w:pPr>
              <w:suppressAutoHyphens/>
              <w:spacing w:line="100" w:lineRule="atLeast"/>
              <w:rPr>
                <w:color w:val="000000"/>
                <w:sz w:val="22"/>
                <w:szCs w:val="22"/>
                <w:lang w:eastAsia="ar-SA"/>
              </w:rPr>
            </w:pPr>
          </w:p>
        </w:tc>
      </w:tr>
      <w:tr>
        <w:tc>
          <w:tcPr>
            <w:tcW w:w="851" w:type="dxa"/>
          </w:tcPr>
          <w:p>
            <w:pPr>
              <w:suppressAutoHyphens/>
              <w:spacing w:line="100" w:lineRule="atLeast"/>
              <w:rPr>
                <w:color w:val="000000"/>
                <w:sz w:val="22"/>
                <w:szCs w:val="22"/>
                <w:lang w:eastAsia="ar-SA"/>
              </w:rPr>
            </w:pPr>
            <w:r>
              <w:rPr>
                <w:color w:val="000000"/>
                <w:sz w:val="22"/>
                <w:szCs w:val="22"/>
                <w:lang w:eastAsia="ar-SA"/>
              </w:rPr>
              <w:t>2.</w:t>
            </w:r>
          </w:p>
        </w:tc>
        <w:tc>
          <w:tcPr>
            <w:tcW w:w="5670" w:type="dxa"/>
          </w:tcPr>
          <w:p>
            <w:pPr>
              <w:suppressAutoHyphens/>
              <w:spacing w:line="100" w:lineRule="atLeast"/>
              <w:rPr>
                <w:color w:val="000000"/>
                <w:sz w:val="22"/>
                <w:szCs w:val="22"/>
                <w:lang w:eastAsia="ar-SA"/>
              </w:rPr>
            </w:pPr>
            <w:r>
              <w:rPr>
                <w:color w:val="000000"/>
                <w:sz w:val="22"/>
                <w:szCs w:val="22"/>
                <w:lang w:eastAsia="ar-SA"/>
              </w:rPr>
              <w:t>1.</w:t>
            </w:r>
          </w:p>
          <w:p>
            <w:pPr>
              <w:suppressAutoHyphens/>
              <w:spacing w:line="100" w:lineRule="atLeast"/>
              <w:rPr>
                <w:color w:val="000000"/>
                <w:sz w:val="22"/>
                <w:szCs w:val="22"/>
                <w:lang w:eastAsia="ar-SA"/>
              </w:rPr>
            </w:pPr>
            <w:r>
              <w:rPr>
                <w:color w:val="000000"/>
                <w:sz w:val="22"/>
                <w:szCs w:val="22"/>
                <w:lang w:eastAsia="ar-SA"/>
              </w:rPr>
              <w:t>2.</w:t>
            </w:r>
          </w:p>
          <w:p>
            <w:pPr>
              <w:suppressAutoHyphens/>
              <w:spacing w:line="100" w:lineRule="atLeast"/>
              <w:rPr>
                <w:color w:val="000000"/>
                <w:sz w:val="22"/>
                <w:szCs w:val="22"/>
                <w:lang w:eastAsia="ar-SA"/>
              </w:rPr>
            </w:pPr>
            <w:r>
              <w:rPr>
                <w:color w:val="000000"/>
                <w:sz w:val="22"/>
                <w:szCs w:val="22"/>
                <w:lang w:eastAsia="ar-SA"/>
              </w:rPr>
              <w:t>...</w:t>
            </w:r>
          </w:p>
        </w:tc>
        <w:tc>
          <w:tcPr>
            <w:tcW w:w="3118" w:type="dxa"/>
          </w:tcPr>
          <w:p>
            <w:pPr>
              <w:suppressAutoHyphens/>
              <w:spacing w:line="100" w:lineRule="atLeast"/>
              <w:rPr>
                <w:color w:val="000000"/>
                <w:sz w:val="22"/>
                <w:szCs w:val="22"/>
                <w:lang w:eastAsia="ar-SA"/>
              </w:rPr>
            </w:pPr>
          </w:p>
        </w:tc>
      </w:tr>
      <w:tr>
        <w:tc>
          <w:tcPr>
            <w:tcW w:w="851" w:type="dxa"/>
          </w:tcPr>
          <w:p>
            <w:pPr>
              <w:suppressAutoHyphens/>
              <w:spacing w:line="100" w:lineRule="atLeast"/>
              <w:rPr>
                <w:color w:val="000000"/>
                <w:sz w:val="22"/>
                <w:szCs w:val="22"/>
                <w:lang w:eastAsia="ar-SA"/>
              </w:rPr>
            </w:pPr>
            <w:r>
              <w:rPr>
                <w:color w:val="000000"/>
                <w:sz w:val="22"/>
                <w:szCs w:val="22"/>
                <w:lang w:eastAsia="ar-SA"/>
              </w:rPr>
              <w:t xml:space="preserve">3. </w:t>
            </w:r>
          </w:p>
        </w:tc>
        <w:tc>
          <w:tcPr>
            <w:tcW w:w="5670" w:type="dxa"/>
          </w:tcPr>
          <w:p>
            <w:pPr>
              <w:suppressAutoHyphens/>
              <w:spacing w:line="100" w:lineRule="atLeast"/>
              <w:rPr>
                <w:color w:val="000000"/>
                <w:sz w:val="22"/>
                <w:szCs w:val="22"/>
                <w:lang w:eastAsia="ar-SA"/>
              </w:rPr>
            </w:pPr>
            <w:r>
              <w:rPr>
                <w:color w:val="000000"/>
                <w:sz w:val="22"/>
                <w:szCs w:val="22"/>
                <w:lang w:eastAsia="ar-SA"/>
              </w:rPr>
              <w:t>1.</w:t>
            </w:r>
          </w:p>
          <w:p>
            <w:pPr>
              <w:suppressAutoHyphens/>
              <w:spacing w:line="100" w:lineRule="atLeast"/>
              <w:rPr>
                <w:color w:val="000000"/>
                <w:sz w:val="22"/>
                <w:szCs w:val="22"/>
                <w:lang w:eastAsia="ar-SA"/>
              </w:rPr>
            </w:pPr>
            <w:r>
              <w:rPr>
                <w:color w:val="000000"/>
                <w:sz w:val="22"/>
                <w:szCs w:val="22"/>
                <w:lang w:eastAsia="ar-SA"/>
              </w:rPr>
              <w:t>2.</w:t>
            </w:r>
          </w:p>
          <w:p>
            <w:pPr>
              <w:suppressAutoHyphens/>
              <w:spacing w:line="100" w:lineRule="atLeast"/>
              <w:rPr>
                <w:color w:val="000000"/>
                <w:sz w:val="22"/>
                <w:szCs w:val="22"/>
                <w:lang w:eastAsia="ar-SA"/>
              </w:rPr>
            </w:pPr>
            <w:r>
              <w:rPr>
                <w:color w:val="000000"/>
                <w:sz w:val="22"/>
                <w:szCs w:val="22"/>
                <w:lang w:eastAsia="ar-SA"/>
              </w:rPr>
              <w:t>...</w:t>
            </w:r>
          </w:p>
        </w:tc>
        <w:tc>
          <w:tcPr>
            <w:tcW w:w="3118" w:type="dxa"/>
          </w:tcPr>
          <w:p>
            <w:pPr>
              <w:suppressAutoHyphens/>
              <w:spacing w:line="100" w:lineRule="atLeast"/>
              <w:rPr>
                <w:color w:val="000000"/>
                <w:sz w:val="22"/>
                <w:szCs w:val="22"/>
                <w:lang w:eastAsia="ar-SA"/>
              </w:rPr>
            </w:pPr>
          </w:p>
        </w:tc>
      </w:tr>
      <w:tr>
        <w:tc>
          <w:tcPr>
            <w:tcW w:w="851" w:type="dxa"/>
          </w:tcPr>
          <w:p>
            <w:pPr>
              <w:suppressAutoHyphens/>
              <w:spacing w:line="100" w:lineRule="atLeast"/>
              <w:rPr>
                <w:color w:val="000000"/>
                <w:sz w:val="22"/>
                <w:szCs w:val="22"/>
                <w:lang w:eastAsia="ar-SA"/>
              </w:rPr>
            </w:pPr>
            <w:r>
              <w:rPr>
                <w:color w:val="000000"/>
                <w:sz w:val="22"/>
                <w:szCs w:val="22"/>
                <w:lang w:eastAsia="ar-SA"/>
              </w:rPr>
              <w:t>...</w:t>
            </w:r>
          </w:p>
        </w:tc>
        <w:tc>
          <w:tcPr>
            <w:tcW w:w="5670" w:type="dxa"/>
          </w:tcPr>
          <w:p>
            <w:pPr>
              <w:suppressAutoHyphens/>
              <w:spacing w:line="100" w:lineRule="atLeast"/>
              <w:ind w:left="248"/>
              <w:rPr>
                <w:i/>
                <w:color w:val="000000"/>
                <w:sz w:val="22"/>
                <w:szCs w:val="22"/>
                <w:lang w:eastAsia="ar-SA"/>
              </w:rPr>
            </w:pPr>
          </w:p>
        </w:tc>
        <w:tc>
          <w:tcPr>
            <w:tcW w:w="3118" w:type="dxa"/>
          </w:tcPr>
          <w:p>
            <w:pPr>
              <w:suppressAutoHyphens/>
              <w:spacing w:line="100" w:lineRule="atLeast"/>
              <w:rPr>
                <w:color w:val="000000"/>
                <w:sz w:val="22"/>
                <w:szCs w:val="22"/>
                <w:lang w:eastAsia="ar-SA"/>
              </w:rPr>
            </w:pPr>
          </w:p>
        </w:tc>
      </w:tr>
    </w:tbl>
    <w:p>
      <w:pPr>
        <w:rPr>
          <w:sz w:val="20"/>
        </w:rPr>
      </w:pPr>
    </w:p>
    <w:p>
      <w:pPr>
        <w:rPr>
          <w:rFonts w:eastAsia="Calibri"/>
          <w:szCs w:val="24"/>
        </w:rPr>
      </w:pPr>
      <w:r>
        <w:rPr>
          <w:rFonts w:eastAsia="Calibri"/>
          <w:szCs w:val="24"/>
        </w:rPr>
        <w:t>3</w:t>
      </w:r>
      <w:r>
        <w:rPr>
          <w:rFonts w:eastAsia="Calibri"/>
          <w:szCs w:val="24"/>
        </w:rPr>
        <w:t>.</w:t>
      </w:r>
      <w:r>
        <w:rPr>
          <w:rFonts w:eastAsia="Calibri"/>
          <w:color w:val="000000"/>
          <w:szCs w:val="24"/>
        </w:rPr>
        <w:t xml:space="preserve"> Informacija apie regione Priėmimo vietose surinktų atliekų kiekį: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6619"/>
        <w:gridCol w:w="1995"/>
      </w:tblGrid>
      <w:tr>
        <w:tc>
          <w:tcPr>
            <w:tcW w:w="630" w:type="pct"/>
            <w:vAlign w:val="center"/>
          </w:tcPr>
          <w:p>
            <w:pPr>
              <w:snapToGrid w:val="0"/>
              <w:jc w:val="center"/>
              <w:rPr>
                <w:rFonts w:eastAsia="Calibri"/>
                <w:szCs w:val="24"/>
              </w:rPr>
            </w:pPr>
            <w:r>
              <w:rPr>
                <w:rFonts w:eastAsia="Calibri"/>
                <w:szCs w:val="24"/>
              </w:rPr>
              <w:t>Kategorija</w:t>
            </w:r>
          </w:p>
        </w:tc>
        <w:tc>
          <w:tcPr>
            <w:tcW w:w="3358" w:type="pct"/>
            <w:vAlign w:val="center"/>
          </w:tcPr>
          <w:p>
            <w:pPr>
              <w:snapToGrid w:val="0"/>
              <w:jc w:val="center"/>
              <w:rPr>
                <w:rFonts w:eastAsia="Calibri"/>
                <w:bCs/>
                <w:szCs w:val="24"/>
              </w:rPr>
            </w:pPr>
            <w:r>
              <w:rPr>
                <w:rFonts w:eastAsia="Calibri"/>
                <w:bCs/>
                <w:szCs w:val="24"/>
              </w:rPr>
              <w:t>Elektros ir elektroninė įranga</w:t>
            </w:r>
          </w:p>
        </w:tc>
        <w:tc>
          <w:tcPr>
            <w:tcW w:w="1012" w:type="pct"/>
          </w:tcPr>
          <w:p>
            <w:pPr>
              <w:rPr>
                <w:rFonts w:eastAsia="Calibri"/>
                <w:szCs w:val="24"/>
              </w:rPr>
            </w:pPr>
            <w:r>
              <w:rPr>
                <w:rFonts w:eastAsia="Calibri"/>
                <w:szCs w:val="24"/>
              </w:rPr>
              <w:t xml:space="preserve">Iš viso per metus surinkta atliekų, t* </w:t>
            </w:r>
          </w:p>
        </w:tc>
      </w:tr>
      <w:tr>
        <w:tc>
          <w:tcPr>
            <w:tcW w:w="630" w:type="pct"/>
          </w:tcPr>
          <w:p>
            <w:pPr>
              <w:snapToGrid w:val="0"/>
              <w:jc w:val="center"/>
              <w:rPr>
                <w:rFonts w:eastAsia="Calibri"/>
                <w:szCs w:val="24"/>
              </w:rPr>
            </w:pPr>
            <w:r>
              <w:rPr>
                <w:rFonts w:eastAsia="Calibri"/>
                <w:szCs w:val="24"/>
              </w:rPr>
              <w:t>1A</w:t>
            </w:r>
          </w:p>
        </w:tc>
        <w:tc>
          <w:tcPr>
            <w:tcW w:w="3358" w:type="pct"/>
          </w:tcPr>
          <w:p>
            <w:pPr>
              <w:snapToGrid w:val="0"/>
              <w:rPr>
                <w:rFonts w:eastAsia="Calibri"/>
                <w:bCs/>
                <w:szCs w:val="24"/>
              </w:rPr>
            </w:pPr>
            <w:r>
              <w:rPr>
                <w:rFonts w:eastAsia="Calibri"/>
                <w:bCs/>
                <w:szCs w:val="24"/>
              </w:rPr>
              <w:t>Stambūs namų apyvokos prietaisai, išskyrus prietaisus su šaldymo įranga</w:t>
            </w:r>
          </w:p>
        </w:tc>
        <w:tc>
          <w:tcPr>
            <w:tcW w:w="1012" w:type="pct"/>
          </w:tcPr>
          <w:p>
            <w:pPr>
              <w:rPr>
                <w:rFonts w:eastAsia="Calibri"/>
                <w:szCs w:val="24"/>
              </w:rPr>
            </w:pPr>
          </w:p>
        </w:tc>
      </w:tr>
      <w:tr>
        <w:tc>
          <w:tcPr>
            <w:tcW w:w="630" w:type="pct"/>
          </w:tcPr>
          <w:p>
            <w:pPr>
              <w:snapToGrid w:val="0"/>
              <w:jc w:val="center"/>
              <w:rPr>
                <w:rFonts w:eastAsia="Arial Unicode MS"/>
                <w:szCs w:val="24"/>
              </w:rPr>
            </w:pPr>
            <w:r>
              <w:rPr>
                <w:rFonts w:eastAsia="Arial Unicode MS"/>
                <w:szCs w:val="24"/>
              </w:rPr>
              <w:t>1B</w:t>
            </w:r>
          </w:p>
        </w:tc>
        <w:tc>
          <w:tcPr>
            <w:tcW w:w="3358" w:type="pct"/>
          </w:tcPr>
          <w:p>
            <w:pPr>
              <w:snapToGrid w:val="0"/>
              <w:rPr>
                <w:rFonts w:eastAsia="Arial Unicode MS"/>
                <w:bCs/>
                <w:szCs w:val="24"/>
              </w:rPr>
            </w:pPr>
            <w:r>
              <w:rPr>
                <w:rFonts w:eastAsia="Calibri"/>
                <w:bCs/>
                <w:szCs w:val="24"/>
              </w:rPr>
              <w:t>Stambūs</w:t>
            </w:r>
            <w:r>
              <w:rPr>
                <w:rFonts w:eastAsia="Arial Unicode MS"/>
                <w:bCs/>
                <w:szCs w:val="24"/>
              </w:rPr>
              <w:t xml:space="preserve"> namų apyvokos prietaisai su šaldymo įranga</w:t>
            </w:r>
          </w:p>
        </w:tc>
        <w:tc>
          <w:tcPr>
            <w:tcW w:w="1012" w:type="pct"/>
          </w:tcPr>
          <w:p>
            <w:pPr>
              <w:rPr>
                <w:rFonts w:eastAsia="Calibri"/>
                <w:szCs w:val="24"/>
              </w:rPr>
            </w:pPr>
          </w:p>
        </w:tc>
      </w:tr>
      <w:tr>
        <w:tc>
          <w:tcPr>
            <w:tcW w:w="630" w:type="pct"/>
          </w:tcPr>
          <w:p>
            <w:pPr>
              <w:snapToGrid w:val="0"/>
              <w:jc w:val="center"/>
              <w:rPr>
                <w:rFonts w:eastAsia="Calibri"/>
                <w:szCs w:val="24"/>
              </w:rPr>
            </w:pPr>
            <w:r>
              <w:rPr>
                <w:rFonts w:eastAsia="Calibri"/>
                <w:szCs w:val="24"/>
              </w:rPr>
              <w:t>2</w:t>
            </w:r>
          </w:p>
        </w:tc>
        <w:tc>
          <w:tcPr>
            <w:tcW w:w="3358" w:type="pct"/>
          </w:tcPr>
          <w:p>
            <w:pPr>
              <w:snapToGrid w:val="0"/>
              <w:rPr>
                <w:rFonts w:eastAsia="Calibri"/>
                <w:szCs w:val="24"/>
              </w:rPr>
            </w:pPr>
            <w:r>
              <w:rPr>
                <w:rFonts w:eastAsia="Calibri"/>
                <w:bCs/>
                <w:szCs w:val="24"/>
              </w:rPr>
              <w:t xml:space="preserve">Smulkūs </w:t>
            </w:r>
            <w:r>
              <w:rPr>
                <w:rFonts w:eastAsia="Calibri"/>
                <w:szCs w:val="24"/>
              </w:rPr>
              <w:t>namų apyvokos prietaisai</w:t>
            </w:r>
          </w:p>
        </w:tc>
        <w:tc>
          <w:tcPr>
            <w:tcW w:w="1012" w:type="pct"/>
          </w:tcPr>
          <w:p>
            <w:pPr>
              <w:rPr>
                <w:rFonts w:eastAsia="Calibri"/>
                <w:szCs w:val="24"/>
              </w:rPr>
            </w:pPr>
          </w:p>
        </w:tc>
      </w:tr>
      <w:tr>
        <w:tc>
          <w:tcPr>
            <w:tcW w:w="630" w:type="pct"/>
          </w:tcPr>
          <w:p>
            <w:pPr>
              <w:snapToGrid w:val="0"/>
              <w:jc w:val="center"/>
              <w:rPr>
                <w:rFonts w:eastAsia="Calibri"/>
                <w:szCs w:val="24"/>
              </w:rPr>
            </w:pPr>
            <w:r>
              <w:rPr>
                <w:rFonts w:eastAsia="Calibri"/>
                <w:szCs w:val="24"/>
              </w:rPr>
              <w:t>3A</w:t>
            </w:r>
          </w:p>
        </w:tc>
        <w:tc>
          <w:tcPr>
            <w:tcW w:w="3358" w:type="pct"/>
          </w:tcPr>
          <w:p>
            <w:pPr>
              <w:snapToGrid w:val="0"/>
              <w:rPr>
                <w:rFonts w:eastAsia="Calibri"/>
                <w:bCs/>
                <w:szCs w:val="24"/>
              </w:rPr>
            </w:pPr>
            <w:r>
              <w:rPr>
                <w:rFonts w:eastAsia="Calibri"/>
                <w:bCs/>
                <w:szCs w:val="24"/>
              </w:rPr>
              <w:t>Informacinių technologijų ir telekomunikacijų įranga, išskyrus kompiuterių monitorius</w:t>
            </w:r>
          </w:p>
        </w:tc>
        <w:tc>
          <w:tcPr>
            <w:tcW w:w="1012" w:type="pct"/>
          </w:tcPr>
          <w:p>
            <w:pPr>
              <w:rPr>
                <w:rFonts w:eastAsia="Calibri"/>
                <w:szCs w:val="24"/>
              </w:rPr>
            </w:pPr>
          </w:p>
        </w:tc>
      </w:tr>
      <w:tr>
        <w:tc>
          <w:tcPr>
            <w:tcW w:w="630" w:type="pct"/>
          </w:tcPr>
          <w:p>
            <w:pPr>
              <w:snapToGrid w:val="0"/>
              <w:jc w:val="center"/>
              <w:rPr>
                <w:rFonts w:eastAsia="Arial Unicode MS"/>
                <w:szCs w:val="24"/>
              </w:rPr>
            </w:pPr>
            <w:r>
              <w:rPr>
                <w:rFonts w:eastAsia="Arial Unicode MS"/>
                <w:szCs w:val="24"/>
              </w:rPr>
              <w:t>3B</w:t>
            </w:r>
          </w:p>
        </w:tc>
        <w:tc>
          <w:tcPr>
            <w:tcW w:w="3358" w:type="pct"/>
          </w:tcPr>
          <w:p>
            <w:pPr>
              <w:snapToGrid w:val="0"/>
              <w:rPr>
                <w:rFonts w:eastAsia="Calibri"/>
                <w:bCs/>
                <w:szCs w:val="24"/>
              </w:rPr>
            </w:pPr>
            <w:r>
              <w:rPr>
                <w:rFonts w:eastAsia="Calibri"/>
                <w:bCs/>
                <w:szCs w:val="24"/>
              </w:rPr>
              <w:t>Kompiuterių monitoriai</w:t>
            </w:r>
          </w:p>
        </w:tc>
        <w:tc>
          <w:tcPr>
            <w:tcW w:w="1012" w:type="pct"/>
          </w:tcPr>
          <w:p>
            <w:pPr>
              <w:rPr>
                <w:rFonts w:eastAsia="Calibri"/>
                <w:szCs w:val="24"/>
              </w:rPr>
            </w:pPr>
          </w:p>
        </w:tc>
      </w:tr>
      <w:tr>
        <w:tc>
          <w:tcPr>
            <w:tcW w:w="630" w:type="pct"/>
          </w:tcPr>
          <w:p>
            <w:pPr>
              <w:snapToGrid w:val="0"/>
              <w:jc w:val="center"/>
              <w:rPr>
                <w:rFonts w:eastAsia="Calibri"/>
                <w:szCs w:val="24"/>
              </w:rPr>
            </w:pPr>
            <w:r>
              <w:rPr>
                <w:rFonts w:eastAsia="Calibri"/>
                <w:szCs w:val="24"/>
              </w:rPr>
              <w:t>4A</w:t>
            </w:r>
          </w:p>
        </w:tc>
        <w:tc>
          <w:tcPr>
            <w:tcW w:w="3358" w:type="pct"/>
          </w:tcPr>
          <w:p>
            <w:pPr>
              <w:snapToGrid w:val="0"/>
              <w:rPr>
                <w:rFonts w:eastAsia="Calibri"/>
                <w:bCs/>
                <w:szCs w:val="24"/>
              </w:rPr>
            </w:pPr>
            <w:r>
              <w:rPr>
                <w:rFonts w:eastAsia="Calibri"/>
                <w:bCs/>
                <w:szCs w:val="24"/>
              </w:rPr>
              <w:t>Vartojimo įranga, išskyrus televizorius, ir</w:t>
            </w:r>
            <w:r>
              <w:rPr>
                <w:rFonts w:ascii="Calibri" w:eastAsia="Calibri" w:hAnsi="Calibri"/>
                <w:sz w:val="22"/>
                <w:szCs w:val="22"/>
              </w:rPr>
              <w:t xml:space="preserve"> </w:t>
            </w:r>
            <w:r>
              <w:rPr>
                <w:rFonts w:eastAsia="Calibri"/>
                <w:bCs/>
                <w:szCs w:val="24"/>
              </w:rPr>
              <w:t>fotovoltinės plokštės</w:t>
            </w:r>
          </w:p>
        </w:tc>
        <w:tc>
          <w:tcPr>
            <w:tcW w:w="1012" w:type="pct"/>
          </w:tcPr>
          <w:p>
            <w:pPr>
              <w:rPr>
                <w:rFonts w:eastAsia="Calibri"/>
                <w:szCs w:val="24"/>
              </w:rPr>
            </w:pPr>
          </w:p>
        </w:tc>
      </w:tr>
      <w:tr>
        <w:tc>
          <w:tcPr>
            <w:tcW w:w="630" w:type="pct"/>
          </w:tcPr>
          <w:p>
            <w:pPr>
              <w:snapToGrid w:val="0"/>
              <w:jc w:val="center"/>
              <w:rPr>
                <w:rFonts w:eastAsia="Arial Unicode MS"/>
                <w:szCs w:val="24"/>
              </w:rPr>
            </w:pPr>
            <w:r>
              <w:rPr>
                <w:rFonts w:eastAsia="Arial Unicode MS"/>
                <w:szCs w:val="24"/>
              </w:rPr>
              <w:t>4B</w:t>
            </w:r>
          </w:p>
        </w:tc>
        <w:tc>
          <w:tcPr>
            <w:tcW w:w="3358" w:type="pct"/>
          </w:tcPr>
          <w:p>
            <w:pPr>
              <w:snapToGrid w:val="0"/>
              <w:rPr>
                <w:rFonts w:eastAsia="Calibri"/>
                <w:bCs/>
                <w:szCs w:val="24"/>
              </w:rPr>
            </w:pPr>
            <w:r>
              <w:rPr>
                <w:rFonts w:eastAsia="Calibri"/>
                <w:bCs/>
                <w:szCs w:val="24"/>
              </w:rPr>
              <w:t>Televizoriai</w:t>
            </w:r>
          </w:p>
        </w:tc>
        <w:tc>
          <w:tcPr>
            <w:tcW w:w="1012" w:type="pct"/>
          </w:tcPr>
          <w:p>
            <w:pPr>
              <w:rPr>
                <w:rFonts w:eastAsia="Calibri"/>
                <w:szCs w:val="24"/>
              </w:rPr>
            </w:pPr>
          </w:p>
        </w:tc>
      </w:tr>
      <w:tr>
        <w:tc>
          <w:tcPr>
            <w:tcW w:w="630" w:type="pct"/>
          </w:tcPr>
          <w:p>
            <w:pPr>
              <w:snapToGrid w:val="0"/>
              <w:jc w:val="center"/>
              <w:rPr>
                <w:rFonts w:eastAsia="Calibri"/>
                <w:szCs w:val="24"/>
              </w:rPr>
            </w:pPr>
            <w:r>
              <w:rPr>
                <w:rFonts w:eastAsia="Calibri"/>
                <w:szCs w:val="24"/>
              </w:rPr>
              <w:t>5A</w:t>
            </w:r>
          </w:p>
        </w:tc>
        <w:tc>
          <w:tcPr>
            <w:tcW w:w="3358" w:type="pct"/>
          </w:tcPr>
          <w:p>
            <w:pPr>
              <w:snapToGrid w:val="0"/>
              <w:rPr>
                <w:rFonts w:eastAsia="Calibri"/>
                <w:bCs/>
                <w:szCs w:val="24"/>
              </w:rPr>
            </w:pPr>
            <w:r>
              <w:rPr>
                <w:rFonts w:eastAsia="Calibri"/>
                <w:szCs w:val="24"/>
              </w:rPr>
              <w:t>Apšvietimo įranga</w:t>
            </w:r>
            <w:r>
              <w:rPr>
                <w:rFonts w:eastAsia="Calibri"/>
                <w:bCs/>
                <w:szCs w:val="24"/>
              </w:rPr>
              <w:t>, išskyrus dujošvytes lempas</w:t>
            </w:r>
          </w:p>
        </w:tc>
        <w:tc>
          <w:tcPr>
            <w:tcW w:w="1012" w:type="pct"/>
          </w:tcPr>
          <w:p>
            <w:pPr>
              <w:rPr>
                <w:rFonts w:eastAsia="Calibri"/>
                <w:szCs w:val="24"/>
              </w:rPr>
            </w:pPr>
          </w:p>
        </w:tc>
      </w:tr>
      <w:tr>
        <w:tc>
          <w:tcPr>
            <w:tcW w:w="630" w:type="pct"/>
          </w:tcPr>
          <w:p>
            <w:pPr>
              <w:snapToGrid w:val="0"/>
              <w:jc w:val="center"/>
              <w:rPr>
                <w:rFonts w:eastAsia="Arial Unicode MS"/>
                <w:szCs w:val="24"/>
              </w:rPr>
            </w:pPr>
            <w:r>
              <w:rPr>
                <w:rFonts w:eastAsia="Arial Unicode MS"/>
                <w:szCs w:val="24"/>
              </w:rPr>
              <w:t>5B</w:t>
            </w:r>
          </w:p>
        </w:tc>
        <w:tc>
          <w:tcPr>
            <w:tcW w:w="3358" w:type="pct"/>
          </w:tcPr>
          <w:p>
            <w:pPr>
              <w:widowControl w:val="0"/>
              <w:suppressAutoHyphens/>
              <w:snapToGrid w:val="0"/>
              <w:jc w:val="both"/>
              <w:rPr>
                <w:rFonts w:eastAsia="Arial Unicode MS"/>
                <w:bCs/>
                <w:szCs w:val="24"/>
              </w:rPr>
            </w:pPr>
            <w:r>
              <w:rPr>
                <w:rFonts w:eastAsia="Arial Unicode MS"/>
                <w:bCs/>
                <w:szCs w:val="24"/>
              </w:rPr>
              <w:t>Dujošvytės lempos (tiesios fluorescencinės lempos, kompaktinės fluorescencinės lempos, didelio ryškumo išlydžio lempos, įskaitant suslėgto natrio lempas ir metalų halidų lempas, žemo slėgio natrio lempos)</w:t>
            </w:r>
          </w:p>
        </w:tc>
        <w:tc>
          <w:tcPr>
            <w:tcW w:w="1012" w:type="pct"/>
          </w:tcPr>
          <w:p>
            <w:pPr>
              <w:rPr>
                <w:rFonts w:eastAsia="Calibri"/>
                <w:szCs w:val="24"/>
              </w:rPr>
            </w:pPr>
          </w:p>
        </w:tc>
      </w:tr>
      <w:tr>
        <w:tc>
          <w:tcPr>
            <w:tcW w:w="630" w:type="pct"/>
          </w:tcPr>
          <w:p>
            <w:pPr>
              <w:snapToGrid w:val="0"/>
              <w:jc w:val="center"/>
              <w:rPr>
                <w:rFonts w:eastAsia="Calibri"/>
                <w:szCs w:val="24"/>
              </w:rPr>
            </w:pPr>
            <w:r>
              <w:rPr>
                <w:rFonts w:eastAsia="Calibri"/>
                <w:szCs w:val="24"/>
              </w:rPr>
              <w:t>6</w:t>
            </w:r>
          </w:p>
        </w:tc>
        <w:tc>
          <w:tcPr>
            <w:tcW w:w="3358" w:type="pct"/>
          </w:tcPr>
          <w:p>
            <w:pPr>
              <w:snapToGrid w:val="0"/>
              <w:rPr>
                <w:rFonts w:eastAsia="Calibri"/>
                <w:szCs w:val="24"/>
              </w:rPr>
            </w:pPr>
            <w:r>
              <w:rPr>
                <w:rFonts w:eastAsia="Calibri"/>
                <w:szCs w:val="24"/>
              </w:rPr>
              <w:t>Elektros ir elektroniniai įrankiai (išskyrus stambius stacionarius pramoninius prietaisus)</w:t>
            </w:r>
          </w:p>
        </w:tc>
        <w:tc>
          <w:tcPr>
            <w:tcW w:w="1012" w:type="pct"/>
          </w:tcPr>
          <w:p>
            <w:pPr>
              <w:rPr>
                <w:rFonts w:eastAsia="Calibri"/>
                <w:szCs w:val="24"/>
              </w:rPr>
            </w:pPr>
          </w:p>
        </w:tc>
      </w:tr>
      <w:tr>
        <w:tc>
          <w:tcPr>
            <w:tcW w:w="630" w:type="pct"/>
          </w:tcPr>
          <w:p>
            <w:pPr>
              <w:snapToGrid w:val="0"/>
              <w:jc w:val="center"/>
              <w:rPr>
                <w:rFonts w:eastAsia="Calibri"/>
                <w:szCs w:val="24"/>
              </w:rPr>
            </w:pPr>
            <w:r>
              <w:rPr>
                <w:rFonts w:eastAsia="Calibri"/>
                <w:szCs w:val="24"/>
              </w:rPr>
              <w:t>7</w:t>
            </w:r>
          </w:p>
        </w:tc>
        <w:tc>
          <w:tcPr>
            <w:tcW w:w="3358" w:type="pct"/>
          </w:tcPr>
          <w:p>
            <w:pPr>
              <w:snapToGrid w:val="0"/>
              <w:rPr>
                <w:rFonts w:eastAsia="Calibri"/>
                <w:szCs w:val="24"/>
              </w:rPr>
            </w:pPr>
            <w:r>
              <w:rPr>
                <w:rFonts w:eastAsia="Calibri"/>
                <w:szCs w:val="24"/>
              </w:rPr>
              <w:t>Žaislai, laisvalaikio ir sporto įranga</w:t>
            </w:r>
          </w:p>
        </w:tc>
        <w:tc>
          <w:tcPr>
            <w:tcW w:w="1012" w:type="pct"/>
          </w:tcPr>
          <w:p>
            <w:pPr>
              <w:rPr>
                <w:rFonts w:eastAsia="Calibri"/>
                <w:szCs w:val="24"/>
              </w:rPr>
            </w:pPr>
          </w:p>
        </w:tc>
      </w:tr>
      <w:tr>
        <w:tc>
          <w:tcPr>
            <w:tcW w:w="630" w:type="pct"/>
          </w:tcPr>
          <w:p>
            <w:pPr>
              <w:snapToGrid w:val="0"/>
              <w:jc w:val="center"/>
              <w:rPr>
                <w:rFonts w:eastAsia="Calibri"/>
                <w:szCs w:val="24"/>
              </w:rPr>
            </w:pPr>
            <w:r>
              <w:rPr>
                <w:rFonts w:eastAsia="Calibri"/>
                <w:szCs w:val="24"/>
              </w:rPr>
              <w:t>8</w:t>
            </w:r>
          </w:p>
        </w:tc>
        <w:tc>
          <w:tcPr>
            <w:tcW w:w="3358" w:type="pct"/>
          </w:tcPr>
          <w:p>
            <w:pPr>
              <w:snapToGrid w:val="0"/>
              <w:rPr>
                <w:rFonts w:eastAsia="Calibri"/>
                <w:szCs w:val="24"/>
              </w:rPr>
            </w:pPr>
            <w:r>
              <w:rPr>
                <w:rFonts w:eastAsia="Calibri"/>
                <w:szCs w:val="24"/>
              </w:rPr>
              <w:t xml:space="preserve">Medicinos prietaisai (išskyrus implantuotus ir </w:t>
            </w:r>
            <w:r>
              <w:rPr>
                <w:rFonts w:eastAsia="Calibri"/>
                <w:bCs/>
                <w:szCs w:val="24"/>
              </w:rPr>
              <w:t xml:space="preserve">infekuotus </w:t>
            </w:r>
            <w:r>
              <w:rPr>
                <w:rFonts w:eastAsia="Calibri"/>
                <w:szCs w:val="24"/>
              </w:rPr>
              <w:t>produktus)</w:t>
            </w:r>
          </w:p>
        </w:tc>
        <w:tc>
          <w:tcPr>
            <w:tcW w:w="1012" w:type="pct"/>
          </w:tcPr>
          <w:p>
            <w:pPr>
              <w:rPr>
                <w:rFonts w:eastAsia="Calibri"/>
                <w:szCs w:val="24"/>
              </w:rPr>
            </w:pPr>
          </w:p>
        </w:tc>
      </w:tr>
      <w:tr>
        <w:tc>
          <w:tcPr>
            <w:tcW w:w="630" w:type="pct"/>
          </w:tcPr>
          <w:p>
            <w:pPr>
              <w:snapToGrid w:val="0"/>
              <w:jc w:val="center"/>
              <w:rPr>
                <w:rFonts w:eastAsia="Calibri"/>
                <w:szCs w:val="24"/>
              </w:rPr>
            </w:pPr>
            <w:r>
              <w:rPr>
                <w:rFonts w:eastAsia="Calibri"/>
                <w:szCs w:val="24"/>
              </w:rPr>
              <w:t>9</w:t>
            </w:r>
          </w:p>
        </w:tc>
        <w:tc>
          <w:tcPr>
            <w:tcW w:w="3358" w:type="pct"/>
          </w:tcPr>
          <w:p>
            <w:pPr>
              <w:snapToGrid w:val="0"/>
              <w:rPr>
                <w:rFonts w:eastAsia="Calibri"/>
                <w:szCs w:val="24"/>
              </w:rPr>
            </w:pPr>
            <w:r>
              <w:rPr>
                <w:rFonts w:eastAsia="Calibri"/>
                <w:szCs w:val="24"/>
              </w:rPr>
              <w:t>Stebė</w:t>
            </w:r>
            <w:r>
              <w:rPr>
                <w:rFonts w:eastAsia="Calibri"/>
                <w:bCs/>
                <w:szCs w:val="24"/>
              </w:rPr>
              <w:t>senos</w:t>
            </w:r>
            <w:r>
              <w:rPr>
                <w:rFonts w:eastAsia="Calibri"/>
                <w:szCs w:val="24"/>
              </w:rPr>
              <w:t xml:space="preserve"> ir kontrolės prietaisai</w:t>
            </w:r>
          </w:p>
        </w:tc>
        <w:tc>
          <w:tcPr>
            <w:tcW w:w="1012" w:type="pct"/>
          </w:tcPr>
          <w:p>
            <w:pPr>
              <w:rPr>
                <w:rFonts w:eastAsia="Calibri"/>
                <w:szCs w:val="24"/>
              </w:rPr>
            </w:pPr>
          </w:p>
        </w:tc>
      </w:tr>
      <w:tr>
        <w:tc>
          <w:tcPr>
            <w:tcW w:w="630" w:type="pct"/>
          </w:tcPr>
          <w:p>
            <w:pPr>
              <w:jc w:val="center"/>
              <w:rPr>
                <w:rFonts w:eastAsia="Calibri"/>
                <w:szCs w:val="24"/>
              </w:rPr>
            </w:pPr>
            <w:r>
              <w:rPr>
                <w:rFonts w:eastAsia="Calibri"/>
                <w:szCs w:val="24"/>
              </w:rPr>
              <w:t>10</w:t>
            </w:r>
          </w:p>
        </w:tc>
        <w:tc>
          <w:tcPr>
            <w:tcW w:w="3358" w:type="pct"/>
          </w:tcPr>
          <w:p>
            <w:pPr>
              <w:rPr>
                <w:rFonts w:eastAsia="Calibri"/>
                <w:szCs w:val="24"/>
              </w:rPr>
            </w:pPr>
            <w:r>
              <w:rPr>
                <w:rFonts w:eastAsia="Calibri"/>
                <w:szCs w:val="24"/>
              </w:rPr>
              <w:t xml:space="preserve">Automatiniai daiktų išdavimo </w:t>
            </w:r>
            <w:r>
              <w:rPr>
                <w:rFonts w:eastAsia="Calibri"/>
                <w:bCs/>
                <w:szCs w:val="24"/>
              </w:rPr>
              <w:t>į</w:t>
            </w:r>
            <w:r>
              <w:rPr>
                <w:rFonts w:eastAsia="Calibri"/>
                <w:szCs w:val="24"/>
              </w:rPr>
              <w:t>taisai</w:t>
            </w:r>
          </w:p>
        </w:tc>
        <w:tc>
          <w:tcPr>
            <w:tcW w:w="1012" w:type="pct"/>
          </w:tcPr>
          <w:p>
            <w:pPr>
              <w:rPr>
                <w:rFonts w:eastAsia="Calibri"/>
                <w:szCs w:val="24"/>
              </w:rPr>
            </w:pPr>
          </w:p>
        </w:tc>
      </w:tr>
    </w:tbl>
    <w:p>
      <w:pPr>
        <w:snapToGrid w:val="0"/>
        <w:ind w:right="-108"/>
      </w:pPr>
      <w:r>
        <w:rPr>
          <w:rFonts w:eastAsia="Calibri"/>
          <w:color w:val="000000"/>
          <w:szCs w:val="24"/>
        </w:rPr>
        <w:t>* Surinktų atliekų kiekis nurodomas trijų skaitmenų po kablelio tikslumu.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9cf450ec9d11e3bb22becb572235f5">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2014-06-02,
paskelbta TAR 2014-06-05, i. k. 2014-07136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03E5B7FB9C">
        <w:r w:rsidRPr="00532B9F">
          <w:rPr>
            <w:rFonts w:ascii="Times New Roman" w:eastAsia="MS Mincho" w:hAnsi="Times New Roman"/>
            <w:sz w:val="20"/>
            <w:i/>
            <w:iCs/>
            <w:color w:val="0000FF" w:themeColor="hyperlink"/>
            <w:u w:val="single"/>
          </w:rPr>
          <w:t>D1-31</w:t>
        </w:r>
      </w:fldSimple>
      <w:r>
        <w:rPr>
          <w:rFonts w:ascii="Times New Roman" w:eastAsia="MS Mincho" w:hAnsi="Times New Roman"/>
          <w:sz w:val="20"/>
          <w:i/>
          <w:iCs/>
        </w:rPr>
        <w:t>,
2012-01-13,
Žin., 2012, Nr.
9-350 (2012-01-18), i. k. 112301MISAK000D1-31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2208413056F">
        <w:r w:rsidRPr="00532B9F">
          <w:rPr>
            <w:rFonts w:ascii="Times New Roman" w:eastAsia="MS Mincho" w:hAnsi="Times New Roman"/>
            <w:sz w:val="20"/>
            <w:iCs/>
            <w:color w:val="0000FF" w:themeColor="hyperlink"/>
            <w:u w:val="single"/>
          </w:rPr>
          <w:t>D1-395</w:t>
        </w:r>
      </w:fldSimple>
      <w:r>
        <w:rPr>
          <w:rFonts w:ascii="Times New Roman" w:eastAsia="MS Mincho" w:hAnsi="Times New Roman"/>
          <w:sz w:val="20"/>
          <w:iCs/>
        </w:rPr>
        <w:t>,
2005-08-16,
Žin., 2005, Nr.
102-3793 (2005-08-23), i. k. 105301MISAK00D1-395                </w:t>
      </w:r>
    </w:p>
    <w:p>
      <w:pPr>
        <w:jc w:val="both"/>
        <w:rPr>
          <w:rFonts w:ascii="Times New Roman" w:hAnsi="Times New Roman"/>
        </w:rPr>
      </w:pPr>
      <w:r>
        <w:rPr>
          <w:rFonts w:ascii="Times New Roman" w:hAnsi="Times New Roman"/>
          <w:sz w:val="20"/>
        </w:rPr>
        <w:t>Dėl aplinkos ministro 2004 m. rugsėjo 10 d. įsakymo Nr. D1-481 "Dėl Elektros ir elektroninės įrangos bei jos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64B589B7F43">
        <w:r w:rsidRPr="00532B9F">
          <w:rPr>
            <w:rFonts w:ascii="Times New Roman" w:eastAsia="MS Mincho" w:hAnsi="Times New Roman"/>
            <w:sz w:val="20"/>
            <w:iCs/>
            <w:color w:val="0000FF" w:themeColor="hyperlink"/>
            <w:u w:val="single"/>
          </w:rPr>
          <w:t>D1-300</w:t>
        </w:r>
      </w:fldSimple>
      <w:r>
        <w:rPr>
          <w:rFonts w:ascii="Times New Roman" w:eastAsia="MS Mincho" w:hAnsi="Times New Roman"/>
          <w:sz w:val="20"/>
          <w:iCs/>
        </w:rPr>
        <w:t>,
2006-06-20,
Žin., 2006, Nr.
71-2648 (2006-06-24), i. k. 106301MISAK00D1-300                </w:t>
      </w:r>
    </w:p>
    <w:p>
      <w:pPr>
        <w:jc w:val="both"/>
        <w:rPr>
          <w:rFonts w:ascii="Times New Roman" w:hAnsi="Times New Roman"/>
        </w:rPr>
      </w:pPr>
      <w:r>
        <w:rPr>
          <w:rFonts w:ascii="Times New Roman" w:hAnsi="Times New Roman"/>
          <w:sz w:val="20"/>
        </w:rPr>
        <w:t>Dėl aplinkos ministro 2004 m. rugsėjo 10 d. įsakymo Nr. D1-481 "Dėl Elektros ir elektroninės įrangos bei jos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EF14A4DD9D9">
        <w:r w:rsidRPr="00532B9F">
          <w:rPr>
            <w:rFonts w:ascii="Times New Roman" w:eastAsia="MS Mincho" w:hAnsi="Times New Roman"/>
            <w:sz w:val="20"/>
            <w:iCs/>
            <w:color w:val="0000FF" w:themeColor="hyperlink"/>
            <w:u w:val="single"/>
          </w:rPr>
          <w:t>D1-676</w:t>
        </w:r>
      </w:fldSimple>
      <w:r>
        <w:rPr>
          <w:rFonts w:ascii="Times New Roman" w:eastAsia="MS Mincho" w:hAnsi="Times New Roman"/>
          <w:sz w:val="20"/>
          <w:iCs/>
        </w:rPr>
        <w:t>,
2007-12-17,
Žin., 2007, Nr.
134-5439 (2007-12-18), i. k. 107301MISAK00D1-676                </w:t>
      </w:r>
    </w:p>
    <w:p>
      <w:pPr>
        <w:jc w:val="both"/>
        <w:rPr>
          <w:rFonts w:ascii="Times New Roman" w:hAnsi="Times New Roman"/>
        </w:rPr>
      </w:pPr>
      <w:r>
        <w:rPr>
          <w:rFonts w:ascii="Times New Roman" w:hAnsi="Times New Roman"/>
          <w:sz w:val="20"/>
        </w:rPr>
        <w:t>Dėl aplinkos ministro 2004 m. rugsėjo 10 d. įsakymo Nr. D1-481 "Dėl Elektros ir elektroninės įrangos bei jos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8FE2768BCC6">
        <w:r w:rsidRPr="00532B9F">
          <w:rPr>
            <w:rFonts w:ascii="Times New Roman" w:eastAsia="MS Mincho" w:hAnsi="Times New Roman"/>
            <w:sz w:val="20"/>
            <w:iCs/>
            <w:color w:val="0000FF" w:themeColor="hyperlink"/>
            <w:u w:val="single"/>
          </w:rPr>
          <w:t>D1-174</w:t>
        </w:r>
      </w:fldSimple>
      <w:r>
        <w:rPr>
          <w:rFonts w:ascii="Times New Roman" w:eastAsia="MS Mincho" w:hAnsi="Times New Roman"/>
          <w:sz w:val="20"/>
          <w:iCs/>
        </w:rPr>
        <w:t>,
2010-03-04,
Žin., 2010, Nr.
29-1362 (2010-03-13), i. k. 110301MISAK00D1-174                </w:t>
      </w:r>
    </w:p>
    <w:p>
      <w:pPr>
        <w:jc w:val="both"/>
        <w:rPr>
          <w:rFonts w:ascii="Times New Roman" w:hAnsi="Times New Roman"/>
        </w:rPr>
      </w:pPr>
      <w:r>
        <w:rPr>
          <w:rFonts w:ascii="Times New Roman" w:hAnsi="Times New Roman"/>
          <w:sz w:val="20"/>
        </w:rPr>
        <w:t>Dėl aplinkos ministro 2004 m. rugsėjo 10 d. įsakymo Nr. D1-481 "Dėl Elektros ir elektroninės įrangos bei jos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07F03C0046">
        <w:r w:rsidRPr="00532B9F">
          <w:rPr>
            <w:rFonts w:ascii="Times New Roman" w:eastAsia="MS Mincho" w:hAnsi="Times New Roman"/>
            <w:sz w:val="20"/>
            <w:iCs/>
            <w:color w:val="0000FF" w:themeColor="hyperlink"/>
            <w:u w:val="single"/>
          </w:rPr>
          <w:t>D1-574</w:t>
        </w:r>
      </w:fldSimple>
      <w:r>
        <w:rPr>
          <w:rFonts w:ascii="Times New Roman" w:eastAsia="MS Mincho" w:hAnsi="Times New Roman"/>
          <w:sz w:val="20"/>
          <w:iCs/>
        </w:rPr>
        <w:t>,
2010-06-28,
Žin., 2010, Nr.
79-4128 (2010-07-03); Žin., 2010, Nr.
81-0 (2010-07-10), i. k. 110301MISAKRD105607                </w:t>
      </w:r>
    </w:p>
    <w:p>
      <w:pPr>
        <w:jc w:val="both"/>
        <w:rPr>
          <w:rFonts w:ascii="Times New Roman" w:hAnsi="Times New Roman"/>
        </w:rPr>
      </w:pPr>
      <w:r>
        <w:rPr>
          <w:rFonts w:ascii="Times New Roman" w:hAnsi="Times New Roman"/>
          <w:sz w:val="20"/>
        </w:rPr>
        <w:t>Dėl Lietuvos Respublikos aplinkos ministro 2004 m. rugsėjo 10 d. įsakymo Nr. D1-481 "Dėl Elektros ir elektroninės įrangos bei jos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03E5B7FB9C">
        <w:r w:rsidRPr="00532B9F">
          <w:rPr>
            <w:rFonts w:ascii="Times New Roman" w:eastAsia="MS Mincho" w:hAnsi="Times New Roman"/>
            <w:sz w:val="20"/>
            <w:iCs/>
            <w:color w:val="0000FF" w:themeColor="hyperlink"/>
            <w:u w:val="single"/>
          </w:rPr>
          <w:t>D1-31</w:t>
        </w:r>
      </w:fldSimple>
      <w:r>
        <w:rPr>
          <w:rFonts w:ascii="Times New Roman" w:eastAsia="MS Mincho" w:hAnsi="Times New Roman"/>
          <w:sz w:val="20"/>
          <w:iCs/>
        </w:rPr>
        <w:t>,
2012-01-13,
Žin., 2012, Nr.
9-350 (2012-01-18), i. k. 112301MISAK000D1-31                </w:t>
      </w:r>
    </w:p>
    <w:p>
      <w:pPr>
        <w:jc w:val="both"/>
        <w:rPr>
          <w:rFonts w:ascii="Times New Roman" w:hAnsi="Times New Roman"/>
        </w:rPr>
      </w:pPr>
      <w:r>
        <w:rPr>
          <w:rFonts w:ascii="Times New Roman" w:hAnsi="Times New Roman"/>
          <w:sz w:val="20"/>
        </w:rPr>
        <w:t>Dėl Lietuvos Respublikos aplinkos ministro 2004 m. rugsėjo 10 d. įsakymo Nr. D1-481 "Dėl Elektros ir elektroninės įrangos bei jos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B010004FA4F">
        <w:r w:rsidRPr="00532B9F">
          <w:rPr>
            <w:rFonts w:ascii="Times New Roman" w:eastAsia="MS Mincho" w:hAnsi="Times New Roman"/>
            <w:sz w:val="20"/>
            <w:iCs/>
            <w:color w:val="0000FF" w:themeColor="hyperlink"/>
            <w:u w:val="single"/>
          </w:rPr>
          <w:t>D1-565</w:t>
        </w:r>
      </w:fldSimple>
      <w:r>
        <w:rPr>
          <w:rFonts w:ascii="Times New Roman" w:eastAsia="MS Mincho" w:hAnsi="Times New Roman"/>
          <w:sz w:val="20"/>
          <w:iCs/>
        </w:rPr>
        <w:t>,
2012-07-02,
Žin., 2012, Nr.
82-4291 (2012-07-13), i. k. 112301MISAK00D1-565                </w:t>
      </w:r>
    </w:p>
    <w:p>
      <w:pPr>
        <w:jc w:val="both"/>
        <w:rPr>
          <w:rFonts w:ascii="Times New Roman" w:hAnsi="Times New Roman"/>
        </w:rPr>
      </w:pPr>
      <w:r>
        <w:rPr>
          <w:rFonts w:ascii="Times New Roman" w:hAnsi="Times New Roman"/>
          <w:sz w:val="20"/>
        </w:rPr>
        <w:t>Dėl Lietuvos Respublikos aplinkos ministro 2004 m. rugsėjo 10 d. įsakymo Nr. D1-481 "Dėl Elektros ir elektroninės įrangos bei jos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09cf450ec9d11e3bb22becb572235f5">
        <w:r w:rsidRPr="00532B9F">
          <w:rPr>
            <w:rFonts w:ascii="Times New Roman" w:eastAsia="MS Mincho" w:hAnsi="Times New Roman"/>
            <w:sz w:val="20"/>
            <w:iCs/>
            <w:color w:val="0000FF" w:themeColor="hyperlink"/>
            <w:u w:val="single"/>
          </w:rPr>
          <w:t>D1-492</w:t>
        </w:r>
      </w:fldSimple>
      <w:r>
        <w:rPr>
          <w:rFonts w:ascii="Times New Roman" w:eastAsia="MS Mincho" w:hAnsi="Times New Roman"/>
          <w:sz w:val="20"/>
          <w:iCs/>
        </w:rPr>
        <w:t>,
2014-06-02,
paskelbta TAR 2014-06-05, i. k. 2014-07136                </w:t>
      </w:r>
    </w:p>
    <w:p>
      <w:pPr>
        <w:jc w:val="both"/>
        <w:rPr>
          <w:rFonts w:ascii="Times New Roman" w:hAnsi="Times New Roman"/>
        </w:rPr>
      </w:pPr>
      <w:r>
        <w:rPr>
          <w:rFonts w:ascii="Times New Roman" w:hAnsi="Times New Roman"/>
          <w:sz w:val="20"/>
        </w:rPr>
        <w:t>Dėl Lietuvos Respublikos aplinkos ministro 2004 m. rugsėjo 10 d. įsakymo Nr. D1-481 „Dėl Elektros ir elektroninės įrangos bei jos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5b2e070a5ce11e3aeb49a67165e3ad3">
        <w:r w:rsidRPr="00532B9F">
          <w:rPr>
            <w:rFonts w:ascii="Times New Roman" w:eastAsia="MS Mincho" w:hAnsi="Times New Roman"/>
            <w:sz w:val="20"/>
            <w:iCs/>
            <w:color w:val="0000FF" w:themeColor="hyperlink"/>
            <w:u w:val="single"/>
          </w:rPr>
          <w:t>D1-256</w:t>
        </w:r>
      </w:fldSimple>
      <w:r>
        <w:rPr>
          <w:rFonts w:ascii="Times New Roman" w:eastAsia="MS Mincho" w:hAnsi="Times New Roman"/>
          <w:sz w:val="20"/>
          <w:iCs/>
        </w:rPr>
        <w:t>,
2014-03-06,
paskelbta TAR 2014-03-07, i. k. 2014-02876                </w:t>
      </w:r>
    </w:p>
    <w:p>
      <w:pPr>
        <w:jc w:val="both"/>
        <w:rPr>
          <w:rFonts w:ascii="Times New Roman" w:hAnsi="Times New Roman"/>
        </w:rPr>
      </w:pPr>
      <w:r>
        <w:rPr>
          <w:rFonts w:ascii="Times New Roman" w:hAnsi="Times New Roman"/>
          <w:sz w:val="20"/>
        </w:rPr>
        <w:t>Dėl Lietuvos Respublikos aplinkos ministro 2004 m. rugsėjo 10 d. įsakymo Nr. D1-481 „Dėl elektros ir elektroninės įrangos bei jos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688ef0196811e58569be21ff080a8c">
        <w:r w:rsidRPr="00532B9F">
          <w:rPr>
            <w:rFonts w:ascii="Times New Roman" w:eastAsia="MS Mincho" w:hAnsi="Times New Roman"/>
            <w:sz w:val="20"/>
            <w:iCs/>
            <w:color w:val="0000FF" w:themeColor="hyperlink"/>
            <w:u w:val="single"/>
          </w:rPr>
          <w:t>D1-482</w:t>
        </w:r>
      </w:fldSimple>
      <w:r>
        <w:rPr>
          <w:rFonts w:ascii="Times New Roman" w:eastAsia="MS Mincho" w:hAnsi="Times New Roman"/>
          <w:sz w:val="20"/>
          <w:iCs/>
        </w:rPr>
        <w:t>,
2015-06-22,
paskelbta TAR 2015-06-23, i. k. 2015-10051                </w:t>
      </w:r>
    </w:p>
    <w:p>
      <w:pPr>
        <w:jc w:val="both"/>
        <w:rPr>
          <w:rFonts w:ascii="Times New Roman" w:hAnsi="Times New Roman"/>
        </w:rPr>
      </w:pPr>
      <w:r>
        <w:rPr>
          <w:rFonts w:ascii="Times New Roman" w:hAnsi="Times New Roman"/>
          <w:sz w:val="20"/>
        </w:rPr>
        <w:t>Dėl Lietuvos Respublikos aplinkos ministro 2004 m. rugsėjo 10 d. įsakymo Nr. D1-481 „Dėl Elektros ir elektroninės įrangos bei jos atliekų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2CAEC2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2A629A227788"/>
  <Relationship Id="rId18" Type="http://schemas.openxmlformats.org/officeDocument/2006/relationships/hyperlink" TargetMode="External" Target="https://www.e-tar.lt/portal/lt/legalAct/TAR.7648B39FBE4C"/>
  <Relationship Id="rId19" Type="http://schemas.openxmlformats.org/officeDocument/2006/relationships/hyperlink" TargetMode="External" Target="https://www.e-tar.lt/portal/lt/legalAct/TAR.B8FFB9E4F47F"/>
  <Relationship Id="rId2" Type="http://schemas.openxmlformats.org/officeDocument/2006/relationships/header" Target="header8.xml"/>
  <Relationship Id="rId20" Type="http://schemas.openxmlformats.org/officeDocument/2006/relationships/image" Target="media/image2.png"/>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hyperlink" TargetMode="External" Target="https://www.e-tar.lt/portal/lt/legalAct/TAR.751B6F8BF451"/>
  <Relationship Id="rId28" Type="http://schemas.openxmlformats.org/officeDocument/2006/relationships/hyperlink" TargetMode="External" Target="https://www.e-tar.lt/portal/lt/legalAct/TAR.5C8F10257E92"/>
  <Relationship Id="rId29" Type="http://schemas.openxmlformats.org/officeDocument/2006/relationships/hyperlink" TargetMode="External" Target="https://www.e-tar.lt/portal/lt/legalAct/TAR.E12CE39182E0"/>
  <Relationship Id="rId3" Type="http://schemas.openxmlformats.org/officeDocument/2006/relationships/footer" Target="footer7.xml"/>
  <Relationship Id="rId30" Type="http://schemas.openxmlformats.org/officeDocument/2006/relationships/hyperlink" TargetMode="External" Target="https://www.e-tar.lt/portal/lt/legalAct/TAR.26E6833E6BDC"/>
  <Relationship Id="rId31" Type="http://schemas.openxmlformats.org/officeDocument/2006/relationships/hyperlink" TargetMode="External" Target="https://www.e-tar.lt/portal/lt/legalAct/TAR.0728AF7B12C5"/>
  <Relationship Id="rId32" Type="http://schemas.openxmlformats.org/officeDocument/2006/relationships/hyperlink" TargetMode="External" Target="https://www.e-tar.lt/portal/lt/legalAct/TAR.4504B0BA3E60"/>
  <Relationship Id="rId33" Type="http://schemas.openxmlformats.org/officeDocument/2006/relationships/hyperlink" TargetMode="External" Target="https://www.e-tar.lt/portal/lt/legalAct/TAR.F4C1E508C6EE"/>
  <Relationship Id="rId34" Type="http://schemas.openxmlformats.org/officeDocument/2006/relationships/hyperlink" TargetMode="External" Target="https://www.e-tar.lt/portal/lt/legalAct/TAR.761328206136"/>
  <Relationship Id="rId35" Type="http://schemas.openxmlformats.org/officeDocument/2006/relationships/header" Target="header4.xml"/>
  <Relationship Id="rId36" Type="http://schemas.openxmlformats.org/officeDocument/2006/relationships/header" Target="header5.xml"/>
  <Relationship Id="rId37" Type="http://schemas.openxmlformats.org/officeDocument/2006/relationships/footer" Target="footer4.xml"/>
  <Relationship Id="rId38" Type="http://schemas.openxmlformats.org/officeDocument/2006/relationships/footer" Target="footer5.xml"/>
  <Relationship Id="rId39" Type="http://schemas.openxmlformats.org/officeDocument/2006/relationships/header" Target="header6.xml"/>
  <Relationship Id="rId4" Type="http://schemas.openxmlformats.org/officeDocument/2006/relationships/footer" Target="footer8.xml"/>
  <Relationship Id="rId40" Type="http://schemas.openxmlformats.org/officeDocument/2006/relationships/footer" Target="footer6.xml"/>
  <Relationship Id="rId41" Type="http://schemas.openxmlformats.org/officeDocument/2006/relationships/hyperlink" TargetMode="External" Target="https://www.e-tar.lt/portal/lt/legalAct/TAR.26E6833E6BDC"/>
  <Relationship Id="rId42" Type="http://schemas.openxmlformats.org/officeDocument/2006/relationships/hyperlink" TargetMode="External" Target="https://www.e-tar.lt/portal/lt/legalAct/TAR.0728AF7B12C5"/>
  <Relationship Id="rId43" Type="http://schemas.openxmlformats.org/officeDocument/2006/relationships/hyperlink" TargetMode="External" Target="https://www.e-tar.lt/portal/lt/legalAct/TAR.38E37AB6E8E6"/>
  <Relationship Id="rId44" Type="http://schemas.openxmlformats.org/officeDocument/2006/relationships/hyperlink" TargetMode="External" Target="https://www.e-tar.lt/portal/lt/legalAct/TAR.D3D241048062"/>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87</TotalTime>
  <Pages>29</Pages>
  <Words>43107</Words>
  <Characters>24572</Characters>
  <Application>Microsoft Office Word</Application>
  <DocSecurity>0</DocSecurity>
  <Lines>204</Lines>
  <Paragraphs>135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67544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2015-10-03T21:50:00Z</dcterms:created>
  <dc:creator>Tadeuš Buivid</dc:creator>
  <lastModifiedBy>JUOSPONIENĖ Karolina</lastModifiedBy>
  <dcterms:modified xsi:type="dcterms:W3CDTF">2016-02-22T14:46:00Z</dcterms:modified>
  <revision>13</revision>
</coreProperties>
</file>