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2021-12-16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FD4B93D1858">
        <w:r w:rsidRPr="00532B9F">
          <w:rPr>
            <w:rFonts w:ascii="Times New Roman" w:eastAsia="MS Mincho" w:hAnsi="Times New Roman"/>
            <w:sz w:val="20"/>
            <w:i/>
            <w:iCs/>
            <w:color w:val="0000FF" w:themeColor="hyperlink"/>
            <w:u w:val="single"/>
          </w:rPr>
          <w:t>47-1883</w:t>
        </w:r>
      </w:fldSimple>
      <w:r>
        <w:rPr>
          <w:rFonts w:ascii="Times New Roman" w:eastAsia="MS Mincho" w:hAnsi="Times New Roman"/>
          <w:sz w:val="20"/>
          <w:i/>
          <w:iCs/>
        </w:rPr>
        <w:t>, i. k. 1092330ISAK003D-274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2021-12-16:</w:t>
      </w:r>
    </w:p>
    <w:p>
      <w:pPr>
        <w:rPr>
          <w:rFonts w:ascii="Times New Roman" w:hAnsi="Times New Roman"/>
          <w:sz w:val="20"/>
          <w:i/>
        </w:rPr>
      </w:pPr>
      <w:r>
        <w:rPr>
          <w:rFonts w:ascii="Times New Roman" w:hAnsi="Times New Roman"/>
          <w:sz w:val="20"/>
          <w:i/>
        </w:rPr>
        <w:t xml:space="preserve">Nr. </w:t>
      </w:r>
      <w:fldSimple w:instr="HYPERLINK https://www.e-tar.lt/portal/legalAct.html?documentId=4171abe05d9d11eca9ac839120d251c4">
        <w:r w:rsidRPr="00532B9F">
          <w:rPr>
            <w:rFonts w:ascii="Times New Roman" w:eastAsia="MS Mincho" w:hAnsi="Times New Roman"/>
            <w:sz w:val="20"/>
            <w:i/>
            <w:iCs/>
            <w:color w:val="0000FF" w:themeColor="hyperlink"/>
            <w:u w:val="single"/>
          </w:rPr>
          <w:t>3D-808</w:t>
        </w:r>
      </w:fldSimple>
      <w:r>
        <w:rPr>
          <w:rFonts w:ascii="Times New Roman" w:eastAsia="MS Mincho" w:hAnsi="Times New Roman"/>
          <w:sz w:val="20"/>
          <w:i/>
          <w:iCs/>
        </w:rPr>
        <w:t>,
2021-12-15,
paskelbta TAR 2021-12-15, i. k. 2021-25860                </w:t>
      </w:r>
    </w:p>
    <w:p>
      <w:pPr>
        <w:rPr>
          <w:rFonts w:ascii="Times New Roman" w:hAnsi="Times New Roman"/>
          <w:sz w:val="22"/>
        </w:rPr>
      </w:pPr>
    </w:p>
    <w:p>
      <w:pPr>
        <w:jc w:val="center"/>
        <w:rPr>
          <w:b/>
          <w:sz w:val="28"/>
          <w:szCs w:val="28"/>
          <w:lang w:eastAsia="lt-LT"/>
        </w:rPr>
      </w:pPr>
      <w:r>
        <w:rPr>
          <w:b/>
          <w:sz w:val="28"/>
          <w:szCs w:val="28"/>
          <w:lang w:eastAsia="lt-LT"/>
        </w:rPr>
        <w:t>LIETUVOS RESPUBLIKOS ŽEMĖS ŪKIO MINISTRAS</w:t>
      </w:r>
    </w:p>
    <w:p>
      <w:pPr>
        <w:jc w:val="center"/>
        <w:rPr>
          <w:b/>
          <w:sz w:val="22"/>
          <w:szCs w:val="22"/>
          <w:lang w:eastAsia="lt-LT"/>
        </w:rPr>
      </w:pPr>
    </w:p>
    <w:p>
      <w:pPr>
        <w:jc w:val="center"/>
        <w:rPr>
          <w:b/>
          <w:szCs w:val="24"/>
          <w:lang w:eastAsia="lt-LT"/>
        </w:rPr>
      </w:pPr>
      <w:r>
        <w:rPr>
          <w:b/>
          <w:szCs w:val="24"/>
          <w:lang w:eastAsia="lt-LT"/>
        </w:rPr>
        <w:t>ĮSAKYMAS</w:t>
      </w:r>
    </w:p>
    <w:p>
      <w:pPr>
        <w:ind w:firstLine="62"/>
        <w:jc w:val="center"/>
        <w:rPr>
          <w:b/>
          <w:bCs/>
          <w:szCs w:val="24"/>
          <w:lang w:val="en-GB" w:eastAsia="lt-LT"/>
        </w:rPr>
      </w:pPr>
      <w:r>
        <w:rPr>
          <w:b/>
          <w:bCs/>
          <w:szCs w:val="24"/>
          <w:lang w:eastAsia="lt-LT"/>
        </w:rPr>
        <w:t xml:space="preserve">DĖL </w:t>
      </w:r>
      <w:r>
        <w:rPr>
          <w:b/>
          <w:bCs/>
          <w:szCs w:val="24"/>
          <w:lang w:val="en-GB" w:eastAsia="lt-LT"/>
        </w:rPr>
        <w:t xml:space="preserve">TAUTINIO PAVELDO PRODUKTŲ, TRADICINIŲ AMATŲ </w:t>
      </w:r>
      <w:r>
        <w:rPr>
          <w:b/>
          <w:bCs/>
          <w:szCs w:val="24"/>
          <w:lang w:val="fi-FI" w:eastAsia="lt-LT"/>
        </w:rPr>
        <w:t xml:space="preserve">NEFORMALIOJO  </w:t>
      </w:r>
      <w:r>
        <w:rPr>
          <w:b/>
          <w:bCs/>
          <w:szCs w:val="24"/>
          <w:lang w:val="en-GB" w:eastAsia="lt-LT"/>
        </w:rPr>
        <w:t>MOKYMO PROGRAMŲ SERTIFIKATŲ IR TRADICINIŲ AMATŲ MEISTRO PAŽYMĖJIMŲ IŠDAVIMO, GAMYBOS, PILDYMO IR APSAUGOS UŽTIKRINIMO TVARKOS APRAŠO PATVIRTINIMO</w:t>
      </w:r>
    </w:p>
    <w:p>
      <w:pPr>
        <w:ind w:firstLine="62"/>
        <w:jc w:val="center"/>
        <w:rPr>
          <w:b/>
          <w:bCs/>
          <w:szCs w:val="24"/>
          <w:lang w:val="en-GB" w:eastAsia="lt-LT"/>
        </w:rPr>
      </w:pPr>
    </w:p>
    <w:p>
      <w:pPr>
        <w:jc w:val="center"/>
        <w:rPr>
          <w:b/>
          <w:bCs/>
          <w:szCs w:val="24"/>
          <w:lang w:val="en-GB" w:eastAsia="lt-LT"/>
        </w:rPr>
      </w:pPr>
      <w:r>
        <w:t>2009 m. balandžio 22 d. Nr. 3D-274</w:t>
      </w:r>
    </w:p>
    <w:p>
      <w:pPr>
        <w:jc w:val="center"/>
        <w:rPr>
          <w:b/>
          <w:bCs/>
          <w:szCs w:val="24"/>
          <w:lang w:eastAsia="lt-LT"/>
        </w:rPr>
      </w:pPr>
      <w:r>
        <w:t>Vilnius</w:t>
      </w:r>
    </w:p>
    <w:p>
      <w:pPr>
        <w:ind w:firstLine="62"/>
        <w:rPr>
          <w:b/>
          <w:bCs/>
          <w:szCs w:val="24"/>
          <w:lang w:eastAsia="lt-LT"/>
        </w:rPr>
      </w:pPr>
    </w:p>
    <w:p>
      <w:pPr>
        <w:ind w:firstLine="62"/>
        <w:rPr>
          <w:b/>
          <w:bCs/>
          <w:szCs w:val="24"/>
          <w:lang w:eastAsia="lt-LT"/>
        </w:rPr>
      </w:pPr>
    </w:p>
    <w:p>
      <w:pPr>
        <w:spacing w:line="288" w:lineRule="auto"/>
        <w:ind w:firstLine="709"/>
        <w:jc w:val="both"/>
        <w:rPr>
          <w:color w:val="000000"/>
          <w:szCs w:val="24"/>
          <w:lang w:eastAsia="lt-LT"/>
        </w:rPr>
      </w:pPr>
      <w:r>
        <w:rPr>
          <w:color w:val="000000"/>
          <w:szCs w:val="24"/>
          <w:lang w:eastAsia="lt-LT"/>
        </w:rPr>
        <w:t xml:space="preserve">Vadovaudamasis </w:t>
      </w:r>
      <w:r>
        <w:rPr>
          <w:szCs w:val="24"/>
          <w:lang w:val="fi-FI"/>
        </w:rPr>
        <w:t>Tautinio paveldo produktų, tradicinių amatų neformaliojo mokymo programų sertifikavimo, tradicinių amatų meistrų atestavimo ir prašymų sertifikuoti tautinio paveldo produktus, tradicinių amatų neformaliojo mokymo programas ir atestuoti tradicinių amatų meistrus nagrinėjimo tvarkos aprašo</w:t>
      </w:r>
      <w:r>
        <w:rPr>
          <w:szCs w:val="24"/>
          <w:lang w:val="en-GB"/>
        </w:rPr>
        <w:t>,</w:t>
      </w:r>
      <w:r>
        <w:rPr>
          <w:szCs w:val="24"/>
        </w:rPr>
        <w:t xml:space="preserve"> patvirtinto </w:t>
      </w:r>
      <w:r>
        <w:rPr>
          <w:szCs w:val="24"/>
          <w:lang w:val="en-GB"/>
        </w:rPr>
        <w:t xml:space="preserve">Lietuvos </w:t>
      </w:r>
      <w:r>
        <w:rPr>
          <w:szCs w:val="24"/>
        </w:rPr>
        <w:t xml:space="preserve">Respublikos Vyriausybės </w:t>
      </w:r>
      <w:smartTag w:uri="urn:schemas-microsoft-com:office:smarttags" w:element="metricconverter">
        <w:smartTagPr>
          <w:attr w:name="ProductID" w:val="2008 m"/>
        </w:smartTagPr>
        <w:r>
          <w:rPr>
            <w:szCs w:val="24"/>
          </w:rPr>
          <w:t>2008 m</w:t>
        </w:r>
      </w:smartTag>
      <w:r>
        <w:rPr>
          <w:szCs w:val="24"/>
        </w:rPr>
        <w:t>. gegužės 21 d. nutarimu Nr. 529</w:t>
      </w:r>
      <w:r>
        <w:rPr>
          <w:szCs w:val="24"/>
          <w:lang w:val="fi-FI"/>
        </w:rPr>
        <w:t xml:space="preserve"> „Dėl Tautinio paveldo produktų, tradicinių amatų neformaliojo mokymo programų sertifikavimo, tradicinių amatų meistrų atestavimo ir prašymų sertifikuoti tautinio paveldo produktus, tradicinių amatų neformaliojo mokymo programas ir atestuoti tradicinių amatų meistrus nagrinėjimo tvarkos aprašo patvirtinimo“</w:t>
      </w:r>
      <w:r>
        <w:rPr>
          <w:szCs w:val="24"/>
        </w:rPr>
        <w:t>, 15 ir 23 punktais,</w:t>
      </w:r>
    </w:p>
    <w:p>
      <w:pPr>
        <w:spacing w:line="288" w:lineRule="auto"/>
        <w:ind w:firstLine="709"/>
        <w:jc w:val="both"/>
      </w:pPr>
      <w:r>
        <w:rPr>
          <w:szCs w:val="24"/>
        </w:rPr>
        <w:t>t v i r t i n u Tautinio paveldo produktų, tradicinių amatų neformaliojo mokymo programų sertifikatų ir tradicinių amatų meistro pažymėjimų išdavimo, gamybos, pildymo ir apsaugos užtikrinimo tvarkos aprašą (pridedama)</w:t>
      </w:r>
      <w:r>
        <w:rPr>
          <w:color w:val="000000"/>
          <w:szCs w:val="24"/>
          <w:lang w:eastAsia="lt-LT"/>
        </w:rPr>
        <w:t>.</w:t>
      </w:r>
    </w:p>
    <w:p>
      <w:pPr>
        <w:tabs>
          <w:tab w:val="right" w:pos="9071"/>
        </w:tabs>
        <w:jc w:val="both"/>
      </w:pPr>
    </w:p>
    <w:p>
      <w:pPr>
        <w:tabs>
          <w:tab w:val="right" w:pos="9071"/>
        </w:tabs>
        <w:jc w:val="both"/>
      </w:pPr>
    </w:p>
    <w:p>
      <w:pPr>
        <w:tabs>
          <w:tab w:val="right" w:pos="9071"/>
        </w:tabs>
        <w:jc w:val="both"/>
      </w:pPr>
    </w:p>
    <w:p>
      <w:pPr>
        <w:tabs>
          <w:tab w:val="right" w:pos="9071"/>
        </w:tabs>
        <w:jc w:val="both"/>
      </w:pPr>
      <w:r>
        <w:t xml:space="preserve">ŽEMĖS ŪKIO MINISTRAS </w:t>
        <w:tab/>
        <w:t>KAZYS STARKEVIČIUS</w:t>
      </w:r>
    </w:p>
    <w:p>
      <w:pPr>
        <w:ind w:firstLine="567"/>
        <w:jc w:val="both"/>
      </w:pPr>
    </w:p>
    <w:p>
      <w:pPr/>
      <w:r>
        <w:t>SUDERINTA</w:t>
      </w:r>
    </w:p>
    <w:p>
      <w:pPr/>
      <w:r>
        <w:t>Valstybės dokumentų technologinės apsaugos</w:t>
      </w:r>
    </w:p>
    <w:p>
      <w:pPr/>
      <w:r>
        <w:t>tarnybos prie Finansų ministerijos</w:t>
      </w:r>
    </w:p>
    <w:p>
      <w:pPr/>
      <w:r>
        <w:t>2009-04-14 raštu Nr. 7-994</w:t>
      </w:r>
    </w:p>
    <w:p/>
    <w:p/>
    <w:p>
      <w:pPr>
        <w:ind w:left="5103"/>
        <w:sectPr>
          <w:headerReference w:type="even" r:id="rId25"/>
          <w:headerReference w:type="default" r:id="rId26"/>
          <w:footerReference w:type="even" r:id="rId27"/>
          <w:footerReference w:type="default" r:id="rId28"/>
          <w:headerReference w:type="first" r:id="rId29"/>
          <w:footerReference w:type="first" r:id="rId30"/>
          <w:pgSz w:w="11907" w:h="16840"/>
          <w:pgMar w:top="1701" w:right="567" w:bottom="1134" w:left="1701" w:header="567" w:footer="567" w:gutter="0"/>
          <w:pgNumType w:start="1"/>
          <w:cols w:space="1296"/>
          <w:titlePg/>
          <w:docGrid w:linePitch="326"/>
        </w:sectPr>
      </w:pPr>
    </w:p>
    <w:p>
      <w:pPr>
        <w:ind w:left="5103"/>
        <w:rPr>
          <w:szCs w:val="24"/>
        </w:rPr>
      </w:pPr>
      <w:r>
        <w:rPr>
          <w:szCs w:val="24"/>
        </w:rPr>
        <w:t>PATVIRTINTA</w:t>
      </w:r>
    </w:p>
    <w:p>
      <w:pPr>
        <w:ind w:left="5103"/>
        <w:rPr>
          <w:szCs w:val="24"/>
        </w:rPr>
      </w:pPr>
      <w:r>
        <w:rPr>
          <w:szCs w:val="24"/>
        </w:rPr>
        <w:t>Lietuvos Respublikos žemės ūkio ministro</w:t>
      </w:r>
    </w:p>
    <w:p>
      <w:pPr>
        <w:ind w:left="5103"/>
        <w:rPr>
          <w:szCs w:val="24"/>
        </w:rPr>
      </w:pPr>
      <w:r>
        <w:rPr>
          <w:szCs w:val="24"/>
        </w:rPr>
        <w:t>2009 m. balandžio 22 d. įsakymu Nr. 3D-274</w:t>
      </w:r>
    </w:p>
    <w:p>
      <w:pPr>
        <w:ind w:left="5103"/>
        <w:rPr>
          <w:szCs w:val="24"/>
        </w:rPr>
      </w:pPr>
      <w:r>
        <w:rPr>
          <w:szCs w:val="24"/>
        </w:rPr>
        <w:t>(Lietuvos Respublikos žemės ūkio ministro</w:t>
      </w:r>
    </w:p>
    <w:p>
      <w:pPr>
        <w:ind w:left="5103"/>
        <w:rPr>
          <w:szCs w:val="24"/>
        </w:rPr>
      </w:pPr>
      <w:r>
        <w:rPr>
          <w:szCs w:val="24"/>
        </w:rPr>
        <w:t xml:space="preserve">2021 m. gruodžio 15 d. įsakymo </w:t>
      </w:r>
    </w:p>
    <w:p>
      <w:pPr>
        <w:ind w:left="5103"/>
        <w:rPr>
          <w:szCs w:val="24"/>
        </w:rPr>
      </w:pPr>
      <w:r>
        <w:rPr>
          <w:szCs w:val="24"/>
        </w:rPr>
        <w:t>Nr. 3D-808 redakcija)</w:t>
      </w:r>
    </w:p>
    <w:p>
      <w:pPr>
        <w:keepLines/>
        <w:tabs>
          <w:tab w:val="left" w:pos="1304"/>
          <w:tab w:val="left" w:pos="1457"/>
          <w:tab w:val="left" w:pos="1604"/>
          <w:tab w:val="left" w:pos="1757"/>
        </w:tabs>
        <w:suppressAutoHyphens/>
        <w:spacing w:line="288" w:lineRule="auto"/>
        <w:ind w:left="5953"/>
        <w:textAlignment w:val="center"/>
        <w:rPr>
          <w:color w:val="000000"/>
          <w:szCs w:val="24"/>
        </w:rPr>
      </w:pPr>
    </w:p>
    <w:p>
      <w:pPr>
        <w:keepLines/>
        <w:suppressAutoHyphens/>
        <w:jc w:val="center"/>
        <w:textAlignment w:val="center"/>
        <w:rPr>
          <w:b/>
          <w:bCs/>
          <w:caps/>
          <w:color w:val="000000"/>
          <w:szCs w:val="24"/>
        </w:rPr>
      </w:pPr>
      <w:r>
        <w:rPr>
          <w:b/>
          <w:bCs/>
          <w:caps/>
          <w:color w:val="000000"/>
          <w:szCs w:val="24"/>
        </w:rPr>
        <w:t xml:space="preserve">TAUTINIO PAVELDO PRODUKTŲ, TRADICINIŲ AMATŲ </w:t>
      </w:r>
      <w:r>
        <w:rPr>
          <w:b/>
          <w:bCs/>
          <w:caps/>
          <w:color w:val="000000"/>
          <w:szCs w:val="24"/>
          <w:lang w:val="fi-FI"/>
        </w:rPr>
        <w:t>neformaliojo</w:t>
      </w:r>
      <w:r>
        <w:rPr>
          <w:b/>
          <w:bCs/>
          <w:caps/>
          <w:color w:val="000000"/>
          <w:szCs w:val="24"/>
          <w:lang w:val="en-GB"/>
        </w:rPr>
        <w:t xml:space="preserve"> </w:t>
      </w:r>
      <w:r>
        <w:rPr>
          <w:b/>
          <w:bCs/>
          <w:caps/>
          <w:color w:val="000000"/>
          <w:szCs w:val="24"/>
        </w:rPr>
        <w:t>MOKYMO PROGRAMŲ SERTIFIKATŲ IR TRADICINIŲ AMATŲ MEISTRO PAŽYMĖJIMŲ IŠDAVIMO, GAMYBOS, PILDYMO IR APSAUGOS UŽTIKRINIMO TVARKOS APRAŠAS</w:t>
      </w:r>
    </w:p>
    <w:p>
      <w:pPr>
        <w:rPr>
          <w:szCs w:val="24"/>
        </w:rPr>
      </w:pPr>
    </w:p>
    <w:p>
      <w:pPr>
        <w:keepLines/>
        <w:suppressAutoHyphens/>
        <w:spacing w:line="360" w:lineRule="auto"/>
        <w:jc w:val="center"/>
        <w:textAlignment w:val="center"/>
        <w:rPr>
          <w:b/>
          <w:bCs/>
          <w:caps/>
          <w:color w:val="000000"/>
          <w:szCs w:val="24"/>
        </w:rPr>
      </w:pPr>
      <w:r>
        <w:rPr>
          <w:b/>
          <w:bCs/>
          <w:caps/>
          <w:color w:val="000000"/>
          <w:szCs w:val="24"/>
        </w:rPr>
        <w:t>I</w:t>
      </w:r>
      <w:r>
        <w:rPr>
          <w:b/>
          <w:bCs/>
          <w:caps/>
          <w:color w:val="000000"/>
          <w:szCs w:val="24"/>
        </w:rPr>
        <w:t xml:space="preserve"> SKYRIUS</w:t>
      </w:r>
    </w:p>
    <w:p>
      <w:pPr>
        <w:keepLines/>
        <w:suppressAutoHyphens/>
        <w:spacing w:line="360" w:lineRule="auto"/>
        <w:jc w:val="center"/>
        <w:textAlignment w:val="center"/>
        <w:rPr>
          <w:b/>
          <w:bCs/>
          <w:caps/>
          <w:color w:val="000000"/>
          <w:szCs w:val="24"/>
        </w:rPr>
      </w:pPr>
      <w:r>
        <w:rPr>
          <w:b/>
          <w:bCs/>
          <w:caps/>
          <w:color w:val="000000"/>
          <w:szCs w:val="24"/>
        </w:rPr>
        <w:t>BENDROSIOS NUOSTATOS</w:t>
      </w:r>
    </w:p>
    <w:p>
      <w:pPr>
        <w:rPr>
          <w:szCs w:val="24"/>
        </w:rPr>
      </w:pPr>
    </w:p>
    <w:p>
      <w:pPr>
        <w:suppressAutoHyphens/>
        <w:spacing w:line="360" w:lineRule="auto"/>
        <w:ind w:firstLine="720"/>
        <w:jc w:val="both"/>
        <w:textAlignment w:val="center"/>
        <w:rPr>
          <w:color w:val="000000"/>
          <w:szCs w:val="24"/>
        </w:rPr>
      </w:pPr>
      <w:r>
        <w:rPr>
          <w:color w:val="000000"/>
          <w:szCs w:val="24"/>
        </w:rPr>
        <w:t>1</w:t>
      </w:r>
      <w:r>
        <w:rPr>
          <w:color w:val="000000"/>
          <w:szCs w:val="24"/>
        </w:rPr>
        <w:t xml:space="preserve">. Tautinio paveldo produktų, tradicinių amatų neformaliojo mokymo programų sertifikatų (toliau – sertifikatai) ir tradicinių amatų meistro pažymėjimų (toliau – pažymėjimai) išdavimo, gamybos, pildymo ir apsaugos užtikrinimo tvarkos aprašas (toliau – aprašas) nustato sertifikatų ir pažymėjimų pildymo, apsaugos užtikrinimo, spausdinimo tvarką, sertifikatų ir pažymėjimų išdavimo sąlygas, sertifikato ir pažymėjimo turėtojo teises ir pareigas. </w:t>
      </w:r>
    </w:p>
    <w:p>
      <w:pPr>
        <w:suppressAutoHyphens/>
        <w:spacing w:line="360" w:lineRule="auto"/>
        <w:ind w:firstLine="720"/>
        <w:jc w:val="both"/>
        <w:textAlignment w:val="center"/>
        <w:rPr>
          <w:color w:val="000000"/>
          <w:szCs w:val="24"/>
        </w:rPr>
      </w:pPr>
      <w:r>
        <w:rPr>
          <w:color w:val="000000"/>
          <w:szCs w:val="24"/>
        </w:rPr>
        <w:t>2</w:t>
      </w:r>
      <w:r>
        <w:rPr>
          <w:color w:val="000000"/>
          <w:szCs w:val="24"/>
        </w:rPr>
        <w:t xml:space="preserve">. Šiame apraše vartojamos sąvokos apibrėžtos Lietuvos Respublikos tautinio paveldo produktų įstatyme (toliau – įstatymas), </w:t>
      </w:r>
      <w:r>
        <w:rPr>
          <w:color w:val="000000"/>
          <w:szCs w:val="24"/>
          <w:lang w:val="fi-FI"/>
        </w:rPr>
        <w:t>Tautinio paveldo produktų, tradicinių amatų neformaliojo mokymo programų sertifikavimo, tradicinių amatų meistrų atestavimo ir prašymų sertifikuoti tautinio paveldo produktus, tradicinių amatų neformaliojo mokymo programas ir atestuoti tradicinių amatų meistrus nagrinėjimo tvarkos apraše</w:t>
      </w:r>
      <w:r>
        <w:rPr>
          <w:color w:val="000000"/>
          <w:szCs w:val="24"/>
        </w:rPr>
        <w:t xml:space="preserve">, patvirtintame Lietuvos Respublikos Vyriausybės </w:t>
      </w:r>
      <w:smartTag w:uri="urn:schemas-microsoft-com:office:smarttags" w:element="metricconverter">
        <w:smartTagPr>
          <w:attr w:name="ProductID" w:val="2008 m"/>
        </w:smartTagPr>
        <w:r>
          <w:rPr>
            <w:color w:val="000000"/>
            <w:szCs w:val="24"/>
          </w:rPr>
          <w:t>2008 m</w:t>
        </w:r>
      </w:smartTag>
      <w:r>
        <w:rPr>
          <w:color w:val="000000"/>
          <w:szCs w:val="24"/>
        </w:rPr>
        <w:t xml:space="preserve">. gegužės 21 d. nutarimu Nr. 529 (toliau – TPP aprašas). </w:t>
      </w:r>
    </w:p>
    <w:p>
      <w:pPr>
        <w:rPr>
          <w:sz w:val="10"/>
          <w:szCs w:val="10"/>
        </w:rPr>
      </w:pPr>
    </w:p>
    <w:p>
      <w:pPr>
        <w:keepLines/>
        <w:suppressAutoHyphens/>
        <w:jc w:val="center"/>
        <w:textAlignment w:val="center"/>
        <w:rPr>
          <w:b/>
          <w:bCs/>
          <w:caps/>
          <w:color w:val="000000"/>
          <w:szCs w:val="24"/>
        </w:rPr>
      </w:pPr>
      <w:r>
        <w:rPr>
          <w:b/>
          <w:bCs/>
          <w:caps/>
          <w:color w:val="000000"/>
          <w:szCs w:val="24"/>
        </w:rPr>
        <w:t>II</w:t>
      </w:r>
      <w:r>
        <w:rPr>
          <w:b/>
          <w:bCs/>
          <w:caps/>
          <w:color w:val="000000"/>
          <w:szCs w:val="24"/>
        </w:rPr>
        <w:t xml:space="preserve"> SKYRIUS</w:t>
      </w:r>
    </w:p>
    <w:p>
      <w:pPr>
        <w:rPr>
          <w:sz w:val="10"/>
          <w:szCs w:val="10"/>
        </w:rPr>
      </w:pPr>
    </w:p>
    <w:p>
      <w:pPr>
        <w:keepLines/>
        <w:suppressAutoHyphens/>
        <w:jc w:val="center"/>
        <w:textAlignment w:val="center"/>
        <w:rPr>
          <w:b/>
          <w:bCs/>
          <w:caps/>
          <w:color w:val="000000"/>
          <w:szCs w:val="24"/>
        </w:rPr>
      </w:pPr>
      <w:r>
        <w:rPr>
          <w:b/>
          <w:bCs/>
          <w:caps/>
          <w:color w:val="000000"/>
          <w:szCs w:val="24"/>
        </w:rPr>
        <w:t>SERTIFIKATŲ IR PAŽYMĖJIMŲ IŠDAVIMAS</w:t>
      </w:r>
    </w:p>
    <w:p>
      <w:pPr>
        <w:rPr>
          <w:sz w:val="20"/>
        </w:rPr>
      </w:pPr>
    </w:p>
    <w:p>
      <w:pPr>
        <w:suppressAutoHyphens/>
        <w:spacing w:line="360" w:lineRule="auto"/>
        <w:ind w:firstLine="720"/>
        <w:jc w:val="both"/>
        <w:textAlignment w:val="center"/>
        <w:rPr>
          <w:color w:val="000000"/>
          <w:szCs w:val="24"/>
        </w:rPr>
      </w:pPr>
      <w:r>
        <w:rPr>
          <w:color w:val="000000"/>
          <w:szCs w:val="24"/>
        </w:rPr>
        <w:t>3</w:t>
      </w:r>
      <w:r>
        <w:rPr>
          <w:color w:val="000000"/>
          <w:szCs w:val="24"/>
        </w:rPr>
        <w:t xml:space="preserve">. Lietuvos Respublikos žemės ūkio ministerija (toliau – ministerija), vadovaudamasi aprašo  15 punktu, tradiciniam amatininkui po to, kai jis sumoka valstybės rinkliavą už tautinio paveldo produktų ir (ar) tradicinių amatų neformaliojo mokymo programų sertifikavimą, išduoda tautinio paveldo produkto ir (ar) tradicinių amatų neformaliojo mokymo programos sertifikatus (aprašo 2 ir 3 priedai), kuriais patvirtinama, kad atitinka nustatytus atitikties tradicijai reikalavimus, o vadovaudamasi aprašo 23 punktu, a</w:t>
      </w:r>
      <w:r>
        <w:rPr>
          <w:color w:val="000000"/>
          <w:szCs w:val="24"/>
          <w:lang w:eastAsia="lt-LT"/>
        </w:rPr>
        <w:t>testuotam tradicinių amatų meistru tradiciniam amatininkui po to, kai jis sumoka valstybės rinkliavą už tradicinių amatų meistrų atestavimą, išduoda tradicinių amatų meistro pažymėjimą (aprašo 5 priedas).</w:t>
      </w:r>
      <w:r>
        <w:rPr>
          <w:color w:val="000000"/>
          <w:szCs w:val="24"/>
        </w:rPr>
        <w:t xml:space="preserve"> </w:t>
      </w:r>
    </w:p>
    <w:p>
      <w:pPr>
        <w:suppressAutoHyphens/>
        <w:spacing w:line="360" w:lineRule="auto"/>
        <w:ind w:firstLine="720"/>
        <w:jc w:val="both"/>
        <w:textAlignment w:val="center"/>
        <w:rPr>
          <w:color w:val="000000"/>
          <w:szCs w:val="24"/>
        </w:rPr>
      </w:pPr>
      <w:r>
        <w:rPr>
          <w:color w:val="000000"/>
          <w:szCs w:val="24"/>
        </w:rPr>
        <w:t>4</w:t>
      </w:r>
      <w:r>
        <w:rPr>
          <w:color w:val="000000"/>
          <w:szCs w:val="24"/>
        </w:rPr>
        <w:t xml:space="preserve">. Sertifikatų ir pažymėjimų forma ir turinys nurodyti TPP aprašo 2, 3 ir 5 prieduose. </w:t>
      </w:r>
    </w:p>
    <w:p>
      <w:pPr>
        <w:suppressAutoHyphens/>
        <w:spacing w:line="360" w:lineRule="auto"/>
        <w:ind w:firstLine="720"/>
        <w:jc w:val="both"/>
        <w:textAlignment w:val="center"/>
        <w:rPr>
          <w:color w:val="000000"/>
          <w:szCs w:val="24"/>
        </w:rPr>
      </w:pPr>
      <w:r>
        <w:rPr>
          <w:color w:val="000000"/>
          <w:szCs w:val="24"/>
        </w:rPr>
        <w:t>5</w:t>
      </w:r>
      <w:r>
        <w:rPr>
          <w:color w:val="000000"/>
          <w:szCs w:val="24"/>
        </w:rPr>
        <w:t xml:space="preserve">. Sertifikatuose ir pažymėjimuose negali būti jokių prierašų, užbrauktų žodžių ar kitokių taisymų. </w:t>
      </w:r>
    </w:p>
    <w:p>
      <w:pPr>
        <w:suppressAutoHyphens/>
        <w:spacing w:line="360" w:lineRule="auto"/>
        <w:ind w:firstLine="720"/>
        <w:jc w:val="both"/>
        <w:textAlignment w:val="center"/>
        <w:rPr>
          <w:color w:val="000000"/>
          <w:szCs w:val="24"/>
        </w:rPr>
      </w:pPr>
      <w:r>
        <w:rPr>
          <w:color w:val="000000"/>
          <w:szCs w:val="24"/>
        </w:rPr>
        <w:t>6</w:t>
      </w:r>
      <w:r>
        <w:rPr>
          <w:color w:val="000000"/>
          <w:szCs w:val="24"/>
        </w:rPr>
        <w:t xml:space="preserve">. Ministerija gali numatyti ir kitus duomenis, įrašytinus į sertifikatus ir pažymėjimus. </w:t>
      </w:r>
    </w:p>
    <w:p>
      <w:pPr>
        <w:suppressAutoHyphens/>
        <w:spacing w:line="360" w:lineRule="auto"/>
        <w:ind w:firstLine="720"/>
        <w:jc w:val="both"/>
        <w:textAlignment w:val="center"/>
        <w:rPr>
          <w:color w:val="000000"/>
          <w:szCs w:val="24"/>
        </w:rPr>
      </w:pPr>
      <w:r>
        <w:rPr>
          <w:color w:val="000000"/>
          <w:szCs w:val="24"/>
        </w:rPr>
        <w:t>7</w:t>
      </w:r>
      <w:r>
        <w:rPr>
          <w:color w:val="000000"/>
          <w:szCs w:val="24"/>
        </w:rPr>
        <w:t xml:space="preserve">. Išrašytieji sertifikatai ir pažymėjimai registruojami Lietuvos Respublikos žemės ūkio ministerijos dokumentacijos plane (toliau – dokumentacijos planas) numatytuose registruose ir išduodami sertifikuotų tautinio paveldo produktų gamintojams ir kūrėjams arba tradicinių paslaugų teikėjams pagal Tautinio paveldo produktų, atestuotų tradicinių amatų meistrų ir tradicinių amatų neformaliojo mokymo programų sąrašą, patvirtintą Lietuvos Respublikos žemės ūkio ministro </w:t>
      </w:r>
      <w:smartTag w:uri="urn:schemas-microsoft-com:office:smarttags" w:element="metricconverter">
        <w:smartTagPr>
          <w:attr w:name="ProductID" w:val="2008 m"/>
        </w:smartTagPr>
        <w:smartTag w:uri="schemas-tilde-lv/tildestengine" w:element="metric2">
          <w:smartTagPr>
            <w:attr w:name="metric_text" w:val="m"/>
            <w:attr w:name="metric_value" w:val="2008"/>
          </w:smartTagPr>
          <w:r>
            <w:rPr>
              <w:color w:val="000000"/>
              <w:szCs w:val="24"/>
            </w:rPr>
            <w:t>2008 m</w:t>
          </w:r>
        </w:smartTag>
      </w:smartTag>
      <w:r>
        <w:rPr>
          <w:color w:val="000000"/>
          <w:szCs w:val="24"/>
        </w:rPr>
        <w:t xml:space="preserve">. spalio 24 d. įsakymu Nr. 3D-562 „Dėl tautinio paveldo produktų, atestuotų tradicinių amatų meistrų ir tradicinių amatų neformaliojo mokymo programų sąrašų patvirtinimo“. </w:t>
      </w:r>
    </w:p>
    <w:p>
      <w:pPr>
        <w:suppressAutoHyphens/>
        <w:spacing w:line="360" w:lineRule="auto"/>
        <w:ind w:firstLine="720"/>
        <w:jc w:val="both"/>
        <w:textAlignment w:val="center"/>
        <w:rPr>
          <w:color w:val="000000"/>
          <w:szCs w:val="24"/>
        </w:rPr>
      </w:pPr>
      <w:r>
        <w:rPr>
          <w:color w:val="000000"/>
          <w:szCs w:val="24"/>
        </w:rPr>
        <w:t>8</w:t>
      </w:r>
      <w:r>
        <w:rPr>
          <w:color w:val="000000"/>
          <w:szCs w:val="24"/>
        </w:rPr>
        <w:t xml:space="preserve">. Sertifikatas ar pažymėjimas atiduodamas pareiškėjui asmeniškai arba jo įgaliotam asmeniui. Sertifikatą ar pažymėjimą atsiimantis asmuo privalo pateikti asmens tapatybės patvirtinimo dokumentą, už sertifikatą ar pažymėjimą sumokėtos nustatyto dydžio valstybės rinkliavos patvirtinimo dokumentą ir įgaliojimą (jei sertifikatą ar pažymėjimą atsiima pareiškėjo atstovas). </w:t>
      </w:r>
    </w:p>
    <w:p>
      <w:pPr>
        <w:suppressAutoHyphens/>
        <w:spacing w:line="360" w:lineRule="auto"/>
        <w:ind w:firstLine="720"/>
        <w:jc w:val="both"/>
        <w:textAlignment w:val="center"/>
        <w:rPr>
          <w:color w:val="000000"/>
          <w:szCs w:val="24"/>
        </w:rPr>
      </w:pPr>
      <w:r>
        <w:rPr>
          <w:color w:val="000000"/>
          <w:szCs w:val="24"/>
        </w:rPr>
        <w:t>9</w:t>
      </w:r>
      <w:r>
        <w:rPr>
          <w:color w:val="000000"/>
          <w:szCs w:val="24"/>
        </w:rPr>
        <w:t xml:space="preserve">. Užsakymus sertifikatams ir pažymėjimams gaminti pateikia ir jų išdavimo apskaitą tvarko ministerija. </w:t>
      </w:r>
    </w:p>
    <w:p>
      <w:pPr>
        <w:suppressAutoHyphens/>
        <w:spacing w:line="360" w:lineRule="auto"/>
        <w:ind w:firstLine="720"/>
        <w:jc w:val="both"/>
        <w:textAlignment w:val="center"/>
        <w:rPr>
          <w:color w:val="000000"/>
          <w:szCs w:val="24"/>
        </w:rPr>
      </w:pPr>
      <w:r>
        <w:rPr>
          <w:color w:val="000000"/>
          <w:szCs w:val="24"/>
        </w:rPr>
        <w:t>10</w:t>
      </w:r>
      <w:r>
        <w:rPr>
          <w:color w:val="000000"/>
          <w:szCs w:val="24"/>
        </w:rPr>
        <w:t xml:space="preserve">. Sertifikatų ir pažymėjimų blankų gamyba organizuojama Lietuvos Respublikos saugiųjų dokumentų ir saugiųjų dokumentų blankų gamybos įstatymo ir kitų teisės aktų, reglamentuojančių saugiųjų dokumentų ir saugiųjų dokumentų blankų technologinę apsaugą, leidybą ir gamybą, nustatyta tvarka. </w:t>
      </w:r>
    </w:p>
    <w:p>
      <w:pPr>
        <w:rPr>
          <w:sz w:val="10"/>
          <w:szCs w:val="10"/>
        </w:rPr>
      </w:pPr>
    </w:p>
    <w:p>
      <w:pPr>
        <w:keepLines/>
        <w:suppressAutoHyphens/>
        <w:jc w:val="center"/>
        <w:textAlignment w:val="center"/>
        <w:rPr>
          <w:b/>
          <w:bCs/>
          <w:caps/>
          <w:color w:val="000000"/>
          <w:szCs w:val="24"/>
        </w:rPr>
      </w:pPr>
      <w:r>
        <w:rPr>
          <w:b/>
          <w:bCs/>
          <w:caps/>
          <w:color w:val="000000"/>
          <w:szCs w:val="24"/>
        </w:rPr>
        <w:t>III</w:t>
      </w:r>
      <w:r>
        <w:rPr>
          <w:b/>
          <w:bCs/>
          <w:caps/>
          <w:color w:val="000000"/>
          <w:szCs w:val="24"/>
        </w:rPr>
        <w:t xml:space="preserve"> SKYRIUS</w:t>
      </w:r>
    </w:p>
    <w:p>
      <w:pPr>
        <w:rPr>
          <w:sz w:val="10"/>
          <w:szCs w:val="10"/>
        </w:rPr>
      </w:pPr>
    </w:p>
    <w:p>
      <w:pPr>
        <w:keepLines/>
        <w:suppressAutoHyphens/>
        <w:jc w:val="center"/>
        <w:textAlignment w:val="center"/>
        <w:rPr>
          <w:b/>
          <w:bCs/>
          <w:caps/>
          <w:color w:val="000000"/>
          <w:szCs w:val="24"/>
        </w:rPr>
      </w:pPr>
      <w:r>
        <w:rPr>
          <w:b/>
          <w:bCs/>
          <w:caps/>
          <w:color w:val="000000"/>
          <w:szCs w:val="24"/>
        </w:rPr>
        <w:t>SERTIFIKATŲ IR PAŽYMĖJIMŲ APSKAITA IR SAUGOJIMAS</w:t>
      </w:r>
    </w:p>
    <w:p>
      <w:pPr>
        <w:rPr>
          <w:sz w:val="20"/>
        </w:rPr>
      </w:pPr>
    </w:p>
    <w:p>
      <w:pPr>
        <w:suppressAutoHyphens/>
        <w:spacing w:line="360" w:lineRule="auto"/>
        <w:ind w:firstLine="720"/>
        <w:jc w:val="both"/>
        <w:textAlignment w:val="center"/>
        <w:rPr>
          <w:color w:val="000000"/>
          <w:szCs w:val="24"/>
        </w:rPr>
      </w:pPr>
      <w:r>
        <w:rPr>
          <w:color w:val="000000"/>
          <w:szCs w:val="24"/>
        </w:rPr>
        <w:t>11</w:t>
      </w:r>
      <w:r>
        <w:rPr>
          <w:color w:val="000000"/>
          <w:szCs w:val="24"/>
        </w:rPr>
        <w:t xml:space="preserve">. Ministerija tvarko griežtą sertifikatų ir pažymėjimų blankų gavimo, išdavimo ir naudojimo apskaitą. Prireikus ministerija, be šiame apraše nustatytų reikalavimų, gali nustatyti ir papildomus sertifikatų ir pažymėjimų blankų išdavimo, apskaitos ir saugojimo reikalavimus. </w:t>
      </w:r>
    </w:p>
    <w:p>
      <w:pPr>
        <w:suppressAutoHyphens/>
        <w:spacing w:line="360" w:lineRule="auto"/>
        <w:ind w:firstLine="720"/>
        <w:jc w:val="both"/>
        <w:textAlignment w:val="center"/>
        <w:rPr>
          <w:color w:val="000000"/>
          <w:szCs w:val="24"/>
        </w:rPr>
      </w:pPr>
      <w:r>
        <w:rPr>
          <w:color w:val="000000"/>
          <w:szCs w:val="24"/>
        </w:rPr>
        <w:t>12</w:t>
      </w:r>
      <w:r>
        <w:rPr>
          <w:color w:val="000000"/>
          <w:szCs w:val="24"/>
        </w:rPr>
        <w:t xml:space="preserve">. Ministerija gautus iš spaustuvės blankus apskaito saugiųjų dokumentų blankų apskaitos žurnale. </w:t>
      </w:r>
    </w:p>
    <w:p>
      <w:pPr>
        <w:suppressAutoHyphens/>
        <w:spacing w:line="360" w:lineRule="auto"/>
        <w:ind w:firstLine="720"/>
        <w:jc w:val="both"/>
        <w:textAlignment w:val="center"/>
        <w:rPr>
          <w:color w:val="000000"/>
          <w:szCs w:val="24"/>
        </w:rPr>
      </w:pPr>
      <w:r>
        <w:rPr>
          <w:color w:val="000000"/>
          <w:szCs w:val="24"/>
        </w:rPr>
        <w:t>13</w:t>
      </w:r>
      <w:r>
        <w:rPr>
          <w:color w:val="000000"/>
          <w:szCs w:val="24"/>
        </w:rPr>
        <w:t xml:space="preserve">. Sertifikatų ir pažymėjimų blankai išduodami tik darbuotojams, koordinuojantiems tautinio paveldo veiklą ir atsakingiems už sertifikatų ir pažymėjimų registrą ir jų išdavimą tautinio paveldo produktų gamintojams ar tradicinių paslaugų teikėjams. </w:t>
      </w:r>
    </w:p>
    <w:p>
      <w:pPr>
        <w:suppressAutoHyphens/>
        <w:spacing w:line="360" w:lineRule="auto"/>
        <w:ind w:firstLine="720"/>
        <w:jc w:val="both"/>
        <w:textAlignment w:val="center"/>
        <w:rPr>
          <w:color w:val="000000"/>
          <w:szCs w:val="24"/>
        </w:rPr>
      </w:pPr>
      <w:r>
        <w:rPr>
          <w:color w:val="000000"/>
          <w:szCs w:val="24"/>
        </w:rPr>
        <w:t>14</w:t>
      </w:r>
      <w:r>
        <w:rPr>
          <w:color w:val="000000"/>
          <w:szCs w:val="24"/>
        </w:rPr>
        <w:t xml:space="preserve">. Sugadinti sertifikatų ir pažymėjimų blankai, surašius aktą, sunaikinami. Aktus surašo ir sugadintus sertifikatų ir pažymėjimų blankus sunaikina ministerijos sudaryta komisija, vadovaudamasi Lietuvos Respublikos saugiųjų dokumentų ir saugiųjų dokumentų blankų gamybos įstatymo 19 straipsnio 2 dalimi. Aktas tvirtinamas ministerijos kanclerio parašu ir ministerijos antspaudu. </w:t>
      </w:r>
    </w:p>
    <w:p>
      <w:pPr>
        <w:suppressAutoHyphens/>
        <w:spacing w:line="360" w:lineRule="auto"/>
        <w:ind w:firstLine="720"/>
        <w:jc w:val="both"/>
        <w:textAlignment w:val="center"/>
        <w:rPr>
          <w:color w:val="000000"/>
          <w:szCs w:val="24"/>
        </w:rPr>
      </w:pPr>
      <w:r>
        <w:rPr>
          <w:color w:val="000000"/>
          <w:szCs w:val="24"/>
        </w:rPr>
        <w:t>15</w:t>
      </w:r>
      <w:r>
        <w:rPr>
          <w:color w:val="000000"/>
          <w:szCs w:val="24"/>
        </w:rPr>
        <w:t xml:space="preserve">. Asmuo, sugadinęs, pametęs ar kitaip praradęs sertifikatą ir pažymėjimą, pateikia ministerijai prašymą išduoti dublikatą, nurodydamas prarasto sertifikato ar pažymėjimo pavadinimą ir išdavimo metus. Kartu asmuo pateikia sugadintą sertifikatą ar pažymėjimą arba viename iš Lietuvos dienraščių paskelbto skelbimo apie sertifikato ar pažymėjimo praradimą kopiją. Dublikatas išduodamas ministerijoje esančių duomenų ir teisės aktų nustatyta tvarka atkurtų duomenų pagrindu. Už dublikato išdavimą imama valstybės rinkliava, kaip nustatyta Lietuvos Respublikos Vyriausybės </w:t>
      </w:r>
      <w:smartTag w:uri="urn:schemas-microsoft-com:office:smarttags" w:element="metricconverter">
        <w:smartTagPr>
          <w:attr w:name="ProductID" w:val="2000 m"/>
        </w:smartTagPr>
        <w:r>
          <w:rPr>
            <w:color w:val="000000"/>
            <w:szCs w:val="24"/>
          </w:rPr>
          <w:t>2000 m</w:t>
        </w:r>
      </w:smartTag>
      <w:r>
        <w:rPr>
          <w:color w:val="000000"/>
          <w:szCs w:val="24"/>
        </w:rPr>
        <w:t>. gruodžio 15 d. nutarime Nr. 1458 „Dėl Konkrečių valstybės rinkliavos dydžių sąrašo ir valstybės rinkliavos mokėjimo ir grąžinimo taisyklių patvirtinimo“.</w:t>
      </w:r>
    </w:p>
    <w:p>
      <w:pPr>
        <w:suppressAutoHyphens/>
        <w:spacing w:line="360" w:lineRule="auto"/>
        <w:ind w:firstLine="720"/>
        <w:jc w:val="both"/>
        <w:textAlignment w:val="center"/>
        <w:rPr>
          <w:color w:val="000000"/>
          <w:szCs w:val="24"/>
        </w:rPr>
      </w:pPr>
      <w:r>
        <w:rPr>
          <w:color w:val="000000"/>
          <w:szCs w:val="24"/>
        </w:rPr>
        <w:t>16</w:t>
      </w:r>
      <w:r>
        <w:rPr>
          <w:color w:val="000000"/>
          <w:szCs w:val="24"/>
        </w:rPr>
        <w:t>. Išduodant dublikatą, blanko viršutiniame kairiajame kampe įrašomas žodis „Dublikatas“. Dublikatas registruojamas sertifikatų ir pažymėjimų registre, nurodant, kad tai dublikatas.</w:t>
      </w:r>
    </w:p>
    <w:p>
      <w:pPr>
        <w:rPr>
          <w:sz w:val="10"/>
          <w:szCs w:val="10"/>
        </w:rPr>
      </w:pPr>
    </w:p>
    <w:p>
      <w:pPr>
        <w:keepLines/>
        <w:suppressAutoHyphens/>
        <w:jc w:val="center"/>
        <w:textAlignment w:val="center"/>
        <w:rPr>
          <w:b/>
          <w:bCs/>
          <w:caps/>
          <w:color w:val="000000"/>
          <w:szCs w:val="24"/>
        </w:rPr>
      </w:pPr>
      <w:r>
        <w:rPr>
          <w:b/>
          <w:bCs/>
          <w:caps/>
          <w:color w:val="000000"/>
          <w:szCs w:val="24"/>
        </w:rPr>
        <w:t>IV</w:t>
      </w:r>
      <w:r>
        <w:rPr>
          <w:b/>
          <w:bCs/>
          <w:caps/>
          <w:color w:val="000000"/>
          <w:szCs w:val="24"/>
        </w:rPr>
        <w:t xml:space="preserve"> SKYRIUS</w:t>
      </w:r>
    </w:p>
    <w:p>
      <w:pPr>
        <w:rPr>
          <w:sz w:val="10"/>
          <w:szCs w:val="10"/>
        </w:rPr>
      </w:pPr>
    </w:p>
    <w:p>
      <w:pPr>
        <w:keepLines/>
        <w:suppressAutoHyphens/>
        <w:jc w:val="center"/>
        <w:textAlignment w:val="center"/>
        <w:rPr>
          <w:b/>
          <w:bCs/>
          <w:caps/>
          <w:color w:val="000000"/>
          <w:szCs w:val="24"/>
        </w:rPr>
      </w:pPr>
      <w:r>
        <w:rPr>
          <w:b/>
          <w:bCs/>
          <w:caps/>
          <w:color w:val="000000"/>
          <w:szCs w:val="24"/>
        </w:rPr>
        <w:t>BAIGIAMOSIOS NUOSTATOS</w:t>
      </w:r>
    </w:p>
    <w:p>
      <w:pPr>
        <w:rPr>
          <w:szCs w:val="24"/>
        </w:rPr>
      </w:pPr>
    </w:p>
    <w:p>
      <w:pPr>
        <w:suppressAutoHyphens/>
        <w:spacing w:line="360" w:lineRule="auto"/>
        <w:ind w:firstLine="720"/>
        <w:jc w:val="both"/>
        <w:textAlignment w:val="center"/>
        <w:rPr>
          <w:color w:val="000000"/>
          <w:szCs w:val="24"/>
        </w:rPr>
      </w:pPr>
      <w:r>
        <w:rPr>
          <w:color w:val="000000"/>
          <w:szCs w:val="24"/>
        </w:rPr>
        <w:t>17</w:t>
      </w:r>
      <w:r>
        <w:rPr>
          <w:color w:val="000000"/>
          <w:szCs w:val="24"/>
        </w:rPr>
        <w:t xml:space="preserve">. Išrašyti ir dėl kokių nors priežasčių neišduoti sertifikatai ir pažymėjimai ar jų dublikatai ir visi dokumentai, susiję su sertifikatų ir pažymėjimų išdavimu (išduotų sertifikatų ir pažymėjimų registrai ir kiti dokumentai), saugomi ministerijos dokumentacijos plane numatytą laiką. </w:t>
      </w:r>
    </w:p>
    <w:p>
      <w:pPr>
        <w:suppressAutoHyphens/>
        <w:spacing w:line="360" w:lineRule="auto"/>
        <w:ind w:firstLine="720"/>
        <w:jc w:val="both"/>
        <w:textAlignment w:val="center"/>
        <w:rPr>
          <w:color w:val="000000"/>
          <w:szCs w:val="24"/>
        </w:rPr>
      </w:pPr>
      <w:r>
        <w:rPr>
          <w:color w:val="000000"/>
          <w:szCs w:val="24"/>
        </w:rPr>
        <w:t>18</w:t>
      </w:r>
      <w:r>
        <w:rPr>
          <w:color w:val="000000"/>
          <w:szCs w:val="24"/>
        </w:rPr>
        <w:t xml:space="preserve">. Sertifikatų, pažymėjimų ir dublikatų blankų apskaitos žurnalai, kuriais remiantis blankai buvo gauti ir išduoti, bei nepanaudotų ir sugadintų blankų naikinimo aktai saugomi Bendrųjų dokumentų saugojimo terminų rodyklės, patvirtintos Lietuvos vyriausiojo archyvaro 2011 m. kovo  9 d. įsakymu Nr. V-100 „Dėl Bendrųjų dokumentų saugojimo terminų rodyklės patvirtinimo“, </w:t>
      </w:r>
      <w:r>
        <w:rPr>
          <w:color w:val="000000"/>
          <w:szCs w:val="24"/>
          <w:lang w:val="en-GB"/>
        </w:rPr>
        <w:t xml:space="preserve">8.10.3 </w:t>
      </w:r>
      <w:r>
        <w:rPr>
          <w:color w:val="000000"/>
          <w:szCs w:val="24"/>
        </w:rPr>
        <w:t>papunktyje numatytą laiką.</w:t>
      </w:r>
    </w:p>
    <w:p>
      <w:pPr>
        <w:suppressAutoHyphens/>
        <w:spacing w:line="298" w:lineRule="auto"/>
        <w:jc w:val="center"/>
        <w:textAlignment w:val="center"/>
        <w:rPr>
          <w:szCs w:val="24"/>
          <w:lang w:val="en-GB"/>
        </w:rPr>
      </w:pPr>
      <w:r>
        <w:rPr>
          <w:color w:val="000000"/>
          <w:szCs w:val="24"/>
        </w:rPr>
        <w:t>_________________</w:t>
      </w:r>
    </w:p>
    <w:p>
      <w:pPr>
        <w:overflowPunct w:val="0"/>
        <w:jc w:val="both"/>
        <w:textAlignment w:val="baseline"/>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49DBBCA744">
        <w:r w:rsidRPr="00532B9F">
          <w:rPr>
            <w:rFonts w:ascii="Times New Roman" w:eastAsia="MS Mincho" w:hAnsi="Times New Roman"/>
            <w:sz w:val="20"/>
            <w:iCs/>
            <w:color w:val="0000FF" w:themeColor="hyperlink"/>
            <w:u w:val="single"/>
          </w:rPr>
          <w:t>3D-376</w:t>
        </w:r>
      </w:fldSimple>
      <w:r>
        <w:rPr>
          <w:rFonts w:ascii="Times New Roman" w:eastAsia="MS Mincho" w:hAnsi="Times New Roman"/>
          <w:sz w:val="20"/>
          <w:iCs/>
        </w:rPr>
        <w:t>,
2009-05-27,
Žin., 2009, Nr.
62-2500 (2009-05-28), i. k. 1092330ISAK003D-376                </w:t>
      </w:r>
    </w:p>
    <w:p>
      <w:pPr>
        <w:jc w:val="both"/>
        <w:rPr>
          <w:rFonts w:ascii="Times New Roman" w:hAnsi="Times New Roman"/>
        </w:rPr>
      </w:pPr>
      <w:r>
        <w:rPr>
          <w:rFonts w:ascii="Times New Roman" w:hAnsi="Times New Roman"/>
          <w:sz w:val="20"/>
        </w:rPr>
        <w:t>Dėl žemės ūkio ministro 2009 m. balandžio 22 d. įsakymo Nr. 3D-274 „Dėl Tautinio paveldo produktų, tradicinių amatų mokymo programų, tradicinių mugių sertifikatų ir tradicinių amatų meistro pažymėjimų išdavimo, gamybos, pildymo ir apsaugos užtikrinimo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71abe05d9d11eca9ac839120d251c4">
        <w:r w:rsidRPr="00532B9F">
          <w:rPr>
            <w:rFonts w:ascii="Times New Roman" w:eastAsia="MS Mincho" w:hAnsi="Times New Roman"/>
            <w:sz w:val="20"/>
            <w:iCs/>
            <w:color w:val="0000FF" w:themeColor="hyperlink"/>
            <w:u w:val="single"/>
          </w:rPr>
          <w:t>3D-808</w:t>
        </w:r>
      </w:fldSimple>
      <w:r>
        <w:rPr>
          <w:rFonts w:ascii="Times New Roman" w:eastAsia="MS Mincho" w:hAnsi="Times New Roman"/>
          <w:sz w:val="20"/>
          <w:iCs/>
        </w:rPr>
        <w:t>,
2021-12-15,
paskelbta TAR 2021-12-15, i. k. 2021-25860                </w:t>
      </w:r>
    </w:p>
    <w:p>
      <w:pPr>
        <w:jc w:val="both"/>
        <w:rPr>
          <w:rFonts w:ascii="Times New Roman" w:hAnsi="Times New Roman"/>
        </w:rPr>
      </w:pPr>
      <w:r>
        <w:rPr>
          <w:rFonts w:ascii="Times New Roman" w:hAnsi="Times New Roman"/>
          <w:sz w:val="20"/>
        </w:rPr>
        <w:t>Dėl žemės ūkio ministro 2009 m. balandžio 22 d. įsakymo Nr. 3D-274 „Dėl Tautinio paveldo produktų, tradicinių amatų mokymo programų, tradicinių mugių sertifikatų ir tradicinių amatų meistro pažymėjimų išdavimo, gamybos, pildymo ir apsaugos užtikrinimo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pPr>
      <w:tabs>
        <w:tab w:val="center" w:pos="4153"/>
        <w:tab w:val="left" w:pos="4372"/>
        <w:tab w:val="right" w:pos="8306"/>
      </w:tabs>
      <w:overflowPunct w:val="0"/>
      <w:jc w:val="center"/>
      <w:textAlignment w:val="baseline"/>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7"/>
    <o:shapelayout v:ext="edit">
      <o:idmap v:ext="edit" data="1"/>
    </o:shapelayout>
  </w:shapeDefaults>
  <w:decimalSymbol w:val=","/>
  <w:listSeparator w:val=";"/>
  <w15:docId w15:val="{E6B8A0BB-B7A3-4614-8655-421156C7484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05F34F368C66"/>
  <Relationship Id="rId12" Type="http://schemas.openxmlformats.org/officeDocument/2006/relationships/hyperlink" TargetMode="External" Target="https://www.e-tar.lt/portal/lt/legalAct/TAR.1AEE5177D17C"/>
  <Relationship Id="rId13" Type="http://schemas.openxmlformats.org/officeDocument/2006/relationships/hyperlink" TargetMode="External" Target="https://www.e-tar.lt/portal/lt/legalAct/TAR.23145B5CDF8E"/>
  <Relationship Id="rId14" Type="http://schemas.openxmlformats.org/officeDocument/2006/relationships/hyperlink" TargetMode="External" Target="https://www.e-tar.lt/portal/lt/legalAct/TAR.2695426EEF4C"/>
  <Relationship Id="rId15" Type="http://schemas.openxmlformats.org/officeDocument/2006/relationships/hyperlink" TargetMode="External" Target="https://www.e-tar.lt/portal/lt/legalAct/TAR.6107B5F45F59"/>
  <Relationship Id="rId16" Type="http://schemas.openxmlformats.org/officeDocument/2006/relationships/hyperlink" TargetMode="External" Target="https://www.e-tar.lt/portal/lt/legalAct/TAR.863973E62A78"/>
  <Relationship Id="rId17" Type="http://schemas.openxmlformats.org/officeDocument/2006/relationships/hyperlink" TargetMode="External" Target="https://www.e-tar.lt/portal/lt/legalAct/TAR.8C1A6BF2C46F"/>
  <Relationship Id="rId18" Type="http://schemas.openxmlformats.org/officeDocument/2006/relationships/hyperlink" TargetMode="External" Target="https://www.e-tar.lt/portal/lt/legalAct/TAR.E3A145C8DD49"/>
  <Relationship Id="rId19" Type="http://schemas.openxmlformats.org/officeDocument/2006/relationships/hyperlink" TargetMode="External" Target="https://www.e-tar.lt/portal/lt/legalAct/TAR.F025C1779861"/>
  <Relationship Id="rId2" Type="http://schemas.openxmlformats.org/officeDocument/2006/relationships/endnotes" Target="endnotes.xml"/>
  <Relationship Id="rId20" Type="http://schemas.openxmlformats.org/officeDocument/2006/relationships/image" Target="media/image1.wmf"/>
  <Relationship Id="rId21" Type="http://schemas.openxmlformats.org/officeDocument/2006/relationships/settings" Target="settings.xml"/>
  <Relationship Id="rId22" Type="http://schemas.openxmlformats.org/officeDocument/2006/relationships/styles" Target="style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7.xml"/>
  <Relationship Id="rId28" Type="http://schemas.openxmlformats.org/officeDocument/2006/relationships/footer" Target="footer8.xml"/>
  <Relationship Id="rId29" Type="http://schemas.openxmlformats.org/officeDocument/2006/relationships/header" Target="header9.xml"/>
  <Relationship Id="rId3" Type="http://schemas.openxmlformats.org/officeDocument/2006/relationships/fontTable" Target="fontTable.xml"/>
  <Relationship Id="rId30" Type="http://schemas.openxmlformats.org/officeDocument/2006/relationships/footer" Target="footer9.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7</Pages>
  <Words>10180</Words>
  <Characters>5803</Characters>
  <Application>Microsoft Office Word</Application>
  <DocSecurity>0</DocSecurity>
  <Lines>48</Lines>
  <Paragraphs>31</Paragraphs>
  <ScaleCrop>false</ScaleCrop>
  <Company/>
  <LinksUpToDate>false</LinksUpToDate>
  <CharactersWithSpaces>15952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2015-09-19T22:11:00Z</dcterms:created>
  <dc:creator>Rima</dc:creator>
  <lastModifiedBy>JŪRĖNIENĖ Jolanta</lastModifiedBy>
  <dcterms:modified xsi:type="dcterms:W3CDTF">2021-12-17T16:51:00Z</dcterms:modified>
  <revision>7</revision>
  <dc:title>LIETUVOS RESPUBLIKOS ŽEMĖS ŪKIO MINISTRO</dc:title>
</coreProperties>
</file>