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2013-01-05 iki 2013-01-12</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2005, Nr. </w:t>
      </w:r>
      <w:fldSimple w:instr="HYPERLINK https://www.e-tar.lt/portal/legalAct.html?documentId=TAR.D1F619C285A0">
        <w:r w:rsidRPr="00532B9F">
          <w:rPr>
            <w:rFonts w:ascii="Times New Roman" w:eastAsia="MS Mincho" w:hAnsi="Times New Roman"/>
            <w:sz w:val="20"/>
            <w:i/>
            <w:iCs/>
            <w:color w:val="0000FF" w:themeColor="hyperlink"/>
            <w:u w:val="single"/>
          </w:rPr>
          <w:t>38-1253</w:t>
        </w:r>
      </w:fldSimple>
      <w:r>
        <w:rPr>
          <w:rFonts w:ascii="Times New Roman" w:eastAsia="MS Mincho" w:hAnsi="Times New Roman"/>
          <w:sz w:val="20"/>
          <w:i/>
          <w:iCs/>
        </w:rPr>
        <w:t>, i. k. 1052230ISAK78/V-179</w:t>
      </w:r>
    </w:p>
    <w:p>
      <w:pPr>
        <w:jc w:val="both"/>
        <w:rPr>
          <w:rFonts w:ascii="Times New Roman" w:hAnsi="Times New Roman"/>
          <w:sz w:val="20"/>
        </w:rPr>
      </w:pPr>
    </w:p>
    <w:p>
      <w:pPr>
        <w:tabs>
          <w:tab w:val="center" w:pos="4153"/>
          <w:tab w:val="right" w:pos="8306"/>
        </w:tabs>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5" o:title=""/>
          </v:shape>
          <w:control r:id="rId16" w:name="Control 3" w:shapeid="_x0000_s1027"/>
        </w:pict>
      </w:r>
      <w:r>
        <w:rPr>
          <w:b/>
        </w:rPr>
        <w:t>LIETUVOS RESPUBLIKOS SOCIALINĖS APSAUGOS IR DARBO MINISTRO IR</w:t>
      </w:r>
    </w:p>
    <w:p>
      <w:pPr>
        <w:jc w:val="center"/>
        <w:rPr>
          <w:b/>
        </w:rPr>
      </w:pPr>
      <w:r>
        <w:rPr>
          <w:b/>
        </w:rPr>
        <w:t>LIETUVOS RESPUBLIKOS SVEIKATOS APSAUGOS MINISTRO</w:t>
      </w:r>
    </w:p>
    <w:p>
      <w:pPr>
        <w:jc w:val="center"/>
      </w:pPr>
    </w:p>
    <w:p>
      <w:pPr>
        <w:jc w:val="center"/>
        <w:rPr>
          <w:b/>
        </w:rPr>
      </w:pPr>
      <w:r>
        <w:rPr>
          <w:b/>
        </w:rPr>
        <w:t>Į S A K Y M A S</w:t>
      </w:r>
    </w:p>
    <w:p>
      <w:pPr>
        <w:jc w:val="center"/>
        <w:rPr>
          <w:b/>
        </w:rPr>
      </w:pPr>
      <w:r>
        <w:rPr>
          <w:b/>
        </w:rPr>
        <w:t>DĖL DARBINGUMO LYGIO NUSTATYMO KRITERIJŲ APRAŠO IR DARBINGUMO LYGIO NUSTATYMO TVARKOS APRAŠO PATVIRTINIMO</w:t>
      </w:r>
    </w:p>
    <w:p>
      <w:pPr>
        <w:jc w:val="center"/>
      </w:pPr>
    </w:p>
    <w:p>
      <w:pPr>
        <w:jc w:val="center"/>
      </w:pPr>
      <w:r>
        <w:t>2005 m. kovo 21 d. Nr. A1-78/V-179</w:t>
      </w:r>
    </w:p>
    <w:p>
      <w:pPr>
        <w:jc w:val="center"/>
      </w:pPr>
      <w:r>
        <w:t>Vilnius</w:t>
      </w:r>
    </w:p>
    <w:p>
      <w:pPr>
        <w:jc w:val="center"/>
      </w:pPr>
    </w:p>
    <w:p>
      <w:pPr>
        <w:jc w:val="center"/>
      </w:pPr>
    </w:p>
    <w:p>
      <w:pPr>
        <w:ind w:firstLine="709"/>
        <w:jc w:val="both"/>
      </w:pPr>
      <w:r>
        <w:t xml:space="preserve">Vadovaudamiesi Lietuvos Respublikos neįgaliųjų socialinės integracijos įstatymo (Žin., 1991, Nr. </w:t>
      </w:r>
      <w:hyperlink r:id="rId17" w:tgtFrame="_blank" w:history="1">
        <w:r>
          <w:rPr>
            <w:color w:val="0000FF" w:themeColor="hyperlink"/>
            <w:u w:val="single"/>
          </w:rPr>
          <w:t>36-969</w:t>
        </w:r>
      </w:hyperlink>
      <w:r>
        <w:t>; 2004, Nr. 83-2983) 20 straipsnio 8 dalimi,</w:t>
      </w:r>
    </w:p>
    <w:p>
      <w:pPr>
        <w:ind w:firstLine="709"/>
        <w:jc w:val="both"/>
      </w:pPr>
      <w:r>
        <w:t>1</w:t>
      </w:r>
      <w:r>
        <w:t>. Tvirtiname pridedamus:</w:t>
      </w:r>
    </w:p>
    <w:p>
      <w:pPr>
        <w:ind w:firstLine="709"/>
        <w:jc w:val="both"/>
      </w:pPr>
      <w:r>
        <w:t>1.1</w:t>
      </w:r>
      <w:r>
        <w:t>. Darbingumo lygio nustatymo kriterijų aprašą;</w:t>
      </w:r>
    </w:p>
    <w:p>
      <w:pPr>
        <w:ind w:firstLine="709"/>
        <w:jc w:val="both"/>
      </w:pPr>
      <w:r>
        <w:t>1.2</w:t>
      </w:r>
      <w:r>
        <w:t>. Darbingumo lygio nustatymo tvarkos aprašą.</w:t>
      </w:r>
    </w:p>
    <w:p>
      <w:pPr>
        <w:ind w:firstLine="709"/>
        <w:jc w:val="both"/>
      </w:pPr>
      <w:r>
        <w:t>2</w:t>
      </w:r>
      <w:r>
        <w:t>. Nustatome, kad šis įsakymas įsigalioja nuo 2005 m. liepos 1 d.</w:t>
      </w:r>
    </w:p>
    <w:p>
      <w:pPr>
        <w:ind w:firstLine="709"/>
        <w:jc w:val="both"/>
      </w:pPr>
      <w:r>
        <w:t>3</w:t>
      </w:r>
      <w:r>
        <w:t>. Pavedame įsakymo vykdymą kontroliuoti Lietuvos Respublikos socialinės apsaugos ir darbo ministerijos sekretoriui ir Lietuvos Respublikos sveikatos apsaugos ministerijos sekretoriui pagal nustatytas administravimo sritis.</w:t>
      </w:r>
    </w:p>
    <w:p>
      <w:pPr>
        <w:tabs>
          <w:tab w:val="right" w:pos="9639"/>
        </w:tabs>
      </w:pPr>
    </w:p>
    <w:p>
      <w:pPr>
        <w:tabs>
          <w:tab w:val="right" w:pos="9639"/>
        </w:tabs>
      </w:pPr>
    </w:p>
    <w:p>
      <w:pPr>
        <w:tabs>
          <w:tab w:val="right" w:pos="9639"/>
        </w:tabs>
      </w:pPr>
    </w:p>
    <w:p>
      <w:pPr>
        <w:tabs>
          <w:tab w:val="right" w:pos="9639"/>
        </w:tabs>
      </w:pPr>
      <w:r>
        <w:t>SOCIALINĖS APSAUGOS IR DARBO MINISTRĖ</w:t>
        <w:tab/>
        <w:t>VILIJA BLINKEVIČIŪTĖ</w:t>
      </w:r>
    </w:p>
    <w:p>
      <w:pPr>
        <w:tabs>
          <w:tab w:val="right" w:pos="9639"/>
        </w:tabs>
      </w:pPr>
    </w:p>
    <w:p>
      <w:pPr>
        <w:tabs>
          <w:tab w:val="right" w:pos="9639"/>
        </w:tabs>
      </w:pPr>
    </w:p>
    <w:p>
      <w:pPr>
        <w:tabs>
          <w:tab w:val="right" w:pos="9639"/>
        </w:tabs>
      </w:pPr>
    </w:p>
    <w:p>
      <w:pPr>
        <w:tabs>
          <w:tab w:val="right" w:pos="9639"/>
        </w:tabs>
      </w:pPr>
      <w:r>
        <w:t>SVEIKATOS APSAUGOS MINISTRAS</w:t>
        <w:tab/>
        <w:t>ŽILVINAS PADAIGA</w:t>
      </w:r>
    </w:p>
    <w:p>
      <w:r>
        <w:br w:type="page"/>
      </w:r>
    </w:p>
    <w:p>
      <w:pPr>
        <w:ind w:firstLine="5102"/>
      </w:pPr>
      <w:r>
        <w:t>PATVIRTINTA</w:t>
      </w:r>
    </w:p>
    <w:p>
      <w:pPr>
        <w:ind w:firstLine="5102"/>
      </w:pPr>
      <w:r>
        <w:t>Lietuvos Respublikos socialinės apsaugos ir</w:t>
      </w:r>
    </w:p>
    <w:p>
      <w:pPr>
        <w:ind w:firstLine="5102"/>
      </w:pPr>
      <w:r>
        <w:t xml:space="preserve">darbo ministro ir Lietuvos Respublikos </w:t>
      </w:r>
    </w:p>
    <w:p>
      <w:pPr>
        <w:ind w:firstLine="5102"/>
      </w:pPr>
      <w:r>
        <w:t>sveikatos apsaugos ministro</w:t>
      </w:r>
    </w:p>
    <w:p>
      <w:pPr>
        <w:ind w:firstLine="5102"/>
      </w:pPr>
      <w:r>
        <w:t>2005 m. kovo 21 d. įsakymu Nr. A1-78/V-179</w:t>
      </w:r>
    </w:p>
    <w:p>
      <w:pPr>
        <w:ind w:firstLine="709"/>
      </w:pPr>
    </w:p>
    <w:p>
      <w:pPr>
        <w:jc w:val="center"/>
        <w:rPr>
          <w:b/>
        </w:rPr>
      </w:pPr>
      <w:r>
        <w:rPr>
          <w:b/>
        </w:rPr>
        <w:t>DARBINGUMO LYGIO NUSTATYMO KRITERIJŲ APRAŠAS</w:t>
      </w:r>
    </w:p>
    <w:p>
      <w:pPr>
        <w:ind w:firstLine="709"/>
      </w:pPr>
    </w:p>
    <w:p>
      <w:pPr>
        <w:ind w:firstLine="709"/>
        <w:jc w:val="both"/>
      </w:pPr>
      <w:r>
        <w:t>1</w:t>
      </w:r>
      <w:r>
        <w:t>. Darbingumo lygio nustatymo kriterijų aprašas (toliau – Kriterijų aprašas) apibrėžia kriterijus, kuriais vadovaujantis nustatomas darbingumo lygis asmenims iki 18 metų, kurie yra (buvo) draudžiami valstybiniu socialiniu draudimu, ir asmenims nuo 18 metų iki senatvės pensijos amžiaus bei jų taikymą.</w:t>
      </w:r>
    </w:p>
    <w:p>
      <w:pPr>
        <w:ind w:firstLine="709"/>
        <w:jc w:val="both"/>
      </w:pPr>
      <w:r>
        <w:t>2</w:t>
      </w:r>
      <w:r>
        <w:t>. Šiuo Kriterijų aprašu turi vadovautis Neįgalumo ir darbingumo nustatymo tarnyba prie Socialinės apsaugos ir darbo ministerijos (toliau – NDNT), nustatydama asmenims darbingumo lygį, ir asmens sveikatos priežiūros įstaigos, nukreipdamos asmenis į NDNT darbingumo lygiui nustatyti.</w:t>
      </w:r>
    </w:p>
    <w:p>
      <w:pPr>
        <w:ind w:firstLine="709"/>
        <w:jc w:val="both"/>
      </w:pPr>
      <w:r>
        <w:t>3</w:t>
      </w:r>
      <w:r>
        <w:t>. Asmens darbingumo lygis nustatomas, vertinant šiuos kriterijus:</w:t>
      </w:r>
    </w:p>
    <w:p>
      <w:pPr>
        <w:ind w:firstLine="709"/>
        <w:jc w:val="both"/>
      </w:pPr>
      <w:r>
        <w:t>3.1</w:t>
      </w:r>
      <w:r>
        <w:t>. medicininius, t. y. asmens bazinį darbingumą (1 priedas);</w:t>
      </w:r>
    </w:p>
    <w:p>
      <w:pPr>
        <w:ind w:firstLine="709"/>
        <w:jc w:val="both"/>
      </w:pPr>
      <w:r>
        <w:t>3.2</w:t>
      </w:r>
      <w:r>
        <w:t>. funkcinius (2 priedas);</w:t>
      </w:r>
    </w:p>
    <w:p>
      <w:pPr>
        <w:ind w:firstLine="709"/>
        <w:jc w:val="both"/>
      </w:pPr>
      <w:r>
        <w:t>3.3</w:t>
      </w:r>
      <w:r>
        <w:t>. profesinius ir kitus kriterijus, turinčius įtakos asmens darbingumui bei jo įsidarbinimo galimybėms (2 priedas).</w:t>
      </w:r>
    </w:p>
    <w:p>
      <w:pPr>
        <w:ind w:firstLine="709"/>
        <w:jc w:val="both"/>
      </w:pPr>
      <w:r>
        <w:t>4</w:t>
      </w:r>
      <w:r>
        <w:t>. Medicininiai kriterijai, t. y. bazinis darbingumas, vertinamas atsižvelgiant į asmens sveikatos būklę bei į visas jo darbingumą įtakojančias ligas ar traumas ir su tuo susijusius funkcinius sutrikimus.</w:t>
      </w:r>
    </w:p>
    <w:p>
      <w:pPr>
        <w:ind w:firstLine="709"/>
        <w:jc w:val="both"/>
      </w:pPr>
      <w:r>
        <w:t>5</w:t>
      </w:r>
      <w:r>
        <w:t>. Jei asmens organizmo funkcijos sutrikusios dėl dviejų ar daugiau ligų ar traumų, nustatomi didžiausi ligos ar traumos padarinius atitinkantys bazinio darbingumo procentai, pritaikant Kriterijų aprašo 6 punkto nuostatas.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ED61459EF61">
        <w:r w:rsidRPr="00532B9F">
          <w:rPr>
            <w:rFonts w:ascii="Times New Roman" w:eastAsia="MS Mincho" w:hAnsi="Times New Roman"/>
            <w:sz w:val="20"/>
            <w:i/>
            <w:iCs/>
            <w:color w:val="0000FF" w:themeColor="hyperlink"/>
            <w:u w:val="single"/>
          </w:rPr>
          <w:t>A1-354/V-402</w:t>
        </w:r>
      </w:fldSimple>
      <w:r>
        <w:rPr>
          <w:rFonts w:ascii="Times New Roman" w:eastAsia="MS Mincho" w:hAnsi="Times New Roman"/>
          <w:sz w:val="20"/>
          <w:i/>
          <w:iCs/>
        </w:rPr>
        <w:t>,
2009-05-22,
Žin., 2009, Nr.
63-2514 (2009-05-30), i. k. 1092230ISAK54/V-402            </w:t>
      </w:r>
    </w:p>
    <w:p/>
    <w:p>
      <w:pPr>
        <w:ind w:firstLine="709"/>
        <w:jc w:val="both"/>
      </w:pPr>
      <w:r>
        <w:t>6</w:t>
      </w:r>
      <w:r>
        <w:t>. Jei dėl kelių ligų ar traumų atsiradę funkciniai sutrikimai stiprina vienas kitą, dėl sunkiausio organizmo funkcijos sutrikimo bazinio darbingumo procentai dauginami iš koeficientų šia tvarka:</w:t>
      </w:r>
    </w:p>
    <w:p>
      <w:pPr>
        <w:ind w:firstLine="709"/>
        <w:jc w:val="both"/>
      </w:pPr>
      <w:r>
        <w:t>6.1</w:t>
      </w:r>
      <w:r>
        <w:t>. jei kito organizmo funkcinio sutrikimo atveju bazinio darbingumo procentai yra 50–55 dėl sunkiausio organizmo funkcijos sutrikimo bazinio darbingumo procentai yra dauginami iš koeficiento 0,9;</w:t>
      </w:r>
    </w:p>
    <w:p>
      <w:pPr>
        <w:jc w:val="both"/>
        <w:rPr>
          <w:i/>
          <w:sz w:val="20"/>
        </w:rPr>
      </w:pPr>
      <w:r>
        <w:rPr>
          <w:b/>
          <w:i/>
          <w:sz w:val="20"/>
        </w:rPr>
        <w:t>TAR pastaba.</w:t>
      </w:r>
      <w:r>
        <w:rPr>
          <w:i/>
          <w:sz w:val="20"/>
        </w:rPr>
        <w:t xml:space="preserve"> </w:t>
      </w:r>
      <w:r>
        <w:rPr>
          <w:i/>
          <w:color w:val="000000"/>
          <w:sz w:val="20"/>
          <w:lang w:eastAsia="lt-LT"/>
        </w:rPr>
        <w:t xml:space="preserve">Pripažinti, kad Lietuvos Respublikos socialinės apsaugos ir darbo ministro ir sveikatos apsaugos ministro 2005 m. kovo 21 d. įsakymu Nr. A1-78/V-179 patvirtinto Darbingumo lygio nustatymo kriterijų aprašo 6.1–6.3 punktai (2009 m. gegužės 22 d. įsakymo Nr. A1-354/V-402 redakcija) prieštarauja konstituciniam teisinės valstybės principui, </w:t>
      </w:r>
      <w:r>
        <w:rPr>
          <w:i/>
          <w:iCs/>
          <w:color w:val="000000"/>
          <w:sz w:val="20"/>
          <w:lang w:eastAsia="lt-LT"/>
        </w:rPr>
        <w:t>inter alia</w:t>
      </w:r>
      <w:r>
        <w:rPr>
          <w:i/>
          <w:color w:val="000000"/>
          <w:sz w:val="20"/>
          <w:lang w:eastAsia="lt-LT"/>
        </w:rPr>
        <w:t xml:space="preserve"> iš jo kylančiam proporcingumo reikalavimui.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ED61459EF61">
        <w:r w:rsidRPr="00532B9F">
          <w:rPr>
            <w:rFonts w:ascii="Times New Roman" w:eastAsia="MS Mincho" w:hAnsi="Times New Roman"/>
            <w:sz w:val="20"/>
            <w:i/>
            <w:iCs/>
            <w:color w:val="0000FF" w:themeColor="hyperlink"/>
            <w:u w:val="single"/>
          </w:rPr>
          <w:t>A1-354/V-402</w:t>
        </w:r>
      </w:fldSimple>
      <w:r>
        <w:rPr>
          <w:rFonts w:ascii="Times New Roman" w:eastAsia="MS Mincho" w:hAnsi="Times New Roman"/>
          <w:sz w:val="20"/>
          <w:i/>
          <w:iCs/>
        </w:rPr>
        <w:t>,
2009-05-22,
Žin., 2009, Nr.
63-2514 (2009-05-30), i. k. 1092230ISAK54/V-402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2012-12-28,
Žin., 2013, Nr.
2-41 (2013-01-05), i. k. 112502VSPRERG120041            </w:t>
      </w:r>
    </w:p>
    <w:p/>
    <w:p>
      <w:pPr>
        <w:ind w:firstLine="709"/>
        <w:jc w:val="both"/>
      </w:pPr>
      <w:r>
        <w:t>6.2</w:t>
      </w:r>
      <w:r>
        <w:t>. jei kito organizmo funkcinio sutrikimo atveju bazinio darbingumo procentai yra 45–40, dėl sunkiausio organizmo funkcijos sutrikimo gauti bazinio darbingumo procentai yra dauginami iš koeficiento 0,8;</w:t>
      </w:r>
    </w:p>
    <w:p>
      <w:pPr>
        <w:jc w:val="both"/>
      </w:pPr>
      <w:r>
        <w:rPr>
          <w:b/>
          <w:i/>
          <w:sz w:val="20"/>
        </w:rPr>
        <w:t>TAR pastaba.</w:t>
      </w:r>
      <w:r>
        <w:rPr>
          <w:i/>
          <w:sz w:val="20"/>
        </w:rPr>
        <w:t xml:space="preserve"> </w:t>
      </w:r>
      <w:r>
        <w:rPr>
          <w:i/>
          <w:color w:val="000000"/>
          <w:sz w:val="20"/>
          <w:lang w:eastAsia="lt-LT"/>
        </w:rPr>
        <w:t xml:space="preserve">Pripažinti, kad Lietuvos Respublikos socialinės apsaugos ir darbo ministro ir sveikatos apsaugos ministro 2005 m. kovo 21 d. įsakymu Nr. A1-78/V-179 patvirtinto Darbingumo lygio nustatymo kriterijų aprašo 6.1–6.3 punktai (2009 m. gegužės 22 d. įsakymo Nr. A1-354/V-402 redakcija) prieštarauja konstituciniam teisinės valstybės principui, </w:t>
      </w:r>
      <w:r>
        <w:rPr>
          <w:i/>
          <w:iCs/>
          <w:color w:val="000000"/>
          <w:sz w:val="20"/>
          <w:lang w:eastAsia="lt-LT"/>
        </w:rPr>
        <w:t>inter alia</w:t>
      </w:r>
      <w:r>
        <w:rPr>
          <w:i/>
          <w:color w:val="000000"/>
          <w:sz w:val="20"/>
          <w:lang w:eastAsia="lt-LT"/>
        </w:rPr>
        <w:t xml:space="preserve"> iš jo kylančiam proporcingumo reikalavimui.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ED61459EF61">
        <w:r w:rsidRPr="00532B9F">
          <w:rPr>
            <w:rFonts w:ascii="Times New Roman" w:eastAsia="MS Mincho" w:hAnsi="Times New Roman"/>
            <w:sz w:val="20"/>
            <w:i/>
            <w:iCs/>
            <w:color w:val="0000FF" w:themeColor="hyperlink"/>
            <w:u w:val="single"/>
          </w:rPr>
          <w:t>A1-354/V-402</w:t>
        </w:r>
      </w:fldSimple>
      <w:r>
        <w:rPr>
          <w:rFonts w:ascii="Times New Roman" w:eastAsia="MS Mincho" w:hAnsi="Times New Roman"/>
          <w:sz w:val="20"/>
          <w:i/>
          <w:iCs/>
        </w:rPr>
        <w:t>,
2009-05-22,
Žin., 2009, Nr.
63-2514 (2009-05-30), i. k. 1092230ISAK54/V-402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2012-12-28,
Žin., 2013, Nr.
2-41 (2013-01-05), i. k. 112502VSPRERG120041            </w:t>
      </w:r>
    </w:p>
    <w:p/>
    <w:p>
      <w:pPr>
        <w:ind w:firstLine="709"/>
        <w:jc w:val="both"/>
      </w:pPr>
      <w:r>
        <w:t>6.3</w:t>
      </w:r>
      <w:r>
        <w:t>. jei kito organizmo funkcinio sutrikimo atveju bazinio darbingumo procentai yra 30–35, dėl sunkiausio organizmo funkcijos sutrikimo gauti bazinio darbingumo procentai yra dauginami iš koeficiento 0,7;</w:t>
      </w:r>
    </w:p>
    <w:p>
      <w:pPr>
        <w:jc w:val="both"/>
      </w:pPr>
      <w:r>
        <w:rPr>
          <w:b/>
          <w:i/>
          <w:sz w:val="20"/>
        </w:rPr>
        <w:t>TAR pastaba.</w:t>
      </w:r>
      <w:r>
        <w:rPr>
          <w:i/>
          <w:sz w:val="20"/>
        </w:rPr>
        <w:t xml:space="preserve"> </w:t>
      </w:r>
      <w:r>
        <w:rPr>
          <w:i/>
          <w:color w:val="000000"/>
          <w:sz w:val="20"/>
          <w:lang w:eastAsia="lt-LT"/>
        </w:rPr>
        <w:t xml:space="preserve">Pripažinti, kad Lietuvos Respublikos socialinės apsaugos ir darbo ministro ir sveikatos apsaugos ministro 2005 m. kovo 21 d. įsakymu Nr. A1-78/V-179 patvirtinto Darbingumo lygio nustatymo kriterijų aprašo 6.1–6.3 punktai (2009 m. gegužės 22 d. įsakymo Nr. A1-354/V-402 redakcija) prieštarauja konstituciniam teisinės valstybės principui, </w:t>
      </w:r>
      <w:r>
        <w:rPr>
          <w:i/>
          <w:iCs/>
          <w:color w:val="000000"/>
          <w:sz w:val="20"/>
          <w:lang w:eastAsia="lt-LT"/>
        </w:rPr>
        <w:t>inter alia</w:t>
      </w:r>
      <w:r>
        <w:rPr>
          <w:i/>
          <w:color w:val="000000"/>
          <w:sz w:val="20"/>
          <w:lang w:eastAsia="lt-LT"/>
        </w:rPr>
        <w:t xml:space="preserve"> iš jo kylančiam proporcingumo reikalavimui.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ED61459EF61">
        <w:r w:rsidRPr="00532B9F">
          <w:rPr>
            <w:rFonts w:ascii="Times New Roman" w:eastAsia="MS Mincho" w:hAnsi="Times New Roman"/>
            <w:sz w:val="20"/>
            <w:i/>
            <w:iCs/>
            <w:color w:val="0000FF" w:themeColor="hyperlink"/>
            <w:u w:val="single"/>
          </w:rPr>
          <w:t>A1-354/V-402</w:t>
        </w:r>
      </w:fldSimple>
      <w:r>
        <w:rPr>
          <w:rFonts w:ascii="Times New Roman" w:eastAsia="MS Mincho" w:hAnsi="Times New Roman"/>
          <w:sz w:val="20"/>
          <w:i/>
          <w:iCs/>
        </w:rPr>
        <w:t>,
2009-05-22,
Žin., 2009, Nr.
63-2514 (2009-05-30), i. k. 1092230ISAK54/V-402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2012-12-28,
Žin., 2013, Nr.
2-41 (2013-01-05), i. k. 112502VSPRERG120041            </w:t>
      </w:r>
    </w:p>
    <w:p/>
    <w:p>
      <w:pPr>
        <w:ind w:firstLine="709"/>
        <w:jc w:val="both"/>
      </w:pPr>
      <w:r>
        <w:t>6.4</w:t>
      </w:r>
      <w:r>
        <w:t>. kai yra dvi organizmo būklės, atitinkančios 0–25 bazinio darbingumo procentus, nustatoma 0-10 bazinio darbingumo procentų.</w:t>
      </w:r>
    </w:p>
    <w:p>
      <w:pPr>
        <w:widowControl w:val="0"/>
        <w:ind w:firstLine="709"/>
        <w:jc w:val="both"/>
      </w:pPr>
      <w:r>
        <w:t>7</w:t>
      </w:r>
      <w:r>
        <w:t xml:space="preserve">. Gauti bazinio darbingumo procentai negali būti mažesni už 0 ir didesni už 100.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B30190C12DC">
        <w:r w:rsidRPr="00532B9F">
          <w:rPr>
            <w:rFonts w:ascii="Times New Roman" w:eastAsia="MS Mincho" w:hAnsi="Times New Roman"/>
            <w:sz w:val="20"/>
            <w:i/>
            <w:iCs/>
            <w:color w:val="0000FF" w:themeColor="hyperlink"/>
            <w:u w:val="single"/>
          </w:rPr>
          <w:t>A1-139/V-356</w:t>
        </w:r>
      </w:fldSimple>
      <w:r>
        <w:rPr>
          <w:rFonts w:ascii="Times New Roman" w:eastAsia="MS Mincho" w:hAnsi="Times New Roman"/>
          <w:sz w:val="20"/>
          <w:i/>
          <w:iCs/>
        </w:rPr>
        <w:t>,
2006-05-02,
Žin., 2006, Nr.
52-1918 (2006-05-12), i. k. 1062230ISAK39/V-356            </w:t>
      </w:r>
    </w:p>
    <w:p/>
    <w:p>
      <w:pPr>
        <w:ind w:firstLine="709"/>
        <w:jc w:val="both"/>
      </w:pPr>
      <w:r>
        <w:t>8</w:t>
      </w:r>
      <w:r>
        <w:t>. Darbingumo lygio nustatymo kriterijai vertinami, atliekant darbingumo lygio nustatymą.</w:t>
      </w:r>
    </w:p>
    <w:p>
      <w:pPr>
        <w:widowControl w:val="0"/>
        <w:ind w:firstLine="709"/>
        <w:jc w:val="both"/>
      </w:pPr>
      <w:r>
        <w:t>9</w:t>
      </w:r>
      <w:r>
        <w:t>. Bazinis darbingumas vertinamas procentais:</w:t>
      </w:r>
    </w:p>
    <w:p>
      <w:pPr>
        <w:widowControl w:val="0"/>
        <w:ind w:firstLine="709"/>
        <w:jc w:val="both"/>
      </w:pPr>
      <w:r>
        <w:t>9.1</w:t>
      </w:r>
      <w:r>
        <w:t>. nuo 0 iki 25 procentų;</w:t>
      </w:r>
    </w:p>
    <w:p>
      <w:pPr>
        <w:widowControl w:val="0"/>
        <w:ind w:firstLine="709"/>
        <w:jc w:val="both"/>
      </w:pPr>
      <w:r>
        <w:t>9.2</w:t>
      </w:r>
      <w:r>
        <w:t>. nuo 30 iki 55 procentų;</w:t>
      </w:r>
    </w:p>
    <w:p>
      <w:pPr>
        <w:widowControl w:val="0"/>
        <w:ind w:firstLine="709"/>
        <w:jc w:val="both"/>
      </w:pPr>
      <w:r>
        <w:t>9.3</w:t>
      </w:r>
      <w:r>
        <w:t xml:space="preserve">. nuo 60 iki 100 procentų.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B30190C12DC">
        <w:r w:rsidRPr="00532B9F">
          <w:rPr>
            <w:rFonts w:ascii="Times New Roman" w:eastAsia="MS Mincho" w:hAnsi="Times New Roman"/>
            <w:sz w:val="20"/>
            <w:i/>
            <w:iCs/>
            <w:color w:val="0000FF" w:themeColor="hyperlink"/>
            <w:u w:val="single"/>
          </w:rPr>
          <w:t>A1-139/V-356</w:t>
        </w:r>
      </w:fldSimple>
      <w:r>
        <w:rPr>
          <w:rFonts w:ascii="Times New Roman" w:eastAsia="MS Mincho" w:hAnsi="Times New Roman"/>
          <w:sz w:val="20"/>
          <w:i/>
          <w:iCs/>
        </w:rPr>
        <w:t>,
2006-05-02,
Žin., 2006, Nr.
52-1918 (2006-05-12), i. k. 1062230ISAK39/V-356            </w:t>
      </w:r>
    </w:p>
    <w:p/>
    <w:p>
      <w:pPr>
        <w:ind w:firstLine="709"/>
        <w:jc w:val="both"/>
      </w:pPr>
      <w:r>
        <w:t>10</w:t>
      </w:r>
      <w:r>
        <w:t>. Funkciniai kriterijai vertinami, atsižvelgiant į asmens funkcijų sutrikimus.</w:t>
      </w:r>
    </w:p>
    <w:p>
      <w:pPr>
        <w:ind w:firstLine="709"/>
        <w:jc w:val="both"/>
      </w:pPr>
      <w:r>
        <w:t>11</w:t>
      </w:r>
      <w:r>
        <w:t>. Funkciniai kriterijai:</w:t>
      </w:r>
    </w:p>
    <w:p>
      <w:pPr>
        <w:ind w:firstLine="709"/>
        <w:jc w:val="both"/>
      </w:pPr>
      <w:r>
        <w:t>11.1</w:t>
      </w:r>
      <w:r>
        <w:t>. valandų, kurias asmuo gali dirbti, skaičius:</w:t>
      </w:r>
    </w:p>
    <w:p>
      <w:pPr>
        <w:ind w:firstLine="709"/>
        <w:jc w:val="both"/>
      </w:pPr>
      <w:r>
        <w:t>11.1.1</w:t>
      </w:r>
      <w:r>
        <w:t>. gali dirbti 3 ir mažiau valandas per dieną ar 2 ir mažiau dienas per savaitę;</w:t>
      </w:r>
    </w:p>
    <w:p>
      <w:pPr>
        <w:ind w:firstLine="709"/>
        <w:jc w:val="both"/>
      </w:pPr>
      <w:r>
        <w:t>11.1.2</w:t>
      </w:r>
      <w:r>
        <w:t>. gali dirbti 4–5 valandas per dieną ar 3–4 dienas per savaitę;</w:t>
      </w:r>
    </w:p>
    <w:p>
      <w:pPr>
        <w:ind w:firstLine="709"/>
        <w:jc w:val="both"/>
      </w:pPr>
      <w:r>
        <w:t>11.1.3</w:t>
      </w:r>
      <w:r>
        <w:t>. gali dirbti 6 ir daugiau valandas per dieną ar 5 dienas per savaitę.</w:t>
      </w:r>
    </w:p>
    <w:p>
      <w:pPr>
        <w:ind w:firstLine="709"/>
        <w:jc w:val="both"/>
      </w:pPr>
      <w:r>
        <w:t>12</w:t>
      </w:r>
      <w:r>
        <w:t>. Profesiniai ir kiti kriterijai, turintys įtakos asmens darbingumui bei jo įsidarbinimo galimybėms:</w:t>
      </w:r>
    </w:p>
    <w:p>
      <w:pPr>
        <w:widowControl w:val="0"/>
        <w:ind w:firstLine="709"/>
        <w:jc w:val="both"/>
      </w:pPr>
      <w:r>
        <w:t>12.1</w:t>
      </w:r>
      <w:r>
        <w:t>. išsilavinimas:</w:t>
      </w:r>
    </w:p>
    <w:p>
      <w:pPr>
        <w:widowControl w:val="0"/>
        <w:ind w:firstLine="709"/>
        <w:jc w:val="both"/>
      </w:pPr>
      <w:r>
        <w:t>12.1.1</w:t>
      </w:r>
      <w:r>
        <w:t>. pradinis, pagrindinis;</w:t>
      </w:r>
    </w:p>
    <w:p>
      <w:pPr>
        <w:widowControl w:val="0"/>
        <w:ind w:firstLine="709"/>
        <w:jc w:val="both"/>
      </w:pPr>
      <w:r>
        <w:t>12.1.2</w:t>
      </w:r>
      <w:r>
        <w:t>. vidurinis, profesinis;</w:t>
      </w:r>
    </w:p>
    <w:p>
      <w:pPr>
        <w:widowControl w:val="0"/>
        <w:ind w:firstLine="709"/>
        <w:jc w:val="both"/>
      </w:pPr>
      <w:r>
        <w:t>12.1.3</w:t>
      </w:r>
      <w:r>
        <w:t xml:space="preserve">. aukštesnysis, aukštasis. * Tais atvejais, kai asmuo negali dirbti pagal įgytą aukštąjį ar aukštesnįjį išsilavinimą, šis kriterijus vertinamas kaip vidutinio palankumo darbui aplinkybė.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B30190C12DC">
        <w:r w:rsidRPr="00532B9F">
          <w:rPr>
            <w:rFonts w:ascii="Times New Roman" w:eastAsia="MS Mincho" w:hAnsi="Times New Roman"/>
            <w:sz w:val="20"/>
            <w:i/>
            <w:iCs/>
            <w:color w:val="0000FF" w:themeColor="hyperlink"/>
            <w:u w:val="single"/>
          </w:rPr>
          <w:t>A1-139/V-356</w:t>
        </w:r>
      </w:fldSimple>
      <w:r>
        <w:rPr>
          <w:rFonts w:ascii="Times New Roman" w:eastAsia="MS Mincho" w:hAnsi="Times New Roman"/>
          <w:sz w:val="20"/>
          <w:i/>
          <w:iCs/>
        </w:rPr>
        <w:t>,
2006-05-02,
Žin., 2006, Nr.
52-1918 (2006-05-12), i. k. 1062230ISAK39/V-356            </w:t>
      </w:r>
    </w:p>
    <w:p/>
    <w:p>
      <w:pPr>
        <w:widowControl w:val="0"/>
        <w:ind w:firstLine="709"/>
        <w:jc w:val="both"/>
      </w:pPr>
      <w:r>
        <w:t>12.2</w:t>
      </w:r>
      <w:r>
        <w:t>. profesinė kvalifikacija:</w:t>
      </w:r>
    </w:p>
    <w:p>
      <w:pPr>
        <w:widowControl w:val="0"/>
        <w:ind w:firstLine="709"/>
        <w:jc w:val="both"/>
      </w:pPr>
      <w:r>
        <w:t>12.2.1</w:t>
      </w:r>
      <w:r>
        <w:t>. neturi profesinės kvalifikacijos arba negali turimos panaudoti;</w:t>
      </w:r>
    </w:p>
    <w:p>
      <w:pPr>
        <w:widowControl w:val="0"/>
        <w:ind w:firstLine="709"/>
        <w:jc w:val="both"/>
      </w:pPr>
      <w:r>
        <w:t>12.2.2</w:t>
      </w:r>
      <w:r>
        <w:t>. negali panaudoti turimos profesinės kvalifikacijos, bet gali dirbti kitos kvalifikacijos darbus;</w:t>
      </w:r>
    </w:p>
    <w:p>
      <w:pPr>
        <w:widowControl w:val="0"/>
        <w:ind w:firstLine="709"/>
        <w:jc w:val="both"/>
      </w:pPr>
      <w:r>
        <w:t>12.2.3</w:t>
      </w:r>
      <w:r>
        <w:t xml:space="preserve">. turi profesinę kvalifikaciją ir gali ją panaudoti.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B30190C12DC">
        <w:r w:rsidRPr="00532B9F">
          <w:rPr>
            <w:rFonts w:ascii="Times New Roman" w:eastAsia="MS Mincho" w:hAnsi="Times New Roman"/>
            <w:sz w:val="20"/>
            <w:i/>
            <w:iCs/>
            <w:color w:val="0000FF" w:themeColor="hyperlink"/>
            <w:u w:val="single"/>
          </w:rPr>
          <w:t>A1-139/V-356</w:t>
        </w:r>
      </w:fldSimple>
      <w:r>
        <w:rPr>
          <w:rFonts w:ascii="Times New Roman" w:eastAsia="MS Mincho" w:hAnsi="Times New Roman"/>
          <w:sz w:val="20"/>
          <w:i/>
          <w:iCs/>
        </w:rPr>
        <w:t>,
2006-05-02,
Žin., 2006, Nr.
52-1918 (2006-05-12), i. k. 1062230ISAK39/V-356            </w:t>
      </w:r>
    </w:p>
    <w:p/>
    <w:p>
      <w:pPr>
        <w:widowControl w:val="0"/>
        <w:ind w:firstLine="709"/>
        <w:jc w:val="both"/>
      </w:pPr>
      <w:r>
        <w:t>12.3</w:t>
      </w:r>
      <w:r>
        <w:t>. darbo patirtis ir darbiniai įgūdžiai, kuriuos asmuo gali panaudoti darbo vietoje:</w:t>
      </w:r>
    </w:p>
    <w:p>
      <w:pPr>
        <w:widowControl w:val="0"/>
        <w:ind w:firstLine="709"/>
        <w:jc w:val="both"/>
      </w:pPr>
      <w:r>
        <w:t>12.3.1</w:t>
      </w:r>
      <w:r>
        <w:t>. neturi darbo patirties ar darbinių įgūdžių, negali jų panaudoti, ar prarado darbo patirtį, darbinius įgūdžius, nes turi ilgesnę kaip 3 metų darbo pertrauką;</w:t>
      </w:r>
    </w:p>
    <w:p>
      <w:pPr>
        <w:widowControl w:val="0"/>
        <w:ind w:firstLine="709"/>
        <w:jc w:val="both"/>
      </w:pPr>
      <w:r>
        <w:t>12.3.2</w:t>
      </w:r>
      <w:r>
        <w:t>. neturi darbo patirties ar darbinių įgūdžių, bet gali juos įgyti;</w:t>
      </w:r>
    </w:p>
    <w:p>
      <w:pPr>
        <w:widowControl w:val="0"/>
        <w:ind w:firstLine="709"/>
        <w:jc w:val="both"/>
      </w:pPr>
      <w:r>
        <w:t>12.3.3</w:t>
      </w:r>
      <w:r>
        <w:t xml:space="preserve">. turi darbo patirtį ar darbinių įgūdžių ir gali juos panaudoti.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B30190C12DC">
        <w:r w:rsidRPr="00532B9F">
          <w:rPr>
            <w:rFonts w:ascii="Times New Roman" w:eastAsia="MS Mincho" w:hAnsi="Times New Roman"/>
            <w:sz w:val="20"/>
            <w:i/>
            <w:iCs/>
            <w:color w:val="0000FF" w:themeColor="hyperlink"/>
            <w:u w:val="single"/>
          </w:rPr>
          <w:t>A1-139/V-356</w:t>
        </w:r>
      </w:fldSimple>
      <w:r>
        <w:rPr>
          <w:rFonts w:ascii="Times New Roman" w:eastAsia="MS Mincho" w:hAnsi="Times New Roman"/>
          <w:sz w:val="20"/>
          <w:i/>
          <w:iCs/>
        </w:rPr>
        <w:t>,
2006-05-02,
Žin., 2006, Nr.
52-1918 (2006-05-12), i. k. 1062230ISAK39/V-356            </w:t>
      </w:r>
    </w:p>
    <w:p/>
    <w:p>
      <w:pPr>
        <w:ind w:firstLine="709"/>
        <w:jc w:val="both"/>
      </w:pPr>
      <w:r>
        <w:t>12.4</w:t>
      </w:r>
      <w:r>
        <w:t>. amžius:</w:t>
      </w:r>
    </w:p>
    <w:p>
      <w:pPr>
        <w:ind w:firstLine="709"/>
        <w:jc w:val="both"/>
      </w:pPr>
      <w:r>
        <w:t>12.4.1</w:t>
      </w:r>
      <w:r>
        <w:t>. nuo 55 m. iki senatvės pensijos amžiaus;</w:t>
      </w:r>
    </w:p>
    <w:p>
      <w:pPr>
        <w:ind w:firstLine="709"/>
        <w:jc w:val="both"/>
      </w:pPr>
      <w:r>
        <w:t>12.4.2</w:t>
      </w:r>
      <w:r>
        <w:t>. nuo 45 m. iki 55 m.;</w:t>
      </w:r>
    </w:p>
    <w:p>
      <w:pPr>
        <w:ind w:firstLine="709"/>
        <w:jc w:val="both"/>
      </w:pPr>
      <w:r>
        <w:t>12.4.3</w:t>
      </w:r>
      <w:r>
        <w:t>. iki 45 m.</w:t>
      </w:r>
    </w:p>
    <w:p>
      <w:pPr>
        <w:widowControl w:val="0"/>
        <w:ind w:firstLine="709"/>
        <w:jc w:val="both"/>
      </w:pPr>
      <w:r>
        <w:t>12.5</w:t>
      </w:r>
      <w:r>
        <w:t>. fizinės, darbinės ir informacinės aplinkos pritaikymas:</w:t>
      </w:r>
    </w:p>
    <w:p>
      <w:pPr>
        <w:widowControl w:val="0"/>
        <w:ind w:firstLine="709"/>
        <w:jc w:val="both"/>
      </w:pPr>
      <w:r>
        <w:t>12.5.1</w:t>
      </w:r>
      <w:r>
        <w:t>. būtinas sudėtingas tiek fizinės, tiek darbinės, tiek informacinės aplinkos pritaikymas;</w:t>
      </w:r>
    </w:p>
    <w:p>
      <w:pPr>
        <w:widowControl w:val="0"/>
        <w:ind w:firstLine="709"/>
        <w:jc w:val="both"/>
      </w:pPr>
      <w:r>
        <w:t>12.5.2</w:t>
      </w:r>
      <w:r>
        <w:t>. būtinas darbinės aplinkos pritaikymas;</w:t>
      </w:r>
    </w:p>
    <w:p>
      <w:pPr>
        <w:widowControl w:val="0"/>
        <w:ind w:firstLine="709"/>
        <w:jc w:val="both"/>
      </w:pPr>
      <w:r>
        <w:t>12.5.3</w:t>
      </w:r>
      <w:r>
        <w:t xml:space="preserve">. nebūtinas fizinės, darbinės, informacinės aplinkos pritaikymas.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B30190C12DC">
        <w:r w:rsidRPr="00532B9F">
          <w:rPr>
            <w:rFonts w:ascii="Times New Roman" w:eastAsia="MS Mincho" w:hAnsi="Times New Roman"/>
            <w:sz w:val="20"/>
            <w:i/>
            <w:iCs/>
            <w:color w:val="0000FF" w:themeColor="hyperlink"/>
            <w:u w:val="single"/>
          </w:rPr>
          <w:t>A1-139/V-356</w:t>
        </w:r>
      </w:fldSimple>
      <w:r>
        <w:rPr>
          <w:rFonts w:ascii="Times New Roman" w:eastAsia="MS Mincho" w:hAnsi="Times New Roman"/>
          <w:sz w:val="20"/>
          <w:i/>
          <w:iCs/>
        </w:rPr>
        <w:t>,
2006-05-02,
Žin., 2006, Nr.
52-1918 (2006-05-12), i. k. 1062230ISAK39/V-356        </w:t>
      </w:r>
    </w:p>
    <w:p/>
    <w:p>
      <w:pPr>
        <w:ind w:firstLine="709"/>
        <w:jc w:val="both"/>
      </w:pPr>
      <w:r>
        <w:t>13</w:t>
      </w:r>
      <w:r>
        <w:t>. Kriterijai, nurodyti šio Kriterijų aprašo 11.1.2; 12.1.2; 12.2.2; 12.3.2; 12.4.2; 12.5.2 punktuose, vertinami kaip vidutinio palankumo darbui aplinkybės.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B30190C12DC">
        <w:r w:rsidRPr="00532B9F">
          <w:rPr>
            <w:rFonts w:ascii="Times New Roman" w:eastAsia="MS Mincho" w:hAnsi="Times New Roman"/>
            <w:sz w:val="20"/>
            <w:i/>
            <w:iCs/>
            <w:color w:val="0000FF" w:themeColor="hyperlink"/>
            <w:u w:val="single"/>
          </w:rPr>
          <w:t>A1-139/V-356</w:t>
        </w:r>
      </w:fldSimple>
      <w:r>
        <w:rPr>
          <w:rFonts w:ascii="Times New Roman" w:eastAsia="MS Mincho" w:hAnsi="Times New Roman"/>
          <w:sz w:val="20"/>
          <w:i/>
          <w:iCs/>
        </w:rPr>
        <w:t>,
2006-05-02,
Žin., 2006, Nr.
52-1918 (2006-05-12), i. k. 1062230ISAK39/V-356            </w:t>
      </w:r>
    </w:p>
    <w:p/>
    <w:p>
      <w:pPr>
        <w:ind w:firstLine="709"/>
        <w:jc w:val="both"/>
      </w:pPr>
      <w:r>
        <w:t>14</w:t>
      </w:r>
      <w:r>
        <w:t>. Kriterijai, nurodyti šio Kriterijų aprašo 9.1; 11.1.1; 12. 1.1; 12.2.1; 12.3.1; 12.4.1; 12.5.1 punktuose, vertinami kaip nepalankios darbui aplinkybės.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B30190C12DC">
        <w:r w:rsidRPr="00532B9F">
          <w:rPr>
            <w:rFonts w:ascii="Times New Roman" w:eastAsia="MS Mincho" w:hAnsi="Times New Roman"/>
            <w:sz w:val="20"/>
            <w:i/>
            <w:iCs/>
            <w:color w:val="0000FF" w:themeColor="hyperlink"/>
            <w:u w:val="single"/>
          </w:rPr>
          <w:t>A1-139/V-356</w:t>
        </w:r>
      </w:fldSimple>
      <w:r>
        <w:rPr>
          <w:rFonts w:ascii="Times New Roman" w:eastAsia="MS Mincho" w:hAnsi="Times New Roman"/>
          <w:sz w:val="20"/>
          <w:i/>
          <w:iCs/>
        </w:rPr>
        <w:t>,
2006-05-02,
Žin., 2006, Nr.
52-1918 (2006-05-12), i. k. 1062230ISAK39/V-356            </w:t>
      </w:r>
    </w:p>
    <w:p/>
    <w:p>
      <w:pPr>
        <w:ind w:firstLine="709"/>
        <w:jc w:val="both"/>
      </w:pPr>
      <w:r>
        <w:t>15</w:t>
      </w:r>
      <w:r>
        <w:t>. Kriterijai, nurodyti šio Kriterijų aprašo 9.2; 11.1.3; 12. 1.3; 12.2.3; 12.3.2; 12.4.3; 12.5.3 punktuose, vertinami kaip palankios darbui aplinkybės.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B30190C12DC">
        <w:r w:rsidRPr="00532B9F">
          <w:rPr>
            <w:rFonts w:ascii="Times New Roman" w:eastAsia="MS Mincho" w:hAnsi="Times New Roman"/>
            <w:sz w:val="20"/>
            <w:i/>
            <w:iCs/>
            <w:color w:val="0000FF" w:themeColor="hyperlink"/>
            <w:u w:val="single"/>
          </w:rPr>
          <w:t>A1-139/V-356</w:t>
        </w:r>
      </w:fldSimple>
      <w:r>
        <w:rPr>
          <w:rFonts w:ascii="Times New Roman" w:eastAsia="MS Mincho" w:hAnsi="Times New Roman"/>
          <w:sz w:val="20"/>
          <w:i/>
          <w:iCs/>
        </w:rPr>
        <w:t>,
2006-05-02,
Žin., 2006, Nr.
52-1918 (2006-05-12), i. k. 1062230ISAK39/V-356            </w:t>
      </w:r>
    </w:p>
    <w:p/>
    <w:p>
      <w:pPr>
        <w:ind w:firstLine="709"/>
        <w:jc w:val="both"/>
      </w:pPr>
      <w:r>
        <w:t>16</w:t>
      </w:r>
      <w:r>
        <w:t>. Sprendimas dėl darbingumo lygio nustatymo priimamas įvertinus medicininius, funkcinius, profesinius ir kitus kriterijus, turinčius įtakos asmens darbingumui bei jo įsidarbinimo galimybėms.</w:t>
      </w:r>
    </w:p>
    <w:p>
      <w:pPr>
        <w:ind w:firstLine="709"/>
        <w:jc w:val="both"/>
      </w:pPr>
      <w:r>
        <w:t>17</w:t>
      </w:r>
      <w:r>
        <w:t>. Tuo atveju, kai, vertinant asmens darbingumo lygį, darbui nepalankių aplinkybių yra dauguma ir asmeniui nustatomos nepalankios darbui aplinkybės, jo bazinio darbingumo procentai dauginamai iš koeficiento 0,7.</w:t>
      </w:r>
    </w:p>
    <w:p>
      <w:pPr>
        <w:ind w:firstLine="709"/>
        <w:jc w:val="both"/>
      </w:pPr>
      <w:r>
        <w:t>18</w:t>
      </w:r>
      <w:r>
        <w:t>. Tuo atveju, kai, vertinant asmens darbingumo lygį, vidutinio palankumo darbui aplinkybių yra dauguma ir asmeniui nustatomos vidutiniškai palankios darbui aplinkybės, jo bazinio darbingumo procentai dauginami iš koeficiento 1.</w:t>
      </w:r>
    </w:p>
    <w:p>
      <w:pPr>
        <w:ind w:firstLine="709"/>
        <w:jc w:val="both"/>
      </w:pPr>
      <w:r>
        <w:t>19</w:t>
      </w:r>
      <w:r>
        <w:t>. Tuo atveju, kai, vertinant asmens darbingumo lygį, darbui palankių aplinkybių yra dauguma ir asmeniui nustatomos palankios darbui aplinkybės, jo bazinio darbingumo procentai dauginami iš koeficiento 1,3.</w:t>
      </w:r>
    </w:p>
    <w:p>
      <w:pPr>
        <w:widowControl w:val="0"/>
        <w:ind w:firstLine="709"/>
        <w:jc w:val="both"/>
      </w:pPr>
      <w:r>
        <w:t>20</w:t>
      </w:r>
      <w:r>
        <w:t xml:space="preserve">. Tuo atveju, kai, vertinant asmens darbingumo lygį, palankių, vidutinio palankumo ir nepalankių darbui aplinkybių nustatoma po lygiai, prioritetiniu kriterijumi laikomas asmens bazinis darbingumas.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B30190C12DC">
        <w:r w:rsidRPr="00532B9F">
          <w:rPr>
            <w:rFonts w:ascii="Times New Roman" w:eastAsia="MS Mincho" w:hAnsi="Times New Roman"/>
            <w:sz w:val="20"/>
            <w:i/>
            <w:iCs/>
            <w:color w:val="0000FF" w:themeColor="hyperlink"/>
            <w:u w:val="single"/>
          </w:rPr>
          <w:t>A1-139/V-356</w:t>
        </w:r>
      </w:fldSimple>
      <w:r>
        <w:rPr>
          <w:rFonts w:ascii="Times New Roman" w:eastAsia="MS Mincho" w:hAnsi="Times New Roman"/>
          <w:sz w:val="20"/>
          <w:i/>
          <w:iCs/>
        </w:rPr>
        <w:t>,
2006-05-02,
Žin., 2006, Nr.
52-1918 (2006-05-12), i. k. 1062230ISAK39/V-356            </w:t>
      </w:r>
    </w:p>
    <w:p/>
    <w:p>
      <w:pPr>
        <w:widowControl w:val="0"/>
        <w:ind w:firstLine="709"/>
        <w:jc w:val="both"/>
      </w:pPr>
      <w:r>
        <w:t>21</w:t>
      </w:r>
      <w:r>
        <w:t xml:space="preserve">. Vertinant darbingumo lygį asmens, kuris sėkmingai baigė profesinės reabilitacijos programą, pridedama viena palanki darbui aplinkybė.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B30190C12DC">
        <w:r w:rsidRPr="00532B9F">
          <w:rPr>
            <w:rFonts w:ascii="Times New Roman" w:eastAsia="MS Mincho" w:hAnsi="Times New Roman"/>
            <w:sz w:val="20"/>
            <w:i/>
            <w:iCs/>
            <w:color w:val="0000FF" w:themeColor="hyperlink"/>
            <w:u w:val="single"/>
          </w:rPr>
          <w:t>A1-139/V-356</w:t>
        </w:r>
      </w:fldSimple>
      <w:r>
        <w:rPr>
          <w:rFonts w:ascii="Times New Roman" w:eastAsia="MS Mincho" w:hAnsi="Times New Roman"/>
          <w:sz w:val="20"/>
          <w:i/>
          <w:iCs/>
        </w:rPr>
        <w:t>,
2006-05-02,
Žin., 2006, Nr.
52-1918 (2006-05-12), i. k. 1062230ISAK39/V-356            </w:t>
      </w:r>
    </w:p>
    <w:p/>
    <w:p>
      <w:pPr>
        <w:pStyle w:val="PlainText"/>
        <w:ind w:firstLine="567"/>
        <w:jc w:val="both"/>
        <w:rPr>
          <w:rFonts w:ascii="Times New Roman" w:hAnsi="Times New Roman"/>
          <w:b/>
          <w:bCs/>
          <w:sz w:val="22"/>
        </w:rPr>
      </w:pPr>
      <w:r>
        <w:rPr>
          <w:rFonts w:ascii="Times New Roman" w:hAnsi="Times New Roman"/>
          <w:sz w:val="22"/>
        </w:rPr>
        <w:t>22</w:t>
      </w:r>
      <w:r>
        <w:rPr>
          <w:rFonts w:ascii="Times New Roman" w:hAnsi="Times New Roman"/>
          <w:sz w:val="22"/>
        </w:rPr>
        <w:t>.</w:t>
      </w:r>
      <w:r>
        <w:rPr>
          <w:rFonts w:ascii="Times New Roman" w:eastAsia="MS Mincho" w:hAnsi="Times New Roman"/>
          <w:sz w:val="20"/>
          <w:i/>
          <w:iCs/>
        </w:rPr>
        <w:t xml:space="preserve"> Neteko galios nuo 2006-05-13</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B30190C12DC">
        <w:r w:rsidRPr="00532B9F">
          <w:rPr>
            <w:rFonts w:ascii="Times New Roman" w:eastAsia="MS Mincho" w:hAnsi="Times New Roman"/>
            <w:sz w:val="20"/>
            <w:i/>
            <w:iCs/>
            <w:color w:val="0000FF" w:themeColor="hyperlink"/>
            <w:u w:val="single"/>
          </w:rPr>
          <w:t>A1-139/V-356</w:t>
        </w:r>
      </w:fldSimple>
      <w:r>
        <w:rPr>
          <w:rFonts w:ascii="Times New Roman" w:eastAsia="MS Mincho" w:hAnsi="Times New Roman"/>
          <w:sz w:val="20"/>
          <w:i/>
          <w:iCs/>
        </w:rPr>
        <w:t>,
2006-05-02,
Žin. 2006,
Nr.
52-1918 (2006-05-12), i. k. 1062230ISAK39/V-356        </w:t>
      </w:r>
    </w:p>
    <w:p/>
    <w:p>
      <w:pPr>
        <w:pStyle w:val="PlainText"/>
        <w:ind w:firstLine="567"/>
        <w:jc w:val="both"/>
        <w:rPr>
          <w:rFonts w:ascii="Times New Roman" w:hAnsi="Times New Roman"/>
          <w:b/>
          <w:bCs/>
          <w:sz w:val="22"/>
        </w:rPr>
      </w:pPr>
      <w:r>
        <w:rPr>
          <w:rFonts w:ascii="Times New Roman" w:hAnsi="Times New Roman"/>
          <w:sz w:val="22"/>
        </w:rPr>
        <w:t>23</w:t>
      </w:r>
      <w:r>
        <w:rPr>
          <w:rFonts w:ascii="Times New Roman" w:hAnsi="Times New Roman"/>
          <w:sz w:val="22"/>
        </w:rPr>
        <w:t>.</w:t>
      </w:r>
      <w:r>
        <w:rPr>
          <w:rFonts w:ascii="Times New Roman" w:eastAsia="MS Mincho" w:hAnsi="Times New Roman"/>
          <w:sz w:val="20"/>
          <w:i/>
          <w:iCs/>
        </w:rPr>
        <w:t xml:space="preserve"> Neteko galios nuo 2006-05-13</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B30190C12DC">
        <w:r w:rsidRPr="00532B9F">
          <w:rPr>
            <w:rFonts w:ascii="Times New Roman" w:eastAsia="MS Mincho" w:hAnsi="Times New Roman"/>
            <w:sz w:val="20"/>
            <w:i/>
            <w:iCs/>
            <w:color w:val="0000FF" w:themeColor="hyperlink"/>
            <w:u w:val="single"/>
          </w:rPr>
          <w:t>A1-139/V-356</w:t>
        </w:r>
      </w:fldSimple>
      <w:r>
        <w:rPr>
          <w:rFonts w:ascii="Times New Roman" w:eastAsia="MS Mincho" w:hAnsi="Times New Roman"/>
          <w:sz w:val="20"/>
          <w:i/>
          <w:iCs/>
        </w:rPr>
        <w:t>,
2006-05-02,
Žin. 2006,
Nr.
52-1918 (2006-05-12), i. k. 1062230ISAK39/V-356        </w:t>
      </w:r>
    </w:p>
    <w:p/>
    <w:p>
      <w:pPr>
        <w:ind w:firstLine="709"/>
        <w:jc w:val="both"/>
      </w:pPr>
      <w:r>
        <w:t>24</w:t>
      </w:r>
      <w:r>
        <w:t>. Tuo atveju, kai asmens bazinis darbingumas yra nuo 0 iki 15 procentų, jo darbingumo lygis vertinamas tik pagal medicininius kriterijus, neatsižvelgiant į funkcinius, profesinius ir kitus kriterijus, turinčius įtakos asmens darbingumui bei jo įsidarbinimo galimybėms, t. y. jo darbingumo lygis prilyginamas baziniam darbingumui. Funkciniai, profesiniai ir kiti kriterijai vertinami tik asmeniui pačiam pageidaujant.</w:t>
      </w:r>
    </w:p>
    <w:p>
      <w:pPr>
        <w:ind w:firstLine="709"/>
        <w:jc w:val="both"/>
      </w:pPr>
      <w:r>
        <w:t>25</w:t>
      </w:r>
      <w:r>
        <w:t xml:space="preserve">. Tuo atveju, kai siunčiamo asmens į NDNT sveikatos būklė neatitinka šiame Kriterijų apraše nurodytų kriterijų ir(ar) nepanaudotos visos būtinos medicininės reabilitacijos ir gydymo priemonės, NDNT priima sprendimą nevertinti asmens darbingumo lygio.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ED61459EF61">
        <w:r w:rsidRPr="00532B9F">
          <w:rPr>
            <w:rFonts w:ascii="Times New Roman" w:eastAsia="MS Mincho" w:hAnsi="Times New Roman"/>
            <w:sz w:val="20"/>
            <w:i/>
            <w:iCs/>
            <w:color w:val="0000FF" w:themeColor="hyperlink"/>
            <w:u w:val="single"/>
          </w:rPr>
          <w:t>A1-354/V-402</w:t>
        </w:r>
      </w:fldSimple>
      <w:r>
        <w:rPr>
          <w:rFonts w:ascii="Times New Roman" w:eastAsia="MS Mincho" w:hAnsi="Times New Roman"/>
          <w:sz w:val="20"/>
          <w:i/>
          <w:iCs/>
        </w:rPr>
        <w:t>,
2009-05-22,
Žin., 2009, Nr.
63-2514 (2009-05-30), i. k. 1092230ISAK54/V-402        </w:t>
      </w:r>
    </w:p>
    <w:p/>
    <w:p>
      <w:pPr>
        <w:widowControl w:val="0"/>
        <w:ind w:left="4535"/>
      </w:pPr>
      <w:r>
        <w:br w:type="page"/>
        <w:t xml:space="preserve">Darbingumo lygio nustatymo kriterijų aprašo </w:t>
      </w:r>
    </w:p>
    <w:p>
      <w:pPr>
        <w:widowControl w:val="0"/>
        <w:ind w:left="4535"/>
      </w:pPr>
      <w:r>
        <w:t>1</w:t>
      </w:r>
      <w:r>
        <w:t xml:space="preserve"> priedas</w:t>
      </w:r>
    </w:p>
    <w:p>
      <w:pPr>
        <w:widowControl w:val="0"/>
        <w:ind w:left="4535"/>
      </w:pPr>
      <w:r>
        <w:t xml:space="preserve">(Lietuvos Respublikos socialinės apsaugos ir </w:t>
      </w:r>
    </w:p>
    <w:p>
      <w:pPr>
        <w:widowControl w:val="0"/>
        <w:ind w:left="4535"/>
      </w:pPr>
      <w:r>
        <w:t xml:space="preserve">darbo ministro ir Lietuvos Respublikos </w:t>
      </w:r>
    </w:p>
    <w:p>
      <w:pPr>
        <w:widowControl w:val="0"/>
        <w:ind w:left="4535"/>
      </w:pPr>
      <w:r>
        <w:t xml:space="preserve">sveikatos apsaugos ministro </w:t>
      </w:r>
    </w:p>
    <w:p>
      <w:pPr>
        <w:widowControl w:val="0"/>
        <w:ind w:left="4535"/>
      </w:pPr>
      <w:r>
        <w:t xml:space="preserve">2011 m. gruodžio 27 d. įsakymo </w:t>
      </w:r>
    </w:p>
    <w:p>
      <w:pPr>
        <w:widowControl w:val="0"/>
        <w:ind w:left="4535"/>
      </w:pPr>
      <w:r>
        <w:t>Nr. A1-551/V-1149 redakcija)</w:t>
      </w:r>
    </w:p>
    <w:p>
      <w:pPr>
        <w:widowControl w:val="0"/>
        <w:rPr>
          <w:b/>
          <w:bCs/>
        </w:rPr>
      </w:pPr>
    </w:p>
    <w:p>
      <w:pPr>
        <w:widowControl w:val="0"/>
        <w:jc w:val="center"/>
        <w:rPr>
          <w:b/>
          <w:bCs/>
        </w:rPr>
      </w:pPr>
      <w:r>
        <w:rPr>
          <w:b/>
          <w:bCs/>
        </w:rPr>
        <w:t>BAZINIO DARBINGUMO PROCENTAI</w:t>
      </w:r>
    </w:p>
    <w:p>
      <w:pPr>
        <w:widowControl w:val="0"/>
        <w:jc w:val="center"/>
        <w:rPr>
          <w:b/>
          <w:bCs/>
        </w:rPr>
      </w:pPr>
    </w:p>
    <w:p>
      <w:pPr>
        <w:widowControl w:val="0"/>
        <w:jc w:val="center"/>
      </w:pPr>
      <w:r>
        <w:rPr>
          <w:b/>
          <w:bCs/>
        </w:rPr>
        <w:t xml:space="preserve">I. </w:t>
      </w:r>
      <w:r>
        <w:rPr>
          <w:b/>
        </w:rPr>
        <w:t>Nervų sistemos</w:t>
      </w:r>
      <w:r>
        <w:t xml:space="preserve"> </w:t>
      </w:r>
      <w:r>
        <w:rPr>
          <w:b/>
          <w:bCs/>
        </w:rPr>
        <w:t>ligos</w:t>
      </w:r>
    </w:p>
    <w:p>
      <w:pPr>
        <w:widowControl w:val="0"/>
        <w:jc w:val="both"/>
      </w:pPr>
    </w:p>
    <w:tbl>
      <w:tblPr>
        <w:tblW w:w="5000" w:type="pct"/>
        <w:tblLayout w:type="fixed"/>
        <w:tblCellMar>
          <w:left w:w="40" w:type="dxa"/>
          <w:right w:w="40" w:type="dxa"/>
        </w:tblCellMar>
        <w:tblLook w:val="0000" w:firstRow="0" w:lastRow="0" w:firstColumn="0" w:lastColumn="0" w:noHBand="0" w:noVBand="0"/>
      </w:tblPr>
      <w:tblGrid>
        <w:gridCol w:w="1190"/>
        <w:gridCol w:w="7329"/>
        <w:gridCol w:w="1160"/>
      </w:tblGrid>
      <w:tr>
        <w:trPr>
          <w:cantSplit/>
          <w:trHeight w:val="20"/>
        </w:trPr>
        <w:tc>
          <w:tcPr>
            <w:tcW w:w="112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bCs/>
                <w:sz w:val="22"/>
                <w:szCs w:val="22"/>
              </w:rPr>
              <w:t>1.</w:t>
            </w:r>
          </w:p>
        </w:tc>
        <w:tc>
          <w:tcPr>
            <w:tcW w:w="690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Galvinių nervų neuralgija G50, G52:</w:t>
            </w:r>
          </w:p>
        </w:tc>
        <w:tc>
          <w:tcPr>
            <w:tcW w:w="1092"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jc w:val="center"/>
              <w:rPr>
                <w:sz w:val="22"/>
                <w:szCs w:val="22"/>
              </w:rPr>
            </w:pPr>
            <w:r>
              <w:rPr>
                <w:sz w:val="22"/>
                <w:szCs w:val="22"/>
              </w:rPr>
              <w:t>Proc.</w:t>
            </w:r>
          </w:p>
        </w:tc>
      </w:tr>
      <w:tr>
        <w:trPr>
          <w:cantSplit/>
          <w:trHeight w:val="20"/>
        </w:trPr>
        <w:tc>
          <w:tcPr>
            <w:tcW w:w="112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1.1.</w:t>
            </w:r>
          </w:p>
        </w:tc>
        <w:tc>
          <w:tcPr>
            <w:tcW w:w="690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lengva (apima retus neuralgijos priepuolius, gydymui pakanka monoterapijos medikamentais, netrikdančios kasdieninės veiklos)</w:t>
            </w:r>
          </w:p>
        </w:tc>
        <w:tc>
          <w:tcPr>
            <w:tcW w:w="1092"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jc w:val="center"/>
              <w:rPr>
                <w:sz w:val="22"/>
                <w:szCs w:val="22"/>
              </w:rPr>
            </w:pPr>
            <w:r>
              <w:rPr>
                <w:sz w:val="22"/>
                <w:szCs w:val="22"/>
              </w:rPr>
              <w:t>90</w:t>
            </w:r>
          </w:p>
        </w:tc>
      </w:tr>
      <w:tr>
        <w:trPr>
          <w:cantSplit/>
          <w:trHeight w:val="20"/>
        </w:trPr>
        <w:tc>
          <w:tcPr>
            <w:tcW w:w="112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1.2.</w:t>
            </w:r>
          </w:p>
        </w:tc>
        <w:tc>
          <w:tcPr>
            <w:tcW w:w="690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b/>
                <w:sz w:val="22"/>
                <w:szCs w:val="22"/>
                <w:u w:val="single"/>
              </w:rPr>
            </w:pPr>
            <w:r>
              <w:rPr>
                <w:sz w:val="22"/>
                <w:szCs w:val="22"/>
              </w:rPr>
              <w:t>vidutinė (vidutinio dažnumo neuralginiai skausmai, sukeliami nestiprių išorinių dirgiklių, trikdantys kasdieninę veiklą, taikoma monoterapija maksimaliomis dozėmis ar politerapija keliais preparatais, trikdanti kasdieninę veiklą)</w:t>
            </w:r>
          </w:p>
        </w:tc>
        <w:tc>
          <w:tcPr>
            <w:tcW w:w="1092"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jc w:val="center"/>
              <w:rPr>
                <w:b/>
                <w:sz w:val="22"/>
                <w:szCs w:val="22"/>
              </w:rPr>
            </w:pPr>
            <w:r>
              <w:rPr>
                <w:sz w:val="22"/>
                <w:szCs w:val="22"/>
              </w:rPr>
              <w:t>55</w:t>
            </w:r>
          </w:p>
        </w:tc>
      </w:tr>
      <w:tr>
        <w:trPr>
          <w:cantSplit/>
          <w:trHeight w:val="20"/>
        </w:trPr>
        <w:tc>
          <w:tcPr>
            <w:tcW w:w="112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1.3.</w:t>
            </w:r>
          </w:p>
        </w:tc>
        <w:tc>
          <w:tcPr>
            <w:tcW w:w="690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b/>
                <w:sz w:val="22"/>
                <w:szCs w:val="22"/>
              </w:rPr>
            </w:pPr>
            <w:r>
              <w:rPr>
                <w:sz w:val="22"/>
                <w:szCs w:val="22"/>
              </w:rPr>
              <w:t>sunki (dažnai pasireiškiantys neuralginiai priepuoliai, provokuojami kramtant, juokiantis, kalbant, sutrikdantys kasdieninę veiklą bei valgymą, dėl to krenta svoris, taikoma politerapija vaistų kombinacijomis maksimaliomis dozėmis, kiti gydymo metodai)</w:t>
            </w:r>
          </w:p>
        </w:tc>
        <w:tc>
          <w:tcPr>
            <w:tcW w:w="1092"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jc w:val="center"/>
              <w:rPr>
                <w:sz w:val="22"/>
                <w:szCs w:val="22"/>
              </w:rPr>
            </w:pPr>
            <w:r>
              <w:rPr>
                <w:sz w:val="22"/>
                <w:szCs w:val="22"/>
              </w:rPr>
              <w:t>40</w:t>
            </w:r>
          </w:p>
        </w:tc>
      </w:tr>
      <w:tr>
        <w:trPr>
          <w:cantSplit/>
          <w:trHeight w:val="20"/>
        </w:trPr>
        <w:tc>
          <w:tcPr>
            <w:tcW w:w="112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1.4.</w:t>
            </w:r>
          </w:p>
        </w:tc>
        <w:tc>
          <w:tcPr>
            <w:tcW w:w="690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rPr>
                <w:b/>
                <w:sz w:val="22"/>
                <w:szCs w:val="22"/>
                <w:u w:val="single"/>
              </w:rPr>
            </w:pPr>
            <w:r>
              <w:rPr>
                <w:sz w:val="22"/>
                <w:szCs w:val="22"/>
              </w:rPr>
              <w:t>labai sunki (nuolat nevalgo, nekalba, nevalo dantų, vyrai nesiskuta, kai neefektyvus nei konservatyvus, nei chirurginis gydymas)</w:t>
            </w:r>
          </w:p>
        </w:tc>
        <w:tc>
          <w:tcPr>
            <w:tcW w:w="1092"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jc w:val="center"/>
              <w:rPr>
                <w:sz w:val="22"/>
                <w:szCs w:val="22"/>
              </w:rPr>
            </w:pPr>
            <w:r>
              <w:rPr>
                <w:sz w:val="22"/>
                <w:szCs w:val="22"/>
              </w:rPr>
              <w:t>30</w:t>
            </w:r>
          </w:p>
        </w:tc>
      </w:tr>
      <w:tr>
        <w:trPr>
          <w:cantSplit/>
          <w:trHeight w:val="20"/>
        </w:trPr>
        <w:tc>
          <w:tcPr>
            <w:tcW w:w="112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2.</w:t>
            </w:r>
          </w:p>
        </w:tc>
        <w:tc>
          <w:tcPr>
            <w:tcW w:w="690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Periferinis veido nervų paralyžius:</w:t>
            </w:r>
          </w:p>
        </w:tc>
        <w:tc>
          <w:tcPr>
            <w:tcW w:w="1092"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jc w:val="center"/>
              <w:rPr>
                <w:sz w:val="22"/>
                <w:szCs w:val="22"/>
              </w:rPr>
            </w:pPr>
          </w:p>
        </w:tc>
      </w:tr>
      <w:tr>
        <w:trPr>
          <w:cantSplit/>
          <w:trHeight w:val="20"/>
        </w:trPr>
        <w:tc>
          <w:tcPr>
            <w:tcW w:w="112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2.1.</w:t>
            </w:r>
          </w:p>
        </w:tc>
        <w:tc>
          <w:tcPr>
            <w:tcW w:w="690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vienos pusės kosmetiškai mažai trukdanti parezė</w:t>
            </w:r>
          </w:p>
        </w:tc>
        <w:tc>
          <w:tcPr>
            <w:tcW w:w="1092"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jc w:val="center"/>
              <w:rPr>
                <w:sz w:val="22"/>
                <w:szCs w:val="22"/>
              </w:rPr>
            </w:pPr>
            <w:r>
              <w:rPr>
                <w:sz w:val="22"/>
                <w:szCs w:val="22"/>
              </w:rPr>
              <w:t>100</w:t>
            </w:r>
          </w:p>
        </w:tc>
      </w:tr>
      <w:tr>
        <w:trPr>
          <w:cantSplit/>
          <w:trHeight w:val="20"/>
        </w:trPr>
        <w:tc>
          <w:tcPr>
            <w:tcW w:w="112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2.2.</w:t>
            </w:r>
          </w:p>
        </w:tc>
        <w:tc>
          <w:tcPr>
            <w:tcW w:w="690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vienos pusės ryški parezė ir (ar) kontraktūros, ir (ar) aberantinė regeneracija, ir (ar) sinkinezės</w:t>
            </w:r>
          </w:p>
        </w:tc>
        <w:tc>
          <w:tcPr>
            <w:tcW w:w="1092"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jc w:val="center"/>
              <w:rPr>
                <w:sz w:val="22"/>
                <w:szCs w:val="22"/>
              </w:rPr>
            </w:pPr>
            <w:r>
              <w:rPr>
                <w:sz w:val="22"/>
                <w:szCs w:val="22"/>
              </w:rPr>
              <w:t>80</w:t>
            </w:r>
          </w:p>
        </w:tc>
      </w:tr>
      <w:tr>
        <w:trPr>
          <w:cantSplit/>
          <w:trHeight w:val="20"/>
        </w:trPr>
        <w:tc>
          <w:tcPr>
            <w:tcW w:w="112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2.3.</w:t>
            </w:r>
          </w:p>
        </w:tc>
        <w:tc>
          <w:tcPr>
            <w:tcW w:w="690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vienos ar abiejų pusių paralyžius ir (ar) kontraktūros, ir (ar) aberantinė regeneracija, ir (ar) sinkinezės, sutrikdantys funkcijas</w:t>
            </w:r>
          </w:p>
        </w:tc>
        <w:tc>
          <w:tcPr>
            <w:tcW w:w="1092"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jc w:val="center"/>
              <w:rPr>
                <w:sz w:val="22"/>
                <w:szCs w:val="22"/>
              </w:rPr>
            </w:pPr>
            <w:r>
              <w:rPr>
                <w:sz w:val="22"/>
                <w:szCs w:val="22"/>
              </w:rPr>
              <w:t>50</w:t>
            </w:r>
          </w:p>
        </w:tc>
      </w:tr>
      <w:tr>
        <w:trPr>
          <w:cantSplit/>
          <w:trHeight w:val="20"/>
        </w:trPr>
        <w:tc>
          <w:tcPr>
            <w:tcW w:w="112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3.</w:t>
            </w:r>
          </w:p>
        </w:tc>
        <w:tc>
          <w:tcPr>
            <w:tcW w:w="690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Galvos smegenų, galvos ir nugaros smegenų pažeidimai:</w:t>
            </w:r>
          </w:p>
        </w:tc>
        <w:tc>
          <w:tcPr>
            <w:tcW w:w="1092"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jc w:val="center"/>
              <w:rPr>
                <w:sz w:val="22"/>
                <w:szCs w:val="22"/>
              </w:rPr>
            </w:pPr>
          </w:p>
        </w:tc>
      </w:tr>
      <w:tr>
        <w:trPr>
          <w:cantSplit/>
          <w:trHeight w:val="20"/>
        </w:trPr>
        <w:tc>
          <w:tcPr>
            <w:tcW w:w="112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p>
        </w:tc>
        <w:tc>
          <w:tcPr>
            <w:tcW w:w="690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Pastabos:</w:t>
            </w:r>
          </w:p>
          <w:p>
            <w:pPr>
              <w:contextualSpacing/>
              <w:rPr>
                <w:sz w:val="22"/>
                <w:szCs w:val="22"/>
              </w:rPr>
            </w:pPr>
            <w:r>
              <w:rPr>
                <w:sz w:val="22"/>
                <w:szCs w:val="22"/>
              </w:rPr>
              <w:t>Priskiriami embriono vystymosi</w:t>
            </w:r>
            <w:r>
              <w:rPr>
                <w:sz w:val="22"/>
                <w:szCs w:val="22"/>
                <w:vertAlign w:val="superscript"/>
              </w:rPr>
              <w:t xml:space="preserve"> </w:t>
            </w:r>
            <w:r>
              <w:rPr>
                <w:sz w:val="22"/>
                <w:szCs w:val="22"/>
              </w:rPr>
              <w:t>stadijoje atsiradę</w:t>
            </w:r>
            <w:r>
              <w:rPr>
                <w:sz w:val="22"/>
                <w:szCs w:val="22"/>
                <w:vertAlign w:val="superscript"/>
              </w:rPr>
              <w:t xml:space="preserve"> </w:t>
            </w:r>
            <w:r>
              <w:rPr>
                <w:sz w:val="22"/>
                <w:szCs w:val="22"/>
              </w:rPr>
              <w:t>ir vėlesni galvos smegenų pažeidimai (uždegimai, traumos, augliai, intoksikacijos, kraujo apytakos sutrikimai, centrinės nervų sistemos ligos ir kt.)</w:t>
            </w:r>
          </w:p>
          <w:p>
            <w:pPr>
              <w:contextualSpacing/>
              <w:rPr>
                <w:sz w:val="22"/>
                <w:szCs w:val="22"/>
              </w:rPr>
            </w:pPr>
            <w:r>
              <w:rPr>
                <w:sz w:val="22"/>
                <w:szCs w:val="22"/>
              </w:rPr>
              <w:t>Trauminių pažeidimų, kraujotakos sutrikimų, auglių atvejais turi būti įrodyti (klinikiniais ir</w:t>
            </w:r>
            <w:r>
              <w:rPr>
                <w:sz w:val="22"/>
                <w:szCs w:val="22"/>
                <w:vertAlign w:val="superscript"/>
              </w:rPr>
              <w:t xml:space="preserve"> </w:t>
            </w:r>
            <w:r>
              <w:rPr>
                <w:sz w:val="22"/>
                <w:szCs w:val="22"/>
              </w:rPr>
              <w:t>instrumentiniais diagnostiniais tyrimais, neurovizualiniais tyrimais) organiniai smegenų pakitimai</w:t>
            </w:r>
          </w:p>
        </w:tc>
        <w:tc>
          <w:tcPr>
            <w:tcW w:w="1092"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jc w:val="center"/>
              <w:rPr>
                <w:sz w:val="22"/>
                <w:szCs w:val="22"/>
              </w:rPr>
            </w:pPr>
          </w:p>
        </w:tc>
      </w:tr>
      <w:tr>
        <w:trPr>
          <w:cantSplit/>
          <w:trHeight w:val="20"/>
        </w:trPr>
        <w:tc>
          <w:tcPr>
            <w:tcW w:w="112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3.1.</w:t>
            </w:r>
          </w:p>
        </w:tc>
        <w:tc>
          <w:tcPr>
            <w:tcW w:w="690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pacing w:val="-4"/>
                <w:sz w:val="22"/>
                <w:szCs w:val="22"/>
              </w:rPr>
              <w:t>galvos smegenų, galvos ir nugaros smegenų pažeidimai, kai yra lengvų funkcijos sutrikimų</w:t>
            </w:r>
          </w:p>
        </w:tc>
        <w:tc>
          <w:tcPr>
            <w:tcW w:w="1092"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jc w:val="center"/>
              <w:rPr>
                <w:b/>
                <w:sz w:val="22"/>
                <w:szCs w:val="22"/>
              </w:rPr>
            </w:pPr>
            <w:r>
              <w:rPr>
                <w:sz w:val="22"/>
                <w:szCs w:val="22"/>
              </w:rPr>
              <w:t>90</w:t>
            </w:r>
          </w:p>
        </w:tc>
      </w:tr>
      <w:tr>
        <w:trPr>
          <w:cantSplit/>
          <w:trHeight w:val="20"/>
        </w:trPr>
        <w:tc>
          <w:tcPr>
            <w:tcW w:w="112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3.2.</w:t>
            </w:r>
          </w:p>
        </w:tc>
        <w:tc>
          <w:tcPr>
            <w:tcW w:w="690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 xml:space="preserve">galvos smegenų, galvos ir nugaros smegenų pažeidimai, kai yra vidutinio sunkumo funkcijos sutrikimų </w:t>
            </w:r>
            <w:r>
              <w:rPr>
                <w:spacing w:val="-2"/>
                <w:sz w:val="22"/>
                <w:szCs w:val="22"/>
              </w:rPr>
              <w:t>(hemiparezė ar paraparezė, kai raumenų jėga galūnėse 3–4 balai)</w:t>
            </w:r>
          </w:p>
        </w:tc>
        <w:tc>
          <w:tcPr>
            <w:tcW w:w="1092" w:type="dxa"/>
            <w:tcBorders>
              <w:top w:val="single" w:sz="6" w:space="0" w:color="auto"/>
              <w:left w:val="single" w:sz="6" w:space="0" w:color="auto"/>
              <w:bottom w:val="single" w:sz="4" w:space="0" w:color="auto"/>
              <w:right w:val="single" w:sz="6" w:space="0" w:color="auto"/>
            </w:tcBorders>
            <w:shd w:val="clear" w:color="auto" w:fill="FFFFFF"/>
            <w:tcMar>
              <w:left w:w="20" w:type="dxa"/>
              <w:right w:w="20" w:type="dxa"/>
            </w:tcMar>
          </w:tcPr>
          <w:p>
            <w:pPr>
              <w:widowControl w:val="0"/>
              <w:jc w:val="center"/>
              <w:rPr>
                <w:b/>
                <w:sz w:val="22"/>
                <w:szCs w:val="22"/>
              </w:rPr>
            </w:pPr>
            <w:r>
              <w:rPr>
                <w:sz w:val="22"/>
                <w:szCs w:val="22"/>
              </w:rPr>
              <w:t>50</w:t>
            </w:r>
          </w:p>
        </w:tc>
      </w:tr>
      <w:tr>
        <w:trPr>
          <w:cantSplit/>
          <w:trHeight w:val="20"/>
        </w:trPr>
        <w:tc>
          <w:tcPr>
            <w:tcW w:w="112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3.3.</w:t>
            </w:r>
          </w:p>
        </w:tc>
        <w:tc>
          <w:tcPr>
            <w:tcW w:w="690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 xml:space="preserve">galvos smegenų, galvos ir nugaros smegenų pažeidimai, kai yra vidutinio sunkumo funkcijos sutrikimų </w:t>
            </w:r>
            <w:r>
              <w:rPr>
                <w:spacing w:val="-2"/>
                <w:sz w:val="22"/>
                <w:szCs w:val="22"/>
              </w:rPr>
              <w:t xml:space="preserve">(hemiparezė ar paraparezė, kai raumenų jėga galūnėse 3–4 balai, iš dalies sutrikusi dubens organų funkcija (šlapinimasis ir (ar) </w:t>
            </w:r>
            <w:r>
              <w:rPr>
                <w:sz w:val="22"/>
                <w:szCs w:val="22"/>
              </w:rPr>
              <w:t>tuštinimasis)</w:t>
            </w:r>
          </w:p>
        </w:tc>
        <w:tc>
          <w:tcPr>
            <w:tcW w:w="1092" w:type="dxa"/>
            <w:tcBorders>
              <w:top w:val="single" w:sz="6" w:space="0" w:color="auto"/>
              <w:left w:val="single" w:sz="6" w:space="0" w:color="auto"/>
              <w:bottom w:val="single" w:sz="4" w:space="0" w:color="auto"/>
              <w:right w:val="single" w:sz="6" w:space="0" w:color="auto"/>
            </w:tcBorders>
            <w:shd w:val="clear" w:color="auto" w:fill="FFFFFF"/>
            <w:tcMar>
              <w:left w:w="20" w:type="dxa"/>
              <w:right w:w="20" w:type="dxa"/>
            </w:tcMar>
          </w:tcPr>
          <w:p>
            <w:pPr>
              <w:widowControl w:val="0"/>
              <w:jc w:val="center"/>
              <w:rPr>
                <w:sz w:val="22"/>
                <w:szCs w:val="22"/>
              </w:rPr>
            </w:pPr>
            <w:r>
              <w:rPr>
                <w:sz w:val="22"/>
                <w:szCs w:val="22"/>
              </w:rPr>
              <w:t>40</w:t>
            </w:r>
          </w:p>
        </w:tc>
      </w:tr>
      <w:tr>
        <w:trPr>
          <w:cantSplit/>
          <w:trHeight w:val="20"/>
        </w:trPr>
        <w:tc>
          <w:tcPr>
            <w:tcW w:w="112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3.4.</w:t>
            </w:r>
          </w:p>
        </w:tc>
        <w:tc>
          <w:tcPr>
            <w:tcW w:w="690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galvos smegenų, galvos ir nugaros smegenų pažeidimai, kai yra ryškių funkcijos sutrikimų (</w:t>
            </w:r>
            <w:r>
              <w:rPr>
                <w:spacing w:val="-1"/>
                <w:sz w:val="22"/>
                <w:szCs w:val="22"/>
              </w:rPr>
              <w:t xml:space="preserve">hemiparezė ar paraparezė, kai raumenų jėga galūnėse 2 balai, padidėjęs raumenų tonusas, </w:t>
            </w:r>
            <w:r>
              <w:rPr>
                <w:spacing w:val="-2"/>
                <w:sz w:val="22"/>
                <w:szCs w:val="22"/>
              </w:rPr>
              <w:t>sutrikusi dubens organų funkcija (šlapinimasis ir (ar) tuštinimasis)</w:t>
            </w:r>
          </w:p>
        </w:tc>
        <w:tc>
          <w:tcPr>
            <w:tcW w:w="1092" w:type="dxa"/>
            <w:tcBorders>
              <w:top w:val="single" w:sz="6" w:space="0" w:color="auto"/>
              <w:left w:val="single" w:sz="6" w:space="0" w:color="auto"/>
              <w:bottom w:val="single" w:sz="4" w:space="0" w:color="auto"/>
              <w:right w:val="single" w:sz="6" w:space="0" w:color="auto"/>
            </w:tcBorders>
            <w:shd w:val="clear" w:color="auto" w:fill="FFFFFF"/>
            <w:tcMar>
              <w:left w:w="20" w:type="dxa"/>
              <w:right w:w="20" w:type="dxa"/>
            </w:tcMar>
          </w:tcPr>
          <w:p>
            <w:pPr>
              <w:widowControl w:val="0"/>
              <w:jc w:val="center"/>
              <w:rPr>
                <w:sz w:val="22"/>
                <w:szCs w:val="22"/>
              </w:rPr>
            </w:pPr>
            <w:r>
              <w:rPr>
                <w:sz w:val="22"/>
                <w:szCs w:val="22"/>
              </w:rPr>
              <w:t>30</w:t>
            </w:r>
          </w:p>
        </w:tc>
      </w:tr>
      <w:tr>
        <w:trPr>
          <w:cantSplit/>
          <w:trHeight w:val="20"/>
        </w:trPr>
        <w:tc>
          <w:tcPr>
            <w:tcW w:w="112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3.5.</w:t>
            </w:r>
          </w:p>
        </w:tc>
        <w:tc>
          <w:tcPr>
            <w:tcW w:w="690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galvos smegenų, galvos ir nugaros smegenų pažeidimai, kai yra ryškių funkcijos sutrikimų (</w:t>
            </w:r>
            <w:r>
              <w:rPr>
                <w:spacing w:val="-1"/>
                <w:sz w:val="22"/>
                <w:szCs w:val="22"/>
              </w:rPr>
              <w:t>hemiparezė ar paraparezė, kai raumenų jėga galūnėse 2 balai, žemas raumenų tonusas, sutrikusi dubens organų funkcija</w:t>
            </w:r>
            <w:r>
              <w:rPr>
                <w:spacing w:val="-2"/>
                <w:sz w:val="22"/>
                <w:szCs w:val="22"/>
              </w:rPr>
              <w:t xml:space="preserve"> (šlapinimasis ir/ar tuštinimasis)</w:t>
            </w:r>
          </w:p>
        </w:tc>
        <w:tc>
          <w:tcPr>
            <w:tcW w:w="1092" w:type="dxa"/>
            <w:tcBorders>
              <w:top w:val="single" w:sz="6" w:space="0" w:color="auto"/>
              <w:left w:val="single" w:sz="6" w:space="0" w:color="auto"/>
              <w:bottom w:val="single" w:sz="4" w:space="0" w:color="auto"/>
              <w:right w:val="single" w:sz="6" w:space="0" w:color="auto"/>
            </w:tcBorders>
            <w:shd w:val="clear" w:color="auto" w:fill="FFFFFF"/>
            <w:tcMar>
              <w:left w:w="20" w:type="dxa"/>
              <w:right w:w="20" w:type="dxa"/>
            </w:tcMar>
          </w:tcPr>
          <w:p>
            <w:pPr>
              <w:widowControl w:val="0"/>
              <w:jc w:val="center"/>
              <w:rPr>
                <w:sz w:val="22"/>
                <w:szCs w:val="22"/>
              </w:rPr>
            </w:pPr>
            <w:r>
              <w:rPr>
                <w:sz w:val="22"/>
                <w:szCs w:val="22"/>
              </w:rPr>
              <w:t>25</w:t>
            </w:r>
          </w:p>
        </w:tc>
      </w:tr>
      <w:tr>
        <w:trPr>
          <w:cantSplit/>
          <w:trHeight w:val="20"/>
        </w:trPr>
        <w:tc>
          <w:tcPr>
            <w:tcW w:w="1120" w:type="dxa"/>
            <w:tcBorders>
              <w:top w:val="single" w:sz="6" w:space="0" w:color="auto"/>
              <w:left w:val="single" w:sz="6" w:space="0" w:color="auto"/>
              <w:bottom w:val="single" w:sz="4" w:space="0" w:color="auto"/>
              <w:right w:val="single" w:sz="6" w:space="0" w:color="auto"/>
            </w:tcBorders>
            <w:shd w:val="clear" w:color="auto" w:fill="FFFFFF"/>
            <w:tcMar>
              <w:left w:w="20" w:type="dxa"/>
              <w:right w:w="20" w:type="dxa"/>
            </w:tcMar>
          </w:tcPr>
          <w:p>
            <w:pPr>
              <w:widowControl w:val="0"/>
              <w:rPr>
                <w:sz w:val="22"/>
                <w:szCs w:val="22"/>
              </w:rPr>
            </w:pPr>
            <w:r>
              <w:rPr>
                <w:sz w:val="22"/>
                <w:szCs w:val="22"/>
              </w:rPr>
              <w:t>3.6.</w:t>
            </w:r>
          </w:p>
        </w:tc>
        <w:tc>
          <w:tcPr>
            <w:tcW w:w="6900" w:type="dxa"/>
            <w:tcBorders>
              <w:top w:val="single" w:sz="6" w:space="0" w:color="auto"/>
              <w:left w:val="single" w:sz="6" w:space="0" w:color="auto"/>
              <w:bottom w:val="single" w:sz="4" w:space="0" w:color="auto"/>
              <w:right w:val="single" w:sz="6" w:space="0" w:color="auto"/>
            </w:tcBorders>
            <w:shd w:val="clear" w:color="auto" w:fill="FFFFFF"/>
            <w:tcMar>
              <w:left w:w="20" w:type="dxa"/>
              <w:right w:w="20" w:type="dxa"/>
            </w:tcMar>
          </w:tcPr>
          <w:p>
            <w:pPr>
              <w:widowControl w:val="0"/>
              <w:rPr>
                <w:b/>
                <w:sz w:val="22"/>
                <w:szCs w:val="22"/>
                <w:u w:val="single"/>
              </w:rPr>
            </w:pPr>
            <w:r>
              <w:rPr>
                <w:sz w:val="22"/>
                <w:szCs w:val="22"/>
              </w:rPr>
              <w:t>galvos smegenų, galvos ir nugaros smegenų pažeidimai, kai yra</w:t>
            </w:r>
            <w:r>
              <w:rPr>
                <w:sz w:val="22"/>
                <w:szCs w:val="22"/>
                <w:vertAlign w:val="superscript"/>
              </w:rPr>
              <w:t xml:space="preserve"> </w:t>
            </w:r>
            <w:r>
              <w:rPr>
                <w:sz w:val="22"/>
                <w:szCs w:val="22"/>
              </w:rPr>
              <w:t>labai ryškių funkcijos sutrikimų (</w:t>
            </w:r>
            <w:r>
              <w:rPr>
                <w:spacing w:val="-1"/>
                <w:sz w:val="22"/>
                <w:szCs w:val="22"/>
              </w:rPr>
              <w:t xml:space="preserve">hemiplegija ar paraplegija, kai raumenų jėga galūnėse 0 balų, </w:t>
            </w:r>
            <w:r>
              <w:rPr>
                <w:spacing w:val="-2"/>
                <w:sz w:val="22"/>
                <w:szCs w:val="22"/>
              </w:rPr>
              <w:t>sunkus dubens organų funkcijos sutrikimas (šlapinimasis ir (ar) tuštinimasis)</w:t>
            </w:r>
          </w:p>
        </w:tc>
        <w:tc>
          <w:tcPr>
            <w:tcW w:w="1092" w:type="dxa"/>
            <w:tcBorders>
              <w:top w:val="single" w:sz="4" w:space="0" w:color="auto"/>
              <w:left w:val="single" w:sz="6" w:space="0" w:color="auto"/>
              <w:bottom w:val="single" w:sz="4" w:space="0" w:color="auto"/>
              <w:right w:val="single" w:sz="6" w:space="0" w:color="auto"/>
            </w:tcBorders>
            <w:shd w:val="clear" w:color="auto" w:fill="FFFFFF"/>
            <w:tcMar>
              <w:left w:w="20" w:type="dxa"/>
              <w:right w:w="20" w:type="dxa"/>
            </w:tcMar>
          </w:tcPr>
          <w:p>
            <w:pPr>
              <w:widowControl w:val="0"/>
              <w:jc w:val="center"/>
              <w:rPr>
                <w:b/>
                <w:sz w:val="22"/>
                <w:szCs w:val="22"/>
              </w:rPr>
            </w:pPr>
            <w:r>
              <w:rPr>
                <w:sz w:val="22"/>
                <w:szCs w:val="22"/>
              </w:rPr>
              <w:t>15</w:t>
            </w:r>
          </w:p>
        </w:tc>
      </w:tr>
      <w:tr>
        <w:trPr>
          <w:cantSplit/>
          <w:trHeight w:val="20"/>
        </w:trPr>
        <w:tc>
          <w:tcPr>
            <w:tcW w:w="1120" w:type="dxa"/>
            <w:tcBorders>
              <w:top w:val="single" w:sz="6" w:space="0" w:color="auto"/>
              <w:left w:val="single" w:sz="6" w:space="0" w:color="auto"/>
              <w:bottom w:val="single" w:sz="4" w:space="0" w:color="auto"/>
              <w:right w:val="single" w:sz="6" w:space="0" w:color="auto"/>
            </w:tcBorders>
            <w:shd w:val="clear" w:color="auto" w:fill="FFFFFF"/>
            <w:tcMar>
              <w:left w:w="20" w:type="dxa"/>
              <w:right w:w="20" w:type="dxa"/>
            </w:tcMar>
          </w:tcPr>
          <w:p>
            <w:pPr>
              <w:widowControl w:val="0"/>
              <w:rPr>
                <w:sz w:val="22"/>
                <w:szCs w:val="22"/>
              </w:rPr>
            </w:pPr>
            <w:r>
              <w:rPr>
                <w:sz w:val="22"/>
                <w:szCs w:val="22"/>
              </w:rPr>
              <w:t>3.7.</w:t>
            </w:r>
          </w:p>
        </w:tc>
        <w:tc>
          <w:tcPr>
            <w:tcW w:w="6900" w:type="dxa"/>
            <w:tcBorders>
              <w:top w:val="single" w:sz="6" w:space="0" w:color="auto"/>
              <w:left w:val="single" w:sz="6" w:space="0" w:color="auto"/>
              <w:bottom w:val="single" w:sz="4" w:space="0" w:color="auto"/>
              <w:right w:val="single" w:sz="6" w:space="0" w:color="auto"/>
            </w:tcBorders>
            <w:shd w:val="clear" w:color="auto" w:fill="FFFFFF"/>
            <w:tcMar>
              <w:left w:w="20" w:type="dxa"/>
              <w:right w:w="20" w:type="dxa"/>
            </w:tcMar>
          </w:tcPr>
          <w:p>
            <w:pPr>
              <w:widowControl w:val="0"/>
              <w:rPr>
                <w:sz w:val="22"/>
                <w:szCs w:val="22"/>
              </w:rPr>
            </w:pPr>
            <w:r>
              <w:rPr>
                <w:sz w:val="22"/>
                <w:szCs w:val="22"/>
              </w:rPr>
              <w:t>galvos smegenų, galvos ir nugaros smegenų pažeidimai, kai yra labai ryškių funkcijos sutrikimų (</w:t>
            </w:r>
            <w:r>
              <w:rPr>
                <w:spacing w:val="-1"/>
                <w:sz w:val="22"/>
                <w:szCs w:val="22"/>
              </w:rPr>
              <w:t>tetraplegija, kai raumenų jėga galūnėse 0 balų,</w:t>
            </w:r>
            <w:r>
              <w:rPr>
                <w:spacing w:val="-1"/>
                <w:sz w:val="22"/>
                <w:szCs w:val="22"/>
                <w:vertAlign w:val="superscript"/>
              </w:rPr>
              <w:t xml:space="preserve"> </w:t>
            </w:r>
            <w:r>
              <w:rPr>
                <w:spacing w:val="-2"/>
                <w:sz w:val="22"/>
                <w:szCs w:val="22"/>
              </w:rPr>
              <w:t>visiškas dubens organų funkcijos nekontroliavimas</w:t>
            </w:r>
            <w:r>
              <w:rPr>
                <w:spacing w:val="-2"/>
                <w:sz w:val="22"/>
                <w:szCs w:val="22"/>
                <w:vertAlign w:val="superscript"/>
              </w:rPr>
              <w:t xml:space="preserve"> </w:t>
            </w:r>
            <w:r>
              <w:rPr>
                <w:spacing w:val="-2"/>
                <w:sz w:val="22"/>
                <w:szCs w:val="22"/>
              </w:rPr>
              <w:t>(šlapinimasis ir (ar) tuštinimasis)</w:t>
            </w:r>
          </w:p>
        </w:tc>
        <w:tc>
          <w:tcPr>
            <w:tcW w:w="1092" w:type="dxa"/>
            <w:tcBorders>
              <w:top w:val="single" w:sz="4" w:space="0" w:color="auto"/>
              <w:left w:val="single" w:sz="6" w:space="0" w:color="auto"/>
              <w:bottom w:val="single" w:sz="4" w:space="0" w:color="auto"/>
              <w:right w:val="single" w:sz="6" w:space="0" w:color="auto"/>
            </w:tcBorders>
            <w:shd w:val="clear" w:color="auto" w:fill="FFFFFF"/>
            <w:tcMar>
              <w:left w:w="20" w:type="dxa"/>
              <w:right w:w="20" w:type="dxa"/>
            </w:tcMar>
          </w:tcPr>
          <w:p>
            <w:pPr>
              <w:widowControl w:val="0"/>
              <w:jc w:val="center"/>
              <w:rPr>
                <w:sz w:val="22"/>
                <w:szCs w:val="22"/>
              </w:rPr>
            </w:pPr>
            <w:r>
              <w:rPr>
                <w:sz w:val="22"/>
                <w:szCs w:val="22"/>
              </w:rPr>
              <w:t>0</w:t>
            </w:r>
          </w:p>
        </w:tc>
      </w:tr>
      <w:tr>
        <w:trPr>
          <w:cantSplit/>
          <w:trHeight w:val="20"/>
        </w:trPr>
        <w:tc>
          <w:tcPr>
            <w:tcW w:w="112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4.</w:t>
            </w:r>
          </w:p>
        </w:tc>
        <w:tc>
          <w:tcPr>
            <w:tcW w:w="690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Smegenų pažeidimai, kai yra</w:t>
            </w:r>
            <w:r>
              <w:rPr>
                <w:sz w:val="22"/>
                <w:szCs w:val="22"/>
                <w:vertAlign w:val="superscript"/>
              </w:rPr>
              <w:t xml:space="preserve"> </w:t>
            </w:r>
            <w:r>
              <w:rPr>
                <w:sz w:val="22"/>
                <w:szCs w:val="22"/>
              </w:rPr>
              <w:t>psichikos sutrikimų:</w:t>
            </w:r>
          </w:p>
          <w:p>
            <w:pPr>
              <w:widowControl w:val="0"/>
              <w:rPr>
                <w:sz w:val="22"/>
                <w:szCs w:val="22"/>
              </w:rPr>
            </w:pPr>
            <w:r>
              <w:rPr>
                <w:sz w:val="22"/>
                <w:szCs w:val="22"/>
              </w:rPr>
              <w:t>(Būtinas</w:t>
            </w:r>
            <w:r>
              <w:rPr>
                <w:sz w:val="22"/>
                <w:szCs w:val="22"/>
                <w:vertAlign w:val="superscript"/>
              </w:rPr>
              <w:t xml:space="preserve"> </w:t>
            </w:r>
            <w:r>
              <w:rPr>
                <w:sz w:val="22"/>
                <w:szCs w:val="22"/>
              </w:rPr>
              <w:t>ligonio neuropsichologinis ištyrimas, psichologo ir psichiatro konsultacijos)</w:t>
            </w:r>
          </w:p>
        </w:tc>
        <w:tc>
          <w:tcPr>
            <w:tcW w:w="1092"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jc w:val="center"/>
              <w:rPr>
                <w:sz w:val="22"/>
                <w:szCs w:val="22"/>
              </w:rPr>
            </w:pPr>
          </w:p>
        </w:tc>
      </w:tr>
      <w:tr>
        <w:trPr>
          <w:cantSplit/>
          <w:trHeight w:val="20"/>
        </w:trPr>
        <w:tc>
          <w:tcPr>
            <w:tcW w:w="112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4.1.</w:t>
            </w:r>
          </w:p>
        </w:tc>
        <w:tc>
          <w:tcPr>
            <w:tcW w:w="690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lengvas funkcijos sutrikimas: vyrauja asteninis sindromas</w:t>
            </w:r>
          </w:p>
        </w:tc>
        <w:tc>
          <w:tcPr>
            <w:tcW w:w="1092"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jc w:val="center"/>
              <w:rPr>
                <w:b/>
                <w:sz w:val="22"/>
                <w:szCs w:val="22"/>
              </w:rPr>
            </w:pPr>
            <w:r>
              <w:rPr>
                <w:sz w:val="22"/>
                <w:szCs w:val="22"/>
              </w:rPr>
              <w:t>90</w:t>
            </w:r>
          </w:p>
        </w:tc>
      </w:tr>
      <w:tr>
        <w:trPr>
          <w:cantSplit/>
          <w:trHeight w:val="20"/>
        </w:trPr>
        <w:tc>
          <w:tcPr>
            <w:tcW w:w="112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4.2.</w:t>
            </w:r>
          </w:p>
        </w:tc>
        <w:tc>
          <w:tcPr>
            <w:tcW w:w="690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vidutinis funkcijos sutrikimas: žymi astenija, yra charakterio pakitimų, susilpnėjusi atmintis, sulėtėjęs mąstymas</w:t>
            </w:r>
          </w:p>
        </w:tc>
        <w:tc>
          <w:tcPr>
            <w:tcW w:w="1092"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jc w:val="center"/>
              <w:rPr>
                <w:b/>
                <w:sz w:val="22"/>
                <w:szCs w:val="22"/>
              </w:rPr>
            </w:pPr>
            <w:r>
              <w:rPr>
                <w:sz w:val="22"/>
                <w:szCs w:val="22"/>
              </w:rPr>
              <w:t>50</w:t>
            </w:r>
          </w:p>
        </w:tc>
      </w:tr>
      <w:tr>
        <w:trPr>
          <w:cantSplit/>
          <w:trHeight w:val="20"/>
        </w:trPr>
        <w:tc>
          <w:tcPr>
            <w:tcW w:w="112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4.3.</w:t>
            </w:r>
          </w:p>
        </w:tc>
        <w:tc>
          <w:tcPr>
            <w:tcW w:w="690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 xml:space="preserve">didelis funkcijos sutrikimas: visada asmenybės nuskurdimo požymiai, ryškiai sumažėjęs </w:t>
            </w:r>
            <w:r>
              <w:rPr>
                <w:spacing w:val="-2"/>
                <w:sz w:val="22"/>
                <w:szCs w:val="22"/>
              </w:rPr>
              <w:t xml:space="preserve">savarankiškumas, sugebėjimas savarankiškai susitvarkyti buityje, ryškūs organiniai galvos </w:t>
            </w:r>
            <w:r>
              <w:rPr>
                <w:sz w:val="22"/>
                <w:szCs w:val="22"/>
              </w:rPr>
              <w:t>smegenų pažeidimai</w:t>
            </w:r>
          </w:p>
        </w:tc>
        <w:tc>
          <w:tcPr>
            <w:tcW w:w="1092"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jc w:val="center"/>
              <w:rPr>
                <w:sz w:val="22"/>
                <w:szCs w:val="22"/>
              </w:rPr>
            </w:pPr>
            <w:r>
              <w:rPr>
                <w:sz w:val="22"/>
                <w:szCs w:val="22"/>
              </w:rPr>
              <w:t>40</w:t>
            </w:r>
          </w:p>
        </w:tc>
      </w:tr>
      <w:tr>
        <w:trPr>
          <w:cantSplit/>
          <w:trHeight w:val="20"/>
        </w:trPr>
        <w:tc>
          <w:tcPr>
            <w:tcW w:w="112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4.4.</w:t>
            </w:r>
          </w:p>
        </w:tc>
        <w:tc>
          <w:tcPr>
            <w:tcW w:w="690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pacing w:val="-12"/>
                <w:sz w:val="22"/>
                <w:szCs w:val="22"/>
              </w:rPr>
              <w:t xml:space="preserve">sunkus funkcijos sutrikimas (po sunkių galvos smegenų pažeidimų): nesavikritiški, nesugeba </w:t>
            </w:r>
            <w:r>
              <w:rPr>
                <w:spacing w:val="-6"/>
                <w:sz w:val="22"/>
                <w:szCs w:val="22"/>
              </w:rPr>
              <w:t xml:space="preserve">abstrakčiai mąstyti, labai susilpnėjusi atmintis, blogai sukaupia dėmesį, labiau ryškėja </w:t>
            </w:r>
            <w:r>
              <w:rPr>
                <w:sz w:val="22"/>
                <w:szCs w:val="22"/>
              </w:rPr>
              <w:t>demencija</w:t>
            </w:r>
          </w:p>
        </w:tc>
        <w:tc>
          <w:tcPr>
            <w:tcW w:w="1092"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jc w:val="center"/>
              <w:rPr>
                <w:sz w:val="22"/>
                <w:szCs w:val="22"/>
              </w:rPr>
            </w:pPr>
            <w:r>
              <w:rPr>
                <w:sz w:val="22"/>
                <w:szCs w:val="22"/>
              </w:rPr>
              <w:t>30</w:t>
            </w:r>
          </w:p>
        </w:tc>
      </w:tr>
      <w:tr>
        <w:trPr>
          <w:cantSplit/>
          <w:trHeight w:val="20"/>
        </w:trPr>
        <w:tc>
          <w:tcPr>
            <w:tcW w:w="112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5.</w:t>
            </w:r>
          </w:p>
        </w:tc>
        <w:tc>
          <w:tcPr>
            <w:tcW w:w="690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pacing w:val="-10"/>
                <w:sz w:val="22"/>
                <w:szCs w:val="22"/>
              </w:rPr>
              <w:t>Autonominės (vegetacinės) sistemos</w:t>
            </w:r>
            <w:r>
              <w:rPr>
                <w:spacing w:val="-10"/>
                <w:sz w:val="22"/>
                <w:szCs w:val="22"/>
                <w:vertAlign w:val="superscript"/>
              </w:rPr>
              <w:t xml:space="preserve"> </w:t>
            </w:r>
            <w:r>
              <w:rPr>
                <w:spacing w:val="-10"/>
                <w:sz w:val="22"/>
                <w:szCs w:val="22"/>
              </w:rPr>
              <w:t>sutrikimai,</w:t>
            </w:r>
            <w:r>
              <w:rPr>
                <w:spacing w:val="-10"/>
                <w:sz w:val="22"/>
                <w:szCs w:val="22"/>
                <w:vertAlign w:val="superscript"/>
              </w:rPr>
              <w:t xml:space="preserve"> </w:t>
            </w:r>
            <w:r>
              <w:rPr>
                <w:spacing w:val="-10"/>
                <w:sz w:val="22"/>
                <w:szCs w:val="22"/>
              </w:rPr>
              <w:t>pasireiškiantys</w:t>
            </w:r>
            <w:r>
              <w:rPr>
                <w:spacing w:val="-10"/>
                <w:sz w:val="22"/>
                <w:szCs w:val="22"/>
                <w:vertAlign w:val="superscript"/>
              </w:rPr>
              <w:t xml:space="preserve"> </w:t>
            </w:r>
            <w:r>
              <w:rPr>
                <w:spacing w:val="-10"/>
                <w:sz w:val="22"/>
                <w:szCs w:val="22"/>
              </w:rPr>
              <w:t>miego</w:t>
            </w:r>
            <w:r>
              <w:rPr>
                <w:spacing w:val="-10"/>
                <w:sz w:val="22"/>
                <w:szCs w:val="22"/>
                <w:vertAlign w:val="superscript"/>
              </w:rPr>
              <w:t xml:space="preserve"> </w:t>
            </w:r>
            <w:r>
              <w:rPr>
                <w:spacing w:val="-10"/>
                <w:sz w:val="22"/>
                <w:szCs w:val="22"/>
              </w:rPr>
              <w:t xml:space="preserve">sutrikimais, </w:t>
            </w:r>
            <w:r>
              <w:rPr>
                <w:spacing w:val="-7"/>
                <w:sz w:val="22"/>
                <w:szCs w:val="22"/>
              </w:rPr>
              <w:t xml:space="preserve">alpimais, nukritimais (sinkopės, Drop atakos, katapleksija), vazomotorinės reguliacijos </w:t>
            </w:r>
            <w:r>
              <w:rPr>
                <w:sz w:val="22"/>
                <w:szCs w:val="22"/>
              </w:rPr>
              <w:t>sutrikimais ir kt.:</w:t>
            </w:r>
          </w:p>
        </w:tc>
        <w:tc>
          <w:tcPr>
            <w:tcW w:w="1092"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jc w:val="center"/>
              <w:rPr>
                <w:sz w:val="22"/>
                <w:szCs w:val="22"/>
              </w:rPr>
            </w:pPr>
          </w:p>
        </w:tc>
      </w:tr>
      <w:tr>
        <w:trPr>
          <w:cantSplit/>
          <w:trHeight w:val="20"/>
        </w:trPr>
        <w:tc>
          <w:tcPr>
            <w:tcW w:w="112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5.1.</w:t>
            </w:r>
          </w:p>
        </w:tc>
        <w:tc>
          <w:tcPr>
            <w:tcW w:w="690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 xml:space="preserve">neryškūs: </w:t>
            </w:r>
            <w:r>
              <w:rPr>
                <w:spacing w:val="-4"/>
                <w:sz w:val="22"/>
                <w:szCs w:val="22"/>
              </w:rPr>
              <w:t>ortostatiniai simptomai yra reti, nepastovūs ar atsiranda tik ortostatinio streso metu</w:t>
            </w:r>
            <w:r>
              <w:rPr>
                <w:sz w:val="22"/>
                <w:szCs w:val="22"/>
              </w:rPr>
              <w:t>, asmuo gali stovėti &gt;15 min., nesutrikdyta kasdieninė veikla, arterinis kraujo spaudimas gali būti normalus</w:t>
            </w:r>
          </w:p>
        </w:tc>
        <w:tc>
          <w:tcPr>
            <w:tcW w:w="1092"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jc w:val="center"/>
              <w:rPr>
                <w:sz w:val="22"/>
                <w:szCs w:val="22"/>
              </w:rPr>
            </w:pPr>
            <w:r>
              <w:rPr>
                <w:sz w:val="22"/>
                <w:szCs w:val="22"/>
              </w:rPr>
              <w:t>90</w:t>
            </w:r>
          </w:p>
        </w:tc>
      </w:tr>
      <w:tr>
        <w:trPr>
          <w:cantSplit/>
          <w:trHeight w:val="20"/>
        </w:trPr>
        <w:tc>
          <w:tcPr>
            <w:tcW w:w="112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5.2.</w:t>
            </w:r>
          </w:p>
        </w:tc>
        <w:tc>
          <w:tcPr>
            <w:tcW w:w="690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 xml:space="preserve">lengvi: </w:t>
            </w:r>
            <w:r>
              <w:rPr>
                <w:spacing w:val="-4"/>
                <w:sz w:val="22"/>
                <w:szCs w:val="22"/>
              </w:rPr>
              <w:t xml:space="preserve">ortostatiniai simptomai bent 1 kartą per savaitę, paprastai </w:t>
            </w:r>
            <w:r>
              <w:rPr>
                <w:sz w:val="22"/>
                <w:szCs w:val="22"/>
              </w:rPr>
              <w:t>atsiranda ortostatinio streso metu, asmuo gali stovėti &gt;10&lt;15 min., kasdieninė veikla apribota nestipriai, yra arterinio kraujo spaudimo ir pulso pakitimų, pavieniai nualpimo ar nukritimo priepuoliai</w:t>
            </w:r>
          </w:p>
        </w:tc>
        <w:tc>
          <w:tcPr>
            <w:tcW w:w="1092"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jc w:val="center"/>
              <w:rPr>
                <w:sz w:val="22"/>
                <w:szCs w:val="22"/>
              </w:rPr>
            </w:pPr>
            <w:r>
              <w:rPr>
                <w:sz w:val="22"/>
                <w:szCs w:val="22"/>
              </w:rPr>
              <w:t>70</w:t>
            </w:r>
          </w:p>
        </w:tc>
      </w:tr>
      <w:tr>
        <w:trPr>
          <w:cantSplit/>
          <w:trHeight w:val="20"/>
        </w:trPr>
        <w:tc>
          <w:tcPr>
            <w:tcW w:w="112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5.3.</w:t>
            </w:r>
          </w:p>
        </w:tc>
        <w:tc>
          <w:tcPr>
            <w:tcW w:w="690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 xml:space="preserve">vidutiniai: </w:t>
            </w:r>
            <w:r>
              <w:rPr>
                <w:spacing w:val="-4"/>
                <w:sz w:val="22"/>
                <w:szCs w:val="22"/>
              </w:rPr>
              <w:t>ortostatiniai simptomai dažni, paprastai atsiranda ortostatinio streso metu</w:t>
            </w:r>
            <w:r>
              <w:rPr>
                <w:sz w:val="22"/>
                <w:szCs w:val="22"/>
              </w:rPr>
              <w:t>, neatsiranda be ortostatinio streso, asmuo gali stovėti &gt;5&lt;10</w:t>
            </w:r>
            <w:r>
              <w:rPr>
                <w:sz w:val="22"/>
                <w:szCs w:val="22"/>
                <w:vertAlign w:val="superscript"/>
              </w:rPr>
              <w:t xml:space="preserve"> </w:t>
            </w:r>
            <w:r>
              <w:rPr>
                <w:sz w:val="22"/>
                <w:szCs w:val="22"/>
              </w:rPr>
              <w:t>min., vidutiniškai apribota kasdieninė veikla, dažni nualpimai ar nevalingi kritimai (&lt;1 kartą per savaitę)</w:t>
            </w:r>
          </w:p>
        </w:tc>
        <w:tc>
          <w:tcPr>
            <w:tcW w:w="1092"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jc w:val="center"/>
              <w:rPr>
                <w:b/>
                <w:sz w:val="22"/>
                <w:szCs w:val="22"/>
              </w:rPr>
            </w:pPr>
            <w:r>
              <w:rPr>
                <w:sz w:val="22"/>
                <w:szCs w:val="22"/>
              </w:rPr>
              <w:t>50</w:t>
            </w:r>
          </w:p>
        </w:tc>
      </w:tr>
      <w:tr>
        <w:trPr>
          <w:cantSplit/>
          <w:trHeight w:val="20"/>
        </w:trPr>
        <w:tc>
          <w:tcPr>
            <w:tcW w:w="112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5.4.</w:t>
            </w:r>
          </w:p>
        </w:tc>
        <w:tc>
          <w:tcPr>
            <w:tcW w:w="690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 xml:space="preserve">ryškūs: </w:t>
            </w:r>
            <w:r>
              <w:rPr>
                <w:spacing w:val="-4"/>
                <w:sz w:val="22"/>
                <w:szCs w:val="22"/>
              </w:rPr>
              <w:t>ortostatiniai simptomai dažni, atsiranda ortostatinio streso metu</w:t>
            </w:r>
            <w:r>
              <w:rPr>
                <w:sz w:val="22"/>
                <w:szCs w:val="22"/>
              </w:rPr>
              <w:t>, kartais atsiranda ir be ortostatinio streso, asmuo gali stovėti &gt;1&lt;5</w:t>
            </w:r>
            <w:r>
              <w:rPr>
                <w:sz w:val="22"/>
                <w:szCs w:val="22"/>
                <w:vertAlign w:val="superscript"/>
              </w:rPr>
              <w:t xml:space="preserve"> </w:t>
            </w:r>
            <w:r>
              <w:rPr>
                <w:sz w:val="22"/>
                <w:szCs w:val="22"/>
              </w:rPr>
              <w:t xml:space="preserve">min., stipriai apribota kasdieninė veikla, </w:t>
            </w:r>
            <w:r>
              <w:rPr>
                <w:spacing w:val="-3"/>
                <w:sz w:val="22"/>
                <w:szCs w:val="22"/>
              </w:rPr>
              <w:t>ortostatinė hipotenzija yra &gt;50% laiko skirtingomis dienomis</w:t>
            </w:r>
            <w:r>
              <w:rPr>
                <w:sz w:val="22"/>
                <w:szCs w:val="22"/>
              </w:rPr>
              <w:t>, dažni nualpimai ar nevalingi kritimai (&gt;1 kartą per savaitę)</w:t>
            </w:r>
          </w:p>
        </w:tc>
        <w:tc>
          <w:tcPr>
            <w:tcW w:w="1092"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jc w:val="center"/>
              <w:rPr>
                <w:sz w:val="22"/>
                <w:szCs w:val="22"/>
              </w:rPr>
            </w:pPr>
            <w:r>
              <w:rPr>
                <w:sz w:val="22"/>
                <w:szCs w:val="22"/>
              </w:rPr>
              <w:t>40</w:t>
            </w:r>
          </w:p>
        </w:tc>
      </w:tr>
      <w:tr>
        <w:trPr>
          <w:cantSplit/>
          <w:trHeight w:val="20"/>
        </w:trPr>
        <w:tc>
          <w:tcPr>
            <w:tcW w:w="112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5.5.</w:t>
            </w:r>
          </w:p>
        </w:tc>
        <w:tc>
          <w:tcPr>
            <w:tcW w:w="690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b/>
                <w:sz w:val="22"/>
                <w:szCs w:val="22"/>
              </w:rPr>
            </w:pPr>
            <w:r>
              <w:rPr>
                <w:sz w:val="22"/>
                <w:szCs w:val="22"/>
              </w:rPr>
              <w:t xml:space="preserve">labai ryškūs: ortostatiniai simptomai yra visą laiką, ortostatinė hipotenzija nuolat registruojama, asmuo gali stovėti &lt;1 min., </w:t>
            </w:r>
            <w:r>
              <w:rPr>
                <w:spacing w:val="-4"/>
                <w:sz w:val="22"/>
                <w:szCs w:val="22"/>
              </w:rPr>
              <w:t>ligoniui reikalingas vežimėlis ir (ar) jis prikaustytas lovoje</w:t>
            </w:r>
            <w:r>
              <w:rPr>
                <w:sz w:val="22"/>
                <w:szCs w:val="22"/>
              </w:rPr>
              <w:t>, dažnos sinkopės ar presinkopės ligoniui bandant stovėti, nevalingas užmigimas</w:t>
            </w:r>
          </w:p>
        </w:tc>
        <w:tc>
          <w:tcPr>
            <w:tcW w:w="1092"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jc w:val="center"/>
              <w:rPr>
                <w:sz w:val="22"/>
                <w:szCs w:val="22"/>
              </w:rPr>
            </w:pPr>
            <w:r>
              <w:rPr>
                <w:sz w:val="22"/>
                <w:szCs w:val="22"/>
              </w:rPr>
              <w:t>25</w:t>
            </w:r>
          </w:p>
        </w:tc>
      </w:tr>
      <w:tr>
        <w:trPr>
          <w:cantSplit/>
          <w:trHeight w:val="20"/>
        </w:trPr>
        <w:tc>
          <w:tcPr>
            <w:tcW w:w="112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6.</w:t>
            </w:r>
          </w:p>
        </w:tc>
        <w:tc>
          <w:tcPr>
            <w:tcW w:w="690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pacing w:val="-12"/>
                <w:sz w:val="22"/>
                <w:szCs w:val="22"/>
              </w:rPr>
              <w:t>Smegenų pažeidimai, kai yra</w:t>
            </w:r>
            <w:r>
              <w:rPr>
                <w:spacing w:val="-12"/>
                <w:sz w:val="22"/>
                <w:szCs w:val="22"/>
                <w:vertAlign w:val="superscript"/>
              </w:rPr>
              <w:t xml:space="preserve"> </w:t>
            </w:r>
            <w:r>
              <w:rPr>
                <w:spacing w:val="-12"/>
                <w:sz w:val="22"/>
                <w:szCs w:val="22"/>
              </w:rPr>
              <w:t>pažintinių funkcijų sutrikimų (apraksija, afazija, agnozija ir kt.):</w:t>
            </w:r>
          </w:p>
        </w:tc>
        <w:tc>
          <w:tcPr>
            <w:tcW w:w="1092"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jc w:val="center"/>
              <w:rPr>
                <w:sz w:val="22"/>
                <w:szCs w:val="22"/>
              </w:rPr>
            </w:pPr>
          </w:p>
        </w:tc>
      </w:tr>
      <w:tr>
        <w:trPr>
          <w:cantSplit/>
          <w:trHeight w:val="20"/>
        </w:trPr>
        <w:tc>
          <w:tcPr>
            <w:tcW w:w="112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6.1.</w:t>
            </w:r>
          </w:p>
        </w:tc>
        <w:tc>
          <w:tcPr>
            <w:tcW w:w="690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pacing w:val="-5"/>
                <w:sz w:val="22"/>
                <w:szCs w:val="22"/>
              </w:rPr>
              <w:t xml:space="preserve">lengvi (dalinė motorinė ar lengva anominė ir kt. afazija) </w:t>
            </w:r>
          </w:p>
        </w:tc>
        <w:tc>
          <w:tcPr>
            <w:tcW w:w="1092"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jc w:val="center"/>
              <w:rPr>
                <w:sz w:val="22"/>
                <w:szCs w:val="22"/>
              </w:rPr>
            </w:pPr>
            <w:r>
              <w:rPr>
                <w:sz w:val="22"/>
                <w:szCs w:val="22"/>
              </w:rPr>
              <w:t>60</w:t>
            </w:r>
          </w:p>
        </w:tc>
      </w:tr>
      <w:tr>
        <w:trPr>
          <w:cantSplit/>
          <w:trHeight w:val="20"/>
        </w:trPr>
        <w:tc>
          <w:tcPr>
            <w:tcW w:w="112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6.2.</w:t>
            </w:r>
          </w:p>
        </w:tc>
        <w:tc>
          <w:tcPr>
            <w:tcW w:w="690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b/>
                <w:sz w:val="22"/>
                <w:szCs w:val="22"/>
              </w:rPr>
            </w:pPr>
            <w:r>
              <w:rPr>
                <w:sz w:val="22"/>
                <w:szCs w:val="22"/>
              </w:rPr>
              <w:t>vidutiniai (pilna motorinė ar anominė ir (</w:t>
            </w:r>
            <w:r>
              <w:rPr>
                <w:spacing w:val="-5"/>
                <w:sz w:val="22"/>
                <w:szCs w:val="22"/>
              </w:rPr>
              <w:t xml:space="preserve">ar) dalinė sensorinė ar </w:t>
            </w:r>
            <w:r>
              <w:rPr>
                <w:sz w:val="22"/>
                <w:szCs w:val="22"/>
              </w:rPr>
              <w:t>kt.</w:t>
            </w:r>
            <w:r>
              <w:rPr>
                <w:spacing w:val="-5"/>
                <w:sz w:val="22"/>
                <w:szCs w:val="22"/>
              </w:rPr>
              <w:t xml:space="preserve"> afazija</w:t>
            </w:r>
            <w:r>
              <w:rPr>
                <w:sz w:val="22"/>
                <w:szCs w:val="22"/>
              </w:rPr>
              <w:t>)</w:t>
            </w:r>
          </w:p>
        </w:tc>
        <w:tc>
          <w:tcPr>
            <w:tcW w:w="1092"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jc w:val="center"/>
              <w:rPr>
                <w:b/>
                <w:sz w:val="22"/>
                <w:szCs w:val="22"/>
              </w:rPr>
            </w:pPr>
            <w:r>
              <w:rPr>
                <w:sz w:val="22"/>
                <w:szCs w:val="22"/>
              </w:rPr>
              <w:t>45</w:t>
            </w:r>
          </w:p>
        </w:tc>
      </w:tr>
      <w:tr>
        <w:trPr>
          <w:cantSplit/>
          <w:trHeight w:val="20"/>
        </w:trPr>
        <w:tc>
          <w:tcPr>
            <w:tcW w:w="112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6.3.</w:t>
            </w:r>
          </w:p>
        </w:tc>
        <w:tc>
          <w:tcPr>
            <w:tcW w:w="690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dideli (pilna sensorinė</w:t>
            </w:r>
            <w:r>
              <w:rPr>
                <w:spacing w:val="-5"/>
                <w:sz w:val="22"/>
                <w:szCs w:val="22"/>
              </w:rPr>
              <w:t xml:space="preserve"> afazija</w:t>
            </w:r>
            <w:r>
              <w:rPr>
                <w:sz w:val="22"/>
                <w:szCs w:val="22"/>
              </w:rPr>
              <w:t>)</w:t>
            </w:r>
          </w:p>
        </w:tc>
        <w:tc>
          <w:tcPr>
            <w:tcW w:w="1092"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jc w:val="center"/>
              <w:rPr>
                <w:sz w:val="22"/>
                <w:szCs w:val="22"/>
              </w:rPr>
            </w:pPr>
            <w:r>
              <w:rPr>
                <w:sz w:val="22"/>
                <w:szCs w:val="22"/>
              </w:rPr>
              <w:t>35</w:t>
            </w:r>
          </w:p>
        </w:tc>
      </w:tr>
      <w:tr>
        <w:trPr>
          <w:cantSplit/>
          <w:trHeight w:val="20"/>
        </w:trPr>
        <w:tc>
          <w:tcPr>
            <w:tcW w:w="112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6.4.</w:t>
            </w:r>
          </w:p>
        </w:tc>
        <w:tc>
          <w:tcPr>
            <w:tcW w:w="690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sunkūs (globali afazija)</w:t>
            </w:r>
          </w:p>
        </w:tc>
        <w:tc>
          <w:tcPr>
            <w:tcW w:w="1092"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jc w:val="center"/>
              <w:rPr>
                <w:sz w:val="22"/>
                <w:szCs w:val="22"/>
              </w:rPr>
            </w:pPr>
            <w:r>
              <w:rPr>
                <w:sz w:val="22"/>
                <w:szCs w:val="22"/>
              </w:rPr>
              <w:t>25</w:t>
            </w:r>
          </w:p>
        </w:tc>
      </w:tr>
      <w:tr>
        <w:trPr>
          <w:cantSplit/>
          <w:trHeight w:val="20"/>
        </w:trPr>
        <w:tc>
          <w:tcPr>
            <w:tcW w:w="112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7.</w:t>
            </w:r>
          </w:p>
        </w:tc>
        <w:tc>
          <w:tcPr>
            <w:tcW w:w="690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pacing w:val="-6"/>
                <w:sz w:val="22"/>
                <w:szCs w:val="22"/>
              </w:rPr>
              <w:t>Smegenų pažeidimai,</w:t>
            </w:r>
            <w:r>
              <w:rPr>
                <w:spacing w:val="-6"/>
                <w:sz w:val="22"/>
                <w:szCs w:val="22"/>
                <w:vertAlign w:val="superscript"/>
              </w:rPr>
              <w:t xml:space="preserve"> </w:t>
            </w:r>
            <w:r>
              <w:rPr>
                <w:spacing w:val="-6"/>
                <w:sz w:val="22"/>
                <w:szCs w:val="22"/>
              </w:rPr>
              <w:t>kai yra koordinacijos</w:t>
            </w:r>
            <w:r>
              <w:rPr>
                <w:spacing w:val="-6"/>
                <w:sz w:val="22"/>
                <w:szCs w:val="22"/>
                <w:vertAlign w:val="superscript"/>
              </w:rPr>
              <w:t xml:space="preserve"> </w:t>
            </w:r>
            <w:r>
              <w:rPr>
                <w:spacing w:val="-6"/>
                <w:sz w:val="22"/>
                <w:szCs w:val="22"/>
              </w:rPr>
              <w:t>ir pusiausvyros</w:t>
            </w:r>
            <w:r>
              <w:rPr>
                <w:spacing w:val="-6"/>
                <w:sz w:val="22"/>
                <w:szCs w:val="22"/>
                <w:vertAlign w:val="superscript"/>
              </w:rPr>
              <w:t xml:space="preserve"> </w:t>
            </w:r>
            <w:r>
              <w:rPr>
                <w:spacing w:val="-6"/>
                <w:sz w:val="22"/>
                <w:szCs w:val="22"/>
              </w:rPr>
              <w:t>sutrikimų</w:t>
            </w:r>
            <w:r>
              <w:rPr>
                <w:spacing w:val="-6"/>
                <w:sz w:val="22"/>
                <w:szCs w:val="22"/>
                <w:vertAlign w:val="superscript"/>
              </w:rPr>
              <w:t xml:space="preserve"> </w:t>
            </w:r>
            <w:r>
              <w:rPr>
                <w:sz w:val="22"/>
                <w:szCs w:val="22"/>
              </w:rPr>
              <w:t>(įskaitant stovėjimo ir vaikščiojimo funkcijų sutrikimus):</w:t>
            </w:r>
          </w:p>
        </w:tc>
        <w:tc>
          <w:tcPr>
            <w:tcW w:w="1092"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jc w:val="center"/>
              <w:rPr>
                <w:sz w:val="22"/>
                <w:szCs w:val="22"/>
              </w:rPr>
            </w:pPr>
          </w:p>
        </w:tc>
      </w:tr>
      <w:tr>
        <w:trPr>
          <w:cantSplit/>
          <w:trHeight w:val="20"/>
        </w:trPr>
        <w:tc>
          <w:tcPr>
            <w:tcW w:w="112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7.1.</w:t>
            </w:r>
          </w:p>
        </w:tc>
        <w:tc>
          <w:tcPr>
            <w:tcW w:w="690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lengvi: reikia minimalios pagalbos, nereikia pagalbinių priemonių, reti kritimai (&lt;l kartą per mėnesį), stovi suglaustomis kojomis, pats apsisuka į abi puses</w:t>
            </w:r>
          </w:p>
        </w:tc>
        <w:tc>
          <w:tcPr>
            <w:tcW w:w="1092"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jc w:val="center"/>
              <w:rPr>
                <w:b/>
                <w:sz w:val="22"/>
                <w:szCs w:val="22"/>
              </w:rPr>
            </w:pPr>
            <w:r>
              <w:rPr>
                <w:sz w:val="22"/>
                <w:szCs w:val="22"/>
              </w:rPr>
              <w:t>90</w:t>
            </w:r>
          </w:p>
        </w:tc>
      </w:tr>
      <w:tr>
        <w:trPr>
          <w:cantSplit/>
          <w:trHeight w:val="20"/>
        </w:trPr>
        <w:tc>
          <w:tcPr>
            <w:tcW w:w="1120" w:type="dxa"/>
            <w:tcBorders>
              <w:top w:val="single" w:sz="6" w:space="0" w:color="auto"/>
              <w:left w:val="single" w:sz="6" w:space="0" w:color="auto"/>
              <w:bottom w:val="single" w:sz="4" w:space="0" w:color="auto"/>
              <w:right w:val="single" w:sz="6" w:space="0" w:color="auto"/>
            </w:tcBorders>
            <w:shd w:val="clear" w:color="auto" w:fill="FFFFFF"/>
            <w:tcMar>
              <w:left w:w="20" w:type="dxa"/>
              <w:right w:w="20" w:type="dxa"/>
            </w:tcMar>
          </w:tcPr>
          <w:p>
            <w:pPr>
              <w:widowControl w:val="0"/>
              <w:rPr>
                <w:sz w:val="22"/>
                <w:szCs w:val="22"/>
              </w:rPr>
            </w:pPr>
            <w:r>
              <w:rPr>
                <w:sz w:val="22"/>
                <w:szCs w:val="22"/>
              </w:rPr>
              <w:t>7.2.</w:t>
            </w:r>
          </w:p>
        </w:tc>
        <w:tc>
          <w:tcPr>
            <w:tcW w:w="6900" w:type="dxa"/>
            <w:tcBorders>
              <w:top w:val="single" w:sz="6" w:space="0" w:color="auto"/>
              <w:left w:val="single" w:sz="6" w:space="0" w:color="auto"/>
              <w:bottom w:val="single" w:sz="4" w:space="0" w:color="auto"/>
              <w:right w:val="single" w:sz="6" w:space="0" w:color="auto"/>
            </w:tcBorders>
            <w:shd w:val="clear" w:color="auto" w:fill="FFFFFF"/>
            <w:tcMar>
              <w:left w:w="20" w:type="dxa"/>
              <w:right w:w="20" w:type="dxa"/>
            </w:tcMar>
          </w:tcPr>
          <w:p>
            <w:pPr>
              <w:widowControl w:val="0"/>
              <w:rPr>
                <w:sz w:val="22"/>
                <w:szCs w:val="22"/>
              </w:rPr>
            </w:pPr>
            <w:r>
              <w:rPr>
                <w:sz w:val="22"/>
                <w:szCs w:val="22"/>
              </w:rPr>
              <w:t>vidutiniai: reikia pagalbos, gali vaikščioti tik lygiu keliu, vengia nelygaus kelio ir (ar) kalnelių, reikia pagalbinių priemonių, tačiau nepriklausomas, kritimai &gt;1 kartą per mėnesį &lt;1 kartą per savaitę, suglaustomis kojomis nepastovi, tačiau gali stovėti išskėstomis, sulėtintai pats apsisuka į abi puses, Rombergo padėtis 5–10 sek., 360° apsisuka į vieną pusę per</w:t>
            </w:r>
            <w:r>
              <w:rPr>
                <w:sz w:val="22"/>
                <w:szCs w:val="22"/>
                <w:vertAlign w:val="superscript"/>
              </w:rPr>
              <w:t xml:space="preserve"> </w:t>
            </w:r>
            <w:r>
              <w:rPr>
                <w:sz w:val="22"/>
                <w:szCs w:val="22"/>
              </w:rPr>
              <w:t xml:space="preserve">&gt;4 sek. be priežiūros ir kontrolės </w:t>
            </w:r>
          </w:p>
        </w:tc>
        <w:tc>
          <w:tcPr>
            <w:tcW w:w="1092" w:type="dxa"/>
            <w:tcBorders>
              <w:top w:val="single" w:sz="6" w:space="0" w:color="auto"/>
              <w:left w:val="single" w:sz="6" w:space="0" w:color="auto"/>
              <w:bottom w:val="single" w:sz="4" w:space="0" w:color="auto"/>
              <w:right w:val="single" w:sz="6" w:space="0" w:color="auto"/>
            </w:tcBorders>
            <w:shd w:val="clear" w:color="auto" w:fill="FFFFFF"/>
            <w:tcMar>
              <w:left w:w="20" w:type="dxa"/>
              <w:right w:w="20" w:type="dxa"/>
            </w:tcMar>
          </w:tcPr>
          <w:p>
            <w:pPr>
              <w:widowControl w:val="0"/>
              <w:jc w:val="center"/>
              <w:rPr>
                <w:sz w:val="22"/>
                <w:szCs w:val="22"/>
              </w:rPr>
            </w:pPr>
            <w:r>
              <w:rPr>
                <w:sz w:val="22"/>
                <w:szCs w:val="22"/>
              </w:rPr>
              <w:t>55</w:t>
            </w:r>
          </w:p>
        </w:tc>
      </w:tr>
      <w:tr>
        <w:trPr>
          <w:cantSplit/>
          <w:trHeight w:val="20"/>
        </w:trPr>
        <w:tc>
          <w:tcPr>
            <w:tcW w:w="1120" w:type="dxa"/>
            <w:tcBorders>
              <w:top w:val="single" w:sz="4"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7.3.</w:t>
            </w:r>
          </w:p>
        </w:tc>
        <w:tc>
          <w:tcPr>
            <w:tcW w:w="6900" w:type="dxa"/>
            <w:tcBorders>
              <w:top w:val="single" w:sz="4"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 xml:space="preserve">dideli: daugumai veiklų reikia pagalbos, vaikšto tik namuose, reikia nedidelės pagalbos naudojant pagalbines priemones, kritimai &gt;1 kartą per savaitę &lt; l kartą per dieną, </w:t>
            </w:r>
            <w:r>
              <w:rPr>
                <w:spacing w:val="-4"/>
                <w:sz w:val="22"/>
                <w:szCs w:val="22"/>
              </w:rPr>
              <w:t xml:space="preserve">sunkiai išlaiko pusiausvyrą išskėstomis kojomis, 360° </w:t>
            </w:r>
            <w:r>
              <w:rPr>
                <w:sz w:val="22"/>
                <w:szCs w:val="22"/>
              </w:rPr>
              <w:t>apsisukant į abi puses reikalinga saikinga priežiūra ir žodinė kontrolė</w:t>
            </w:r>
          </w:p>
        </w:tc>
        <w:tc>
          <w:tcPr>
            <w:tcW w:w="1092" w:type="dxa"/>
            <w:tcBorders>
              <w:top w:val="single" w:sz="4"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jc w:val="center"/>
              <w:rPr>
                <w:sz w:val="22"/>
                <w:szCs w:val="22"/>
              </w:rPr>
            </w:pPr>
            <w:r>
              <w:rPr>
                <w:sz w:val="22"/>
                <w:szCs w:val="22"/>
              </w:rPr>
              <w:t>40</w:t>
            </w:r>
          </w:p>
        </w:tc>
      </w:tr>
      <w:tr>
        <w:trPr>
          <w:cantSplit/>
          <w:trHeight w:val="20"/>
        </w:trPr>
        <w:tc>
          <w:tcPr>
            <w:tcW w:w="112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7.4.</w:t>
            </w:r>
          </w:p>
        </w:tc>
        <w:tc>
          <w:tcPr>
            <w:tcW w:w="690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sunkūs: beveik visoms veikloms reikia pagalbos, ribotas vaikščiojimas</w:t>
            </w:r>
            <w:r>
              <w:rPr>
                <w:sz w:val="22"/>
                <w:szCs w:val="22"/>
                <w:vertAlign w:val="superscript"/>
              </w:rPr>
              <w:t xml:space="preserve"> </w:t>
            </w:r>
            <w:r>
              <w:rPr>
                <w:sz w:val="22"/>
                <w:szCs w:val="22"/>
              </w:rPr>
              <w:t xml:space="preserve">namuose, reikia didelės pagalbos naudojant pagalbines priemones, kritimai &gt;1kartą per dieną, </w:t>
            </w:r>
            <w:r>
              <w:rPr>
                <w:spacing w:val="-4"/>
                <w:sz w:val="22"/>
                <w:szCs w:val="22"/>
              </w:rPr>
              <w:t>sunkiai išlaiko pusiausvyrą išskėstomis kojomis, tačiau pastovi &gt;10 sek.</w:t>
            </w:r>
            <w:r>
              <w:rPr>
                <w:sz w:val="22"/>
                <w:szCs w:val="22"/>
              </w:rPr>
              <w:t>, Rombergo padėtis &lt;5 sek., 360° apsisukant į abi puses reikalinga aktyvi priežiūra ir žodinė kontrolė</w:t>
            </w:r>
          </w:p>
        </w:tc>
        <w:tc>
          <w:tcPr>
            <w:tcW w:w="1092"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jc w:val="center"/>
              <w:rPr>
                <w:b/>
                <w:sz w:val="22"/>
                <w:szCs w:val="22"/>
              </w:rPr>
            </w:pPr>
            <w:r>
              <w:rPr>
                <w:sz w:val="22"/>
                <w:szCs w:val="22"/>
              </w:rPr>
              <w:t>30</w:t>
            </w:r>
          </w:p>
        </w:tc>
      </w:tr>
      <w:tr>
        <w:trPr>
          <w:cantSplit/>
          <w:trHeight w:val="20"/>
        </w:trPr>
        <w:tc>
          <w:tcPr>
            <w:tcW w:w="112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7.5.</w:t>
            </w:r>
          </w:p>
        </w:tc>
        <w:tc>
          <w:tcPr>
            <w:tcW w:w="690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labai sunkūs: visiškai priklausomas atlikdamas visas veiklas, negali vaikščioti namuose, reikalingas vežimėlis ar prikaustytas prie patalo, kritimai &gt;1 kartą per dieną, be pagalbos pastovi &lt;10 sek., Rombergo padėtyje be pagalbos nepastovi, apsisukimas tik su pagalba</w:t>
            </w:r>
          </w:p>
        </w:tc>
        <w:tc>
          <w:tcPr>
            <w:tcW w:w="1092"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jc w:val="center"/>
              <w:rPr>
                <w:b/>
                <w:sz w:val="22"/>
                <w:szCs w:val="22"/>
              </w:rPr>
            </w:pPr>
            <w:r>
              <w:rPr>
                <w:sz w:val="22"/>
                <w:szCs w:val="22"/>
              </w:rPr>
              <w:t>25</w:t>
            </w:r>
          </w:p>
        </w:tc>
      </w:tr>
      <w:tr>
        <w:trPr>
          <w:cantSplit/>
          <w:trHeight w:val="20"/>
        </w:trPr>
        <w:tc>
          <w:tcPr>
            <w:tcW w:w="112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8.</w:t>
            </w:r>
          </w:p>
        </w:tc>
        <w:tc>
          <w:tcPr>
            <w:tcW w:w="690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b/>
                <w:sz w:val="22"/>
                <w:szCs w:val="22"/>
              </w:rPr>
            </w:pPr>
            <w:r>
              <w:rPr>
                <w:spacing w:val="-3"/>
                <w:sz w:val="22"/>
                <w:szCs w:val="22"/>
              </w:rPr>
              <w:t>Cerebrinis paralyžius (CP) (G80): Spastinis vienpusis CP, spastinis dvipusis CP (spastinė tetraplegija, spastinė diplegija), ataksinis CP , diskinezinis CP:</w:t>
            </w:r>
          </w:p>
        </w:tc>
        <w:tc>
          <w:tcPr>
            <w:tcW w:w="1092"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jc w:val="center"/>
              <w:rPr>
                <w:sz w:val="22"/>
                <w:szCs w:val="22"/>
              </w:rPr>
            </w:pPr>
          </w:p>
        </w:tc>
      </w:tr>
      <w:tr>
        <w:trPr>
          <w:cantSplit/>
          <w:trHeight w:val="20"/>
        </w:trPr>
        <w:tc>
          <w:tcPr>
            <w:tcW w:w="112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8.1.</w:t>
            </w:r>
          </w:p>
        </w:tc>
        <w:tc>
          <w:tcPr>
            <w:tcW w:w="690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b/>
                <w:sz w:val="22"/>
                <w:szCs w:val="22"/>
              </w:rPr>
            </w:pPr>
            <w:r>
              <w:rPr>
                <w:sz w:val="22"/>
                <w:szCs w:val="22"/>
              </w:rPr>
              <w:t>nedidelis sutrikimas: nedaug padidėjęs pažeistos galūnės spastiškumas, nežymi hiperrefleksija</w:t>
            </w:r>
          </w:p>
        </w:tc>
        <w:tc>
          <w:tcPr>
            <w:tcW w:w="1092"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jc w:val="center"/>
              <w:rPr>
                <w:sz w:val="22"/>
                <w:szCs w:val="22"/>
              </w:rPr>
            </w:pPr>
            <w:r>
              <w:rPr>
                <w:sz w:val="22"/>
                <w:szCs w:val="22"/>
              </w:rPr>
              <w:t>80</w:t>
            </w:r>
          </w:p>
        </w:tc>
      </w:tr>
      <w:tr>
        <w:trPr>
          <w:cantSplit/>
          <w:trHeight w:val="20"/>
        </w:trPr>
        <w:tc>
          <w:tcPr>
            <w:tcW w:w="112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8.2.</w:t>
            </w:r>
          </w:p>
        </w:tc>
        <w:tc>
          <w:tcPr>
            <w:tcW w:w="690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b/>
                <w:sz w:val="22"/>
                <w:szCs w:val="22"/>
                <w:u w:val="single"/>
              </w:rPr>
            </w:pPr>
            <w:r>
              <w:rPr>
                <w:spacing w:val="-4"/>
                <w:sz w:val="22"/>
                <w:szCs w:val="22"/>
              </w:rPr>
              <w:t xml:space="preserve">lengvas sutrikimas: sutrikusi smulkioji motorika, lengva spastinė hemiparezė, </w:t>
            </w:r>
            <w:r>
              <w:rPr>
                <w:spacing w:val="-3"/>
                <w:sz w:val="22"/>
                <w:szCs w:val="22"/>
              </w:rPr>
              <w:t xml:space="preserve">lengvas raumenų tonuso sutrikimas, lengvas psichikos pažeidimas, IQ 50–69, </w:t>
            </w:r>
            <w:r>
              <w:rPr>
                <w:sz w:val="22"/>
                <w:szCs w:val="22"/>
              </w:rPr>
              <w:t>lengvas kalbos sutrikimas</w:t>
            </w:r>
          </w:p>
        </w:tc>
        <w:tc>
          <w:tcPr>
            <w:tcW w:w="1092"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jc w:val="center"/>
              <w:rPr>
                <w:sz w:val="22"/>
                <w:szCs w:val="22"/>
              </w:rPr>
            </w:pPr>
            <w:r>
              <w:rPr>
                <w:sz w:val="22"/>
                <w:szCs w:val="22"/>
              </w:rPr>
              <w:t>55</w:t>
            </w:r>
          </w:p>
        </w:tc>
      </w:tr>
      <w:tr>
        <w:trPr>
          <w:cantSplit/>
          <w:trHeight w:val="20"/>
        </w:trPr>
        <w:tc>
          <w:tcPr>
            <w:tcW w:w="112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8.3.</w:t>
            </w:r>
          </w:p>
        </w:tc>
        <w:tc>
          <w:tcPr>
            <w:tcW w:w="690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pacing w:val="-2"/>
                <w:sz w:val="22"/>
                <w:szCs w:val="22"/>
              </w:rPr>
              <w:t xml:space="preserve">vidutinis sutrikimas: lengvo laipsnio bulbariniai sutrikimai ir maitinimosi </w:t>
            </w:r>
            <w:r>
              <w:rPr>
                <w:spacing w:val="-4"/>
                <w:sz w:val="22"/>
                <w:szCs w:val="22"/>
              </w:rPr>
              <w:t xml:space="preserve">sutrikimai, sutrikusi smulkioji motorika, vidutinis liemens nestabilumas, galvos </w:t>
            </w:r>
            <w:r>
              <w:rPr>
                <w:spacing w:val="-3"/>
                <w:sz w:val="22"/>
                <w:szCs w:val="22"/>
              </w:rPr>
              <w:t xml:space="preserve">tremoras, sutrikusi kūno padėties kontrolė ir kūno pusiausvyra stovint, sugeba pasinaudoti atramomis, vidutiniškai kintantis raumenų tonusas, IQ 35–49, </w:t>
            </w:r>
            <w:r>
              <w:rPr>
                <w:sz w:val="22"/>
                <w:szCs w:val="22"/>
              </w:rPr>
              <w:t>raumenų jėga 3–4 balai</w:t>
            </w:r>
          </w:p>
        </w:tc>
        <w:tc>
          <w:tcPr>
            <w:tcW w:w="1092"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jc w:val="center"/>
              <w:rPr>
                <w:sz w:val="22"/>
                <w:szCs w:val="22"/>
              </w:rPr>
            </w:pPr>
            <w:r>
              <w:rPr>
                <w:sz w:val="22"/>
                <w:szCs w:val="22"/>
              </w:rPr>
              <w:t>40</w:t>
            </w:r>
          </w:p>
        </w:tc>
      </w:tr>
      <w:tr>
        <w:trPr>
          <w:cantSplit/>
          <w:trHeight w:val="20"/>
        </w:trPr>
        <w:tc>
          <w:tcPr>
            <w:tcW w:w="112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8.4.</w:t>
            </w:r>
          </w:p>
        </w:tc>
        <w:tc>
          <w:tcPr>
            <w:tcW w:w="690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pacing w:val="-2"/>
                <w:sz w:val="22"/>
                <w:szCs w:val="22"/>
              </w:rPr>
              <w:t xml:space="preserve">didelis sutrikimas: nestabili kūno padėtis, dideli raumenų tonuso sutrikimai, </w:t>
            </w:r>
            <w:r>
              <w:rPr>
                <w:spacing w:val="-4"/>
                <w:sz w:val="22"/>
                <w:szCs w:val="22"/>
              </w:rPr>
              <w:t xml:space="preserve">ryškūs nuolatiniai įvairios amplitudės nevalingi galvos, kaklo, galūnių judesiai, </w:t>
            </w:r>
            <w:r>
              <w:rPr>
                <w:sz w:val="22"/>
                <w:szCs w:val="22"/>
              </w:rPr>
              <w:t>IQ 20–34, raumenų jėga 2–3 balai</w:t>
            </w:r>
          </w:p>
        </w:tc>
        <w:tc>
          <w:tcPr>
            <w:tcW w:w="1092"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jc w:val="center"/>
              <w:rPr>
                <w:sz w:val="22"/>
                <w:szCs w:val="22"/>
              </w:rPr>
            </w:pPr>
            <w:r>
              <w:rPr>
                <w:sz w:val="22"/>
                <w:szCs w:val="22"/>
              </w:rPr>
              <w:t>30</w:t>
            </w:r>
          </w:p>
        </w:tc>
      </w:tr>
      <w:tr>
        <w:trPr>
          <w:cantSplit/>
          <w:trHeight w:val="20"/>
        </w:trPr>
        <w:tc>
          <w:tcPr>
            <w:tcW w:w="112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8.5.</w:t>
            </w:r>
          </w:p>
        </w:tc>
        <w:tc>
          <w:tcPr>
            <w:tcW w:w="690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pacing w:val="-3"/>
                <w:sz w:val="22"/>
                <w:szCs w:val="22"/>
              </w:rPr>
              <w:t xml:space="preserve">sunkus (visa apimantis) sutrikimas: hipotonija, spastinė hemiplegija, </w:t>
            </w:r>
            <w:r>
              <w:rPr>
                <w:spacing w:val="-4"/>
                <w:sz w:val="22"/>
                <w:szCs w:val="22"/>
              </w:rPr>
              <w:t>nevaikšto, nesugeba pasinaudoti jokiomis atramomis, dideli bulbariniai sutrikimai, nekalba, ryškūs psichikos sutrikimai, raumenų jėga 0–1 balo</w:t>
            </w:r>
          </w:p>
        </w:tc>
        <w:tc>
          <w:tcPr>
            <w:tcW w:w="1092"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jc w:val="center"/>
              <w:rPr>
                <w:sz w:val="22"/>
                <w:szCs w:val="22"/>
              </w:rPr>
            </w:pPr>
            <w:r>
              <w:rPr>
                <w:sz w:val="22"/>
                <w:szCs w:val="22"/>
              </w:rPr>
              <w:t>25</w:t>
            </w:r>
          </w:p>
        </w:tc>
      </w:tr>
      <w:tr>
        <w:trPr>
          <w:cantSplit/>
          <w:trHeight w:val="20"/>
        </w:trPr>
        <w:tc>
          <w:tcPr>
            <w:tcW w:w="112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9.</w:t>
            </w:r>
          </w:p>
        </w:tc>
        <w:tc>
          <w:tcPr>
            <w:tcW w:w="690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Ekstrapiramidinės sistemos ir judesių sutrikimai:</w:t>
            </w:r>
          </w:p>
        </w:tc>
        <w:tc>
          <w:tcPr>
            <w:tcW w:w="1092"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jc w:val="center"/>
              <w:rPr>
                <w:sz w:val="22"/>
                <w:szCs w:val="22"/>
              </w:rPr>
            </w:pPr>
          </w:p>
        </w:tc>
      </w:tr>
      <w:tr>
        <w:trPr>
          <w:cantSplit/>
          <w:trHeight w:val="20"/>
        </w:trPr>
        <w:tc>
          <w:tcPr>
            <w:tcW w:w="112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9.1.</w:t>
            </w:r>
          </w:p>
        </w:tc>
        <w:tc>
          <w:tcPr>
            <w:tcW w:w="690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b/>
                <w:sz w:val="22"/>
                <w:szCs w:val="22"/>
                <w:u w:val="single"/>
              </w:rPr>
            </w:pPr>
            <w:r>
              <w:rPr>
                <w:spacing w:val="-1"/>
                <w:sz w:val="22"/>
                <w:szCs w:val="22"/>
              </w:rPr>
              <w:t>ligos simptomai vienoje pusėje, be pusiausvyros sutrikimų (Pagal Hoehn-Yahr 1–</w:t>
            </w:r>
            <w:r>
              <w:rPr>
                <w:sz w:val="22"/>
                <w:szCs w:val="22"/>
              </w:rPr>
              <w:t>1.5 stadija), hiperkinezės neryškios.</w:t>
            </w:r>
            <w:r>
              <w:rPr>
                <w:spacing w:val="-3"/>
                <w:sz w:val="22"/>
                <w:szCs w:val="22"/>
              </w:rPr>
              <w:t xml:space="preserve"> Visiškai savarankiškas, kasdieninę veiklą atlieka lėčiau,</w:t>
            </w:r>
            <w:r>
              <w:rPr>
                <w:spacing w:val="-3"/>
                <w:sz w:val="22"/>
                <w:szCs w:val="22"/>
                <w:vertAlign w:val="superscript"/>
              </w:rPr>
              <w:t xml:space="preserve"> </w:t>
            </w:r>
            <w:r>
              <w:rPr>
                <w:sz w:val="22"/>
                <w:szCs w:val="22"/>
              </w:rPr>
              <w:t>visiškai savarankiškai atlieka daugumą namų ruošos darbų</w:t>
            </w:r>
          </w:p>
        </w:tc>
        <w:tc>
          <w:tcPr>
            <w:tcW w:w="1092"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jc w:val="center"/>
              <w:rPr>
                <w:b/>
                <w:sz w:val="22"/>
                <w:szCs w:val="22"/>
              </w:rPr>
            </w:pPr>
            <w:r>
              <w:rPr>
                <w:sz w:val="22"/>
                <w:szCs w:val="22"/>
              </w:rPr>
              <w:t>90</w:t>
            </w:r>
          </w:p>
        </w:tc>
      </w:tr>
      <w:tr>
        <w:trPr>
          <w:cantSplit/>
          <w:trHeight w:val="20"/>
        </w:trPr>
        <w:tc>
          <w:tcPr>
            <w:tcW w:w="112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9.2.</w:t>
            </w:r>
          </w:p>
        </w:tc>
        <w:tc>
          <w:tcPr>
            <w:tcW w:w="690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tabs>
                <w:tab w:val="left" w:pos="2115"/>
              </w:tabs>
              <w:rPr>
                <w:sz w:val="22"/>
                <w:szCs w:val="22"/>
              </w:rPr>
            </w:pPr>
            <w:r>
              <w:rPr>
                <w:sz w:val="22"/>
                <w:szCs w:val="22"/>
              </w:rPr>
              <w:t xml:space="preserve">ligos simptomai abipusiai, be pusiausvyros sutrikimų (Pagal Hoenh-Yahr 2–2.5 </w:t>
            </w:r>
            <w:r>
              <w:rPr>
                <w:spacing w:val="-3"/>
                <w:sz w:val="22"/>
                <w:szCs w:val="22"/>
              </w:rPr>
              <w:t>stadija), hiperkinezės matomos, tačiau netrikdančios kasdieninės veiklos:</w:t>
            </w:r>
          </w:p>
        </w:tc>
        <w:tc>
          <w:tcPr>
            <w:tcW w:w="1092"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jc w:val="center"/>
              <w:rPr>
                <w:b/>
                <w:sz w:val="22"/>
                <w:szCs w:val="22"/>
              </w:rPr>
            </w:pPr>
          </w:p>
        </w:tc>
      </w:tr>
      <w:tr>
        <w:trPr>
          <w:cantSplit/>
          <w:trHeight w:val="20"/>
        </w:trPr>
        <w:tc>
          <w:tcPr>
            <w:tcW w:w="112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9.2.1.</w:t>
            </w:r>
          </w:p>
        </w:tc>
        <w:tc>
          <w:tcPr>
            <w:tcW w:w="690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pacing w:val="-4"/>
                <w:sz w:val="22"/>
                <w:szCs w:val="22"/>
              </w:rPr>
              <w:t xml:space="preserve">nevisiškai savarankiškas, patiria sunkumų atlikdamas kai kuriuos namų ruošos </w:t>
            </w:r>
            <w:r>
              <w:rPr>
                <w:sz w:val="22"/>
                <w:szCs w:val="22"/>
              </w:rPr>
              <w:t>darbus, užtrunka tris keturis kartus ilgiau</w:t>
            </w:r>
          </w:p>
        </w:tc>
        <w:tc>
          <w:tcPr>
            <w:tcW w:w="1092"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jc w:val="center"/>
              <w:rPr>
                <w:sz w:val="22"/>
                <w:szCs w:val="22"/>
              </w:rPr>
            </w:pPr>
            <w:r>
              <w:rPr>
                <w:sz w:val="22"/>
                <w:szCs w:val="22"/>
              </w:rPr>
              <w:t>60</w:t>
            </w:r>
          </w:p>
        </w:tc>
      </w:tr>
      <w:tr>
        <w:trPr>
          <w:cantSplit/>
          <w:trHeight w:val="20"/>
        </w:trPr>
        <w:tc>
          <w:tcPr>
            <w:tcW w:w="112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9.2.2.</w:t>
            </w:r>
          </w:p>
        </w:tc>
        <w:tc>
          <w:tcPr>
            <w:tcW w:w="690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b/>
                <w:sz w:val="22"/>
                <w:szCs w:val="22"/>
              </w:rPr>
            </w:pPr>
            <w:r>
              <w:rPr>
                <w:spacing w:val="-1"/>
                <w:sz w:val="22"/>
                <w:szCs w:val="22"/>
              </w:rPr>
              <w:t xml:space="preserve">tam tikra priklausomybė, gali atlikti daugumą namų ruošos darbų, bet nepaprastai </w:t>
            </w:r>
            <w:r>
              <w:rPr>
                <w:spacing w:val="-3"/>
                <w:sz w:val="22"/>
                <w:szCs w:val="22"/>
              </w:rPr>
              <w:t>lėtai, su didelėmis pastangomis, daro klaidų, kai ko atlikti nepajėgia</w:t>
            </w:r>
          </w:p>
        </w:tc>
        <w:tc>
          <w:tcPr>
            <w:tcW w:w="1092"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jc w:val="center"/>
              <w:rPr>
                <w:b/>
                <w:sz w:val="22"/>
                <w:szCs w:val="22"/>
              </w:rPr>
            </w:pPr>
            <w:r>
              <w:rPr>
                <w:sz w:val="22"/>
                <w:szCs w:val="22"/>
              </w:rPr>
              <w:t>55</w:t>
            </w:r>
          </w:p>
        </w:tc>
      </w:tr>
      <w:tr>
        <w:trPr>
          <w:cantSplit/>
          <w:trHeight w:val="20"/>
        </w:trPr>
        <w:tc>
          <w:tcPr>
            <w:tcW w:w="112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9.3.</w:t>
            </w:r>
          </w:p>
        </w:tc>
        <w:tc>
          <w:tcPr>
            <w:tcW w:w="690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b/>
                <w:sz w:val="22"/>
                <w:szCs w:val="22"/>
              </w:rPr>
            </w:pPr>
            <w:r>
              <w:rPr>
                <w:sz w:val="22"/>
                <w:szCs w:val="22"/>
              </w:rPr>
              <w:t xml:space="preserve">ligos simptomai abipusiai, būdingas posturalinis nestabilumas (pagal Hoenh-Yahr 3 stadija), hiperkinezės ryškios, trikdančios kasdieninę veiklą, tačiau jai atlikti pagalbos nereikia. </w:t>
            </w:r>
            <w:r>
              <w:rPr>
                <w:spacing w:val="-1"/>
                <w:sz w:val="22"/>
                <w:szCs w:val="22"/>
              </w:rPr>
              <w:t>Didelė priklausomybė, pagelbsti atlikti pusę namų ruošos darbų, sulėtėjęs</w:t>
            </w:r>
          </w:p>
        </w:tc>
        <w:tc>
          <w:tcPr>
            <w:tcW w:w="1092"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jc w:val="center"/>
              <w:rPr>
                <w:b/>
                <w:sz w:val="22"/>
                <w:szCs w:val="22"/>
              </w:rPr>
            </w:pPr>
            <w:r>
              <w:rPr>
                <w:sz w:val="22"/>
                <w:szCs w:val="22"/>
              </w:rPr>
              <w:t>40</w:t>
            </w:r>
          </w:p>
        </w:tc>
      </w:tr>
      <w:tr>
        <w:trPr>
          <w:cantSplit/>
          <w:trHeight w:val="20"/>
        </w:trPr>
        <w:tc>
          <w:tcPr>
            <w:tcW w:w="112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9.4.</w:t>
            </w:r>
          </w:p>
        </w:tc>
        <w:tc>
          <w:tcPr>
            <w:tcW w:w="690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pacing w:val="-1"/>
                <w:sz w:val="22"/>
                <w:szCs w:val="22"/>
              </w:rPr>
              <w:t xml:space="preserve">ligos simptomai abipusiai, yra pusiausvyros sutrikimų, ligonis gali atsistoti, einant </w:t>
            </w:r>
            <w:r>
              <w:rPr>
                <w:spacing w:val="-2"/>
                <w:sz w:val="22"/>
                <w:szCs w:val="22"/>
              </w:rPr>
              <w:t xml:space="preserve">reikalinga pagalba (pagal Hoenh-Yahr 4 stadija), hiperkinezės ryškios, trikdančios </w:t>
            </w:r>
            <w:r>
              <w:rPr>
                <w:sz w:val="22"/>
                <w:szCs w:val="22"/>
              </w:rPr>
              <w:t>kasdieninę veiklą ir jai atlikti reikalinga pagalba:</w:t>
            </w:r>
          </w:p>
        </w:tc>
        <w:tc>
          <w:tcPr>
            <w:tcW w:w="1092"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jc w:val="center"/>
              <w:rPr>
                <w:b/>
                <w:sz w:val="22"/>
                <w:szCs w:val="22"/>
              </w:rPr>
            </w:pPr>
          </w:p>
        </w:tc>
      </w:tr>
      <w:tr>
        <w:trPr>
          <w:cantSplit/>
          <w:trHeight w:val="20"/>
        </w:trPr>
        <w:tc>
          <w:tcPr>
            <w:tcW w:w="112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9.4.1.</w:t>
            </w:r>
          </w:p>
        </w:tc>
        <w:tc>
          <w:tcPr>
            <w:tcW w:w="690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tabs>
                <w:tab w:val="left" w:pos="2115"/>
              </w:tabs>
              <w:rPr>
                <w:sz w:val="22"/>
                <w:szCs w:val="22"/>
              </w:rPr>
            </w:pPr>
            <w:r>
              <w:rPr>
                <w:sz w:val="22"/>
                <w:szCs w:val="22"/>
              </w:rPr>
              <w:t>labai priklausomas, gali pagelbėti atlikti kasdieninius darbus, bet mažai pajėgia atlikti pats</w:t>
            </w:r>
          </w:p>
        </w:tc>
        <w:tc>
          <w:tcPr>
            <w:tcW w:w="1092"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jc w:val="center"/>
              <w:rPr>
                <w:b/>
                <w:sz w:val="22"/>
                <w:szCs w:val="22"/>
              </w:rPr>
            </w:pPr>
            <w:r>
              <w:rPr>
                <w:sz w:val="22"/>
                <w:szCs w:val="22"/>
              </w:rPr>
              <w:t>35</w:t>
            </w:r>
          </w:p>
        </w:tc>
      </w:tr>
      <w:tr>
        <w:trPr>
          <w:cantSplit/>
          <w:trHeight w:val="20"/>
        </w:trPr>
        <w:tc>
          <w:tcPr>
            <w:tcW w:w="112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9.4.2.</w:t>
            </w:r>
          </w:p>
        </w:tc>
        <w:tc>
          <w:tcPr>
            <w:tcW w:w="690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pacing w:val="-4"/>
                <w:sz w:val="22"/>
                <w:szCs w:val="22"/>
              </w:rPr>
              <w:t xml:space="preserve">labai stengdamasis kai kurią kasdieninę veiklą retkarčiais atlieka pats ar pradeda </w:t>
            </w:r>
            <w:r>
              <w:rPr>
                <w:sz w:val="22"/>
                <w:szCs w:val="22"/>
              </w:rPr>
              <w:t>pats. Ligoniui reikalinga didelė pagalba</w:t>
            </w:r>
          </w:p>
        </w:tc>
        <w:tc>
          <w:tcPr>
            <w:tcW w:w="1092"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jc w:val="center"/>
              <w:rPr>
                <w:sz w:val="22"/>
                <w:szCs w:val="22"/>
              </w:rPr>
            </w:pPr>
            <w:r>
              <w:rPr>
                <w:sz w:val="22"/>
                <w:szCs w:val="22"/>
              </w:rPr>
              <w:t>30</w:t>
            </w:r>
          </w:p>
        </w:tc>
      </w:tr>
      <w:tr>
        <w:trPr>
          <w:cantSplit/>
          <w:trHeight w:val="20"/>
        </w:trPr>
        <w:tc>
          <w:tcPr>
            <w:tcW w:w="112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9.5.</w:t>
            </w:r>
          </w:p>
        </w:tc>
        <w:tc>
          <w:tcPr>
            <w:tcW w:w="690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ligos simptomai abipusiai, yra pusiausvyros sutrikimų, ligonis negali atsistoti ir paeiti be pagalbos (pagal Hoenh-Yahr 5 stadija), hiperkinezės ryškios, net ir su pagalba kasdieninė veikla sunkiai atliekama:</w:t>
            </w:r>
          </w:p>
        </w:tc>
        <w:tc>
          <w:tcPr>
            <w:tcW w:w="1092"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jc w:val="center"/>
              <w:rPr>
                <w:sz w:val="22"/>
                <w:szCs w:val="22"/>
              </w:rPr>
            </w:pPr>
          </w:p>
        </w:tc>
      </w:tr>
      <w:tr>
        <w:trPr>
          <w:cantSplit/>
          <w:trHeight w:val="20"/>
        </w:trPr>
        <w:tc>
          <w:tcPr>
            <w:tcW w:w="112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9.5.1.</w:t>
            </w:r>
          </w:p>
        </w:tc>
        <w:tc>
          <w:tcPr>
            <w:tcW w:w="690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nieko nedaro pats, gali kiek pradėti atlikti kai kuriuos kasdieninius darbus, didelis funkcijos sutrikimas</w:t>
            </w:r>
          </w:p>
        </w:tc>
        <w:tc>
          <w:tcPr>
            <w:tcW w:w="1092"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jc w:val="center"/>
              <w:rPr>
                <w:b/>
                <w:sz w:val="22"/>
                <w:szCs w:val="22"/>
              </w:rPr>
            </w:pPr>
            <w:r>
              <w:rPr>
                <w:sz w:val="22"/>
                <w:szCs w:val="22"/>
              </w:rPr>
              <w:t>15</w:t>
            </w:r>
          </w:p>
        </w:tc>
      </w:tr>
      <w:tr>
        <w:trPr>
          <w:cantSplit/>
          <w:trHeight w:val="20"/>
        </w:trPr>
        <w:tc>
          <w:tcPr>
            <w:tcW w:w="112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9.5.2.</w:t>
            </w:r>
          </w:p>
        </w:tc>
        <w:tc>
          <w:tcPr>
            <w:tcW w:w="690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visiška paciento priklausomybė, prirakintas prie lovos, neatliekamos vegetacinės funkcijos – rijimas ir dubens organų funkcijos</w:t>
            </w:r>
          </w:p>
        </w:tc>
        <w:tc>
          <w:tcPr>
            <w:tcW w:w="1092"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jc w:val="center"/>
              <w:rPr>
                <w:sz w:val="22"/>
                <w:szCs w:val="22"/>
              </w:rPr>
            </w:pPr>
            <w:r>
              <w:rPr>
                <w:sz w:val="22"/>
                <w:szCs w:val="22"/>
              </w:rPr>
              <w:t>0</w:t>
            </w:r>
          </w:p>
        </w:tc>
      </w:tr>
      <w:tr>
        <w:trPr>
          <w:cantSplit/>
          <w:trHeight w:val="20"/>
        </w:trPr>
        <w:tc>
          <w:tcPr>
            <w:tcW w:w="112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10.</w:t>
            </w:r>
          </w:p>
        </w:tc>
        <w:tc>
          <w:tcPr>
            <w:tcW w:w="690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Epilepsija</w:t>
            </w:r>
          </w:p>
        </w:tc>
        <w:tc>
          <w:tcPr>
            <w:tcW w:w="1092"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jc w:val="center"/>
              <w:rPr>
                <w:sz w:val="22"/>
                <w:szCs w:val="22"/>
              </w:rPr>
            </w:pPr>
          </w:p>
        </w:tc>
      </w:tr>
      <w:tr>
        <w:trPr>
          <w:cantSplit/>
          <w:trHeight w:val="20"/>
        </w:trPr>
        <w:tc>
          <w:tcPr>
            <w:tcW w:w="112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p>
        </w:tc>
        <w:tc>
          <w:tcPr>
            <w:tcW w:w="690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pacing w:val="-8"/>
                <w:sz w:val="22"/>
                <w:szCs w:val="22"/>
              </w:rPr>
              <w:t>Vertinama</w:t>
            </w:r>
            <w:r>
              <w:rPr>
                <w:spacing w:val="-8"/>
                <w:sz w:val="22"/>
                <w:szCs w:val="22"/>
                <w:vertAlign w:val="superscript"/>
              </w:rPr>
              <w:t xml:space="preserve"> </w:t>
            </w:r>
            <w:r>
              <w:rPr>
                <w:spacing w:val="-8"/>
                <w:sz w:val="22"/>
                <w:szCs w:val="22"/>
              </w:rPr>
              <w:t>pagal</w:t>
            </w:r>
            <w:r>
              <w:rPr>
                <w:spacing w:val="-8"/>
                <w:sz w:val="22"/>
                <w:szCs w:val="22"/>
                <w:vertAlign w:val="superscript"/>
              </w:rPr>
              <w:t xml:space="preserve"> </w:t>
            </w:r>
            <w:r>
              <w:rPr>
                <w:spacing w:val="-8"/>
                <w:sz w:val="22"/>
                <w:szCs w:val="22"/>
              </w:rPr>
              <w:t>priepuolių pobūdį,</w:t>
            </w:r>
            <w:r>
              <w:rPr>
                <w:spacing w:val="-8"/>
                <w:sz w:val="22"/>
                <w:szCs w:val="22"/>
                <w:vertAlign w:val="superscript"/>
              </w:rPr>
              <w:t xml:space="preserve"> </w:t>
            </w:r>
            <w:r>
              <w:rPr>
                <w:spacing w:val="-8"/>
                <w:sz w:val="22"/>
                <w:szCs w:val="22"/>
              </w:rPr>
              <w:t>sunkumą,</w:t>
            </w:r>
            <w:r>
              <w:rPr>
                <w:spacing w:val="-8"/>
                <w:sz w:val="22"/>
                <w:szCs w:val="22"/>
                <w:vertAlign w:val="superscript"/>
              </w:rPr>
              <w:t xml:space="preserve"> </w:t>
            </w:r>
            <w:r>
              <w:rPr>
                <w:spacing w:val="-8"/>
                <w:sz w:val="22"/>
                <w:szCs w:val="22"/>
              </w:rPr>
              <w:t>dažnumą (tik neprovokuoti priepuoliai),</w:t>
            </w:r>
            <w:r>
              <w:rPr>
                <w:spacing w:val="-8"/>
                <w:sz w:val="22"/>
                <w:szCs w:val="22"/>
                <w:vertAlign w:val="superscript"/>
              </w:rPr>
              <w:t xml:space="preserve"> </w:t>
            </w:r>
            <w:r>
              <w:rPr>
                <w:spacing w:val="-8"/>
                <w:sz w:val="22"/>
                <w:szCs w:val="22"/>
              </w:rPr>
              <w:t>pasiskirstymą paros</w:t>
            </w:r>
            <w:r>
              <w:rPr>
                <w:spacing w:val="-8"/>
                <w:sz w:val="22"/>
                <w:szCs w:val="22"/>
                <w:vertAlign w:val="superscript"/>
              </w:rPr>
              <w:t xml:space="preserve"> </w:t>
            </w:r>
            <w:r>
              <w:rPr>
                <w:spacing w:val="-8"/>
                <w:sz w:val="22"/>
                <w:szCs w:val="22"/>
              </w:rPr>
              <w:t xml:space="preserve">metu, </w:t>
            </w:r>
            <w:r>
              <w:rPr>
                <w:spacing w:val="-3"/>
                <w:sz w:val="22"/>
                <w:szCs w:val="22"/>
              </w:rPr>
              <w:t>pažintinių funkcijų sutrikimus bei asmenybės pasikeitimus dėl epilepsijos:</w:t>
            </w:r>
          </w:p>
        </w:tc>
        <w:tc>
          <w:tcPr>
            <w:tcW w:w="1092"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jc w:val="center"/>
              <w:rPr>
                <w:sz w:val="22"/>
                <w:szCs w:val="22"/>
              </w:rPr>
            </w:pPr>
          </w:p>
        </w:tc>
      </w:tr>
      <w:tr>
        <w:trPr>
          <w:cantSplit/>
          <w:trHeight w:val="20"/>
        </w:trPr>
        <w:tc>
          <w:tcPr>
            <w:tcW w:w="112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10.1.</w:t>
            </w:r>
          </w:p>
        </w:tc>
        <w:tc>
          <w:tcPr>
            <w:tcW w:w="690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reti generalizuoti priepuoliai, pasikartojantys &lt; l kartą per 2 mėnesius, ir (ar) židininiai paprasti, ir (ar) židiniai sudėtingieji priepuoliai, pasikartojantys &lt; l kartą per 2 savaites</w:t>
            </w:r>
          </w:p>
        </w:tc>
        <w:tc>
          <w:tcPr>
            <w:tcW w:w="1092"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jc w:val="center"/>
              <w:rPr>
                <w:b/>
                <w:sz w:val="22"/>
                <w:szCs w:val="22"/>
              </w:rPr>
            </w:pPr>
            <w:r>
              <w:rPr>
                <w:sz w:val="22"/>
                <w:szCs w:val="22"/>
              </w:rPr>
              <w:t>90</w:t>
            </w:r>
          </w:p>
        </w:tc>
      </w:tr>
      <w:tr>
        <w:trPr>
          <w:cantSplit/>
          <w:trHeight w:val="20"/>
        </w:trPr>
        <w:tc>
          <w:tcPr>
            <w:tcW w:w="112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10.2.</w:t>
            </w:r>
          </w:p>
        </w:tc>
        <w:tc>
          <w:tcPr>
            <w:tcW w:w="690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pacing w:val="-3"/>
                <w:sz w:val="22"/>
                <w:szCs w:val="22"/>
              </w:rPr>
            </w:pPr>
            <w:r>
              <w:rPr>
                <w:spacing w:val="-3"/>
                <w:sz w:val="22"/>
                <w:szCs w:val="22"/>
              </w:rPr>
              <w:t>vidutinio dažnumo generalizuoti priepuoliai, pasikartojantys 1–2 kartus per mėnesį, ir (ar) židininiai paprasti, ir (ar)</w:t>
            </w:r>
            <w:r>
              <w:rPr>
                <w:spacing w:val="-3"/>
                <w:sz w:val="22"/>
                <w:szCs w:val="22"/>
                <w:vertAlign w:val="superscript"/>
              </w:rPr>
              <w:t xml:space="preserve"> </w:t>
            </w:r>
            <w:r>
              <w:rPr>
                <w:spacing w:val="-3"/>
                <w:sz w:val="22"/>
                <w:szCs w:val="22"/>
              </w:rPr>
              <w:t>židininiai sudėtingieji priepuoliai, pasikartojantys &lt;1 kartą per savaitę,</w:t>
            </w:r>
            <w:r>
              <w:rPr>
                <w:spacing w:val="-3"/>
                <w:sz w:val="22"/>
                <w:szCs w:val="22"/>
                <w:vertAlign w:val="superscript"/>
              </w:rPr>
              <w:t xml:space="preserve"> </w:t>
            </w:r>
            <w:r>
              <w:rPr>
                <w:spacing w:val="-3"/>
                <w:sz w:val="22"/>
                <w:szCs w:val="22"/>
              </w:rPr>
              <w:t>kai nėra pažintinių funkcijų sutrikimų ir asmenybės pasikeitimų</w:t>
            </w:r>
          </w:p>
        </w:tc>
        <w:tc>
          <w:tcPr>
            <w:tcW w:w="1092"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jc w:val="center"/>
              <w:rPr>
                <w:sz w:val="22"/>
                <w:szCs w:val="22"/>
              </w:rPr>
            </w:pPr>
            <w:r>
              <w:rPr>
                <w:sz w:val="22"/>
                <w:szCs w:val="22"/>
              </w:rPr>
              <w:t>50</w:t>
            </w:r>
          </w:p>
        </w:tc>
      </w:tr>
      <w:tr>
        <w:trPr>
          <w:cantSplit/>
          <w:trHeight w:val="20"/>
        </w:trPr>
        <w:tc>
          <w:tcPr>
            <w:tcW w:w="112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10.3.</w:t>
            </w:r>
          </w:p>
        </w:tc>
        <w:tc>
          <w:tcPr>
            <w:tcW w:w="690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pacing w:val="-1"/>
                <w:sz w:val="22"/>
                <w:szCs w:val="22"/>
              </w:rPr>
              <w:t xml:space="preserve">dažni generalizuoti priepuoliai, pasikartojantys 3–4 kartus per mėnesį, ir (ar) </w:t>
            </w:r>
            <w:r>
              <w:rPr>
                <w:spacing w:val="-3"/>
                <w:sz w:val="22"/>
                <w:szCs w:val="22"/>
              </w:rPr>
              <w:t>židininiai paprasti, ir (ar) židininiai sudėtingieji priepuoliai, pasikartojantys kasdien, kai nėra pažintinių funkcijų sutrikimų, bet yra asmenybės pasikeitimų</w:t>
            </w:r>
          </w:p>
        </w:tc>
        <w:tc>
          <w:tcPr>
            <w:tcW w:w="1092"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jc w:val="center"/>
              <w:rPr>
                <w:b/>
                <w:sz w:val="22"/>
                <w:szCs w:val="22"/>
              </w:rPr>
            </w:pPr>
            <w:r>
              <w:rPr>
                <w:sz w:val="22"/>
                <w:szCs w:val="22"/>
              </w:rPr>
              <w:t>40</w:t>
            </w:r>
          </w:p>
        </w:tc>
      </w:tr>
      <w:tr>
        <w:trPr>
          <w:cantSplit/>
          <w:trHeight w:val="20"/>
        </w:trPr>
        <w:tc>
          <w:tcPr>
            <w:tcW w:w="112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10.4.</w:t>
            </w:r>
          </w:p>
        </w:tc>
        <w:tc>
          <w:tcPr>
            <w:tcW w:w="690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b/>
                <w:sz w:val="22"/>
                <w:szCs w:val="22"/>
              </w:rPr>
            </w:pPr>
            <w:r>
              <w:rPr>
                <w:spacing w:val="-3"/>
                <w:sz w:val="22"/>
                <w:szCs w:val="22"/>
              </w:rPr>
              <w:t xml:space="preserve">dažni generalizuoti priepuoliai, pasikartojantys 3–4 kartus per mėnesį, ir (ar) židininiai paprasti, </w:t>
            </w:r>
            <w:r>
              <w:rPr>
                <w:spacing w:val="-4"/>
                <w:sz w:val="22"/>
                <w:szCs w:val="22"/>
              </w:rPr>
              <w:t xml:space="preserve">ir (ar) židininiai sudėtingieji priepuoliai, pasikartojantys kasdien, kai yra pažintinių </w:t>
            </w:r>
            <w:r>
              <w:rPr>
                <w:sz w:val="22"/>
                <w:szCs w:val="22"/>
              </w:rPr>
              <w:t>funkcijų sutrikimų ir asmenybės pasikeitimų</w:t>
            </w:r>
          </w:p>
        </w:tc>
        <w:tc>
          <w:tcPr>
            <w:tcW w:w="1092"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jc w:val="center"/>
              <w:rPr>
                <w:b/>
                <w:sz w:val="22"/>
                <w:szCs w:val="22"/>
              </w:rPr>
            </w:pPr>
            <w:r>
              <w:rPr>
                <w:sz w:val="22"/>
                <w:szCs w:val="22"/>
              </w:rPr>
              <w:t>35</w:t>
            </w:r>
          </w:p>
        </w:tc>
      </w:tr>
      <w:tr>
        <w:trPr>
          <w:cantSplit/>
          <w:trHeight w:val="20"/>
        </w:trPr>
        <w:tc>
          <w:tcPr>
            <w:tcW w:w="112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10.5.</w:t>
            </w:r>
          </w:p>
        </w:tc>
        <w:tc>
          <w:tcPr>
            <w:tcW w:w="690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 xml:space="preserve">labai dažni </w:t>
            </w:r>
            <w:r>
              <w:rPr>
                <w:spacing w:val="-3"/>
                <w:sz w:val="22"/>
                <w:szCs w:val="22"/>
              </w:rPr>
              <w:t xml:space="preserve">generalizuoti priepuoliai, pasikartojantys &gt; 4 kartus per mėnesį, ir (ar) židininiai paprasti, </w:t>
            </w:r>
            <w:r>
              <w:rPr>
                <w:spacing w:val="-4"/>
                <w:sz w:val="22"/>
                <w:szCs w:val="22"/>
              </w:rPr>
              <w:t>ir (ar) židininiai sudėtingieji priepuoliai, pasikartojantys &gt;1 kartą per dieną,</w:t>
            </w:r>
            <w:r>
              <w:rPr>
                <w:spacing w:val="-4"/>
                <w:sz w:val="22"/>
                <w:szCs w:val="22"/>
                <w:vertAlign w:val="superscript"/>
              </w:rPr>
              <w:t xml:space="preserve"> </w:t>
            </w:r>
            <w:r>
              <w:rPr>
                <w:spacing w:val="-4"/>
                <w:sz w:val="22"/>
                <w:szCs w:val="22"/>
              </w:rPr>
              <w:t>kai yra</w:t>
            </w:r>
            <w:r>
              <w:rPr>
                <w:spacing w:val="-4"/>
                <w:sz w:val="22"/>
                <w:szCs w:val="22"/>
                <w:vertAlign w:val="superscript"/>
              </w:rPr>
              <w:t xml:space="preserve"> </w:t>
            </w:r>
            <w:r>
              <w:rPr>
                <w:spacing w:val="-4"/>
                <w:sz w:val="22"/>
                <w:szCs w:val="22"/>
              </w:rPr>
              <w:t xml:space="preserve">pažintinių </w:t>
            </w:r>
            <w:r>
              <w:rPr>
                <w:sz w:val="22"/>
                <w:szCs w:val="22"/>
              </w:rPr>
              <w:t>funkcijų sutrikimų ir asmenybės pasikeitimų</w:t>
            </w:r>
          </w:p>
        </w:tc>
        <w:tc>
          <w:tcPr>
            <w:tcW w:w="1092"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jc w:val="center"/>
              <w:rPr>
                <w:b/>
                <w:sz w:val="22"/>
                <w:szCs w:val="22"/>
              </w:rPr>
            </w:pPr>
            <w:r>
              <w:rPr>
                <w:sz w:val="22"/>
                <w:szCs w:val="22"/>
              </w:rPr>
              <w:t>30</w:t>
            </w:r>
          </w:p>
        </w:tc>
      </w:tr>
      <w:tr>
        <w:trPr>
          <w:cantSplit/>
          <w:trHeight w:val="20"/>
        </w:trPr>
        <w:tc>
          <w:tcPr>
            <w:tcW w:w="112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10.6.</w:t>
            </w:r>
          </w:p>
        </w:tc>
        <w:tc>
          <w:tcPr>
            <w:tcW w:w="690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pacing w:val="-3"/>
                <w:sz w:val="22"/>
                <w:szCs w:val="22"/>
              </w:rPr>
            </w:pPr>
            <w:r>
              <w:rPr>
                <w:sz w:val="22"/>
                <w:szCs w:val="22"/>
              </w:rPr>
              <w:t xml:space="preserve">labai dažni </w:t>
            </w:r>
            <w:r>
              <w:rPr>
                <w:spacing w:val="-3"/>
                <w:sz w:val="22"/>
                <w:szCs w:val="22"/>
              </w:rPr>
              <w:t xml:space="preserve">generalizuoti priepuoliai, pasikartojantys kasdien, ir (ar) židininiai paprasti, </w:t>
            </w:r>
            <w:r>
              <w:rPr>
                <w:spacing w:val="-4"/>
                <w:sz w:val="22"/>
                <w:szCs w:val="22"/>
              </w:rPr>
              <w:t>ir (ar) židininiai sudėtingieji priepuoliai, pasikartojantys kasdien,</w:t>
            </w:r>
            <w:r>
              <w:rPr>
                <w:spacing w:val="-4"/>
                <w:sz w:val="22"/>
                <w:szCs w:val="22"/>
                <w:vertAlign w:val="superscript"/>
              </w:rPr>
              <w:t xml:space="preserve"> </w:t>
            </w:r>
            <w:r>
              <w:rPr>
                <w:spacing w:val="-4"/>
                <w:sz w:val="22"/>
                <w:szCs w:val="22"/>
              </w:rPr>
              <w:t xml:space="preserve">kai yra pažintinių </w:t>
            </w:r>
            <w:r>
              <w:rPr>
                <w:sz w:val="22"/>
                <w:szCs w:val="22"/>
              </w:rPr>
              <w:t>funkcijų sutrikimų ir asmenybės pasikeitimų, esant išnaudotam ir neefektyviam chirurginiam epilepsijos gydymui, ar jis šiai epilepsijos formai gydyti neįmanomas</w:t>
            </w:r>
          </w:p>
        </w:tc>
        <w:tc>
          <w:tcPr>
            <w:tcW w:w="1092"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jc w:val="center"/>
              <w:rPr>
                <w:sz w:val="22"/>
                <w:szCs w:val="22"/>
              </w:rPr>
            </w:pPr>
            <w:r>
              <w:rPr>
                <w:sz w:val="22"/>
                <w:szCs w:val="22"/>
              </w:rPr>
              <w:t>25</w:t>
            </w:r>
          </w:p>
        </w:tc>
      </w:tr>
      <w:tr>
        <w:trPr>
          <w:cantSplit/>
          <w:trHeight w:val="20"/>
        </w:trPr>
        <w:tc>
          <w:tcPr>
            <w:tcW w:w="1120" w:type="dxa"/>
            <w:tcBorders>
              <w:top w:val="single" w:sz="6" w:space="0" w:color="auto"/>
              <w:left w:val="single" w:sz="6" w:space="0" w:color="auto"/>
              <w:right w:val="single" w:sz="6" w:space="0" w:color="auto"/>
            </w:tcBorders>
            <w:shd w:val="clear" w:color="auto" w:fill="FFFFFF"/>
            <w:tcMar>
              <w:left w:w="20" w:type="dxa"/>
              <w:right w:w="20" w:type="dxa"/>
            </w:tcMar>
          </w:tcPr>
          <w:p>
            <w:pPr>
              <w:widowControl w:val="0"/>
              <w:rPr>
                <w:sz w:val="22"/>
                <w:szCs w:val="22"/>
              </w:rPr>
            </w:pPr>
          </w:p>
        </w:tc>
        <w:tc>
          <w:tcPr>
            <w:tcW w:w="6900" w:type="dxa"/>
            <w:tcBorders>
              <w:top w:val="single" w:sz="6" w:space="0" w:color="auto"/>
              <w:left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Pastabos:</w:t>
            </w:r>
          </w:p>
          <w:p>
            <w:pPr>
              <w:contextualSpacing/>
              <w:rPr>
                <w:sz w:val="22"/>
                <w:szCs w:val="22"/>
              </w:rPr>
            </w:pPr>
            <w:r>
              <w:rPr>
                <w:spacing w:val="-2"/>
                <w:sz w:val="22"/>
                <w:szCs w:val="22"/>
              </w:rPr>
              <w:t xml:space="preserve">Asmuo laikomas pagijusiu, jei per 3 metų laikotarpį, nevartojant vaistų nuo </w:t>
            </w:r>
            <w:r>
              <w:rPr>
                <w:sz w:val="22"/>
                <w:szCs w:val="22"/>
              </w:rPr>
              <w:t>epilepsijos, priepuoliai nepasikartoja.</w:t>
            </w:r>
          </w:p>
          <w:p>
            <w:pPr>
              <w:contextualSpacing/>
              <w:rPr>
                <w:sz w:val="22"/>
                <w:szCs w:val="22"/>
              </w:rPr>
            </w:pPr>
            <w:r>
              <w:rPr>
                <w:spacing w:val="-2"/>
                <w:sz w:val="22"/>
                <w:szCs w:val="22"/>
              </w:rPr>
              <w:t>Epilepsijos diagnozė ir jos sukeliamas nedarbingumas turi</w:t>
            </w:r>
            <w:r>
              <w:rPr>
                <w:spacing w:val="-2"/>
                <w:sz w:val="22"/>
                <w:szCs w:val="22"/>
                <w:vertAlign w:val="superscript"/>
              </w:rPr>
              <w:t xml:space="preserve"> </w:t>
            </w:r>
            <w:r>
              <w:rPr>
                <w:spacing w:val="-2"/>
                <w:sz w:val="22"/>
                <w:szCs w:val="22"/>
              </w:rPr>
              <w:t>būti</w:t>
            </w:r>
            <w:r>
              <w:rPr>
                <w:spacing w:val="-2"/>
                <w:sz w:val="22"/>
                <w:szCs w:val="22"/>
                <w:vertAlign w:val="superscript"/>
              </w:rPr>
              <w:t xml:space="preserve"> </w:t>
            </w:r>
            <w:r>
              <w:rPr>
                <w:spacing w:val="-2"/>
                <w:sz w:val="22"/>
                <w:szCs w:val="22"/>
              </w:rPr>
              <w:t xml:space="preserve">pagrįstas ne tik </w:t>
            </w:r>
            <w:r>
              <w:rPr>
                <w:spacing w:val="-10"/>
                <w:sz w:val="22"/>
                <w:szCs w:val="22"/>
              </w:rPr>
              <w:t>priepuolių dažniu, bet</w:t>
            </w:r>
            <w:r>
              <w:rPr>
                <w:spacing w:val="-10"/>
                <w:sz w:val="22"/>
                <w:szCs w:val="22"/>
                <w:vertAlign w:val="superscript"/>
              </w:rPr>
              <w:t xml:space="preserve"> </w:t>
            </w:r>
            <w:r>
              <w:rPr>
                <w:spacing w:val="-10"/>
                <w:sz w:val="22"/>
                <w:szCs w:val="22"/>
              </w:rPr>
              <w:t xml:space="preserve">ir diagnostiniais tyrimais – EEG, ilgalaikė vaizdinė EEG (nesant specifinių pakitimų rutininėje EEG), </w:t>
            </w:r>
            <w:r>
              <w:rPr>
                <w:sz w:val="22"/>
                <w:szCs w:val="22"/>
              </w:rPr>
              <w:t>neurovizualiniais tyrimais, taip pat</w:t>
            </w:r>
            <w:r>
              <w:rPr>
                <w:sz w:val="22"/>
                <w:szCs w:val="22"/>
                <w:vertAlign w:val="superscript"/>
              </w:rPr>
              <w:t xml:space="preserve"> </w:t>
            </w:r>
            <w:r>
              <w:rPr>
                <w:sz w:val="22"/>
                <w:szCs w:val="22"/>
              </w:rPr>
              <w:t>vartojant adekvatų prieštraukulinį gydymą ir įvertinus, ar galimas chirurginis epilepsijos gydymas ir ar jis išnaudotas</w:t>
            </w:r>
          </w:p>
        </w:tc>
        <w:tc>
          <w:tcPr>
            <w:tcW w:w="1092" w:type="dxa"/>
            <w:tcBorders>
              <w:top w:val="single" w:sz="6" w:space="0" w:color="auto"/>
              <w:left w:val="single" w:sz="6" w:space="0" w:color="auto"/>
              <w:right w:val="single" w:sz="6" w:space="0" w:color="auto"/>
            </w:tcBorders>
            <w:shd w:val="clear" w:color="auto" w:fill="FFFFFF"/>
            <w:tcMar>
              <w:left w:w="20" w:type="dxa"/>
              <w:right w:w="20" w:type="dxa"/>
            </w:tcMar>
          </w:tcPr>
          <w:p>
            <w:pPr>
              <w:widowControl w:val="0"/>
              <w:jc w:val="center"/>
              <w:rPr>
                <w:sz w:val="22"/>
                <w:szCs w:val="22"/>
              </w:rPr>
            </w:pPr>
          </w:p>
        </w:tc>
      </w:tr>
      <w:tr>
        <w:trPr>
          <w:cantSplit/>
          <w:trHeight w:val="20"/>
        </w:trPr>
        <w:tc>
          <w:tcPr>
            <w:tcW w:w="112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11.</w:t>
            </w:r>
          </w:p>
        </w:tc>
        <w:tc>
          <w:tcPr>
            <w:tcW w:w="690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Narkolepsija</w:t>
            </w:r>
          </w:p>
          <w:p>
            <w:pPr>
              <w:widowControl w:val="0"/>
              <w:rPr>
                <w:sz w:val="22"/>
                <w:szCs w:val="22"/>
              </w:rPr>
            </w:pPr>
            <w:r>
              <w:rPr>
                <w:sz w:val="22"/>
                <w:szCs w:val="22"/>
              </w:rPr>
              <w:t>Vertinama atsižvelgiant į pasireiškimą ir simptomų kombinacijas (nenumaldomo mieguistumo priepuoliai, katapleksija, miego paralyžius, hipnogoginės haliucinacijos, miego sutrikimas, automatinis elgesys):</w:t>
            </w:r>
          </w:p>
        </w:tc>
        <w:tc>
          <w:tcPr>
            <w:tcW w:w="1092"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jc w:val="center"/>
              <w:rPr>
                <w:sz w:val="22"/>
                <w:szCs w:val="22"/>
              </w:rPr>
            </w:pPr>
          </w:p>
        </w:tc>
      </w:tr>
      <w:tr>
        <w:trPr>
          <w:cantSplit/>
          <w:trHeight w:val="20"/>
        </w:trPr>
        <w:tc>
          <w:tcPr>
            <w:tcW w:w="112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11.1.</w:t>
            </w:r>
          </w:p>
        </w:tc>
        <w:tc>
          <w:tcPr>
            <w:tcW w:w="690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lengvas funkcijos sutrikimas (nustatomas vienas iš keturių pagrindinių narkolepsijos simptomų (nevalingi miego priepuoliai, katapleksija, miego paralyžius, hipnoagoginės haliucinacijos)</w:t>
            </w:r>
          </w:p>
        </w:tc>
        <w:tc>
          <w:tcPr>
            <w:tcW w:w="1092"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jc w:val="center"/>
              <w:rPr>
                <w:sz w:val="22"/>
                <w:szCs w:val="22"/>
              </w:rPr>
            </w:pPr>
            <w:r>
              <w:rPr>
                <w:sz w:val="22"/>
                <w:szCs w:val="22"/>
              </w:rPr>
              <w:t>55</w:t>
            </w:r>
          </w:p>
        </w:tc>
      </w:tr>
      <w:tr>
        <w:trPr>
          <w:cantSplit/>
          <w:trHeight w:val="20"/>
        </w:trPr>
        <w:tc>
          <w:tcPr>
            <w:tcW w:w="112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11.2.</w:t>
            </w:r>
          </w:p>
        </w:tc>
        <w:tc>
          <w:tcPr>
            <w:tcW w:w="690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vidutinis funkcijos sutrikimas (nustatomi trys iš keturių pagrindinių narkolepsijos simptomų)</w:t>
            </w:r>
          </w:p>
        </w:tc>
        <w:tc>
          <w:tcPr>
            <w:tcW w:w="1092"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jc w:val="center"/>
              <w:rPr>
                <w:b/>
                <w:sz w:val="22"/>
                <w:szCs w:val="22"/>
              </w:rPr>
            </w:pPr>
            <w:r>
              <w:rPr>
                <w:sz w:val="22"/>
                <w:szCs w:val="22"/>
              </w:rPr>
              <w:t>40</w:t>
            </w:r>
          </w:p>
        </w:tc>
      </w:tr>
      <w:tr>
        <w:trPr>
          <w:cantSplit/>
          <w:trHeight w:val="20"/>
        </w:trPr>
        <w:tc>
          <w:tcPr>
            <w:tcW w:w="112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11.3.</w:t>
            </w:r>
          </w:p>
        </w:tc>
        <w:tc>
          <w:tcPr>
            <w:tcW w:w="690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sunkus funkcijos sutrikimas (nustatomi visi keturi pagrindiniai narkolepsijos simptomai)</w:t>
            </w:r>
          </w:p>
        </w:tc>
        <w:tc>
          <w:tcPr>
            <w:tcW w:w="1092"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jc w:val="center"/>
              <w:rPr>
                <w:b/>
                <w:sz w:val="22"/>
                <w:szCs w:val="22"/>
              </w:rPr>
            </w:pPr>
            <w:r>
              <w:rPr>
                <w:sz w:val="22"/>
                <w:szCs w:val="22"/>
              </w:rPr>
              <w:t>25</w:t>
            </w:r>
          </w:p>
        </w:tc>
      </w:tr>
      <w:tr>
        <w:trPr>
          <w:cantSplit/>
          <w:trHeight w:val="20"/>
        </w:trPr>
        <w:tc>
          <w:tcPr>
            <w:tcW w:w="112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12.</w:t>
            </w:r>
          </w:p>
        </w:tc>
        <w:tc>
          <w:tcPr>
            <w:tcW w:w="690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Nugaros smegenų pažeidimai:</w:t>
            </w:r>
          </w:p>
        </w:tc>
        <w:tc>
          <w:tcPr>
            <w:tcW w:w="1092"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jc w:val="center"/>
              <w:rPr>
                <w:sz w:val="22"/>
                <w:szCs w:val="22"/>
              </w:rPr>
            </w:pPr>
          </w:p>
        </w:tc>
      </w:tr>
      <w:tr>
        <w:trPr>
          <w:cantSplit/>
          <w:trHeight w:val="20"/>
        </w:trPr>
        <w:tc>
          <w:tcPr>
            <w:tcW w:w="112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12.1.</w:t>
            </w:r>
          </w:p>
        </w:tc>
        <w:tc>
          <w:tcPr>
            <w:tcW w:w="690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lengvas nugaros</w:t>
            </w:r>
            <w:r>
              <w:rPr>
                <w:sz w:val="22"/>
                <w:szCs w:val="22"/>
                <w:vertAlign w:val="superscript"/>
              </w:rPr>
              <w:t xml:space="preserve"> </w:t>
            </w:r>
            <w:r>
              <w:rPr>
                <w:sz w:val="22"/>
                <w:szCs w:val="22"/>
              </w:rPr>
              <w:t>smegenų</w:t>
            </w:r>
            <w:r>
              <w:rPr>
                <w:sz w:val="22"/>
                <w:szCs w:val="22"/>
                <w:vertAlign w:val="superscript"/>
              </w:rPr>
              <w:t xml:space="preserve"> </w:t>
            </w:r>
            <w:r>
              <w:rPr>
                <w:sz w:val="22"/>
                <w:szCs w:val="22"/>
              </w:rPr>
              <w:t>pažeidimas, kai yra motorikos ir neryškūs jutimo sutrikimo simptomai, kai nėra dubens organų funkcijos sutrikimų</w:t>
            </w:r>
          </w:p>
        </w:tc>
        <w:tc>
          <w:tcPr>
            <w:tcW w:w="1092"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jc w:val="center"/>
              <w:rPr>
                <w:sz w:val="22"/>
                <w:szCs w:val="22"/>
              </w:rPr>
            </w:pPr>
            <w:r>
              <w:rPr>
                <w:sz w:val="22"/>
                <w:szCs w:val="22"/>
              </w:rPr>
              <w:t>90</w:t>
            </w:r>
          </w:p>
        </w:tc>
      </w:tr>
      <w:tr>
        <w:trPr>
          <w:cantSplit/>
          <w:trHeight w:val="20"/>
        </w:trPr>
        <w:tc>
          <w:tcPr>
            <w:tcW w:w="112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12.2.</w:t>
            </w:r>
          </w:p>
        </w:tc>
        <w:tc>
          <w:tcPr>
            <w:tcW w:w="690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 xml:space="preserve">nugaros smegenų arba </w:t>
            </w:r>
            <w:r>
              <w:rPr>
                <w:i/>
                <w:iCs/>
                <w:sz w:val="22"/>
                <w:szCs w:val="22"/>
              </w:rPr>
              <w:t xml:space="preserve">cauda eąuina </w:t>
            </w:r>
            <w:r>
              <w:rPr>
                <w:sz w:val="22"/>
                <w:szCs w:val="22"/>
              </w:rPr>
              <w:t>pažeidimas, kai yra</w:t>
            </w:r>
            <w:r>
              <w:rPr>
                <w:sz w:val="22"/>
                <w:szCs w:val="22"/>
                <w:vertAlign w:val="superscript"/>
              </w:rPr>
              <w:t xml:space="preserve"> </w:t>
            </w:r>
            <w:r>
              <w:rPr>
                <w:sz w:val="22"/>
                <w:szCs w:val="22"/>
              </w:rPr>
              <w:t>apatinė paraparezė, kai nėra dubens organų funkcijų sutrikimų</w:t>
            </w:r>
          </w:p>
        </w:tc>
        <w:tc>
          <w:tcPr>
            <w:tcW w:w="1092"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jc w:val="center"/>
              <w:rPr>
                <w:b/>
                <w:sz w:val="22"/>
                <w:szCs w:val="22"/>
              </w:rPr>
            </w:pPr>
            <w:r>
              <w:rPr>
                <w:sz w:val="22"/>
                <w:szCs w:val="22"/>
              </w:rPr>
              <w:t>55</w:t>
            </w:r>
          </w:p>
        </w:tc>
      </w:tr>
      <w:tr>
        <w:trPr>
          <w:cantSplit/>
          <w:trHeight w:val="20"/>
        </w:trPr>
        <w:tc>
          <w:tcPr>
            <w:tcW w:w="112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12.3.</w:t>
            </w:r>
          </w:p>
        </w:tc>
        <w:tc>
          <w:tcPr>
            <w:tcW w:w="690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b/>
                <w:sz w:val="22"/>
                <w:szCs w:val="22"/>
                <w:u w:val="single"/>
              </w:rPr>
            </w:pPr>
            <w:r>
              <w:rPr>
                <w:sz w:val="22"/>
                <w:szCs w:val="22"/>
              </w:rPr>
              <w:t xml:space="preserve">nugaros smegenų arba </w:t>
            </w:r>
            <w:r>
              <w:rPr>
                <w:i/>
                <w:iCs/>
                <w:sz w:val="22"/>
                <w:szCs w:val="22"/>
              </w:rPr>
              <w:t xml:space="preserve">cauda eąuina </w:t>
            </w:r>
            <w:r>
              <w:rPr>
                <w:sz w:val="22"/>
                <w:szCs w:val="22"/>
              </w:rPr>
              <w:t>pažeidimas, kai yra apatinė paraparezė, kai yra dubens organų funkcijos sutrikimų</w:t>
            </w:r>
          </w:p>
        </w:tc>
        <w:tc>
          <w:tcPr>
            <w:tcW w:w="1092"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jc w:val="center"/>
              <w:rPr>
                <w:b/>
                <w:sz w:val="22"/>
                <w:szCs w:val="22"/>
              </w:rPr>
            </w:pPr>
            <w:r>
              <w:rPr>
                <w:sz w:val="22"/>
                <w:szCs w:val="22"/>
              </w:rPr>
              <w:t>40</w:t>
            </w:r>
          </w:p>
        </w:tc>
      </w:tr>
      <w:tr>
        <w:trPr>
          <w:cantSplit/>
          <w:trHeight w:val="20"/>
        </w:trPr>
        <w:tc>
          <w:tcPr>
            <w:tcW w:w="112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12.4.</w:t>
            </w:r>
          </w:p>
        </w:tc>
        <w:tc>
          <w:tcPr>
            <w:tcW w:w="690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nugaros smegenų pažeidimas, kai yra</w:t>
            </w:r>
            <w:r>
              <w:rPr>
                <w:sz w:val="22"/>
                <w:szCs w:val="22"/>
                <w:vertAlign w:val="superscript"/>
              </w:rPr>
              <w:t xml:space="preserve"> </w:t>
            </w:r>
            <w:r>
              <w:rPr>
                <w:sz w:val="22"/>
                <w:szCs w:val="22"/>
              </w:rPr>
              <w:t>paraparezė</w:t>
            </w:r>
            <w:r>
              <w:rPr>
                <w:sz w:val="22"/>
                <w:szCs w:val="22"/>
                <w:vertAlign w:val="superscript"/>
              </w:rPr>
              <w:t xml:space="preserve"> </w:t>
            </w:r>
            <w:r>
              <w:rPr>
                <w:sz w:val="22"/>
                <w:szCs w:val="22"/>
              </w:rPr>
              <w:t>ar tetraparezė ir dubens organų funkcijos sutrikimų</w:t>
            </w:r>
          </w:p>
        </w:tc>
        <w:tc>
          <w:tcPr>
            <w:tcW w:w="1092"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jc w:val="center"/>
              <w:rPr>
                <w:b/>
                <w:sz w:val="22"/>
                <w:szCs w:val="22"/>
              </w:rPr>
            </w:pPr>
            <w:r>
              <w:rPr>
                <w:sz w:val="22"/>
                <w:szCs w:val="22"/>
              </w:rPr>
              <w:t>25</w:t>
            </w:r>
          </w:p>
        </w:tc>
      </w:tr>
      <w:tr>
        <w:trPr>
          <w:cantSplit/>
          <w:trHeight w:val="20"/>
        </w:trPr>
        <w:tc>
          <w:tcPr>
            <w:tcW w:w="112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12.5.</w:t>
            </w:r>
          </w:p>
        </w:tc>
        <w:tc>
          <w:tcPr>
            <w:tcW w:w="690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nugaros smegenų pažeidimas, kai yra apatinė paraplegija ir dubens organų funkcijos sutrikimų</w:t>
            </w:r>
          </w:p>
        </w:tc>
        <w:tc>
          <w:tcPr>
            <w:tcW w:w="1092"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jc w:val="center"/>
              <w:rPr>
                <w:sz w:val="22"/>
                <w:szCs w:val="22"/>
              </w:rPr>
            </w:pPr>
            <w:r>
              <w:rPr>
                <w:sz w:val="22"/>
                <w:szCs w:val="22"/>
              </w:rPr>
              <w:t>20</w:t>
            </w:r>
          </w:p>
        </w:tc>
      </w:tr>
      <w:tr>
        <w:trPr>
          <w:cantSplit/>
          <w:trHeight w:val="20"/>
        </w:trPr>
        <w:tc>
          <w:tcPr>
            <w:tcW w:w="112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12.6.</w:t>
            </w:r>
          </w:p>
        </w:tc>
        <w:tc>
          <w:tcPr>
            <w:tcW w:w="690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nugaros smegenų pažeidimas (C5 ar žemesnis), kai yra tetraplegija ir dubens organų funkcijos sutrikimų</w:t>
            </w:r>
          </w:p>
        </w:tc>
        <w:tc>
          <w:tcPr>
            <w:tcW w:w="1092"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jc w:val="center"/>
              <w:rPr>
                <w:sz w:val="22"/>
                <w:szCs w:val="22"/>
              </w:rPr>
            </w:pPr>
            <w:r>
              <w:rPr>
                <w:sz w:val="22"/>
                <w:szCs w:val="22"/>
              </w:rPr>
              <w:t>10</w:t>
            </w:r>
          </w:p>
        </w:tc>
      </w:tr>
      <w:tr>
        <w:trPr>
          <w:cantSplit/>
          <w:trHeight w:val="20"/>
        </w:trPr>
        <w:tc>
          <w:tcPr>
            <w:tcW w:w="112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12.7.</w:t>
            </w:r>
          </w:p>
        </w:tc>
        <w:tc>
          <w:tcPr>
            <w:tcW w:w="690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nugaros smegenų pažeidimas (C4 ar aukštesnis), kai yra tetraplegija ir dubens organų funkcijos sutrikimų</w:t>
            </w:r>
          </w:p>
        </w:tc>
        <w:tc>
          <w:tcPr>
            <w:tcW w:w="1092"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jc w:val="center"/>
              <w:rPr>
                <w:sz w:val="22"/>
                <w:szCs w:val="22"/>
              </w:rPr>
            </w:pPr>
            <w:r>
              <w:rPr>
                <w:sz w:val="22"/>
                <w:szCs w:val="22"/>
              </w:rPr>
              <w:t>0</w:t>
            </w:r>
          </w:p>
        </w:tc>
      </w:tr>
      <w:tr>
        <w:trPr>
          <w:cantSplit/>
          <w:trHeight w:val="20"/>
        </w:trPr>
        <w:tc>
          <w:tcPr>
            <w:tcW w:w="112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13.</w:t>
            </w:r>
          </w:p>
        </w:tc>
        <w:tc>
          <w:tcPr>
            <w:tcW w:w="690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Išsėtinė sklerozė:</w:t>
            </w:r>
          </w:p>
          <w:p>
            <w:pPr>
              <w:widowControl w:val="0"/>
              <w:rPr>
                <w:b/>
                <w:sz w:val="22"/>
                <w:szCs w:val="22"/>
              </w:rPr>
            </w:pPr>
            <w:r>
              <w:rPr>
                <w:sz w:val="22"/>
                <w:szCs w:val="22"/>
              </w:rPr>
              <w:t>(Funkcijos sutrikimo laipsnis vertinamas naudojant Kurtzkės išplėstinę negalios vertinimo skalę (Expanded Disability Status Scale, EDSS))</w:t>
            </w:r>
          </w:p>
        </w:tc>
        <w:tc>
          <w:tcPr>
            <w:tcW w:w="1092"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jc w:val="center"/>
              <w:rPr>
                <w:sz w:val="22"/>
                <w:szCs w:val="22"/>
              </w:rPr>
            </w:pPr>
          </w:p>
        </w:tc>
      </w:tr>
      <w:tr>
        <w:trPr>
          <w:cantSplit/>
          <w:trHeight w:val="20"/>
        </w:trPr>
        <w:tc>
          <w:tcPr>
            <w:tcW w:w="112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13.1.</w:t>
            </w:r>
          </w:p>
        </w:tc>
        <w:tc>
          <w:tcPr>
            <w:tcW w:w="690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b/>
                <w:spacing w:val="-3"/>
                <w:sz w:val="22"/>
                <w:szCs w:val="22"/>
                <w:u w:val="single"/>
              </w:rPr>
            </w:pPr>
            <w:r>
              <w:rPr>
                <w:sz w:val="22"/>
                <w:szCs w:val="22"/>
              </w:rPr>
              <w:t>EDSS 1–1.5, tačiau nėra negalios</w:t>
            </w:r>
          </w:p>
        </w:tc>
        <w:tc>
          <w:tcPr>
            <w:tcW w:w="1092"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jc w:val="center"/>
              <w:rPr>
                <w:b/>
                <w:sz w:val="22"/>
                <w:szCs w:val="22"/>
              </w:rPr>
            </w:pPr>
            <w:r>
              <w:rPr>
                <w:sz w:val="22"/>
                <w:szCs w:val="22"/>
              </w:rPr>
              <w:t>80</w:t>
            </w:r>
          </w:p>
        </w:tc>
      </w:tr>
      <w:tr>
        <w:trPr>
          <w:cantSplit/>
          <w:trHeight w:val="20"/>
        </w:trPr>
        <w:tc>
          <w:tcPr>
            <w:tcW w:w="112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13.2.</w:t>
            </w:r>
          </w:p>
        </w:tc>
        <w:tc>
          <w:tcPr>
            <w:tcW w:w="690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EDSS 2–2.5 – lengva negalia, kai yra iki 2 FS iš 7</w:t>
            </w:r>
          </w:p>
        </w:tc>
        <w:tc>
          <w:tcPr>
            <w:tcW w:w="1092"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jc w:val="center"/>
              <w:rPr>
                <w:b/>
                <w:sz w:val="22"/>
                <w:szCs w:val="22"/>
              </w:rPr>
            </w:pPr>
            <w:r>
              <w:rPr>
                <w:sz w:val="22"/>
                <w:szCs w:val="22"/>
              </w:rPr>
              <w:t>55</w:t>
            </w:r>
          </w:p>
        </w:tc>
      </w:tr>
      <w:tr>
        <w:trPr>
          <w:cantSplit/>
          <w:trHeight w:val="20"/>
        </w:trPr>
        <w:tc>
          <w:tcPr>
            <w:tcW w:w="112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13.3.</w:t>
            </w:r>
          </w:p>
        </w:tc>
        <w:tc>
          <w:tcPr>
            <w:tcW w:w="690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EDSS 3–3.5 – vidutinė negalia, kai yra 1 FS, ar lengva negalia, kai &gt;2 FS</w:t>
            </w:r>
          </w:p>
        </w:tc>
        <w:tc>
          <w:tcPr>
            <w:tcW w:w="1092"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jc w:val="center"/>
              <w:rPr>
                <w:b/>
                <w:sz w:val="22"/>
                <w:szCs w:val="22"/>
              </w:rPr>
            </w:pPr>
            <w:r>
              <w:rPr>
                <w:sz w:val="22"/>
                <w:szCs w:val="22"/>
              </w:rPr>
              <w:t>40</w:t>
            </w:r>
          </w:p>
        </w:tc>
      </w:tr>
      <w:tr>
        <w:trPr>
          <w:cantSplit/>
          <w:trHeight w:val="20"/>
        </w:trPr>
        <w:tc>
          <w:tcPr>
            <w:tcW w:w="112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13.4.</w:t>
            </w:r>
          </w:p>
        </w:tc>
        <w:tc>
          <w:tcPr>
            <w:tcW w:w="690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u w:val="single"/>
              </w:rPr>
            </w:pPr>
            <w:r>
              <w:rPr>
                <w:spacing w:val="-3"/>
                <w:sz w:val="22"/>
                <w:szCs w:val="22"/>
              </w:rPr>
              <w:t xml:space="preserve">EDSS 4–4.5 – santykinai sunki negalia, ribota kasdieninė veikla, reikalinga minimali pagalba, </w:t>
            </w:r>
            <w:r>
              <w:rPr>
                <w:sz w:val="22"/>
                <w:szCs w:val="22"/>
              </w:rPr>
              <w:t>be pagalbinių priemonių nueina iki 300 metrų</w:t>
            </w:r>
          </w:p>
        </w:tc>
        <w:tc>
          <w:tcPr>
            <w:tcW w:w="1092"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jc w:val="center"/>
              <w:rPr>
                <w:b/>
                <w:sz w:val="22"/>
                <w:szCs w:val="22"/>
              </w:rPr>
            </w:pPr>
            <w:r>
              <w:rPr>
                <w:sz w:val="22"/>
                <w:szCs w:val="22"/>
              </w:rPr>
              <w:t>35</w:t>
            </w:r>
          </w:p>
        </w:tc>
      </w:tr>
      <w:tr>
        <w:trPr>
          <w:cantSplit/>
          <w:trHeight w:val="20"/>
        </w:trPr>
        <w:tc>
          <w:tcPr>
            <w:tcW w:w="112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13.5.</w:t>
            </w:r>
          </w:p>
        </w:tc>
        <w:tc>
          <w:tcPr>
            <w:tcW w:w="690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pacing w:val="-4"/>
                <w:sz w:val="22"/>
                <w:szCs w:val="22"/>
              </w:rPr>
              <w:t xml:space="preserve">EDSS 5–5.5 – negalia trikdo visos dienos aktyvumą, be pagalbinių priemonių gali nueiti iki </w:t>
            </w:r>
            <w:r>
              <w:rPr>
                <w:sz w:val="22"/>
                <w:szCs w:val="22"/>
              </w:rPr>
              <w:t>100 metrų</w:t>
            </w:r>
          </w:p>
        </w:tc>
        <w:tc>
          <w:tcPr>
            <w:tcW w:w="1092"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jc w:val="center"/>
              <w:rPr>
                <w:b/>
                <w:sz w:val="22"/>
                <w:szCs w:val="22"/>
              </w:rPr>
            </w:pPr>
            <w:r>
              <w:rPr>
                <w:sz w:val="22"/>
                <w:szCs w:val="22"/>
              </w:rPr>
              <w:t>30</w:t>
            </w:r>
          </w:p>
        </w:tc>
      </w:tr>
      <w:tr>
        <w:trPr>
          <w:cantSplit/>
          <w:trHeight w:val="20"/>
        </w:trPr>
        <w:tc>
          <w:tcPr>
            <w:tcW w:w="112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13.6.</w:t>
            </w:r>
          </w:p>
        </w:tc>
        <w:tc>
          <w:tcPr>
            <w:tcW w:w="690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pacing w:val="-3"/>
                <w:sz w:val="22"/>
                <w:szCs w:val="22"/>
              </w:rPr>
              <w:t>EDSS 6–6.5 – einant reikalingos pagalbinės priemonės, gali nueiti &lt;20 metrų ar reikalingas vežimėlis ir (ar) reikalinga pagalba važiuojant</w:t>
            </w:r>
          </w:p>
        </w:tc>
        <w:tc>
          <w:tcPr>
            <w:tcW w:w="1092"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jc w:val="center"/>
              <w:rPr>
                <w:b/>
                <w:sz w:val="22"/>
                <w:szCs w:val="22"/>
              </w:rPr>
            </w:pPr>
            <w:r>
              <w:rPr>
                <w:sz w:val="22"/>
                <w:szCs w:val="22"/>
              </w:rPr>
              <w:t>25</w:t>
            </w:r>
          </w:p>
        </w:tc>
      </w:tr>
      <w:tr>
        <w:trPr>
          <w:cantSplit/>
          <w:trHeight w:val="20"/>
        </w:trPr>
        <w:tc>
          <w:tcPr>
            <w:tcW w:w="112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13.7.</w:t>
            </w:r>
          </w:p>
        </w:tc>
        <w:tc>
          <w:tcPr>
            <w:tcW w:w="690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pacing w:val="-3"/>
                <w:sz w:val="22"/>
                <w:szCs w:val="22"/>
              </w:rPr>
            </w:pPr>
            <w:r>
              <w:rPr>
                <w:spacing w:val="-3"/>
                <w:sz w:val="22"/>
                <w:szCs w:val="22"/>
              </w:rPr>
              <w:t>EDSS 7–7.5 – gali nueiti iki 2 žingsnių, reikalingas vežimėlis, reikalinga pagalba važiuojant</w:t>
            </w:r>
          </w:p>
        </w:tc>
        <w:tc>
          <w:tcPr>
            <w:tcW w:w="1092"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jc w:val="center"/>
              <w:rPr>
                <w:sz w:val="22"/>
                <w:szCs w:val="22"/>
              </w:rPr>
            </w:pPr>
            <w:r>
              <w:rPr>
                <w:sz w:val="22"/>
                <w:szCs w:val="22"/>
              </w:rPr>
              <w:t>20</w:t>
            </w:r>
          </w:p>
        </w:tc>
      </w:tr>
      <w:tr>
        <w:trPr>
          <w:cantSplit/>
          <w:trHeight w:val="20"/>
        </w:trPr>
        <w:tc>
          <w:tcPr>
            <w:tcW w:w="112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13.8.</w:t>
            </w:r>
          </w:p>
        </w:tc>
        <w:tc>
          <w:tcPr>
            <w:tcW w:w="690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pacing w:val="-3"/>
                <w:sz w:val="22"/>
                <w:szCs w:val="22"/>
              </w:rPr>
              <w:t xml:space="preserve">EDSS 8–8.5 – lovos ligonis, epizodiškai ar visą laiką, iš dalies ar visiškai nekontroliuoja </w:t>
            </w:r>
            <w:r>
              <w:rPr>
                <w:sz w:val="22"/>
                <w:szCs w:val="22"/>
              </w:rPr>
              <w:t xml:space="preserve">dubens organų funkcijų ir (ar) </w:t>
            </w:r>
            <w:r>
              <w:rPr>
                <w:spacing w:val="-4"/>
                <w:sz w:val="22"/>
                <w:szCs w:val="22"/>
              </w:rPr>
              <w:t xml:space="preserve">negali efektyviai </w:t>
            </w:r>
            <w:r>
              <w:rPr>
                <w:sz w:val="22"/>
                <w:szCs w:val="22"/>
              </w:rPr>
              <w:t>bendrauti, valgyti, ryti</w:t>
            </w:r>
          </w:p>
        </w:tc>
        <w:tc>
          <w:tcPr>
            <w:tcW w:w="1092"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jc w:val="center"/>
              <w:rPr>
                <w:b/>
                <w:sz w:val="22"/>
                <w:szCs w:val="22"/>
              </w:rPr>
            </w:pPr>
            <w:r>
              <w:rPr>
                <w:sz w:val="22"/>
                <w:szCs w:val="22"/>
              </w:rPr>
              <w:t>15</w:t>
            </w:r>
          </w:p>
        </w:tc>
      </w:tr>
      <w:tr>
        <w:trPr>
          <w:cantSplit/>
          <w:trHeight w:val="20"/>
        </w:trPr>
        <w:tc>
          <w:tcPr>
            <w:tcW w:w="112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13.9.</w:t>
            </w:r>
          </w:p>
        </w:tc>
        <w:tc>
          <w:tcPr>
            <w:tcW w:w="690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pacing w:val="-3"/>
                <w:sz w:val="22"/>
                <w:szCs w:val="22"/>
              </w:rPr>
            </w:pPr>
            <w:r>
              <w:rPr>
                <w:spacing w:val="-3"/>
                <w:sz w:val="22"/>
                <w:szCs w:val="22"/>
              </w:rPr>
              <w:t xml:space="preserve">EDSS 9–9.5 – lovos ligonis, visiškai nekontroliuoja </w:t>
            </w:r>
            <w:r>
              <w:rPr>
                <w:sz w:val="22"/>
                <w:szCs w:val="22"/>
              </w:rPr>
              <w:t xml:space="preserve">dubens organų funkcijų, </w:t>
            </w:r>
            <w:r>
              <w:rPr>
                <w:spacing w:val="-4"/>
                <w:sz w:val="22"/>
                <w:szCs w:val="22"/>
              </w:rPr>
              <w:t xml:space="preserve">negali efektyviai </w:t>
            </w:r>
            <w:r>
              <w:rPr>
                <w:sz w:val="22"/>
                <w:szCs w:val="22"/>
              </w:rPr>
              <w:t>bendrauti, valgyti, ryti</w:t>
            </w:r>
          </w:p>
        </w:tc>
        <w:tc>
          <w:tcPr>
            <w:tcW w:w="1092"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jc w:val="center"/>
              <w:rPr>
                <w:sz w:val="22"/>
                <w:szCs w:val="22"/>
              </w:rPr>
            </w:pPr>
            <w:r>
              <w:rPr>
                <w:sz w:val="22"/>
                <w:szCs w:val="22"/>
              </w:rPr>
              <w:t>0</w:t>
            </w:r>
          </w:p>
        </w:tc>
      </w:tr>
      <w:tr>
        <w:trPr>
          <w:cantSplit/>
          <w:trHeight w:val="20"/>
        </w:trPr>
        <w:tc>
          <w:tcPr>
            <w:tcW w:w="112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14.</w:t>
            </w:r>
          </w:p>
        </w:tc>
        <w:tc>
          <w:tcPr>
            <w:tcW w:w="690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pacing w:val="-4"/>
                <w:sz w:val="22"/>
                <w:szCs w:val="22"/>
              </w:rPr>
              <w:t>Periferinės nervų sistemos, neuroraumeninės jungties ir raumenų ligos:</w:t>
            </w:r>
          </w:p>
        </w:tc>
        <w:tc>
          <w:tcPr>
            <w:tcW w:w="1092"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jc w:val="center"/>
              <w:rPr>
                <w:sz w:val="22"/>
                <w:szCs w:val="22"/>
              </w:rPr>
            </w:pPr>
          </w:p>
        </w:tc>
      </w:tr>
      <w:tr>
        <w:trPr>
          <w:cantSplit/>
          <w:trHeight w:val="20"/>
        </w:trPr>
        <w:tc>
          <w:tcPr>
            <w:tcW w:w="112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14.1.</w:t>
            </w:r>
          </w:p>
        </w:tc>
        <w:tc>
          <w:tcPr>
            <w:tcW w:w="690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lengvas funkcijos sutrikimas: ligos simptomai lengvi, sukeliantys lengvą funkcijos sutrikimą (susilpnėjusi raumenų jėga, lengvi jutimo sutrikimai, lengvos parestezijos, susilpnėję sausgysliniai antkaulio refleksai). Asmuo funkciškai visiškai nepriklausomas</w:t>
            </w:r>
          </w:p>
        </w:tc>
        <w:tc>
          <w:tcPr>
            <w:tcW w:w="1092"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jc w:val="center"/>
              <w:rPr>
                <w:b/>
                <w:sz w:val="22"/>
                <w:szCs w:val="22"/>
              </w:rPr>
            </w:pPr>
            <w:r>
              <w:rPr>
                <w:sz w:val="22"/>
                <w:szCs w:val="22"/>
              </w:rPr>
              <w:t>80</w:t>
            </w:r>
          </w:p>
        </w:tc>
      </w:tr>
      <w:tr>
        <w:trPr>
          <w:cantSplit/>
          <w:trHeight w:val="20"/>
        </w:trPr>
        <w:tc>
          <w:tcPr>
            <w:tcW w:w="112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14.2.</w:t>
            </w:r>
          </w:p>
        </w:tc>
        <w:tc>
          <w:tcPr>
            <w:tcW w:w="690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vidutinis funkcijos sutrikimas: ligos simptomai vidutinio sunkumo, sukeliantys vidutinį funkcijos sutrikimą (susilpnėjusi raumenų jėga, ryški hipestezija, žymios, tačiau pakenčiamos parestezijos, neišgaunami sausgysliniai antkaulio refleksai). Asmuo funkciškai santykinai nepriklausomas (naudoja pagalbines priemones tam tikrai funkcijai atlikti), nereikia kito asmens pagalbos</w:t>
            </w:r>
          </w:p>
        </w:tc>
        <w:tc>
          <w:tcPr>
            <w:tcW w:w="1092"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jc w:val="center"/>
              <w:rPr>
                <w:b/>
                <w:sz w:val="22"/>
                <w:szCs w:val="22"/>
              </w:rPr>
            </w:pPr>
            <w:r>
              <w:rPr>
                <w:sz w:val="22"/>
                <w:szCs w:val="22"/>
              </w:rPr>
              <w:t>50</w:t>
            </w:r>
          </w:p>
        </w:tc>
      </w:tr>
      <w:tr>
        <w:trPr>
          <w:cantSplit/>
          <w:trHeight w:val="20"/>
        </w:trPr>
        <w:tc>
          <w:tcPr>
            <w:tcW w:w="112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14.3.</w:t>
            </w:r>
          </w:p>
        </w:tc>
        <w:tc>
          <w:tcPr>
            <w:tcW w:w="690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ryškus funkcijos sutrikimas: ligos simptomai ryškūs, sukeliantys sunkų funkcijos sutrikimą (susilpnėjusi raumenų jėga, jutimų anestezija, nepakenčiamos parestezijos, neišgaunami sausgysliniai antkaulio refleksai). Asmuo funkciškai santykinai priklausomas ir reikalinga lengva ar vidutinė kito asmens pagalba sutrikdytoms funkcijoms atlikti (ligonis naudoja &gt;50 % savo jėgų)</w:t>
            </w:r>
          </w:p>
        </w:tc>
        <w:tc>
          <w:tcPr>
            <w:tcW w:w="1092"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jc w:val="center"/>
              <w:rPr>
                <w:b/>
                <w:sz w:val="22"/>
                <w:szCs w:val="22"/>
              </w:rPr>
            </w:pPr>
            <w:r>
              <w:rPr>
                <w:sz w:val="22"/>
                <w:szCs w:val="22"/>
              </w:rPr>
              <w:t>35</w:t>
            </w:r>
          </w:p>
        </w:tc>
      </w:tr>
      <w:tr>
        <w:trPr>
          <w:cantSplit/>
          <w:trHeight w:val="20"/>
        </w:trPr>
        <w:tc>
          <w:tcPr>
            <w:tcW w:w="112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14.4.</w:t>
            </w:r>
          </w:p>
        </w:tc>
        <w:tc>
          <w:tcPr>
            <w:tcW w:w="690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pacing w:val="-3"/>
                <w:sz w:val="22"/>
                <w:szCs w:val="22"/>
              </w:rPr>
              <w:t>sunkus funkcijos sutrikimas: l</w:t>
            </w:r>
            <w:r>
              <w:rPr>
                <w:sz w:val="22"/>
                <w:szCs w:val="22"/>
              </w:rPr>
              <w:t>igos simptomai sunkūs, sukeliantys sunkų funkcijos sutrikimą (susilpnėjusi raumenų jėga, jutimų anestezija, nepakenčiamos parestezijos, galimi neuropatiniai skausmai,</w:t>
            </w:r>
            <w:r>
              <w:rPr>
                <w:sz w:val="22"/>
                <w:szCs w:val="22"/>
                <w:vertAlign w:val="superscript"/>
              </w:rPr>
              <w:t xml:space="preserve"> </w:t>
            </w:r>
            <w:r>
              <w:rPr>
                <w:sz w:val="22"/>
                <w:szCs w:val="22"/>
              </w:rPr>
              <w:t>neišgaunami sausgysliniai antkaulio refleksai). Asmuo funkciškai visiškai priklausomas ir reikalinga didelė kito asmens pagalba sutrikdytoms funkcijoms atlikti (ligonis naudoja 25–50 % savo jėgų)</w:t>
            </w:r>
          </w:p>
        </w:tc>
        <w:tc>
          <w:tcPr>
            <w:tcW w:w="1092"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jc w:val="center"/>
              <w:rPr>
                <w:sz w:val="22"/>
                <w:szCs w:val="22"/>
              </w:rPr>
            </w:pPr>
            <w:r>
              <w:rPr>
                <w:sz w:val="22"/>
                <w:szCs w:val="22"/>
              </w:rPr>
              <w:t>25</w:t>
            </w:r>
          </w:p>
        </w:tc>
      </w:tr>
      <w:tr>
        <w:trPr>
          <w:cantSplit/>
          <w:trHeight w:val="20"/>
        </w:trPr>
        <w:tc>
          <w:tcPr>
            <w:tcW w:w="112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14.5.</w:t>
            </w:r>
          </w:p>
        </w:tc>
        <w:tc>
          <w:tcPr>
            <w:tcW w:w="690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pacing w:val="-3"/>
                <w:sz w:val="22"/>
                <w:szCs w:val="22"/>
              </w:rPr>
            </w:pPr>
            <w:r>
              <w:rPr>
                <w:spacing w:val="-3"/>
                <w:sz w:val="22"/>
                <w:szCs w:val="22"/>
              </w:rPr>
              <w:t>labai sunkus funkcijos sutrikimas: l</w:t>
            </w:r>
            <w:r>
              <w:rPr>
                <w:sz w:val="22"/>
                <w:szCs w:val="22"/>
              </w:rPr>
              <w:t>igos simptomai sunkūs, sukeliantys sunkų funkcijos sutrikimą (susilpnėjusi raumenų jėga, jutimų anestezija, nepakenčiamos parestezijos, galimi neuropatiniai skausmai, neišgaunami sausgysliniai antkaulio refleksai). Asmuo funkciškai visiškai priklausomas ir visada reikalinga kito asmens pagalba sutrikdytoms funkcijoms atlikti (ligonis naudoja &lt;25 % savo jėgų)</w:t>
            </w:r>
          </w:p>
        </w:tc>
        <w:tc>
          <w:tcPr>
            <w:tcW w:w="1092"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jc w:val="center"/>
              <w:rPr>
                <w:sz w:val="22"/>
                <w:szCs w:val="22"/>
              </w:rPr>
            </w:pPr>
            <w:r>
              <w:rPr>
                <w:sz w:val="22"/>
                <w:szCs w:val="22"/>
              </w:rPr>
              <w:t>15</w:t>
            </w:r>
          </w:p>
        </w:tc>
      </w:tr>
      <w:tr>
        <w:trPr>
          <w:cantSplit/>
          <w:trHeight w:val="20"/>
        </w:trPr>
        <w:tc>
          <w:tcPr>
            <w:tcW w:w="1120" w:type="dxa"/>
            <w:tcBorders>
              <w:top w:val="single" w:sz="6" w:space="0" w:color="auto"/>
              <w:left w:val="single" w:sz="6" w:space="0" w:color="auto"/>
              <w:bottom w:val="single" w:sz="4" w:space="0" w:color="auto"/>
              <w:right w:val="single" w:sz="6" w:space="0" w:color="auto"/>
            </w:tcBorders>
            <w:shd w:val="clear" w:color="auto" w:fill="FFFFFF"/>
            <w:tcMar>
              <w:left w:w="20" w:type="dxa"/>
              <w:right w:w="20" w:type="dxa"/>
            </w:tcMar>
          </w:tcPr>
          <w:p>
            <w:pPr>
              <w:widowControl w:val="0"/>
              <w:rPr>
                <w:sz w:val="22"/>
                <w:szCs w:val="22"/>
              </w:rPr>
            </w:pPr>
          </w:p>
        </w:tc>
        <w:tc>
          <w:tcPr>
            <w:tcW w:w="6900" w:type="dxa"/>
            <w:tcBorders>
              <w:top w:val="single" w:sz="6" w:space="0" w:color="auto"/>
              <w:left w:val="single" w:sz="6" w:space="0" w:color="auto"/>
              <w:bottom w:val="single" w:sz="4" w:space="0" w:color="auto"/>
              <w:right w:val="single" w:sz="6" w:space="0" w:color="auto"/>
            </w:tcBorders>
            <w:shd w:val="clear" w:color="auto" w:fill="FFFFFF"/>
            <w:tcMar>
              <w:left w:w="20" w:type="dxa"/>
              <w:right w:w="20" w:type="dxa"/>
            </w:tcMar>
          </w:tcPr>
          <w:p>
            <w:pPr>
              <w:widowControl w:val="0"/>
              <w:rPr>
                <w:spacing w:val="-3"/>
                <w:sz w:val="22"/>
                <w:szCs w:val="22"/>
              </w:rPr>
            </w:pPr>
            <w:r>
              <w:rPr>
                <w:spacing w:val="-3"/>
                <w:sz w:val="22"/>
                <w:szCs w:val="22"/>
              </w:rPr>
              <w:t>Pastaba:</w:t>
            </w:r>
          </w:p>
          <w:p>
            <w:pPr>
              <w:contextualSpacing/>
              <w:rPr>
                <w:sz w:val="22"/>
                <w:szCs w:val="22"/>
              </w:rPr>
            </w:pPr>
            <w:r>
              <w:rPr>
                <w:sz w:val="22"/>
                <w:szCs w:val="22"/>
              </w:rPr>
              <w:t xml:space="preserve">Funkciniai sutrikimai daugiausia pasireiškia motorikos, sensoriniais sutrikimais ar skausmais. Dėl jutimo sutrikimų ir skausmų kartais net lengvi funkciniai sutrikimai </w:t>
            </w:r>
            <w:r>
              <w:rPr>
                <w:spacing w:val="-1"/>
                <w:sz w:val="22"/>
                <w:szCs w:val="22"/>
              </w:rPr>
              <w:t xml:space="preserve">apriboja galimybes dirbti (smulkiosios motorikos darbai). Nustatant darbingumo </w:t>
            </w:r>
            <w:r>
              <w:rPr>
                <w:sz w:val="22"/>
                <w:szCs w:val="22"/>
              </w:rPr>
              <w:t>sumažėjimo procentą, šie negalavimai turi būti patvirtinti klinikiniais ir instrumentiniais tyrimais (elektromiografija arba elektroneurografija, arba neuromiografinis tyrimas)</w:t>
            </w:r>
          </w:p>
        </w:tc>
        <w:tc>
          <w:tcPr>
            <w:tcW w:w="1092" w:type="dxa"/>
            <w:tcBorders>
              <w:top w:val="single" w:sz="6" w:space="0" w:color="auto"/>
              <w:left w:val="single" w:sz="6" w:space="0" w:color="auto"/>
              <w:bottom w:val="single" w:sz="4" w:space="0" w:color="auto"/>
              <w:right w:val="single" w:sz="6" w:space="0" w:color="auto"/>
            </w:tcBorders>
            <w:shd w:val="clear" w:color="auto" w:fill="FFFFFF"/>
            <w:tcMar>
              <w:left w:w="20" w:type="dxa"/>
              <w:right w:w="20" w:type="dxa"/>
            </w:tcMar>
          </w:tcPr>
          <w:p>
            <w:pPr>
              <w:widowControl w:val="0"/>
              <w:jc w:val="center"/>
              <w:rPr>
                <w:sz w:val="22"/>
                <w:szCs w:val="22"/>
              </w:rPr>
            </w:pPr>
          </w:p>
        </w:tc>
      </w:tr>
      <w:tr>
        <w:trPr>
          <w:cantSplit/>
          <w:trHeight w:val="20"/>
        </w:trPr>
        <w:tc>
          <w:tcPr>
            <w:tcW w:w="112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15.</w:t>
            </w:r>
          </w:p>
        </w:tc>
        <w:tc>
          <w:tcPr>
            <w:tcW w:w="690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pacing w:val="-3"/>
                <w:sz w:val="22"/>
                <w:szCs w:val="22"/>
              </w:rPr>
            </w:pPr>
            <w:r>
              <w:rPr>
                <w:spacing w:val="-3"/>
                <w:sz w:val="22"/>
                <w:szCs w:val="22"/>
              </w:rPr>
              <w:t>Miastenija: pagal miastenijos fondo klinikinę miastenijos klasifikaciją (2000 m.):</w:t>
            </w:r>
          </w:p>
        </w:tc>
        <w:tc>
          <w:tcPr>
            <w:tcW w:w="1092"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jc w:val="center"/>
              <w:rPr>
                <w:sz w:val="22"/>
                <w:szCs w:val="22"/>
              </w:rPr>
            </w:pPr>
          </w:p>
        </w:tc>
      </w:tr>
      <w:tr>
        <w:trPr>
          <w:cantSplit/>
          <w:trHeight w:val="20"/>
        </w:trPr>
        <w:tc>
          <w:tcPr>
            <w:tcW w:w="1120" w:type="dxa"/>
            <w:tcBorders>
              <w:top w:val="single" w:sz="6" w:space="0" w:color="auto"/>
              <w:left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15.1.</w:t>
            </w:r>
          </w:p>
        </w:tc>
        <w:tc>
          <w:tcPr>
            <w:tcW w:w="6900" w:type="dxa"/>
            <w:tcBorders>
              <w:top w:val="single" w:sz="6" w:space="0" w:color="auto"/>
              <w:left w:val="single" w:sz="6" w:space="0" w:color="auto"/>
              <w:right w:val="single" w:sz="6" w:space="0" w:color="auto"/>
            </w:tcBorders>
            <w:shd w:val="clear" w:color="auto" w:fill="FFFFFF"/>
            <w:tcMar>
              <w:left w:w="20" w:type="dxa"/>
              <w:right w:w="20" w:type="dxa"/>
            </w:tcMar>
          </w:tcPr>
          <w:p>
            <w:pPr>
              <w:widowControl w:val="0"/>
              <w:rPr>
                <w:spacing w:val="-3"/>
                <w:sz w:val="22"/>
                <w:szCs w:val="22"/>
              </w:rPr>
            </w:pPr>
            <w:r>
              <w:rPr>
                <w:spacing w:val="-3"/>
                <w:sz w:val="22"/>
                <w:szCs w:val="22"/>
              </w:rPr>
              <w:t>bet kurių akies judinamųjų raumenų silpnumas (visų kitų raumenų jėga normali) ar miastenijos generalizuota forma, pasireiškianti lengvu raumenų silpnumu, dominuojant galūnių ir aksialinių raumenų pažeidimui</w:t>
            </w:r>
          </w:p>
        </w:tc>
        <w:tc>
          <w:tcPr>
            <w:tcW w:w="1092" w:type="dxa"/>
            <w:tcBorders>
              <w:top w:val="single" w:sz="6" w:space="0" w:color="auto"/>
              <w:left w:val="single" w:sz="6" w:space="0" w:color="auto"/>
              <w:right w:val="single" w:sz="6" w:space="0" w:color="auto"/>
            </w:tcBorders>
            <w:shd w:val="clear" w:color="auto" w:fill="FFFFFF"/>
            <w:tcMar>
              <w:left w:w="20" w:type="dxa"/>
              <w:right w:w="20" w:type="dxa"/>
            </w:tcMar>
          </w:tcPr>
          <w:p>
            <w:pPr>
              <w:widowControl w:val="0"/>
              <w:jc w:val="center"/>
              <w:rPr>
                <w:sz w:val="22"/>
                <w:szCs w:val="22"/>
              </w:rPr>
            </w:pPr>
            <w:r>
              <w:rPr>
                <w:sz w:val="22"/>
                <w:szCs w:val="22"/>
              </w:rPr>
              <w:t>55</w:t>
            </w:r>
          </w:p>
        </w:tc>
      </w:tr>
      <w:tr>
        <w:trPr>
          <w:cantSplit/>
          <w:trHeight w:val="20"/>
        </w:trPr>
        <w:tc>
          <w:tcPr>
            <w:tcW w:w="112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15.2.</w:t>
            </w:r>
          </w:p>
        </w:tc>
        <w:tc>
          <w:tcPr>
            <w:tcW w:w="690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pacing w:val="-3"/>
                <w:sz w:val="22"/>
                <w:szCs w:val="22"/>
              </w:rPr>
            </w:pPr>
            <w:r>
              <w:rPr>
                <w:spacing w:val="-3"/>
                <w:sz w:val="22"/>
                <w:szCs w:val="22"/>
              </w:rPr>
              <w:t>miastenijos generalizuota forma, pasireiškianti lengvu raumenų silpnumu, dominuojant orofaringinių ir kvėpavimo raumenų pažeidimui</w:t>
            </w:r>
          </w:p>
        </w:tc>
        <w:tc>
          <w:tcPr>
            <w:tcW w:w="1092"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jc w:val="center"/>
              <w:rPr>
                <w:sz w:val="22"/>
                <w:szCs w:val="22"/>
              </w:rPr>
            </w:pPr>
            <w:r>
              <w:rPr>
                <w:sz w:val="22"/>
                <w:szCs w:val="22"/>
              </w:rPr>
              <w:t>45</w:t>
            </w:r>
          </w:p>
        </w:tc>
      </w:tr>
      <w:tr>
        <w:trPr>
          <w:cantSplit/>
          <w:trHeight w:val="20"/>
        </w:trPr>
        <w:tc>
          <w:tcPr>
            <w:tcW w:w="112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15.3.</w:t>
            </w:r>
          </w:p>
        </w:tc>
        <w:tc>
          <w:tcPr>
            <w:tcW w:w="690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pacing w:val="-3"/>
                <w:sz w:val="22"/>
                <w:szCs w:val="22"/>
              </w:rPr>
            </w:pPr>
            <w:r>
              <w:rPr>
                <w:spacing w:val="-3"/>
                <w:sz w:val="22"/>
                <w:szCs w:val="22"/>
              </w:rPr>
              <w:t>miastenijos generalizuota forma, pasireiškianti vidutiniu raumenų silpnumu, dominuojant galūnių ir aksialinių raumenų pažeidimui</w:t>
            </w:r>
          </w:p>
        </w:tc>
        <w:tc>
          <w:tcPr>
            <w:tcW w:w="1092"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jc w:val="center"/>
              <w:rPr>
                <w:sz w:val="22"/>
                <w:szCs w:val="22"/>
              </w:rPr>
            </w:pPr>
            <w:r>
              <w:rPr>
                <w:sz w:val="22"/>
                <w:szCs w:val="22"/>
              </w:rPr>
              <w:t>40</w:t>
            </w:r>
          </w:p>
        </w:tc>
      </w:tr>
      <w:tr>
        <w:trPr>
          <w:cantSplit/>
          <w:trHeight w:val="20"/>
        </w:trPr>
        <w:tc>
          <w:tcPr>
            <w:tcW w:w="112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15.4.</w:t>
            </w:r>
          </w:p>
        </w:tc>
        <w:tc>
          <w:tcPr>
            <w:tcW w:w="690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pacing w:val="-3"/>
                <w:sz w:val="22"/>
                <w:szCs w:val="22"/>
              </w:rPr>
            </w:pPr>
            <w:r>
              <w:rPr>
                <w:spacing w:val="-3"/>
                <w:sz w:val="22"/>
                <w:szCs w:val="22"/>
              </w:rPr>
              <w:t>miastenijos generalizuota forma, pasireiškianti vidutiniu raumenų silpnumu, dominuojant orofaringinių ir kvėpavimo raumenų pažeidimui</w:t>
            </w:r>
          </w:p>
        </w:tc>
        <w:tc>
          <w:tcPr>
            <w:tcW w:w="1092"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jc w:val="center"/>
              <w:rPr>
                <w:sz w:val="22"/>
                <w:szCs w:val="22"/>
              </w:rPr>
            </w:pPr>
            <w:r>
              <w:rPr>
                <w:sz w:val="22"/>
                <w:szCs w:val="22"/>
              </w:rPr>
              <w:t>35</w:t>
            </w:r>
          </w:p>
        </w:tc>
      </w:tr>
      <w:tr>
        <w:trPr>
          <w:cantSplit/>
          <w:trHeight w:val="20"/>
        </w:trPr>
        <w:tc>
          <w:tcPr>
            <w:tcW w:w="112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15.5.</w:t>
            </w:r>
          </w:p>
        </w:tc>
        <w:tc>
          <w:tcPr>
            <w:tcW w:w="690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pacing w:val="-3"/>
                <w:sz w:val="22"/>
                <w:szCs w:val="22"/>
              </w:rPr>
            </w:pPr>
            <w:r>
              <w:rPr>
                <w:spacing w:val="-3"/>
                <w:sz w:val="22"/>
                <w:szCs w:val="22"/>
              </w:rPr>
              <w:t>miastenijos generalizuota forma, pasireiškianti sunkiu raumenų silpnumu, dominuojant galūnių ir aksialinių raumenų pažeidimui</w:t>
            </w:r>
          </w:p>
        </w:tc>
        <w:tc>
          <w:tcPr>
            <w:tcW w:w="1092"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jc w:val="center"/>
              <w:rPr>
                <w:sz w:val="22"/>
                <w:szCs w:val="22"/>
              </w:rPr>
            </w:pPr>
            <w:r>
              <w:rPr>
                <w:sz w:val="22"/>
                <w:szCs w:val="22"/>
              </w:rPr>
              <w:t>25</w:t>
            </w:r>
          </w:p>
        </w:tc>
      </w:tr>
      <w:tr>
        <w:trPr>
          <w:cantSplit/>
          <w:trHeight w:val="20"/>
        </w:trPr>
        <w:tc>
          <w:tcPr>
            <w:tcW w:w="112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15.6.</w:t>
            </w:r>
          </w:p>
        </w:tc>
        <w:tc>
          <w:tcPr>
            <w:tcW w:w="690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pacing w:val="-3"/>
                <w:sz w:val="22"/>
                <w:szCs w:val="22"/>
              </w:rPr>
            </w:pPr>
            <w:r>
              <w:rPr>
                <w:spacing w:val="-3"/>
                <w:sz w:val="22"/>
                <w:szCs w:val="22"/>
              </w:rPr>
              <w:t>miastenijos generalizuota forma, pasireiškianti sunkiu raumenų silpnumu, dominuojant orofaringinių ir kvėpavimo raumenų pažeidimui</w:t>
            </w:r>
          </w:p>
        </w:tc>
        <w:tc>
          <w:tcPr>
            <w:tcW w:w="1092"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jc w:val="center"/>
              <w:rPr>
                <w:sz w:val="22"/>
                <w:szCs w:val="22"/>
              </w:rPr>
            </w:pPr>
            <w:r>
              <w:rPr>
                <w:sz w:val="22"/>
                <w:szCs w:val="22"/>
              </w:rPr>
              <w:t>15</w:t>
            </w:r>
          </w:p>
        </w:tc>
      </w:tr>
      <w:tr>
        <w:trPr>
          <w:cantSplit/>
          <w:trHeight w:val="20"/>
        </w:trPr>
        <w:tc>
          <w:tcPr>
            <w:tcW w:w="112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z w:val="22"/>
                <w:szCs w:val="22"/>
              </w:rPr>
            </w:pPr>
            <w:r>
              <w:rPr>
                <w:sz w:val="22"/>
                <w:szCs w:val="22"/>
              </w:rPr>
              <w:t>15.7.</w:t>
            </w:r>
          </w:p>
        </w:tc>
        <w:tc>
          <w:tcPr>
            <w:tcW w:w="690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rPr>
                <w:spacing w:val="-3"/>
                <w:sz w:val="22"/>
                <w:szCs w:val="22"/>
              </w:rPr>
            </w:pPr>
            <w:r>
              <w:rPr>
                <w:spacing w:val="-3"/>
                <w:sz w:val="22"/>
                <w:szCs w:val="22"/>
              </w:rPr>
              <w:t>miastenijos generalizuota forma, pasireiškianti sunkiu raumenų silpnumu, reikalinga intubacija</w:t>
            </w:r>
          </w:p>
        </w:tc>
        <w:tc>
          <w:tcPr>
            <w:tcW w:w="1092"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pPr>
              <w:widowControl w:val="0"/>
              <w:jc w:val="center"/>
              <w:rPr>
                <w:sz w:val="22"/>
                <w:szCs w:val="22"/>
              </w:rPr>
            </w:pPr>
            <w:r>
              <w:rPr>
                <w:sz w:val="22"/>
                <w:szCs w:val="22"/>
              </w:rPr>
              <w:t>0</w:t>
            </w:r>
          </w:p>
        </w:tc>
      </w:tr>
    </w:tbl>
    <w:p>
      <w:pPr>
        <w:widowControl w:val="0"/>
      </w:pPr>
    </w:p>
    <w:p>
      <w:pPr>
        <w:widowControl w:val="0"/>
        <w:tabs>
          <w:tab w:val="left" w:pos="720"/>
        </w:tabs>
        <w:jc w:val="center"/>
        <w:rPr>
          <w:b/>
        </w:rPr>
      </w:pPr>
      <w:r>
        <w:rPr>
          <w:b/>
        </w:rPr>
        <w:t>II. Psichikos ir elgesio sutrikimai</w:t>
      </w:r>
    </w:p>
    <w:p>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4"/>
        <w:gridCol w:w="7317"/>
        <w:gridCol w:w="1328"/>
      </w:tblGrid>
      <w:tr>
        <w:trPr>
          <w:cantSplit/>
          <w:trHeight w:val="20"/>
        </w:trPr>
        <w:tc>
          <w:tcPr>
            <w:tcW w:w="1220"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rPr>
                <w:sz w:val="22"/>
                <w:szCs w:val="22"/>
              </w:rPr>
            </w:pPr>
          </w:p>
        </w:tc>
        <w:tc>
          <w:tcPr>
            <w:tcW w:w="6900"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rPr>
                <w:sz w:val="22"/>
                <w:szCs w:val="22"/>
              </w:rPr>
            </w:pPr>
          </w:p>
        </w:tc>
        <w:tc>
          <w:tcPr>
            <w:tcW w:w="1252"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jc w:val="center"/>
              <w:rPr>
                <w:sz w:val="22"/>
                <w:szCs w:val="22"/>
              </w:rPr>
            </w:pPr>
            <w:r>
              <w:rPr>
                <w:sz w:val="22"/>
                <w:szCs w:val="22"/>
              </w:rPr>
              <w:t>Proc.</w:t>
            </w:r>
          </w:p>
        </w:tc>
      </w:tr>
      <w:tr>
        <w:trPr>
          <w:cantSplit/>
          <w:trHeight w:val="20"/>
        </w:trPr>
        <w:tc>
          <w:tcPr>
            <w:tcW w:w="1220"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rPr>
                <w:sz w:val="22"/>
                <w:szCs w:val="22"/>
              </w:rPr>
            </w:pPr>
            <w:r>
              <w:rPr>
                <w:sz w:val="22"/>
                <w:szCs w:val="22"/>
              </w:rPr>
              <w:t>16.</w:t>
            </w:r>
          </w:p>
        </w:tc>
        <w:tc>
          <w:tcPr>
            <w:tcW w:w="6900"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rPr>
                <w:sz w:val="22"/>
                <w:szCs w:val="22"/>
              </w:rPr>
            </w:pPr>
            <w:r>
              <w:rPr>
                <w:sz w:val="22"/>
                <w:szCs w:val="22"/>
              </w:rPr>
              <w:t>Demencijos (F00.0, F00.1, F00.2, F01.0, F01.1, F01.2, F01.3, F02.0, F02.1, F02.2, F02.3, F02.4, F02.8,F03):</w:t>
            </w:r>
          </w:p>
          <w:p>
            <w:pPr>
              <w:widowControl w:val="0"/>
              <w:rPr>
                <w:sz w:val="22"/>
                <w:szCs w:val="22"/>
              </w:rPr>
            </w:pPr>
            <w:r>
              <w:rPr>
                <w:sz w:val="22"/>
                <w:szCs w:val="22"/>
              </w:rPr>
              <w:t>(Vertinama atsižvelgiant į MMSE tyrimo rezultatus, Blessed‘o demencijos skalę ir klinikinę būklę)</w:t>
            </w:r>
          </w:p>
        </w:tc>
        <w:tc>
          <w:tcPr>
            <w:tcW w:w="1252"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jc w:val="center"/>
              <w:rPr>
                <w:sz w:val="22"/>
                <w:szCs w:val="22"/>
              </w:rPr>
            </w:pPr>
          </w:p>
        </w:tc>
      </w:tr>
      <w:tr>
        <w:trPr>
          <w:cantSplit/>
          <w:trHeight w:val="20"/>
        </w:trPr>
        <w:tc>
          <w:tcPr>
            <w:tcW w:w="1220"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rPr>
                <w:sz w:val="22"/>
                <w:szCs w:val="22"/>
              </w:rPr>
            </w:pPr>
            <w:r>
              <w:rPr>
                <w:sz w:val="22"/>
                <w:szCs w:val="22"/>
              </w:rPr>
              <w:t>16.1.</w:t>
            </w:r>
          </w:p>
        </w:tc>
        <w:tc>
          <w:tcPr>
            <w:tcW w:w="6900"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rPr>
                <w:sz w:val="22"/>
                <w:szCs w:val="22"/>
              </w:rPr>
            </w:pPr>
            <w:r>
              <w:rPr>
                <w:sz w:val="22"/>
                <w:szCs w:val="22"/>
              </w:rPr>
              <w:t>0–10 – ryškus pažinimo sutrikimas (MMSE), 23–28 – sunki demencija (Blessed)</w:t>
            </w:r>
          </w:p>
        </w:tc>
        <w:tc>
          <w:tcPr>
            <w:tcW w:w="1252"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jc w:val="center"/>
              <w:rPr>
                <w:sz w:val="22"/>
                <w:szCs w:val="22"/>
              </w:rPr>
            </w:pPr>
            <w:r>
              <w:rPr>
                <w:sz w:val="22"/>
                <w:szCs w:val="22"/>
              </w:rPr>
              <w:t>25</w:t>
            </w:r>
          </w:p>
        </w:tc>
      </w:tr>
      <w:tr>
        <w:trPr>
          <w:cantSplit/>
          <w:trHeight w:val="20"/>
        </w:trPr>
        <w:tc>
          <w:tcPr>
            <w:tcW w:w="1220"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rPr>
                <w:sz w:val="22"/>
                <w:szCs w:val="22"/>
              </w:rPr>
            </w:pPr>
            <w:r>
              <w:rPr>
                <w:sz w:val="22"/>
                <w:szCs w:val="22"/>
              </w:rPr>
              <w:t>16.2.</w:t>
            </w:r>
          </w:p>
        </w:tc>
        <w:tc>
          <w:tcPr>
            <w:tcW w:w="6900"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rPr>
                <w:sz w:val="22"/>
                <w:szCs w:val="22"/>
              </w:rPr>
            </w:pPr>
            <w:r>
              <w:rPr>
                <w:sz w:val="22"/>
                <w:szCs w:val="22"/>
              </w:rPr>
              <w:t>11–20 – vidutinio sunkumo pažinimo sutrikimas (MMSE), 10–22 – vidutinė demencija (Blessed)</w:t>
            </w:r>
          </w:p>
        </w:tc>
        <w:tc>
          <w:tcPr>
            <w:tcW w:w="1252"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jc w:val="center"/>
              <w:rPr>
                <w:sz w:val="22"/>
                <w:szCs w:val="22"/>
              </w:rPr>
            </w:pPr>
            <w:r>
              <w:rPr>
                <w:sz w:val="22"/>
                <w:szCs w:val="22"/>
              </w:rPr>
              <w:t>35</w:t>
            </w:r>
          </w:p>
        </w:tc>
      </w:tr>
      <w:tr>
        <w:trPr>
          <w:cantSplit/>
          <w:trHeight w:val="20"/>
        </w:trPr>
        <w:tc>
          <w:tcPr>
            <w:tcW w:w="1220"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rPr>
                <w:sz w:val="22"/>
                <w:szCs w:val="22"/>
              </w:rPr>
            </w:pPr>
            <w:r>
              <w:rPr>
                <w:sz w:val="22"/>
                <w:szCs w:val="22"/>
              </w:rPr>
              <w:t>16.3.</w:t>
            </w:r>
          </w:p>
        </w:tc>
        <w:tc>
          <w:tcPr>
            <w:tcW w:w="6900"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rPr>
                <w:sz w:val="22"/>
                <w:szCs w:val="22"/>
              </w:rPr>
            </w:pPr>
            <w:r>
              <w:rPr>
                <w:sz w:val="22"/>
                <w:szCs w:val="22"/>
              </w:rPr>
              <w:t>21–24 – lengvas pažinimo sutrikimas (MMSE), 4–9 – lengva demencija (Blessed)</w:t>
            </w:r>
          </w:p>
        </w:tc>
        <w:tc>
          <w:tcPr>
            <w:tcW w:w="1252"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jc w:val="center"/>
              <w:rPr>
                <w:sz w:val="22"/>
                <w:szCs w:val="22"/>
              </w:rPr>
            </w:pPr>
            <w:r>
              <w:rPr>
                <w:sz w:val="22"/>
                <w:szCs w:val="22"/>
              </w:rPr>
              <w:t>55</w:t>
            </w:r>
          </w:p>
        </w:tc>
      </w:tr>
      <w:tr>
        <w:trPr>
          <w:cantSplit/>
          <w:trHeight w:val="20"/>
        </w:trPr>
        <w:tc>
          <w:tcPr>
            <w:tcW w:w="1220"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rPr>
                <w:sz w:val="22"/>
                <w:szCs w:val="22"/>
              </w:rPr>
            </w:pPr>
            <w:r>
              <w:rPr>
                <w:sz w:val="22"/>
                <w:szCs w:val="22"/>
              </w:rPr>
              <w:t>17.</w:t>
            </w:r>
          </w:p>
        </w:tc>
        <w:tc>
          <w:tcPr>
            <w:tcW w:w="6900"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rPr>
                <w:sz w:val="22"/>
                <w:szCs w:val="22"/>
              </w:rPr>
            </w:pPr>
            <w:r>
              <w:rPr>
                <w:sz w:val="22"/>
                <w:szCs w:val="22"/>
              </w:rPr>
              <w:t>Organinis amnezinis sindromas (F04), vertinamas pagal psichologinį atminties tyrimą:</w:t>
            </w:r>
          </w:p>
        </w:tc>
        <w:tc>
          <w:tcPr>
            <w:tcW w:w="1252"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jc w:val="center"/>
              <w:rPr>
                <w:sz w:val="22"/>
                <w:szCs w:val="22"/>
              </w:rPr>
            </w:pPr>
          </w:p>
        </w:tc>
      </w:tr>
      <w:tr>
        <w:trPr>
          <w:cantSplit/>
          <w:trHeight w:val="20"/>
        </w:trPr>
        <w:tc>
          <w:tcPr>
            <w:tcW w:w="1220"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rPr>
                <w:sz w:val="22"/>
                <w:szCs w:val="22"/>
              </w:rPr>
            </w:pPr>
            <w:r>
              <w:rPr>
                <w:sz w:val="22"/>
                <w:szCs w:val="22"/>
              </w:rPr>
              <w:t>17.1.</w:t>
            </w:r>
          </w:p>
        </w:tc>
        <w:tc>
          <w:tcPr>
            <w:tcW w:w="6900"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rPr>
                <w:sz w:val="22"/>
                <w:szCs w:val="22"/>
              </w:rPr>
            </w:pPr>
            <w:r>
              <w:rPr>
                <w:sz w:val="22"/>
                <w:szCs w:val="22"/>
              </w:rPr>
              <w:t>lengvas sutrikimas (nedidelė problema)</w:t>
            </w:r>
          </w:p>
        </w:tc>
        <w:tc>
          <w:tcPr>
            <w:tcW w:w="1252"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jc w:val="center"/>
              <w:rPr>
                <w:sz w:val="22"/>
                <w:szCs w:val="22"/>
              </w:rPr>
            </w:pPr>
            <w:r>
              <w:rPr>
                <w:sz w:val="22"/>
                <w:szCs w:val="22"/>
              </w:rPr>
              <w:t>55</w:t>
            </w:r>
          </w:p>
        </w:tc>
      </w:tr>
      <w:tr>
        <w:trPr>
          <w:cantSplit/>
          <w:trHeight w:val="20"/>
        </w:trPr>
        <w:tc>
          <w:tcPr>
            <w:tcW w:w="1220"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rPr>
                <w:sz w:val="22"/>
                <w:szCs w:val="22"/>
              </w:rPr>
            </w:pPr>
            <w:r>
              <w:rPr>
                <w:sz w:val="22"/>
                <w:szCs w:val="22"/>
              </w:rPr>
              <w:t>17.2.</w:t>
            </w:r>
          </w:p>
        </w:tc>
        <w:tc>
          <w:tcPr>
            <w:tcW w:w="6900"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rPr>
                <w:sz w:val="22"/>
                <w:szCs w:val="22"/>
              </w:rPr>
            </w:pPr>
            <w:r>
              <w:rPr>
                <w:sz w:val="22"/>
                <w:szCs w:val="22"/>
              </w:rPr>
              <w:t>vidutinis sutrikimas (vidutinė problema)</w:t>
            </w:r>
          </w:p>
        </w:tc>
        <w:tc>
          <w:tcPr>
            <w:tcW w:w="1252"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jc w:val="center"/>
              <w:rPr>
                <w:sz w:val="22"/>
                <w:szCs w:val="22"/>
              </w:rPr>
            </w:pPr>
            <w:r>
              <w:rPr>
                <w:sz w:val="22"/>
                <w:szCs w:val="22"/>
              </w:rPr>
              <w:t>35</w:t>
            </w:r>
          </w:p>
        </w:tc>
      </w:tr>
      <w:tr>
        <w:trPr>
          <w:cantSplit/>
          <w:trHeight w:val="20"/>
        </w:trPr>
        <w:tc>
          <w:tcPr>
            <w:tcW w:w="1220"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rPr>
                <w:sz w:val="22"/>
                <w:szCs w:val="22"/>
              </w:rPr>
            </w:pPr>
            <w:r>
              <w:rPr>
                <w:sz w:val="22"/>
                <w:szCs w:val="22"/>
              </w:rPr>
              <w:t>17.3.</w:t>
            </w:r>
          </w:p>
        </w:tc>
        <w:tc>
          <w:tcPr>
            <w:tcW w:w="6900"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rPr>
                <w:sz w:val="22"/>
                <w:szCs w:val="22"/>
              </w:rPr>
            </w:pPr>
            <w:r>
              <w:rPr>
                <w:sz w:val="22"/>
                <w:szCs w:val="22"/>
              </w:rPr>
              <w:t>sunkus sutrikimas ( didelė ir visiška problema)</w:t>
            </w:r>
          </w:p>
        </w:tc>
        <w:tc>
          <w:tcPr>
            <w:tcW w:w="1252"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jc w:val="center"/>
              <w:rPr>
                <w:sz w:val="22"/>
                <w:szCs w:val="22"/>
              </w:rPr>
            </w:pPr>
            <w:r>
              <w:rPr>
                <w:sz w:val="22"/>
                <w:szCs w:val="22"/>
              </w:rPr>
              <w:t>25</w:t>
            </w:r>
          </w:p>
        </w:tc>
      </w:tr>
      <w:tr>
        <w:trPr>
          <w:cantSplit/>
          <w:trHeight w:val="20"/>
        </w:trPr>
        <w:tc>
          <w:tcPr>
            <w:tcW w:w="1220"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rPr>
                <w:sz w:val="22"/>
                <w:szCs w:val="22"/>
              </w:rPr>
            </w:pPr>
            <w:r>
              <w:rPr>
                <w:sz w:val="22"/>
                <w:szCs w:val="22"/>
              </w:rPr>
              <w:t>18.</w:t>
            </w:r>
          </w:p>
        </w:tc>
        <w:tc>
          <w:tcPr>
            <w:tcW w:w="6900"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rPr>
                <w:sz w:val="22"/>
                <w:szCs w:val="22"/>
              </w:rPr>
            </w:pPr>
            <w:r>
              <w:rPr>
                <w:sz w:val="22"/>
                <w:szCs w:val="22"/>
              </w:rPr>
              <w:t xml:space="preserve">Organinės psichozės (F06.0,F06.1 F06.2, F06.8). </w:t>
            </w:r>
          </w:p>
          <w:p>
            <w:pPr>
              <w:widowControl w:val="0"/>
              <w:rPr>
                <w:sz w:val="22"/>
                <w:szCs w:val="22"/>
              </w:rPr>
            </w:pPr>
            <w:r>
              <w:rPr>
                <w:sz w:val="22"/>
                <w:szCs w:val="22"/>
              </w:rPr>
              <w:t>Pastaba:</w:t>
            </w:r>
          </w:p>
          <w:p>
            <w:pPr>
              <w:tabs>
                <w:tab w:val="right" w:pos="323"/>
              </w:tabs>
              <w:ind w:left="323"/>
              <w:contextualSpacing/>
              <w:rPr>
                <w:sz w:val="22"/>
                <w:szCs w:val="22"/>
              </w:rPr>
            </w:pPr>
            <w:r>
              <w:rPr>
                <w:sz w:val="22"/>
                <w:szCs w:val="22"/>
              </w:rPr>
              <w:t>Reikia atsižvelgti į: dabartinio ligos epizodo trukmę, paūmėjimų skaičių per pastaruosius 1 metus, ar, taikant adekvatų gydymą, yra atsakas, ar, taikant adekvatų gydymą, pasiekta tik dalinė remisija (yra kliniškai reikšmingų liekamųjų simptomų), ar yra reikšmingai ilgai trunkančių vaistų sukeliamų šalutinių reiškinių, ar yra liekamoji neurologinė simptomatika</w:t>
            </w:r>
          </w:p>
        </w:tc>
        <w:tc>
          <w:tcPr>
            <w:tcW w:w="1252"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jc w:val="center"/>
              <w:rPr>
                <w:sz w:val="22"/>
                <w:szCs w:val="22"/>
              </w:rPr>
            </w:pPr>
          </w:p>
        </w:tc>
      </w:tr>
      <w:tr>
        <w:trPr>
          <w:cantSplit/>
          <w:trHeight w:val="20"/>
        </w:trPr>
        <w:tc>
          <w:tcPr>
            <w:tcW w:w="1220"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rPr>
                <w:sz w:val="22"/>
                <w:szCs w:val="22"/>
              </w:rPr>
            </w:pPr>
            <w:r>
              <w:rPr>
                <w:sz w:val="22"/>
                <w:szCs w:val="22"/>
              </w:rPr>
              <w:t>18.1.</w:t>
            </w:r>
          </w:p>
        </w:tc>
        <w:tc>
          <w:tcPr>
            <w:tcW w:w="6900"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rPr>
                <w:sz w:val="22"/>
                <w:szCs w:val="22"/>
              </w:rPr>
            </w:pPr>
            <w:r>
              <w:rPr>
                <w:sz w:val="22"/>
                <w:szCs w:val="22"/>
              </w:rPr>
              <w:t>nežymus sutrikimas</w:t>
            </w:r>
          </w:p>
        </w:tc>
        <w:tc>
          <w:tcPr>
            <w:tcW w:w="1252"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jc w:val="center"/>
              <w:rPr>
                <w:sz w:val="22"/>
                <w:szCs w:val="22"/>
              </w:rPr>
            </w:pPr>
            <w:r>
              <w:rPr>
                <w:sz w:val="22"/>
                <w:szCs w:val="22"/>
              </w:rPr>
              <w:t>65</w:t>
            </w:r>
          </w:p>
        </w:tc>
      </w:tr>
      <w:tr>
        <w:trPr>
          <w:cantSplit/>
          <w:trHeight w:val="20"/>
        </w:trPr>
        <w:tc>
          <w:tcPr>
            <w:tcW w:w="1220"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rPr>
                <w:sz w:val="22"/>
                <w:szCs w:val="22"/>
              </w:rPr>
            </w:pPr>
            <w:r>
              <w:rPr>
                <w:sz w:val="22"/>
                <w:szCs w:val="22"/>
              </w:rPr>
              <w:t>18.2.</w:t>
            </w:r>
          </w:p>
        </w:tc>
        <w:tc>
          <w:tcPr>
            <w:tcW w:w="6900"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rPr>
                <w:sz w:val="22"/>
                <w:szCs w:val="22"/>
              </w:rPr>
            </w:pPr>
            <w:r>
              <w:rPr>
                <w:sz w:val="22"/>
                <w:szCs w:val="22"/>
              </w:rPr>
              <w:t>nedidelis sutrikimas</w:t>
            </w:r>
          </w:p>
        </w:tc>
        <w:tc>
          <w:tcPr>
            <w:tcW w:w="1252"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jc w:val="center"/>
              <w:rPr>
                <w:sz w:val="22"/>
                <w:szCs w:val="22"/>
              </w:rPr>
            </w:pPr>
            <w:r>
              <w:rPr>
                <w:sz w:val="22"/>
                <w:szCs w:val="22"/>
              </w:rPr>
              <w:t>55</w:t>
            </w:r>
          </w:p>
        </w:tc>
      </w:tr>
      <w:tr>
        <w:trPr>
          <w:cantSplit/>
          <w:trHeight w:val="20"/>
        </w:trPr>
        <w:tc>
          <w:tcPr>
            <w:tcW w:w="1220"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rPr>
                <w:sz w:val="22"/>
                <w:szCs w:val="22"/>
              </w:rPr>
            </w:pPr>
            <w:r>
              <w:rPr>
                <w:sz w:val="22"/>
                <w:szCs w:val="22"/>
              </w:rPr>
              <w:t>18.3.</w:t>
            </w:r>
          </w:p>
        </w:tc>
        <w:tc>
          <w:tcPr>
            <w:tcW w:w="6900"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rPr>
                <w:sz w:val="22"/>
                <w:szCs w:val="22"/>
              </w:rPr>
            </w:pPr>
            <w:r>
              <w:rPr>
                <w:sz w:val="22"/>
                <w:szCs w:val="22"/>
              </w:rPr>
              <w:t>vidutinis sutrikimas</w:t>
            </w:r>
          </w:p>
        </w:tc>
        <w:tc>
          <w:tcPr>
            <w:tcW w:w="1252"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jc w:val="center"/>
              <w:rPr>
                <w:sz w:val="22"/>
                <w:szCs w:val="22"/>
              </w:rPr>
            </w:pPr>
            <w:r>
              <w:rPr>
                <w:sz w:val="22"/>
                <w:szCs w:val="22"/>
              </w:rPr>
              <w:t>45</w:t>
            </w:r>
          </w:p>
        </w:tc>
      </w:tr>
      <w:tr>
        <w:trPr>
          <w:cantSplit/>
          <w:trHeight w:val="20"/>
        </w:trPr>
        <w:tc>
          <w:tcPr>
            <w:tcW w:w="1220"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rPr>
                <w:sz w:val="22"/>
                <w:szCs w:val="22"/>
              </w:rPr>
            </w:pPr>
            <w:r>
              <w:rPr>
                <w:sz w:val="22"/>
                <w:szCs w:val="22"/>
              </w:rPr>
              <w:t>18.4.</w:t>
            </w:r>
          </w:p>
        </w:tc>
        <w:tc>
          <w:tcPr>
            <w:tcW w:w="6900"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rPr>
                <w:sz w:val="22"/>
                <w:szCs w:val="22"/>
              </w:rPr>
            </w:pPr>
            <w:r>
              <w:rPr>
                <w:sz w:val="22"/>
                <w:szCs w:val="22"/>
              </w:rPr>
              <w:t>didelis sutrikimas</w:t>
            </w:r>
          </w:p>
        </w:tc>
        <w:tc>
          <w:tcPr>
            <w:tcW w:w="1252"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jc w:val="center"/>
              <w:rPr>
                <w:sz w:val="22"/>
                <w:szCs w:val="22"/>
              </w:rPr>
            </w:pPr>
            <w:r>
              <w:rPr>
                <w:sz w:val="22"/>
                <w:szCs w:val="22"/>
              </w:rPr>
              <w:t>35</w:t>
            </w:r>
          </w:p>
        </w:tc>
      </w:tr>
      <w:tr>
        <w:trPr>
          <w:cantSplit/>
          <w:trHeight w:val="20"/>
        </w:trPr>
        <w:tc>
          <w:tcPr>
            <w:tcW w:w="1220"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rPr>
                <w:sz w:val="22"/>
                <w:szCs w:val="22"/>
              </w:rPr>
            </w:pPr>
            <w:r>
              <w:rPr>
                <w:sz w:val="22"/>
                <w:szCs w:val="22"/>
              </w:rPr>
              <w:t>18.5.</w:t>
            </w:r>
          </w:p>
        </w:tc>
        <w:tc>
          <w:tcPr>
            <w:tcW w:w="6900"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rPr>
                <w:sz w:val="22"/>
                <w:szCs w:val="22"/>
              </w:rPr>
            </w:pPr>
            <w:r>
              <w:rPr>
                <w:sz w:val="22"/>
                <w:szCs w:val="22"/>
              </w:rPr>
              <w:t>sunkus sutrikimas</w:t>
            </w:r>
          </w:p>
        </w:tc>
        <w:tc>
          <w:tcPr>
            <w:tcW w:w="1252"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jc w:val="center"/>
              <w:rPr>
                <w:sz w:val="22"/>
                <w:szCs w:val="22"/>
              </w:rPr>
            </w:pPr>
            <w:r>
              <w:rPr>
                <w:sz w:val="22"/>
                <w:szCs w:val="22"/>
              </w:rPr>
              <w:t>25</w:t>
            </w:r>
          </w:p>
        </w:tc>
      </w:tr>
      <w:tr>
        <w:trPr>
          <w:cantSplit/>
          <w:trHeight w:val="20"/>
        </w:trPr>
        <w:tc>
          <w:tcPr>
            <w:tcW w:w="1220"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rPr>
                <w:sz w:val="22"/>
                <w:szCs w:val="22"/>
              </w:rPr>
            </w:pPr>
            <w:r>
              <w:rPr>
                <w:sz w:val="22"/>
                <w:szCs w:val="22"/>
              </w:rPr>
              <w:t>19.</w:t>
            </w:r>
          </w:p>
        </w:tc>
        <w:tc>
          <w:tcPr>
            <w:tcW w:w="6900"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rPr>
                <w:sz w:val="22"/>
                <w:szCs w:val="22"/>
              </w:rPr>
            </w:pPr>
            <w:r>
              <w:rPr>
                <w:sz w:val="22"/>
                <w:szCs w:val="22"/>
              </w:rPr>
              <w:t xml:space="preserve">Organiniai nuotaikos sutrikimai (F06.3). </w:t>
            </w:r>
          </w:p>
          <w:p>
            <w:pPr>
              <w:widowControl w:val="0"/>
              <w:rPr>
                <w:sz w:val="22"/>
                <w:szCs w:val="22"/>
              </w:rPr>
            </w:pPr>
            <w:r>
              <w:rPr>
                <w:sz w:val="22"/>
                <w:szCs w:val="22"/>
              </w:rPr>
              <w:t>Pastaba:</w:t>
            </w:r>
          </w:p>
          <w:p>
            <w:pPr>
              <w:tabs>
                <w:tab w:val="right" w:pos="323"/>
              </w:tabs>
              <w:ind w:left="323"/>
              <w:contextualSpacing/>
              <w:rPr>
                <w:sz w:val="22"/>
                <w:szCs w:val="22"/>
              </w:rPr>
            </w:pPr>
            <w:r>
              <w:rPr>
                <w:sz w:val="22"/>
                <w:szCs w:val="22"/>
              </w:rPr>
              <w:t>Reikia atsižvelgti į dabartinio ligos epizodo trukmę, paūmėjimų skaičių per pastaruosius 1 metus, ar, taikant adekvatų gydymą, yra atsakas, ar, taikant adekvatų gydymą, pasiekta tik dalinė remisija (yra kliniškai reikšmingų liekamųjų simptomų), ar yra reikšmingai ilgai trunkančių vaistų sukeliamų šalutinių reiškinių, ar yra dažna ciklų kaita</w:t>
            </w:r>
          </w:p>
        </w:tc>
        <w:tc>
          <w:tcPr>
            <w:tcW w:w="1252"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jc w:val="center"/>
              <w:rPr>
                <w:sz w:val="22"/>
                <w:szCs w:val="22"/>
              </w:rPr>
            </w:pPr>
          </w:p>
        </w:tc>
      </w:tr>
      <w:tr>
        <w:trPr>
          <w:cantSplit/>
          <w:trHeight w:val="20"/>
        </w:trPr>
        <w:tc>
          <w:tcPr>
            <w:tcW w:w="1220"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rPr>
                <w:sz w:val="22"/>
                <w:szCs w:val="22"/>
              </w:rPr>
            </w:pPr>
            <w:r>
              <w:rPr>
                <w:sz w:val="22"/>
                <w:szCs w:val="22"/>
              </w:rPr>
              <w:t>19.1.</w:t>
            </w:r>
          </w:p>
        </w:tc>
        <w:tc>
          <w:tcPr>
            <w:tcW w:w="6900"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rPr>
                <w:sz w:val="22"/>
                <w:szCs w:val="22"/>
              </w:rPr>
            </w:pPr>
            <w:r>
              <w:rPr>
                <w:sz w:val="22"/>
                <w:szCs w:val="22"/>
              </w:rPr>
              <w:t>nedidelis sutrikimas</w:t>
            </w:r>
          </w:p>
        </w:tc>
        <w:tc>
          <w:tcPr>
            <w:tcW w:w="1252"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jc w:val="center"/>
              <w:rPr>
                <w:sz w:val="22"/>
                <w:szCs w:val="22"/>
              </w:rPr>
            </w:pPr>
            <w:r>
              <w:rPr>
                <w:sz w:val="22"/>
                <w:szCs w:val="22"/>
              </w:rPr>
              <w:t>75</w:t>
            </w:r>
          </w:p>
        </w:tc>
      </w:tr>
      <w:tr>
        <w:trPr>
          <w:cantSplit/>
          <w:trHeight w:val="20"/>
        </w:trPr>
        <w:tc>
          <w:tcPr>
            <w:tcW w:w="1220"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rPr>
                <w:sz w:val="22"/>
                <w:szCs w:val="22"/>
              </w:rPr>
            </w:pPr>
            <w:r>
              <w:rPr>
                <w:sz w:val="22"/>
                <w:szCs w:val="22"/>
              </w:rPr>
              <w:t>19.2.</w:t>
            </w:r>
          </w:p>
        </w:tc>
        <w:tc>
          <w:tcPr>
            <w:tcW w:w="6900"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rPr>
                <w:sz w:val="22"/>
                <w:szCs w:val="22"/>
              </w:rPr>
            </w:pPr>
            <w:r>
              <w:rPr>
                <w:sz w:val="22"/>
                <w:szCs w:val="22"/>
              </w:rPr>
              <w:t>vidutinis sutrikimas</w:t>
            </w:r>
          </w:p>
        </w:tc>
        <w:tc>
          <w:tcPr>
            <w:tcW w:w="1252"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jc w:val="center"/>
              <w:rPr>
                <w:sz w:val="22"/>
                <w:szCs w:val="22"/>
              </w:rPr>
            </w:pPr>
            <w:r>
              <w:rPr>
                <w:sz w:val="22"/>
                <w:szCs w:val="22"/>
              </w:rPr>
              <w:t>55</w:t>
            </w:r>
          </w:p>
        </w:tc>
      </w:tr>
      <w:tr>
        <w:trPr>
          <w:cantSplit/>
          <w:trHeight w:val="20"/>
        </w:trPr>
        <w:tc>
          <w:tcPr>
            <w:tcW w:w="1220"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rPr>
                <w:sz w:val="22"/>
                <w:szCs w:val="22"/>
              </w:rPr>
            </w:pPr>
            <w:r>
              <w:rPr>
                <w:sz w:val="22"/>
                <w:szCs w:val="22"/>
              </w:rPr>
              <w:t>19.3.</w:t>
            </w:r>
          </w:p>
        </w:tc>
        <w:tc>
          <w:tcPr>
            <w:tcW w:w="6900"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rPr>
                <w:sz w:val="22"/>
                <w:szCs w:val="22"/>
              </w:rPr>
            </w:pPr>
            <w:r>
              <w:rPr>
                <w:sz w:val="22"/>
                <w:szCs w:val="22"/>
              </w:rPr>
              <w:t>didelis sutrikimas</w:t>
            </w:r>
          </w:p>
        </w:tc>
        <w:tc>
          <w:tcPr>
            <w:tcW w:w="1252"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jc w:val="center"/>
              <w:rPr>
                <w:sz w:val="22"/>
                <w:szCs w:val="22"/>
              </w:rPr>
            </w:pPr>
            <w:r>
              <w:rPr>
                <w:sz w:val="22"/>
                <w:szCs w:val="22"/>
              </w:rPr>
              <w:t>35</w:t>
            </w:r>
          </w:p>
        </w:tc>
      </w:tr>
      <w:tr>
        <w:trPr>
          <w:cantSplit/>
          <w:trHeight w:val="20"/>
        </w:trPr>
        <w:tc>
          <w:tcPr>
            <w:tcW w:w="1220"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rPr>
                <w:sz w:val="22"/>
                <w:szCs w:val="22"/>
              </w:rPr>
            </w:pPr>
            <w:r>
              <w:rPr>
                <w:sz w:val="22"/>
                <w:szCs w:val="22"/>
              </w:rPr>
              <w:t>20.</w:t>
            </w:r>
          </w:p>
        </w:tc>
        <w:tc>
          <w:tcPr>
            <w:tcW w:w="6900"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rPr>
                <w:sz w:val="22"/>
                <w:szCs w:val="22"/>
              </w:rPr>
            </w:pPr>
            <w:r>
              <w:rPr>
                <w:sz w:val="22"/>
                <w:szCs w:val="22"/>
              </w:rPr>
              <w:t xml:space="preserve">Organinis asmenybės sutrikimas (F 07.0). </w:t>
            </w:r>
          </w:p>
          <w:p>
            <w:pPr>
              <w:widowControl w:val="0"/>
              <w:rPr>
                <w:sz w:val="22"/>
                <w:szCs w:val="22"/>
              </w:rPr>
            </w:pPr>
            <w:r>
              <w:rPr>
                <w:sz w:val="22"/>
                <w:szCs w:val="22"/>
              </w:rPr>
              <w:t>Pastaba:</w:t>
            </w:r>
          </w:p>
          <w:p>
            <w:pPr>
              <w:ind w:left="360"/>
              <w:contextualSpacing/>
              <w:rPr>
                <w:sz w:val="22"/>
                <w:szCs w:val="22"/>
              </w:rPr>
            </w:pPr>
            <w:r>
              <w:rPr>
                <w:sz w:val="22"/>
                <w:szCs w:val="22"/>
              </w:rPr>
              <w:t xml:space="preserve">Reikia atsižvelgti į: elgesio sutrikimus, ar yra liekamoji neurologinė simptomatika </w:t>
            </w:r>
          </w:p>
        </w:tc>
        <w:tc>
          <w:tcPr>
            <w:tcW w:w="1252"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jc w:val="center"/>
              <w:rPr>
                <w:sz w:val="22"/>
                <w:szCs w:val="22"/>
              </w:rPr>
            </w:pPr>
          </w:p>
        </w:tc>
      </w:tr>
      <w:tr>
        <w:trPr>
          <w:cantSplit/>
          <w:trHeight w:val="20"/>
        </w:trPr>
        <w:tc>
          <w:tcPr>
            <w:tcW w:w="1220"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rPr>
                <w:sz w:val="22"/>
                <w:szCs w:val="22"/>
              </w:rPr>
            </w:pPr>
            <w:r>
              <w:rPr>
                <w:sz w:val="22"/>
                <w:szCs w:val="22"/>
              </w:rPr>
              <w:t>20.1.</w:t>
            </w:r>
          </w:p>
        </w:tc>
        <w:tc>
          <w:tcPr>
            <w:tcW w:w="6900"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rPr>
                <w:sz w:val="22"/>
                <w:szCs w:val="22"/>
              </w:rPr>
            </w:pPr>
            <w:r>
              <w:rPr>
                <w:sz w:val="22"/>
                <w:szCs w:val="22"/>
              </w:rPr>
              <w:t>nedidelis sutrikimas</w:t>
            </w:r>
          </w:p>
        </w:tc>
        <w:tc>
          <w:tcPr>
            <w:tcW w:w="1252"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jc w:val="center"/>
              <w:rPr>
                <w:sz w:val="22"/>
                <w:szCs w:val="22"/>
              </w:rPr>
            </w:pPr>
            <w:r>
              <w:rPr>
                <w:sz w:val="22"/>
                <w:szCs w:val="22"/>
              </w:rPr>
              <w:t>85</w:t>
            </w:r>
          </w:p>
        </w:tc>
      </w:tr>
      <w:tr>
        <w:trPr>
          <w:cantSplit/>
          <w:trHeight w:val="20"/>
        </w:trPr>
        <w:tc>
          <w:tcPr>
            <w:tcW w:w="1220"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rPr>
                <w:sz w:val="22"/>
                <w:szCs w:val="22"/>
              </w:rPr>
            </w:pPr>
            <w:r>
              <w:rPr>
                <w:sz w:val="22"/>
                <w:szCs w:val="22"/>
              </w:rPr>
              <w:t>20.2.</w:t>
            </w:r>
          </w:p>
        </w:tc>
        <w:tc>
          <w:tcPr>
            <w:tcW w:w="6900"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rPr>
                <w:sz w:val="22"/>
                <w:szCs w:val="22"/>
              </w:rPr>
            </w:pPr>
            <w:r>
              <w:rPr>
                <w:sz w:val="22"/>
                <w:szCs w:val="22"/>
              </w:rPr>
              <w:t>vidutinis sutrikimas</w:t>
            </w:r>
          </w:p>
        </w:tc>
        <w:tc>
          <w:tcPr>
            <w:tcW w:w="1252"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jc w:val="center"/>
              <w:rPr>
                <w:sz w:val="22"/>
                <w:szCs w:val="22"/>
              </w:rPr>
            </w:pPr>
            <w:r>
              <w:rPr>
                <w:sz w:val="22"/>
                <w:szCs w:val="22"/>
              </w:rPr>
              <w:t>75</w:t>
            </w:r>
          </w:p>
        </w:tc>
      </w:tr>
      <w:tr>
        <w:trPr>
          <w:cantSplit/>
          <w:trHeight w:val="20"/>
        </w:trPr>
        <w:tc>
          <w:tcPr>
            <w:tcW w:w="1220"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rPr>
                <w:sz w:val="22"/>
                <w:szCs w:val="22"/>
              </w:rPr>
            </w:pPr>
            <w:r>
              <w:rPr>
                <w:sz w:val="22"/>
                <w:szCs w:val="22"/>
              </w:rPr>
              <w:t>20.3.</w:t>
            </w:r>
          </w:p>
        </w:tc>
        <w:tc>
          <w:tcPr>
            <w:tcW w:w="6900"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rPr>
                <w:sz w:val="22"/>
                <w:szCs w:val="22"/>
              </w:rPr>
            </w:pPr>
            <w:r>
              <w:rPr>
                <w:sz w:val="22"/>
                <w:szCs w:val="22"/>
              </w:rPr>
              <w:t>didelis sutrikimas</w:t>
            </w:r>
          </w:p>
        </w:tc>
        <w:tc>
          <w:tcPr>
            <w:tcW w:w="1252"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jc w:val="center"/>
              <w:rPr>
                <w:sz w:val="22"/>
                <w:szCs w:val="22"/>
              </w:rPr>
            </w:pPr>
            <w:r>
              <w:rPr>
                <w:sz w:val="22"/>
                <w:szCs w:val="22"/>
              </w:rPr>
              <w:t>55</w:t>
            </w:r>
          </w:p>
        </w:tc>
      </w:tr>
      <w:tr>
        <w:trPr>
          <w:cantSplit/>
          <w:trHeight w:val="20"/>
        </w:trPr>
        <w:tc>
          <w:tcPr>
            <w:tcW w:w="1220"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rPr>
                <w:sz w:val="22"/>
                <w:szCs w:val="22"/>
              </w:rPr>
            </w:pPr>
            <w:r>
              <w:rPr>
                <w:sz w:val="22"/>
                <w:szCs w:val="22"/>
              </w:rPr>
              <w:t>21.</w:t>
            </w:r>
          </w:p>
        </w:tc>
        <w:tc>
          <w:tcPr>
            <w:tcW w:w="6900"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rPr>
                <w:sz w:val="22"/>
                <w:szCs w:val="22"/>
              </w:rPr>
            </w:pPr>
            <w:r>
              <w:rPr>
                <w:sz w:val="22"/>
                <w:szCs w:val="22"/>
              </w:rPr>
              <w:t>Psichikos ir elgesio sutrikimai vartojant psichoaktyvias medžiagas:</w:t>
            </w:r>
          </w:p>
        </w:tc>
        <w:tc>
          <w:tcPr>
            <w:tcW w:w="1252"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jc w:val="center"/>
              <w:rPr>
                <w:sz w:val="22"/>
                <w:szCs w:val="22"/>
              </w:rPr>
            </w:pPr>
          </w:p>
        </w:tc>
      </w:tr>
      <w:tr>
        <w:trPr>
          <w:cantSplit/>
          <w:trHeight w:val="20"/>
        </w:trPr>
        <w:tc>
          <w:tcPr>
            <w:tcW w:w="1220"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rPr>
                <w:sz w:val="22"/>
                <w:szCs w:val="22"/>
              </w:rPr>
            </w:pPr>
            <w:r>
              <w:rPr>
                <w:sz w:val="22"/>
                <w:szCs w:val="22"/>
              </w:rPr>
              <w:t>21.1.</w:t>
            </w:r>
          </w:p>
        </w:tc>
        <w:tc>
          <w:tcPr>
            <w:tcW w:w="6900"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rPr>
                <w:sz w:val="22"/>
                <w:szCs w:val="22"/>
              </w:rPr>
            </w:pPr>
            <w:r>
              <w:rPr>
                <w:sz w:val="22"/>
                <w:szCs w:val="22"/>
              </w:rPr>
              <w:t>psichozės (F1X.5) – taip pat kaip organinė psichozė</w:t>
            </w:r>
          </w:p>
        </w:tc>
        <w:tc>
          <w:tcPr>
            <w:tcW w:w="1252"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jc w:val="center"/>
              <w:rPr>
                <w:sz w:val="22"/>
                <w:szCs w:val="22"/>
              </w:rPr>
            </w:pPr>
          </w:p>
        </w:tc>
      </w:tr>
      <w:tr>
        <w:trPr>
          <w:cantSplit/>
          <w:trHeight w:val="20"/>
        </w:trPr>
        <w:tc>
          <w:tcPr>
            <w:tcW w:w="1220"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rPr>
                <w:sz w:val="22"/>
                <w:szCs w:val="22"/>
              </w:rPr>
            </w:pPr>
            <w:r>
              <w:rPr>
                <w:sz w:val="22"/>
                <w:szCs w:val="22"/>
              </w:rPr>
              <w:t>21.1.1.</w:t>
            </w:r>
          </w:p>
        </w:tc>
        <w:tc>
          <w:tcPr>
            <w:tcW w:w="6900"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rPr>
                <w:sz w:val="22"/>
                <w:szCs w:val="22"/>
              </w:rPr>
            </w:pPr>
            <w:r>
              <w:rPr>
                <w:sz w:val="22"/>
                <w:szCs w:val="22"/>
              </w:rPr>
              <w:t>nežymus sutrikimas</w:t>
            </w:r>
          </w:p>
        </w:tc>
        <w:tc>
          <w:tcPr>
            <w:tcW w:w="1252"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jc w:val="center"/>
              <w:rPr>
                <w:sz w:val="22"/>
                <w:szCs w:val="22"/>
              </w:rPr>
            </w:pPr>
            <w:r>
              <w:rPr>
                <w:sz w:val="22"/>
                <w:szCs w:val="22"/>
              </w:rPr>
              <w:t>65</w:t>
            </w:r>
          </w:p>
        </w:tc>
      </w:tr>
      <w:tr>
        <w:trPr>
          <w:cantSplit/>
          <w:trHeight w:val="20"/>
        </w:trPr>
        <w:tc>
          <w:tcPr>
            <w:tcW w:w="1220"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rPr>
                <w:sz w:val="22"/>
                <w:szCs w:val="22"/>
              </w:rPr>
            </w:pPr>
            <w:r>
              <w:rPr>
                <w:sz w:val="22"/>
                <w:szCs w:val="22"/>
              </w:rPr>
              <w:t>21.1.2.</w:t>
            </w:r>
          </w:p>
        </w:tc>
        <w:tc>
          <w:tcPr>
            <w:tcW w:w="6900"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rPr>
                <w:sz w:val="22"/>
                <w:szCs w:val="22"/>
              </w:rPr>
            </w:pPr>
            <w:r>
              <w:rPr>
                <w:sz w:val="22"/>
                <w:szCs w:val="22"/>
              </w:rPr>
              <w:t>nedidelis sutrikimas</w:t>
            </w:r>
          </w:p>
        </w:tc>
        <w:tc>
          <w:tcPr>
            <w:tcW w:w="1252"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jc w:val="center"/>
              <w:rPr>
                <w:sz w:val="22"/>
                <w:szCs w:val="22"/>
              </w:rPr>
            </w:pPr>
            <w:r>
              <w:rPr>
                <w:sz w:val="22"/>
                <w:szCs w:val="22"/>
              </w:rPr>
              <w:t>55</w:t>
            </w:r>
          </w:p>
        </w:tc>
      </w:tr>
      <w:tr>
        <w:trPr>
          <w:cantSplit/>
          <w:trHeight w:val="20"/>
        </w:trPr>
        <w:tc>
          <w:tcPr>
            <w:tcW w:w="1220"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rPr>
                <w:sz w:val="22"/>
                <w:szCs w:val="22"/>
              </w:rPr>
            </w:pPr>
            <w:r>
              <w:rPr>
                <w:sz w:val="22"/>
                <w:szCs w:val="22"/>
              </w:rPr>
              <w:t>21.1.3.</w:t>
            </w:r>
          </w:p>
        </w:tc>
        <w:tc>
          <w:tcPr>
            <w:tcW w:w="6900"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rPr>
                <w:sz w:val="22"/>
                <w:szCs w:val="22"/>
              </w:rPr>
            </w:pPr>
            <w:r>
              <w:rPr>
                <w:sz w:val="22"/>
                <w:szCs w:val="22"/>
              </w:rPr>
              <w:t>vidutinis sutrikimas</w:t>
            </w:r>
          </w:p>
        </w:tc>
        <w:tc>
          <w:tcPr>
            <w:tcW w:w="1252"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jc w:val="center"/>
              <w:rPr>
                <w:sz w:val="22"/>
                <w:szCs w:val="22"/>
              </w:rPr>
            </w:pPr>
            <w:r>
              <w:rPr>
                <w:sz w:val="22"/>
                <w:szCs w:val="22"/>
              </w:rPr>
              <w:t>45</w:t>
            </w:r>
          </w:p>
        </w:tc>
      </w:tr>
      <w:tr>
        <w:trPr>
          <w:cantSplit/>
          <w:trHeight w:val="20"/>
        </w:trPr>
        <w:tc>
          <w:tcPr>
            <w:tcW w:w="1220"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rPr>
                <w:sz w:val="22"/>
                <w:szCs w:val="22"/>
              </w:rPr>
            </w:pPr>
            <w:r>
              <w:rPr>
                <w:sz w:val="22"/>
                <w:szCs w:val="22"/>
              </w:rPr>
              <w:t>21.1.4.</w:t>
            </w:r>
          </w:p>
        </w:tc>
        <w:tc>
          <w:tcPr>
            <w:tcW w:w="6900"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rPr>
                <w:sz w:val="22"/>
                <w:szCs w:val="22"/>
              </w:rPr>
            </w:pPr>
            <w:r>
              <w:rPr>
                <w:sz w:val="22"/>
                <w:szCs w:val="22"/>
              </w:rPr>
              <w:t>didelis sutrikimas</w:t>
            </w:r>
          </w:p>
        </w:tc>
        <w:tc>
          <w:tcPr>
            <w:tcW w:w="1252"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jc w:val="center"/>
              <w:rPr>
                <w:sz w:val="22"/>
                <w:szCs w:val="22"/>
              </w:rPr>
            </w:pPr>
            <w:r>
              <w:rPr>
                <w:sz w:val="22"/>
                <w:szCs w:val="22"/>
              </w:rPr>
              <w:t>35</w:t>
            </w:r>
          </w:p>
        </w:tc>
      </w:tr>
      <w:tr>
        <w:trPr>
          <w:cantSplit/>
          <w:trHeight w:val="20"/>
        </w:trPr>
        <w:tc>
          <w:tcPr>
            <w:tcW w:w="1220"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rPr>
                <w:sz w:val="22"/>
                <w:szCs w:val="22"/>
              </w:rPr>
            </w:pPr>
            <w:r>
              <w:rPr>
                <w:sz w:val="22"/>
                <w:szCs w:val="22"/>
              </w:rPr>
              <w:t>21.1.5.</w:t>
            </w:r>
          </w:p>
        </w:tc>
        <w:tc>
          <w:tcPr>
            <w:tcW w:w="6900"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rPr>
                <w:sz w:val="22"/>
                <w:szCs w:val="22"/>
              </w:rPr>
            </w:pPr>
            <w:r>
              <w:rPr>
                <w:sz w:val="22"/>
                <w:szCs w:val="22"/>
              </w:rPr>
              <w:t>sunkus sutrikimas</w:t>
            </w:r>
          </w:p>
        </w:tc>
        <w:tc>
          <w:tcPr>
            <w:tcW w:w="1252"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jc w:val="center"/>
              <w:rPr>
                <w:sz w:val="22"/>
                <w:szCs w:val="22"/>
              </w:rPr>
            </w:pPr>
            <w:r>
              <w:rPr>
                <w:sz w:val="22"/>
                <w:szCs w:val="22"/>
              </w:rPr>
              <w:t>25</w:t>
            </w:r>
          </w:p>
        </w:tc>
      </w:tr>
      <w:tr>
        <w:trPr>
          <w:cantSplit/>
          <w:trHeight w:val="20"/>
        </w:trPr>
        <w:tc>
          <w:tcPr>
            <w:tcW w:w="1220"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rPr>
                <w:sz w:val="22"/>
                <w:szCs w:val="22"/>
              </w:rPr>
            </w:pPr>
            <w:r>
              <w:rPr>
                <w:sz w:val="22"/>
                <w:szCs w:val="22"/>
              </w:rPr>
              <w:t>21.2.</w:t>
            </w:r>
          </w:p>
        </w:tc>
        <w:tc>
          <w:tcPr>
            <w:tcW w:w="6900"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rPr>
                <w:sz w:val="22"/>
                <w:szCs w:val="22"/>
              </w:rPr>
            </w:pPr>
            <w:r>
              <w:rPr>
                <w:sz w:val="22"/>
                <w:szCs w:val="22"/>
              </w:rPr>
              <w:t>amnezinis sindromas (F1X.6) – taip pat kaip organinis amnezinis sindromas</w:t>
            </w:r>
          </w:p>
        </w:tc>
        <w:tc>
          <w:tcPr>
            <w:tcW w:w="1252"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jc w:val="center"/>
              <w:rPr>
                <w:sz w:val="22"/>
                <w:szCs w:val="22"/>
              </w:rPr>
            </w:pPr>
          </w:p>
        </w:tc>
      </w:tr>
      <w:tr>
        <w:trPr>
          <w:cantSplit/>
          <w:trHeight w:val="20"/>
        </w:trPr>
        <w:tc>
          <w:tcPr>
            <w:tcW w:w="1220"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rPr>
                <w:sz w:val="22"/>
                <w:szCs w:val="22"/>
              </w:rPr>
            </w:pPr>
            <w:r>
              <w:rPr>
                <w:sz w:val="22"/>
                <w:szCs w:val="22"/>
              </w:rPr>
              <w:t>21.2.1.</w:t>
            </w:r>
          </w:p>
        </w:tc>
        <w:tc>
          <w:tcPr>
            <w:tcW w:w="6900"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rPr>
                <w:sz w:val="22"/>
                <w:szCs w:val="22"/>
              </w:rPr>
            </w:pPr>
            <w:r>
              <w:rPr>
                <w:sz w:val="22"/>
                <w:szCs w:val="22"/>
              </w:rPr>
              <w:t>lengvas sutrikimas (nedidelė problema)</w:t>
            </w:r>
          </w:p>
        </w:tc>
        <w:tc>
          <w:tcPr>
            <w:tcW w:w="1252"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jc w:val="center"/>
              <w:rPr>
                <w:sz w:val="22"/>
                <w:szCs w:val="22"/>
              </w:rPr>
            </w:pPr>
            <w:r>
              <w:rPr>
                <w:sz w:val="22"/>
                <w:szCs w:val="22"/>
              </w:rPr>
              <w:t>55</w:t>
            </w:r>
          </w:p>
        </w:tc>
      </w:tr>
      <w:tr>
        <w:trPr>
          <w:cantSplit/>
          <w:trHeight w:val="20"/>
        </w:trPr>
        <w:tc>
          <w:tcPr>
            <w:tcW w:w="1220"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rPr>
                <w:sz w:val="22"/>
                <w:szCs w:val="22"/>
              </w:rPr>
            </w:pPr>
            <w:r>
              <w:rPr>
                <w:sz w:val="22"/>
                <w:szCs w:val="22"/>
              </w:rPr>
              <w:t>21.2.2.</w:t>
            </w:r>
          </w:p>
        </w:tc>
        <w:tc>
          <w:tcPr>
            <w:tcW w:w="6900"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rPr>
                <w:sz w:val="22"/>
                <w:szCs w:val="22"/>
              </w:rPr>
            </w:pPr>
            <w:r>
              <w:rPr>
                <w:sz w:val="22"/>
                <w:szCs w:val="22"/>
              </w:rPr>
              <w:t>vidutinis sutrikimas (vidutinė problema)</w:t>
            </w:r>
          </w:p>
        </w:tc>
        <w:tc>
          <w:tcPr>
            <w:tcW w:w="1252"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jc w:val="center"/>
              <w:rPr>
                <w:sz w:val="22"/>
                <w:szCs w:val="22"/>
              </w:rPr>
            </w:pPr>
            <w:r>
              <w:rPr>
                <w:sz w:val="22"/>
                <w:szCs w:val="22"/>
              </w:rPr>
              <w:t>35</w:t>
            </w:r>
          </w:p>
        </w:tc>
      </w:tr>
      <w:tr>
        <w:trPr>
          <w:cantSplit/>
          <w:trHeight w:val="20"/>
        </w:trPr>
        <w:tc>
          <w:tcPr>
            <w:tcW w:w="1220"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rPr>
                <w:sz w:val="22"/>
                <w:szCs w:val="22"/>
              </w:rPr>
            </w:pPr>
            <w:r>
              <w:rPr>
                <w:sz w:val="22"/>
                <w:szCs w:val="22"/>
              </w:rPr>
              <w:t>21.2.3.</w:t>
            </w:r>
          </w:p>
        </w:tc>
        <w:tc>
          <w:tcPr>
            <w:tcW w:w="6900"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rPr>
                <w:sz w:val="22"/>
                <w:szCs w:val="22"/>
              </w:rPr>
            </w:pPr>
            <w:r>
              <w:rPr>
                <w:sz w:val="22"/>
                <w:szCs w:val="22"/>
              </w:rPr>
              <w:t>sunkus sutrikimas ( didelė ir visiška problema)</w:t>
            </w:r>
          </w:p>
        </w:tc>
        <w:tc>
          <w:tcPr>
            <w:tcW w:w="1252"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jc w:val="center"/>
              <w:rPr>
                <w:sz w:val="22"/>
                <w:szCs w:val="22"/>
              </w:rPr>
            </w:pPr>
            <w:r>
              <w:rPr>
                <w:sz w:val="22"/>
                <w:szCs w:val="22"/>
              </w:rPr>
              <w:t>25</w:t>
            </w:r>
          </w:p>
        </w:tc>
      </w:tr>
      <w:tr>
        <w:trPr>
          <w:cantSplit/>
          <w:trHeight w:val="20"/>
        </w:trPr>
        <w:tc>
          <w:tcPr>
            <w:tcW w:w="1220"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rPr>
                <w:sz w:val="22"/>
                <w:szCs w:val="22"/>
              </w:rPr>
            </w:pPr>
            <w:r>
              <w:rPr>
                <w:sz w:val="22"/>
                <w:szCs w:val="22"/>
              </w:rPr>
              <w:t>21.3.</w:t>
            </w:r>
          </w:p>
        </w:tc>
        <w:tc>
          <w:tcPr>
            <w:tcW w:w="6900"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rPr>
                <w:sz w:val="22"/>
                <w:szCs w:val="22"/>
              </w:rPr>
            </w:pPr>
            <w:r>
              <w:rPr>
                <w:sz w:val="22"/>
                <w:szCs w:val="22"/>
              </w:rPr>
              <w:t>Demencija (F1X.73) – taip pat kaip ir kitos demencijos. Vertinama atsižvelgiant į MMSE tyrimo rezultatus (kaip 16 punkte.), Blessed‘o demencijos skalę ir klinikinę būklę:</w:t>
            </w:r>
          </w:p>
        </w:tc>
        <w:tc>
          <w:tcPr>
            <w:tcW w:w="1252"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jc w:val="center"/>
              <w:rPr>
                <w:sz w:val="22"/>
                <w:szCs w:val="22"/>
              </w:rPr>
            </w:pPr>
          </w:p>
        </w:tc>
      </w:tr>
      <w:tr>
        <w:trPr>
          <w:cantSplit/>
          <w:trHeight w:val="20"/>
        </w:trPr>
        <w:tc>
          <w:tcPr>
            <w:tcW w:w="1220"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rPr>
                <w:sz w:val="22"/>
                <w:szCs w:val="22"/>
              </w:rPr>
            </w:pPr>
            <w:r>
              <w:rPr>
                <w:sz w:val="22"/>
                <w:szCs w:val="22"/>
              </w:rPr>
              <w:t>21.3.1.</w:t>
            </w:r>
          </w:p>
        </w:tc>
        <w:tc>
          <w:tcPr>
            <w:tcW w:w="6900"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rPr>
                <w:sz w:val="22"/>
                <w:szCs w:val="22"/>
              </w:rPr>
            </w:pPr>
            <w:r>
              <w:rPr>
                <w:sz w:val="22"/>
                <w:szCs w:val="22"/>
              </w:rPr>
              <w:t>0–10 – ryškus pažinimo sutrikimas (MMSE), 23–28 – sunki demencija (Blessed)</w:t>
            </w:r>
          </w:p>
        </w:tc>
        <w:tc>
          <w:tcPr>
            <w:tcW w:w="1252"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jc w:val="center"/>
              <w:rPr>
                <w:sz w:val="22"/>
                <w:szCs w:val="22"/>
              </w:rPr>
            </w:pPr>
            <w:r>
              <w:rPr>
                <w:sz w:val="22"/>
                <w:szCs w:val="22"/>
              </w:rPr>
              <w:t>25</w:t>
            </w:r>
          </w:p>
        </w:tc>
      </w:tr>
      <w:tr>
        <w:trPr>
          <w:cantSplit/>
          <w:trHeight w:val="20"/>
        </w:trPr>
        <w:tc>
          <w:tcPr>
            <w:tcW w:w="1220"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rPr>
                <w:sz w:val="22"/>
                <w:szCs w:val="22"/>
              </w:rPr>
            </w:pPr>
            <w:r>
              <w:rPr>
                <w:sz w:val="22"/>
                <w:szCs w:val="22"/>
              </w:rPr>
              <w:t>21.3.2.</w:t>
            </w:r>
          </w:p>
        </w:tc>
        <w:tc>
          <w:tcPr>
            <w:tcW w:w="6900"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rPr>
                <w:sz w:val="22"/>
                <w:szCs w:val="22"/>
              </w:rPr>
            </w:pPr>
            <w:r>
              <w:rPr>
                <w:sz w:val="22"/>
                <w:szCs w:val="22"/>
              </w:rPr>
              <w:t>11–20 – vidutinio sunkumo pažinimo sutrikimas (MMSE), 10–22 – vidutinė demencija (Blessed)</w:t>
            </w:r>
          </w:p>
        </w:tc>
        <w:tc>
          <w:tcPr>
            <w:tcW w:w="1252"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jc w:val="center"/>
              <w:rPr>
                <w:sz w:val="22"/>
                <w:szCs w:val="22"/>
              </w:rPr>
            </w:pPr>
            <w:r>
              <w:rPr>
                <w:sz w:val="22"/>
                <w:szCs w:val="22"/>
              </w:rPr>
              <w:t>35</w:t>
            </w:r>
          </w:p>
        </w:tc>
      </w:tr>
      <w:tr>
        <w:trPr>
          <w:cantSplit/>
          <w:trHeight w:val="20"/>
        </w:trPr>
        <w:tc>
          <w:tcPr>
            <w:tcW w:w="1220"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rPr>
                <w:sz w:val="22"/>
                <w:szCs w:val="22"/>
              </w:rPr>
            </w:pPr>
            <w:r>
              <w:rPr>
                <w:sz w:val="22"/>
                <w:szCs w:val="22"/>
              </w:rPr>
              <w:t>21.3.3.</w:t>
            </w:r>
          </w:p>
        </w:tc>
        <w:tc>
          <w:tcPr>
            <w:tcW w:w="6900"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rPr>
                <w:sz w:val="22"/>
                <w:szCs w:val="22"/>
              </w:rPr>
            </w:pPr>
            <w:r>
              <w:rPr>
                <w:sz w:val="22"/>
                <w:szCs w:val="22"/>
              </w:rPr>
              <w:t>21–24 – lengvas pažinimo sutrikimas (MMSE), 4–9 – lengva demencija (Blessed)</w:t>
            </w:r>
          </w:p>
        </w:tc>
        <w:tc>
          <w:tcPr>
            <w:tcW w:w="1252"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jc w:val="center"/>
              <w:rPr>
                <w:sz w:val="22"/>
                <w:szCs w:val="22"/>
              </w:rPr>
            </w:pPr>
            <w:r>
              <w:rPr>
                <w:sz w:val="22"/>
                <w:szCs w:val="22"/>
              </w:rPr>
              <w:t>55</w:t>
            </w:r>
          </w:p>
        </w:tc>
      </w:tr>
      <w:tr>
        <w:trPr>
          <w:cantSplit/>
          <w:trHeight w:val="20"/>
        </w:trPr>
        <w:tc>
          <w:tcPr>
            <w:tcW w:w="1220"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rPr>
                <w:sz w:val="22"/>
                <w:szCs w:val="22"/>
              </w:rPr>
            </w:pPr>
            <w:r>
              <w:rPr>
                <w:sz w:val="22"/>
                <w:szCs w:val="22"/>
              </w:rPr>
              <w:t>22.</w:t>
            </w:r>
          </w:p>
        </w:tc>
        <w:tc>
          <w:tcPr>
            <w:tcW w:w="6900"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rPr>
                <w:sz w:val="22"/>
                <w:szCs w:val="22"/>
              </w:rPr>
            </w:pPr>
            <w:r>
              <w:rPr>
                <w:sz w:val="22"/>
                <w:szCs w:val="22"/>
              </w:rPr>
              <w:t>Šizofrenija, šizoafektiniai, šizotipiniai, nuolatiniai kliedesiniai sutrikimai:</w:t>
            </w:r>
          </w:p>
        </w:tc>
        <w:tc>
          <w:tcPr>
            <w:tcW w:w="1252"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jc w:val="center"/>
              <w:rPr>
                <w:sz w:val="22"/>
                <w:szCs w:val="22"/>
              </w:rPr>
            </w:pPr>
          </w:p>
        </w:tc>
      </w:tr>
      <w:tr>
        <w:trPr>
          <w:cantSplit/>
          <w:trHeight w:val="20"/>
        </w:trPr>
        <w:tc>
          <w:tcPr>
            <w:tcW w:w="1220"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rPr>
                <w:sz w:val="22"/>
                <w:szCs w:val="22"/>
              </w:rPr>
            </w:pPr>
            <w:r>
              <w:rPr>
                <w:sz w:val="22"/>
                <w:szCs w:val="22"/>
              </w:rPr>
              <w:t>22.1.</w:t>
            </w:r>
          </w:p>
        </w:tc>
        <w:tc>
          <w:tcPr>
            <w:tcW w:w="6900"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rPr>
                <w:sz w:val="22"/>
                <w:szCs w:val="22"/>
              </w:rPr>
            </w:pPr>
            <w:r>
              <w:rPr>
                <w:sz w:val="22"/>
                <w:szCs w:val="22"/>
              </w:rPr>
              <w:t xml:space="preserve">šizofrenija (F20.00, F20.01, F20.02, F20.1, F20.2, F20.3, F20.4, F20.5, F20.6, F20.8) </w:t>
            </w:r>
          </w:p>
          <w:p>
            <w:pPr>
              <w:widowControl w:val="0"/>
              <w:rPr>
                <w:sz w:val="22"/>
                <w:szCs w:val="22"/>
              </w:rPr>
            </w:pPr>
            <w:r>
              <w:rPr>
                <w:sz w:val="22"/>
                <w:szCs w:val="22"/>
              </w:rPr>
              <w:t>Pastaba:</w:t>
            </w:r>
          </w:p>
          <w:p>
            <w:pPr>
              <w:ind w:left="360"/>
              <w:contextualSpacing/>
              <w:rPr>
                <w:sz w:val="22"/>
                <w:szCs w:val="22"/>
              </w:rPr>
            </w:pPr>
            <w:r>
              <w:rPr>
                <w:sz w:val="22"/>
                <w:szCs w:val="22"/>
              </w:rPr>
              <w:t>Reikia atsižvelgti į: ligos eigą, simptomų sunkumą, dabartinio ligos epizodo trukmę, paūmėjimų skaičių per pastaruosius 1 metus, ar, taikant adekvatų gydymą, yra atsakas, ar, taikant adekvatų gydymą, pasiekta tik dalinė remisija (yra kliniškai reikšmingų liekamųjų simptomų), ar yra reikšmingai ilgai trunkančių vaistų sukeliamų šalutinių reiškinių, ar išlieka ryški negatyvioji simptomatika</w:t>
            </w:r>
          </w:p>
        </w:tc>
        <w:tc>
          <w:tcPr>
            <w:tcW w:w="1252"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jc w:val="center"/>
              <w:rPr>
                <w:sz w:val="22"/>
                <w:szCs w:val="22"/>
              </w:rPr>
            </w:pPr>
            <w:r>
              <w:rPr>
                <w:sz w:val="22"/>
                <w:szCs w:val="22"/>
              </w:rPr>
              <w:t>0–60</w:t>
            </w:r>
          </w:p>
        </w:tc>
      </w:tr>
      <w:tr>
        <w:trPr>
          <w:cantSplit/>
          <w:trHeight w:val="20"/>
        </w:trPr>
        <w:tc>
          <w:tcPr>
            <w:tcW w:w="1220"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rPr>
                <w:sz w:val="22"/>
                <w:szCs w:val="22"/>
              </w:rPr>
            </w:pPr>
            <w:r>
              <w:rPr>
                <w:sz w:val="22"/>
                <w:szCs w:val="22"/>
              </w:rPr>
              <w:t>22.2.</w:t>
            </w:r>
          </w:p>
        </w:tc>
        <w:tc>
          <w:tcPr>
            <w:tcW w:w="6900"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rPr>
                <w:sz w:val="22"/>
                <w:szCs w:val="22"/>
              </w:rPr>
            </w:pPr>
            <w:r>
              <w:rPr>
                <w:sz w:val="22"/>
                <w:szCs w:val="22"/>
              </w:rPr>
              <w:t>šizotipinis sutrikimas (F21), nuolatiniai kliedesiniai sutrikimai (F22.0, F22.8) Pastaba:</w:t>
            </w:r>
          </w:p>
          <w:p>
            <w:pPr>
              <w:ind w:left="360"/>
              <w:contextualSpacing/>
              <w:rPr>
                <w:sz w:val="22"/>
                <w:szCs w:val="22"/>
              </w:rPr>
            </w:pPr>
            <w:r>
              <w:rPr>
                <w:sz w:val="22"/>
                <w:szCs w:val="22"/>
              </w:rPr>
              <w:t>Reikia atsižvelgti į: dabartinio ligos epizodo trukmę, paūmėjimų skaičių per pastaruosius 1 metus, ar, taikant adekvatų gydymą, yra atsakas, ar, taikant adekvatų gydymą, pasiekta tik dalinė remisija (yra kliniškai reikšmingų liekamųjų simptomų), ar yra reikšmingai ilgai trunkančių vaistų sukeliamų šalutinių reiškinių, ar išlieka ryški negatyvioji simptomatika</w:t>
            </w:r>
          </w:p>
        </w:tc>
        <w:tc>
          <w:tcPr>
            <w:tcW w:w="1252"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jc w:val="center"/>
              <w:rPr>
                <w:sz w:val="22"/>
                <w:szCs w:val="22"/>
              </w:rPr>
            </w:pPr>
            <w:r>
              <w:rPr>
                <w:sz w:val="22"/>
                <w:szCs w:val="22"/>
              </w:rPr>
              <w:t>30–80</w:t>
            </w:r>
          </w:p>
        </w:tc>
      </w:tr>
      <w:tr>
        <w:trPr>
          <w:cantSplit/>
          <w:trHeight w:val="20"/>
        </w:trPr>
        <w:tc>
          <w:tcPr>
            <w:tcW w:w="1220"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rPr>
                <w:sz w:val="22"/>
                <w:szCs w:val="22"/>
              </w:rPr>
            </w:pPr>
            <w:r>
              <w:rPr>
                <w:sz w:val="22"/>
                <w:szCs w:val="22"/>
              </w:rPr>
              <w:t>22.3.</w:t>
            </w:r>
          </w:p>
        </w:tc>
        <w:tc>
          <w:tcPr>
            <w:tcW w:w="6900"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rPr>
                <w:sz w:val="22"/>
                <w:szCs w:val="22"/>
              </w:rPr>
            </w:pPr>
            <w:r>
              <w:rPr>
                <w:sz w:val="22"/>
                <w:szCs w:val="22"/>
              </w:rPr>
              <w:t>šizoafektiniai sutrikimai (F25.0, F 25.1, F25.2)</w:t>
            </w:r>
          </w:p>
          <w:p>
            <w:pPr>
              <w:widowControl w:val="0"/>
              <w:rPr>
                <w:sz w:val="22"/>
                <w:szCs w:val="22"/>
              </w:rPr>
            </w:pPr>
            <w:r>
              <w:rPr>
                <w:sz w:val="22"/>
                <w:szCs w:val="22"/>
              </w:rPr>
              <w:t>Pastaba:</w:t>
            </w:r>
          </w:p>
          <w:p>
            <w:pPr>
              <w:ind w:left="360"/>
              <w:contextualSpacing/>
              <w:rPr>
                <w:sz w:val="22"/>
                <w:szCs w:val="22"/>
              </w:rPr>
            </w:pPr>
            <w:r>
              <w:rPr>
                <w:sz w:val="22"/>
                <w:szCs w:val="22"/>
              </w:rPr>
              <w:t>Reikia atsižvelgti į: dabartinio ligos epizodo trukmę, paūmėjimų skaičių per pastaruosius 1 metus, ar, taikant adekvatų gydymą, yra atsakas, ar, taikant adekvatų gydymą, pasiekta tik dalinė remisija (yra kliniškai reikšmingų liekamųjų simptomų), ar yra reikšmingai ilgai trunkančių vaistų sukeliamų šalutinių reiškinių, ar išlieka ryški negatyvioji simptomatika</w:t>
            </w:r>
          </w:p>
        </w:tc>
        <w:tc>
          <w:tcPr>
            <w:tcW w:w="1252"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jc w:val="center"/>
              <w:rPr>
                <w:sz w:val="22"/>
                <w:szCs w:val="22"/>
              </w:rPr>
            </w:pPr>
            <w:r>
              <w:rPr>
                <w:sz w:val="22"/>
                <w:szCs w:val="22"/>
              </w:rPr>
              <w:t>30–80</w:t>
            </w:r>
          </w:p>
        </w:tc>
      </w:tr>
      <w:tr>
        <w:trPr>
          <w:cantSplit/>
          <w:trHeight w:val="20"/>
        </w:trPr>
        <w:tc>
          <w:tcPr>
            <w:tcW w:w="1220"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rPr>
                <w:sz w:val="22"/>
                <w:szCs w:val="22"/>
              </w:rPr>
            </w:pPr>
            <w:r>
              <w:rPr>
                <w:sz w:val="22"/>
                <w:szCs w:val="22"/>
              </w:rPr>
              <w:t>23.</w:t>
            </w:r>
          </w:p>
        </w:tc>
        <w:tc>
          <w:tcPr>
            <w:tcW w:w="6900"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rPr>
                <w:sz w:val="22"/>
                <w:szCs w:val="22"/>
              </w:rPr>
            </w:pPr>
            <w:r>
              <w:rPr>
                <w:sz w:val="22"/>
                <w:szCs w:val="22"/>
              </w:rPr>
              <w:t>Afektiniai sutrikimai (F31.1, F31.2, F31.4, F31.5, F31.6, F31.8, F32.2, F32.3, F33.2, F33.3, F33.1)</w:t>
            </w:r>
          </w:p>
          <w:p>
            <w:pPr>
              <w:widowControl w:val="0"/>
              <w:rPr>
                <w:sz w:val="22"/>
                <w:szCs w:val="22"/>
              </w:rPr>
            </w:pPr>
            <w:r>
              <w:rPr>
                <w:sz w:val="22"/>
                <w:szCs w:val="22"/>
              </w:rPr>
              <w:t>Pastaba:</w:t>
            </w:r>
          </w:p>
          <w:p>
            <w:pPr>
              <w:ind w:left="360"/>
              <w:contextualSpacing/>
              <w:rPr>
                <w:sz w:val="22"/>
                <w:szCs w:val="22"/>
              </w:rPr>
            </w:pPr>
            <w:r>
              <w:rPr>
                <w:sz w:val="22"/>
                <w:szCs w:val="22"/>
              </w:rPr>
              <w:t>Reikia atsižvelgti į: simptomų sunkumą, dabartinio ligos epizodo trukmę, paūmėjimų skaičių per pastaruosius 1 metus, ar, taikant adekvatų gydymą, yra atsakas, ar, taikant adekvatų gydymą, pasiekta tik dalinė remisija (yra kliniškai reikšmingų liekamųjų simptomų), ar yra reikšmingai ilgai trunkančių vaistų sukeliamų šalutinių reiškinių, ar sutrikimas dvipolis, ar yra dažna ciklų kaita</w:t>
            </w:r>
          </w:p>
        </w:tc>
        <w:tc>
          <w:tcPr>
            <w:tcW w:w="1252"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jc w:val="center"/>
              <w:rPr>
                <w:sz w:val="22"/>
                <w:szCs w:val="22"/>
              </w:rPr>
            </w:pPr>
            <w:r>
              <w:rPr>
                <w:sz w:val="22"/>
                <w:szCs w:val="22"/>
              </w:rPr>
              <w:t>30–90</w:t>
            </w:r>
          </w:p>
        </w:tc>
      </w:tr>
      <w:tr>
        <w:trPr>
          <w:cantSplit/>
          <w:trHeight w:val="20"/>
        </w:trPr>
        <w:tc>
          <w:tcPr>
            <w:tcW w:w="1220"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rPr>
                <w:sz w:val="22"/>
                <w:szCs w:val="22"/>
              </w:rPr>
            </w:pPr>
            <w:r>
              <w:rPr>
                <w:sz w:val="22"/>
                <w:szCs w:val="22"/>
              </w:rPr>
              <w:t>24.</w:t>
            </w:r>
          </w:p>
        </w:tc>
        <w:tc>
          <w:tcPr>
            <w:tcW w:w="6900"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rPr>
                <w:sz w:val="22"/>
                <w:szCs w:val="22"/>
              </w:rPr>
            </w:pPr>
            <w:r>
              <w:rPr>
                <w:sz w:val="22"/>
                <w:szCs w:val="22"/>
              </w:rPr>
              <w:t>Fobiniai nerimo sutrikimai (F40.0, F40.1, F41.0, F41.1), obsesinis kompulsinis sutrikimas (F42.0, F42.1, F42.2, F42.8), potrauminio streso sutrikimas (F43.1), disociaciniai (konversiniai) sutrikimai (F44), somatoforminiai sutrikimai (F45.0), valgymo sutrikimai (F50).</w:t>
            </w:r>
          </w:p>
          <w:p>
            <w:pPr>
              <w:widowControl w:val="0"/>
              <w:rPr>
                <w:sz w:val="22"/>
                <w:szCs w:val="22"/>
              </w:rPr>
            </w:pPr>
            <w:r>
              <w:rPr>
                <w:sz w:val="22"/>
                <w:szCs w:val="22"/>
              </w:rPr>
              <w:t>Pastaba:</w:t>
            </w:r>
          </w:p>
          <w:p>
            <w:pPr>
              <w:ind w:left="360"/>
              <w:contextualSpacing/>
              <w:rPr>
                <w:sz w:val="22"/>
                <w:szCs w:val="22"/>
              </w:rPr>
            </w:pPr>
            <w:r>
              <w:rPr>
                <w:sz w:val="22"/>
                <w:szCs w:val="22"/>
              </w:rPr>
              <w:t>Reikia atsižvelgti į: dabartinio ligos epizodo trukmę, paūmėjimų skaičių per pastaruosius 1 metus, ar, taikant adekvatų gydymą, yra atsakas į gydymą, ar, taikant adekvatų gydymą, pasiekta tik dalinė remisija (yra kliniškai reikšmingų liekamųjų simptomų), ar yra reikšmingai ilgai trunkančių vaistų sukeliamų šalutinių reiškinių</w:t>
            </w:r>
          </w:p>
        </w:tc>
        <w:tc>
          <w:tcPr>
            <w:tcW w:w="1252"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jc w:val="center"/>
              <w:rPr>
                <w:sz w:val="22"/>
                <w:szCs w:val="22"/>
              </w:rPr>
            </w:pPr>
            <w:r>
              <w:rPr>
                <w:sz w:val="22"/>
                <w:szCs w:val="22"/>
              </w:rPr>
              <w:t>35–90</w:t>
            </w:r>
          </w:p>
        </w:tc>
      </w:tr>
      <w:tr>
        <w:trPr>
          <w:cantSplit/>
          <w:trHeight w:val="20"/>
        </w:trPr>
        <w:tc>
          <w:tcPr>
            <w:tcW w:w="1220"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rPr>
                <w:sz w:val="22"/>
                <w:szCs w:val="22"/>
              </w:rPr>
            </w:pPr>
            <w:r>
              <w:rPr>
                <w:sz w:val="22"/>
                <w:szCs w:val="22"/>
              </w:rPr>
              <w:t>25.</w:t>
            </w:r>
          </w:p>
        </w:tc>
        <w:tc>
          <w:tcPr>
            <w:tcW w:w="6900"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rPr>
                <w:sz w:val="22"/>
                <w:szCs w:val="22"/>
              </w:rPr>
            </w:pPr>
            <w:r>
              <w:rPr>
                <w:sz w:val="22"/>
                <w:szCs w:val="22"/>
              </w:rPr>
              <w:t xml:space="preserve">Protinis atsilikimas (F70, F71, F72, F73,F78), atsižvelgiant į intelekto koeficientą (IQ) </w:t>
            </w:r>
          </w:p>
        </w:tc>
        <w:tc>
          <w:tcPr>
            <w:tcW w:w="1252"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jc w:val="center"/>
              <w:rPr>
                <w:sz w:val="22"/>
                <w:szCs w:val="22"/>
              </w:rPr>
            </w:pPr>
          </w:p>
        </w:tc>
      </w:tr>
      <w:tr>
        <w:trPr>
          <w:cantSplit/>
          <w:trHeight w:val="20"/>
        </w:trPr>
        <w:tc>
          <w:tcPr>
            <w:tcW w:w="1220"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rPr>
                <w:sz w:val="22"/>
                <w:szCs w:val="22"/>
              </w:rPr>
            </w:pPr>
            <w:r>
              <w:rPr>
                <w:sz w:val="22"/>
                <w:szCs w:val="22"/>
              </w:rPr>
              <w:t>25.1.</w:t>
            </w:r>
          </w:p>
        </w:tc>
        <w:tc>
          <w:tcPr>
            <w:tcW w:w="6900"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rPr>
                <w:sz w:val="22"/>
                <w:szCs w:val="22"/>
              </w:rPr>
            </w:pPr>
            <w:r>
              <w:rPr>
                <w:sz w:val="22"/>
                <w:szCs w:val="22"/>
              </w:rPr>
              <w:t>F72 – intelekto koeficientas</w:t>
            </w:r>
            <w:r>
              <w:rPr>
                <w:sz w:val="22"/>
                <w:szCs w:val="22"/>
                <w:vertAlign w:val="superscript"/>
              </w:rPr>
              <w:t xml:space="preserve"> </w:t>
            </w:r>
            <w:r>
              <w:rPr>
                <w:sz w:val="22"/>
                <w:szCs w:val="22"/>
              </w:rPr>
              <w:t>20–34, F73 – intelekto koeficientas &gt;20, atsižvelgiant į būtinus gydyti elgesio sutrikimus, lydinčią liekamąją somatinę, neurologinę patologiją</w:t>
            </w:r>
          </w:p>
        </w:tc>
        <w:tc>
          <w:tcPr>
            <w:tcW w:w="1252"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jc w:val="center"/>
              <w:rPr>
                <w:sz w:val="22"/>
                <w:szCs w:val="22"/>
              </w:rPr>
            </w:pPr>
            <w:r>
              <w:rPr>
                <w:sz w:val="22"/>
                <w:szCs w:val="22"/>
              </w:rPr>
              <w:t>25</w:t>
            </w:r>
          </w:p>
        </w:tc>
      </w:tr>
      <w:tr>
        <w:trPr>
          <w:cantSplit/>
          <w:trHeight w:val="20"/>
        </w:trPr>
        <w:tc>
          <w:tcPr>
            <w:tcW w:w="1220"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rPr>
                <w:sz w:val="22"/>
                <w:szCs w:val="22"/>
              </w:rPr>
            </w:pPr>
            <w:r>
              <w:rPr>
                <w:sz w:val="22"/>
                <w:szCs w:val="22"/>
              </w:rPr>
              <w:t>25.2.</w:t>
            </w:r>
          </w:p>
        </w:tc>
        <w:tc>
          <w:tcPr>
            <w:tcW w:w="6900"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rPr>
                <w:sz w:val="22"/>
                <w:szCs w:val="22"/>
              </w:rPr>
            </w:pPr>
            <w:r>
              <w:rPr>
                <w:sz w:val="22"/>
                <w:szCs w:val="22"/>
              </w:rPr>
              <w:t>F71 – intelekto koeficientas</w:t>
            </w:r>
            <w:r>
              <w:rPr>
                <w:sz w:val="22"/>
                <w:szCs w:val="22"/>
                <w:vertAlign w:val="superscript"/>
              </w:rPr>
              <w:t xml:space="preserve"> </w:t>
            </w:r>
            <w:r>
              <w:rPr>
                <w:sz w:val="22"/>
                <w:szCs w:val="22"/>
              </w:rPr>
              <w:t>35–49, atsižvelgiant į būtinus gydyti elgesio sutrikimus, lydinčią liekamąją somatinę, neurologinę patologiją</w:t>
            </w:r>
          </w:p>
        </w:tc>
        <w:tc>
          <w:tcPr>
            <w:tcW w:w="1252"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jc w:val="center"/>
              <w:rPr>
                <w:sz w:val="22"/>
                <w:szCs w:val="22"/>
              </w:rPr>
            </w:pPr>
            <w:r>
              <w:rPr>
                <w:sz w:val="22"/>
                <w:szCs w:val="22"/>
              </w:rPr>
              <w:t>35</w:t>
            </w:r>
          </w:p>
        </w:tc>
      </w:tr>
      <w:tr>
        <w:trPr>
          <w:cantSplit/>
          <w:trHeight w:val="20"/>
        </w:trPr>
        <w:tc>
          <w:tcPr>
            <w:tcW w:w="1220"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rPr>
                <w:sz w:val="22"/>
                <w:szCs w:val="22"/>
              </w:rPr>
            </w:pPr>
            <w:r>
              <w:rPr>
                <w:sz w:val="22"/>
                <w:szCs w:val="22"/>
              </w:rPr>
              <w:t>25.3.</w:t>
            </w:r>
          </w:p>
        </w:tc>
        <w:tc>
          <w:tcPr>
            <w:tcW w:w="6900"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rPr>
                <w:sz w:val="22"/>
                <w:szCs w:val="22"/>
              </w:rPr>
            </w:pPr>
            <w:r>
              <w:rPr>
                <w:sz w:val="22"/>
                <w:szCs w:val="22"/>
              </w:rPr>
              <w:t>F70 – intelekto koeficientas</w:t>
            </w:r>
            <w:r>
              <w:rPr>
                <w:sz w:val="22"/>
                <w:szCs w:val="22"/>
                <w:vertAlign w:val="superscript"/>
              </w:rPr>
              <w:t xml:space="preserve"> </w:t>
            </w:r>
            <w:r>
              <w:rPr>
                <w:sz w:val="22"/>
                <w:szCs w:val="22"/>
              </w:rPr>
              <w:t>50–69, yra</w:t>
            </w:r>
            <w:r>
              <w:rPr>
                <w:sz w:val="22"/>
                <w:szCs w:val="22"/>
                <w:vertAlign w:val="superscript"/>
              </w:rPr>
              <w:t xml:space="preserve"> </w:t>
            </w:r>
            <w:r>
              <w:rPr>
                <w:sz w:val="22"/>
                <w:szCs w:val="22"/>
              </w:rPr>
              <w:t>elgesio sutrikimų, atsižvelgiant į būtinus gydyti elgesio sutrikimus, lydinčią liekamąją somatinę, neurologinę patologiją</w:t>
            </w:r>
          </w:p>
        </w:tc>
        <w:tc>
          <w:tcPr>
            <w:tcW w:w="1252"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jc w:val="center"/>
              <w:rPr>
                <w:sz w:val="22"/>
                <w:szCs w:val="22"/>
              </w:rPr>
            </w:pPr>
            <w:r>
              <w:rPr>
                <w:sz w:val="22"/>
                <w:szCs w:val="22"/>
              </w:rPr>
              <w:t>45</w:t>
            </w:r>
          </w:p>
        </w:tc>
      </w:tr>
      <w:tr>
        <w:trPr>
          <w:cantSplit/>
          <w:trHeight w:val="20"/>
        </w:trPr>
        <w:tc>
          <w:tcPr>
            <w:tcW w:w="1220"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rPr>
                <w:sz w:val="22"/>
                <w:szCs w:val="22"/>
              </w:rPr>
            </w:pPr>
          </w:p>
        </w:tc>
        <w:tc>
          <w:tcPr>
            <w:tcW w:w="6900"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rPr>
                <w:sz w:val="22"/>
                <w:szCs w:val="22"/>
              </w:rPr>
            </w:pPr>
            <w:r>
              <w:rPr>
                <w:sz w:val="22"/>
                <w:szCs w:val="22"/>
              </w:rPr>
              <w:t>Pastaba:</w:t>
            </w:r>
          </w:p>
          <w:p>
            <w:pPr>
              <w:ind w:left="360"/>
              <w:contextualSpacing/>
              <w:rPr>
                <w:sz w:val="22"/>
                <w:szCs w:val="22"/>
              </w:rPr>
            </w:pPr>
            <w:r>
              <w:rPr>
                <w:sz w:val="22"/>
                <w:szCs w:val="22"/>
              </w:rPr>
              <w:t>Visais atvejais būtina atsižvelgti ir į galimus profesinius ar veiklos pobūdžio apribojimus (medicinines kontraindikacijas, nurodytas kituose</w:t>
            </w:r>
            <w:r>
              <w:rPr>
                <w:sz w:val="22"/>
                <w:szCs w:val="22"/>
                <w:vertAlign w:val="superscript"/>
              </w:rPr>
              <w:t xml:space="preserve"> </w:t>
            </w:r>
            <w:r>
              <w:rPr>
                <w:sz w:val="22"/>
                <w:szCs w:val="22"/>
              </w:rPr>
              <w:t>SAM įsakymuose)</w:t>
            </w:r>
          </w:p>
        </w:tc>
        <w:tc>
          <w:tcPr>
            <w:tcW w:w="1252"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jc w:val="both"/>
              <w:rPr>
                <w:sz w:val="22"/>
                <w:szCs w:val="22"/>
              </w:rPr>
            </w:pPr>
          </w:p>
        </w:tc>
      </w:tr>
      <w:tr>
        <w:trPr>
          <w:cantSplit/>
          <w:trHeight w:val="20"/>
        </w:trPr>
        <w:tc>
          <w:tcPr>
            <w:tcW w:w="1220"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rPr>
                <w:sz w:val="22"/>
                <w:szCs w:val="22"/>
                <w:highlight w:val="yellow"/>
              </w:rPr>
            </w:pPr>
            <w:r>
              <w:rPr>
                <w:sz w:val="22"/>
                <w:szCs w:val="22"/>
              </w:rPr>
              <w:t xml:space="preserve">26. </w:t>
            </w:r>
          </w:p>
        </w:tc>
        <w:tc>
          <w:tcPr>
            <w:tcW w:w="6900"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rPr>
                <w:strike/>
                <w:sz w:val="22"/>
                <w:szCs w:val="22"/>
              </w:rPr>
            </w:pPr>
            <w:r>
              <w:rPr>
                <w:sz w:val="22"/>
                <w:szCs w:val="22"/>
              </w:rPr>
              <w:t>Specifiniai mišrūs raidos sutrikimai (F83), įvairiapusiai raidos sutrikimai (F84). Diagnozė patikslinta specialistų. Bazinis darbingumas vertinamas pagal šiame skyriuje numatytus atitinkamus kriterijus</w:t>
            </w:r>
          </w:p>
        </w:tc>
        <w:tc>
          <w:tcPr>
            <w:tcW w:w="1252" w:type="dxa"/>
            <w:tcBorders>
              <w:top w:val="single" w:sz="4" w:space="0" w:color="auto"/>
              <w:left w:val="single" w:sz="4" w:space="0" w:color="auto"/>
              <w:bottom w:val="single" w:sz="4" w:space="0" w:color="auto"/>
              <w:right w:val="single" w:sz="4" w:space="0" w:color="auto"/>
            </w:tcBorders>
            <w:tcMar>
              <w:left w:w="120" w:type="dxa"/>
              <w:right w:w="180" w:type="dxa"/>
            </w:tcMar>
          </w:tcPr>
          <w:p>
            <w:pPr>
              <w:widowControl w:val="0"/>
              <w:jc w:val="both"/>
              <w:rPr>
                <w:sz w:val="22"/>
                <w:szCs w:val="22"/>
              </w:rPr>
            </w:pPr>
          </w:p>
        </w:tc>
      </w:tr>
    </w:tbl>
    <w:p>
      <w:pPr>
        <w:widowControl w:val="0"/>
        <w:jc w:val="both"/>
      </w:pPr>
    </w:p>
    <w:p>
      <w:pPr>
        <w:tabs>
          <w:tab w:val="left" w:pos="1176"/>
        </w:tabs>
        <w:jc w:val="center"/>
        <w:rPr>
          <w:b/>
        </w:rPr>
      </w:pPr>
      <w:r>
        <w:rPr>
          <w:b/>
        </w:rPr>
        <w:t>III. Akies ir jos priedinių organų ligos</w:t>
      </w:r>
    </w:p>
    <w:p>
      <w:pPr>
        <w:tabs>
          <w:tab w:val="left" w:pos="1176"/>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2"/>
        <w:gridCol w:w="7321"/>
        <w:gridCol w:w="1252"/>
      </w:tblGrid>
      <w:tr>
        <w:trPr>
          <w:cantSplit/>
        </w:trPr>
        <w:tc>
          <w:tcPr>
            <w:tcW w:w="1208" w:type="dxa"/>
            <w:tcBorders>
              <w:top w:val="single" w:sz="4" w:space="0" w:color="auto"/>
              <w:left w:val="single" w:sz="4" w:space="0" w:color="auto"/>
              <w:bottom w:val="single" w:sz="4" w:space="0" w:color="auto"/>
              <w:right w:val="single" w:sz="4" w:space="0" w:color="auto"/>
            </w:tcBorders>
          </w:tcPr>
          <w:p>
            <w:pPr>
              <w:tabs>
                <w:tab w:val="center" w:pos="4819"/>
                <w:tab w:val="right" w:pos="9638"/>
              </w:tabs>
              <w:rPr>
                <w:rFonts w:eastAsia="Calibri"/>
                <w:sz w:val="22"/>
                <w:szCs w:val="22"/>
              </w:rPr>
            </w:pPr>
          </w:p>
        </w:tc>
        <w:tc>
          <w:tcPr>
            <w:tcW w:w="6900" w:type="dxa"/>
            <w:tcBorders>
              <w:top w:val="single" w:sz="4" w:space="0" w:color="auto"/>
              <w:left w:val="single" w:sz="4" w:space="0" w:color="auto"/>
              <w:bottom w:val="single" w:sz="4" w:space="0" w:color="auto"/>
              <w:right w:val="single" w:sz="4" w:space="0" w:color="auto"/>
            </w:tcBorders>
          </w:tcPr>
          <w:p>
            <w:pPr>
              <w:widowControl w:val="0"/>
              <w:rPr>
                <w:sz w:val="22"/>
                <w:szCs w:val="22"/>
              </w:rPr>
            </w:pPr>
          </w:p>
        </w:tc>
        <w:tc>
          <w:tcPr>
            <w:tcW w:w="1180" w:type="dxa"/>
            <w:tcBorders>
              <w:top w:val="single" w:sz="4" w:space="0" w:color="auto"/>
              <w:left w:val="single" w:sz="4" w:space="0" w:color="auto"/>
              <w:bottom w:val="single" w:sz="4" w:space="0" w:color="auto"/>
              <w:right w:val="single" w:sz="4" w:space="0" w:color="auto"/>
            </w:tcBorders>
          </w:tcPr>
          <w:p>
            <w:pPr>
              <w:widowControl w:val="0"/>
              <w:jc w:val="center"/>
              <w:rPr>
                <w:sz w:val="22"/>
                <w:szCs w:val="22"/>
              </w:rPr>
            </w:pPr>
            <w:r>
              <w:rPr>
                <w:sz w:val="22"/>
                <w:szCs w:val="22"/>
              </w:rPr>
              <w:t>Proc.</w:t>
            </w:r>
          </w:p>
        </w:tc>
      </w:tr>
      <w:tr>
        <w:trPr>
          <w:cantSplit/>
        </w:trPr>
        <w:tc>
          <w:tcPr>
            <w:tcW w:w="1208" w:type="dxa"/>
            <w:tcBorders>
              <w:top w:val="single" w:sz="4" w:space="0" w:color="auto"/>
              <w:left w:val="single" w:sz="4" w:space="0" w:color="auto"/>
              <w:bottom w:val="single" w:sz="4" w:space="0" w:color="auto"/>
              <w:right w:val="single" w:sz="4" w:space="0" w:color="auto"/>
            </w:tcBorders>
          </w:tcPr>
          <w:p>
            <w:pPr>
              <w:tabs>
                <w:tab w:val="left" w:pos="720"/>
                <w:tab w:val="center" w:pos="4819"/>
                <w:tab w:val="right" w:pos="9638"/>
              </w:tabs>
              <w:rPr>
                <w:rFonts w:eastAsia="Calibri"/>
                <w:sz w:val="22"/>
                <w:szCs w:val="22"/>
              </w:rPr>
            </w:pPr>
            <w:r>
              <w:rPr>
                <w:rFonts w:eastAsia="Calibri"/>
                <w:sz w:val="22"/>
                <w:szCs w:val="22"/>
              </w:rPr>
              <w:t>27.</w:t>
            </w:r>
          </w:p>
        </w:tc>
        <w:tc>
          <w:tcPr>
            <w:tcW w:w="6900" w:type="dxa"/>
            <w:tcBorders>
              <w:top w:val="single" w:sz="4" w:space="0" w:color="auto"/>
              <w:left w:val="single" w:sz="4" w:space="0" w:color="auto"/>
              <w:bottom w:val="single" w:sz="4" w:space="0" w:color="auto"/>
              <w:right w:val="single" w:sz="4" w:space="0" w:color="auto"/>
            </w:tcBorders>
          </w:tcPr>
          <w:p>
            <w:pPr>
              <w:tabs>
                <w:tab w:val="center" w:pos="4819"/>
                <w:tab w:val="right" w:pos="9638"/>
              </w:tabs>
              <w:rPr>
                <w:rFonts w:eastAsia="Calibri"/>
                <w:sz w:val="22"/>
                <w:szCs w:val="22"/>
              </w:rPr>
            </w:pPr>
            <w:r>
              <w:rPr>
                <w:rFonts w:eastAsia="Calibri"/>
                <w:sz w:val="22"/>
                <w:szCs w:val="22"/>
              </w:rPr>
              <w:t>Abiejų akių aklumas – geriau matančios akies regėjimo aštrumas su korekcija yra mažiau kaip 0,05 arba geriau matančios akies regėjimo akipločio koncentrinis susiaurėjimas iki 10 laipsnių nuo fiksacijos taško</w:t>
            </w:r>
          </w:p>
        </w:tc>
        <w:tc>
          <w:tcPr>
            <w:tcW w:w="1180" w:type="dxa"/>
            <w:tcBorders>
              <w:top w:val="single" w:sz="4" w:space="0" w:color="auto"/>
              <w:left w:val="single" w:sz="4" w:space="0" w:color="auto"/>
              <w:bottom w:val="single" w:sz="4" w:space="0" w:color="auto"/>
              <w:right w:val="single" w:sz="4" w:space="0" w:color="auto"/>
            </w:tcBorders>
          </w:tcPr>
          <w:p>
            <w:pPr>
              <w:widowControl w:val="0"/>
              <w:jc w:val="center"/>
              <w:rPr>
                <w:sz w:val="22"/>
                <w:szCs w:val="22"/>
              </w:rPr>
            </w:pPr>
            <w:r>
              <w:rPr>
                <w:sz w:val="22"/>
                <w:szCs w:val="22"/>
              </w:rPr>
              <w:t>10</w:t>
            </w:r>
          </w:p>
        </w:tc>
      </w:tr>
      <w:tr>
        <w:trPr>
          <w:cantSplit/>
        </w:trPr>
        <w:tc>
          <w:tcPr>
            <w:tcW w:w="1208" w:type="dxa"/>
            <w:tcBorders>
              <w:top w:val="single" w:sz="4" w:space="0" w:color="auto"/>
              <w:left w:val="single" w:sz="4" w:space="0" w:color="auto"/>
              <w:bottom w:val="single" w:sz="4" w:space="0" w:color="auto"/>
              <w:right w:val="single" w:sz="4" w:space="0" w:color="auto"/>
            </w:tcBorders>
          </w:tcPr>
          <w:p>
            <w:pPr>
              <w:tabs>
                <w:tab w:val="center" w:pos="4819"/>
                <w:tab w:val="right" w:pos="9638"/>
              </w:tabs>
              <w:rPr>
                <w:rFonts w:eastAsia="Calibri"/>
                <w:sz w:val="22"/>
                <w:szCs w:val="22"/>
              </w:rPr>
            </w:pPr>
          </w:p>
        </w:tc>
        <w:tc>
          <w:tcPr>
            <w:tcW w:w="6900" w:type="dxa"/>
            <w:tcBorders>
              <w:top w:val="single" w:sz="4" w:space="0" w:color="auto"/>
              <w:left w:val="single" w:sz="4" w:space="0" w:color="auto"/>
              <w:bottom w:val="single" w:sz="4" w:space="0" w:color="auto"/>
              <w:right w:val="single" w:sz="4" w:space="0" w:color="auto"/>
            </w:tcBorders>
          </w:tcPr>
          <w:p>
            <w:pPr>
              <w:widowControl w:val="0"/>
              <w:rPr>
                <w:sz w:val="22"/>
                <w:szCs w:val="22"/>
              </w:rPr>
            </w:pPr>
            <w:r>
              <w:rPr>
                <w:sz w:val="22"/>
                <w:szCs w:val="22"/>
              </w:rPr>
              <w:t>Pastaba:</w:t>
            </w:r>
          </w:p>
          <w:p>
            <w:pPr>
              <w:ind w:left="360"/>
              <w:contextualSpacing/>
              <w:rPr>
                <w:spacing w:val="-4"/>
                <w:sz w:val="22"/>
                <w:szCs w:val="22"/>
              </w:rPr>
            </w:pPr>
            <w:r>
              <w:rPr>
                <w:spacing w:val="-4"/>
                <w:sz w:val="22"/>
                <w:szCs w:val="22"/>
              </w:rPr>
              <w:t>Akies aklumas – regėjimo aštrumas su korekcija yra mažiau kaip 0,05 arba regėjimo akipločio koncentrinis susiaurėjimas iki 10 laipsnių nuo fiksacijos taško</w:t>
            </w:r>
          </w:p>
        </w:tc>
        <w:tc>
          <w:tcPr>
            <w:tcW w:w="1180" w:type="dxa"/>
            <w:tcBorders>
              <w:top w:val="single" w:sz="4" w:space="0" w:color="auto"/>
              <w:left w:val="single" w:sz="4" w:space="0" w:color="auto"/>
              <w:bottom w:val="single" w:sz="4" w:space="0" w:color="auto"/>
              <w:right w:val="single" w:sz="4" w:space="0" w:color="auto"/>
            </w:tcBorders>
          </w:tcPr>
          <w:p>
            <w:pPr>
              <w:widowControl w:val="0"/>
              <w:jc w:val="center"/>
              <w:rPr>
                <w:sz w:val="22"/>
                <w:szCs w:val="22"/>
              </w:rPr>
            </w:pPr>
          </w:p>
        </w:tc>
      </w:tr>
      <w:tr>
        <w:trPr>
          <w:cantSplit/>
        </w:trPr>
        <w:tc>
          <w:tcPr>
            <w:tcW w:w="1208" w:type="dxa"/>
            <w:tcBorders>
              <w:top w:val="single" w:sz="4" w:space="0" w:color="auto"/>
              <w:left w:val="single" w:sz="4" w:space="0" w:color="auto"/>
              <w:bottom w:val="single" w:sz="4" w:space="0" w:color="auto"/>
              <w:right w:val="single" w:sz="4" w:space="0" w:color="auto"/>
            </w:tcBorders>
          </w:tcPr>
          <w:p>
            <w:pPr>
              <w:tabs>
                <w:tab w:val="center" w:pos="4153"/>
                <w:tab w:val="right" w:pos="8306"/>
                <w:tab w:val="right" w:pos="9638"/>
              </w:tabs>
              <w:rPr>
                <w:rFonts w:eastAsia="Calibri"/>
                <w:sz w:val="22"/>
                <w:szCs w:val="22"/>
              </w:rPr>
            </w:pPr>
            <w:r>
              <w:rPr>
                <w:rFonts w:eastAsia="Calibri"/>
                <w:sz w:val="22"/>
                <w:szCs w:val="22"/>
              </w:rPr>
              <w:t>28.</w:t>
            </w:r>
          </w:p>
        </w:tc>
        <w:tc>
          <w:tcPr>
            <w:tcW w:w="6900" w:type="dxa"/>
            <w:tcBorders>
              <w:top w:val="single" w:sz="4" w:space="0" w:color="auto"/>
              <w:left w:val="single" w:sz="4" w:space="0" w:color="auto"/>
              <w:bottom w:val="single" w:sz="4" w:space="0" w:color="auto"/>
              <w:right w:val="single" w:sz="4" w:space="0" w:color="auto"/>
            </w:tcBorders>
          </w:tcPr>
          <w:p>
            <w:pPr>
              <w:widowControl w:val="0"/>
              <w:rPr>
                <w:sz w:val="22"/>
                <w:szCs w:val="22"/>
              </w:rPr>
            </w:pPr>
            <w:r>
              <w:rPr>
                <w:sz w:val="22"/>
                <w:szCs w:val="22"/>
              </w:rPr>
              <w:t>Abiejų akių regėjimo funkcijų</w:t>
            </w:r>
            <w:r>
              <w:rPr>
                <w:sz w:val="22"/>
                <w:szCs w:val="22"/>
                <w:vertAlign w:val="superscript"/>
              </w:rPr>
              <w:t xml:space="preserve"> </w:t>
            </w:r>
            <w:r>
              <w:rPr>
                <w:sz w:val="22"/>
                <w:szCs w:val="22"/>
              </w:rPr>
              <w:t>sumažėjimas:</w:t>
            </w:r>
          </w:p>
        </w:tc>
        <w:tc>
          <w:tcPr>
            <w:tcW w:w="1180" w:type="dxa"/>
            <w:tcBorders>
              <w:top w:val="single" w:sz="4" w:space="0" w:color="auto"/>
              <w:left w:val="single" w:sz="4" w:space="0" w:color="auto"/>
              <w:bottom w:val="single" w:sz="4" w:space="0" w:color="auto"/>
              <w:right w:val="single" w:sz="4" w:space="0" w:color="auto"/>
            </w:tcBorders>
          </w:tcPr>
          <w:p>
            <w:pPr>
              <w:widowControl w:val="0"/>
              <w:jc w:val="center"/>
              <w:rPr>
                <w:sz w:val="22"/>
                <w:szCs w:val="22"/>
              </w:rPr>
            </w:pPr>
          </w:p>
        </w:tc>
      </w:tr>
      <w:tr>
        <w:trPr>
          <w:cantSplit/>
        </w:trPr>
        <w:tc>
          <w:tcPr>
            <w:tcW w:w="1208" w:type="dxa"/>
            <w:tcBorders>
              <w:top w:val="single" w:sz="4" w:space="0" w:color="auto"/>
              <w:left w:val="single" w:sz="4" w:space="0" w:color="auto"/>
              <w:bottom w:val="single" w:sz="4" w:space="0" w:color="auto"/>
              <w:right w:val="single" w:sz="4" w:space="0" w:color="auto"/>
            </w:tcBorders>
          </w:tcPr>
          <w:p>
            <w:pPr>
              <w:tabs>
                <w:tab w:val="center" w:pos="4153"/>
                <w:tab w:val="right" w:pos="8306"/>
                <w:tab w:val="right" w:pos="9638"/>
              </w:tabs>
              <w:rPr>
                <w:rFonts w:eastAsia="Calibri"/>
                <w:sz w:val="22"/>
                <w:szCs w:val="22"/>
              </w:rPr>
            </w:pPr>
            <w:r>
              <w:rPr>
                <w:rFonts w:eastAsia="Calibri"/>
                <w:sz w:val="22"/>
                <w:szCs w:val="22"/>
              </w:rPr>
              <w:t>28.1.</w:t>
            </w:r>
          </w:p>
        </w:tc>
        <w:tc>
          <w:tcPr>
            <w:tcW w:w="6900" w:type="dxa"/>
            <w:tcBorders>
              <w:top w:val="single" w:sz="4" w:space="0" w:color="auto"/>
              <w:left w:val="single" w:sz="4" w:space="0" w:color="auto"/>
              <w:bottom w:val="single" w:sz="4" w:space="0" w:color="auto"/>
              <w:right w:val="single" w:sz="4" w:space="0" w:color="auto"/>
            </w:tcBorders>
          </w:tcPr>
          <w:p>
            <w:pPr>
              <w:widowControl w:val="0"/>
              <w:rPr>
                <w:sz w:val="22"/>
                <w:szCs w:val="22"/>
              </w:rPr>
            </w:pPr>
            <w:r>
              <w:rPr>
                <w:sz w:val="22"/>
                <w:szCs w:val="22"/>
              </w:rPr>
              <w:t>geriau matančios akies regėjimo aštrumas su korekcija</w:t>
            </w:r>
            <w:r>
              <w:rPr>
                <w:sz w:val="22"/>
                <w:szCs w:val="22"/>
                <w:vertAlign w:val="superscript"/>
              </w:rPr>
              <w:t xml:space="preserve"> </w:t>
            </w:r>
            <w:r>
              <w:rPr>
                <w:sz w:val="22"/>
                <w:szCs w:val="22"/>
              </w:rPr>
              <w:t>nuo 0,05 iki 0,1</w:t>
            </w:r>
          </w:p>
        </w:tc>
        <w:tc>
          <w:tcPr>
            <w:tcW w:w="1180" w:type="dxa"/>
            <w:tcBorders>
              <w:top w:val="single" w:sz="4" w:space="0" w:color="auto"/>
              <w:left w:val="single" w:sz="4" w:space="0" w:color="auto"/>
              <w:bottom w:val="single" w:sz="4" w:space="0" w:color="auto"/>
              <w:right w:val="single" w:sz="4" w:space="0" w:color="auto"/>
            </w:tcBorders>
          </w:tcPr>
          <w:p>
            <w:pPr>
              <w:widowControl w:val="0"/>
              <w:jc w:val="center"/>
              <w:rPr>
                <w:sz w:val="22"/>
                <w:szCs w:val="22"/>
              </w:rPr>
            </w:pPr>
            <w:r>
              <w:rPr>
                <w:sz w:val="22"/>
                <w:szCs w:val="22"/>
              </w:rPr>
              <w:t>25</w:t>
            </w:r>
          </w:p>
        </w:tc>
      </w:tr>
      <w:tr>
        <w:trPr>
          <w:cantSplit/>
        </w:trPr>
        <w:tc>
          <w:tcPr>
            <w:tcW w:w="1208" w:type="dxa"/>
            <w:tcBorders>
              <w:top w:val="single" w:sz="4" w:space="0" w:color="auto"/>
              <w:left w:val="single" w:sz="4" w:space="0" w:color="auto"/>
              <w:bottom w:val="single" w:sz="4" w:space="0" w:color="auto"/>
              <w:right w:val="single" w:sz="4" w:space="0" w:color="auto"/>
            </w:tcBorders>
          </w:tcPr>
          <w:p>
            <w:pPr>
              <w:tabs>
                <w:tab w:val="center" w:pos="4153"/>
                <w:tab w:val="right" w:pos="8306"/>
                <w:tab w:val="right" w:pos="9638"/>
              </w:tabs>
              <w:rPr>
                <w:rFonts w:eastAsia="Calibri"/>
                <w:sz w:val="22"/>
                <w:szCs w:val="22"/>
              </w:rPr>
            </w:pPr>
            <w:r>
              <w:rPr>
                <w:rFonts w:eastAsia="Calibri"/>
                <w:sz w:val="22"/>
                <w:szCs w:val="22"/>
              </w:rPr>
              <w:t>28.2.</w:t>
            </w:r>
          </w:p>
        </w:tc>
        <w:tc>
          <w:tcPr>
            <w:tcW w:w="6900" w:type="dxa"/>
            <w:tcBorders>
              <w:top w:val="single" w:sz="4" w:space="0" w:color="auto"/>
              <w:left w:val="single" w:sz="4" w:space="0" w:color="auto"/>
              <w:bottom w:val="single" w:sz="4" w:space="0" w:color="auto"/>
              <w:right w:val="single" w:sz="4" w:space="0" w:color="auto"/>
            </w:tcBorders>
          </w:tcPr>
          <w:p>
            <w:pPr>
              <w:widowControl w:val="0"/>
              <w:rPr>
                <w:sz w:val="22"/>
                <w:szCs w:val="22"/>
              </w:rPr>
            </w:pPr>
            <w:r>
              <w:rPr>
                <w:sz w:val="22"/>
                <w:szCs w:val="22"/>
              </w:rPr>
              <w:t>geriau matančios akies regėjimo aštrumas su korekcija</w:t>
            </w:r>
            <w:r>
              <w:rPr>
                <w:sz w:val="22"/>
                <w:szCs w:val="22"/>
                <w:vertAlign w:val="superscript"/>
              </w:rPr>
              <w:t xml:space="preserve"> </w:t>
            </w:r>
            <w:r>
              <w:rPr>
                <w:sz w:val="22"/>
                <w:szCs w:val="22"/>
              </w:rPr>
              <w:t>nuo 0,2 iki 0,3</w:t>
            </w:r>
          </w:p>
        </w:tc>
        <w:tc>
          <w:tcPr>
            <w:tcW w:w="1180" w:type="dxa"/>
            <w:tcBorders>
              <w:top w:val="single" w:sz="4" w:space="0" w:color="auto"/>
              <w:left w:val="single" w:sz="4" w:space="0" w:color="auto"/>
              <w:bottom w:val="single" w:sz="4" w:space="0" w:color="auto"/>
              <w:right w:val="single" w:sz="4" w:space="0" w:color="auto"/>
            </w:tcBorders>
          </w:tcPr>
          <w:p>
            <w:pPr>
              <w:widowControl w:val="0"/>
              <w:jc w:val="center"/>
              <w:rPr>
                <w:sz w:val="22"/>
                <w:szCs w:val="22"/>
              </w:rPr>
            </w:pPr>
            <w:r>
              <w:rPr>
                <w:sz w:val="22"/>
                <w:szCs w:val="22"/>
              </w:rPr>
              <w:t>40</w:t>
            </w:r>
          </w:p>
        </w:tc>
      </w:tr>
      <w:tr>
        <w:trPr>
          <w:cantSplit/>
        </w:trPr>
        <w:tc>
          <w:tcPr>
            <w:tcW w:w="1208" w:type="dxa"/>
            <w:tcBorders>
              <w:top w:val="single" w:sz="4" w:space="0" w:color="auto"/>
              <w:left w:val="single" w:sz="4" w:space="0" w:color="auto"/>
              <w:bottom w:val="single" w:sz="4" w:space="0" w:color="auto"/>
              <w:right w:val="single" w:sz="4" w:space="0" w:color="auto"/>
            </w:tcBorders>
          </w:tcPr>
          <w:p>
            <w:pPr>
              <w:tabs>
                <w:tab w:val="center" w:pos="4153"/>
                <w:tab w:val="right" w:pos="8306"/>
                <w:tab w:val="right" w:pos="9638"/>
              </w:tabs>
              <w:rPr>
                <w:rFonts w:eastAsia="Calibri"/>
                <w:sz w:val="22"/>
                <w:szCs w:val="22"/>
              </w:rPr>
            </w:pPr>
            <w:r>
              <w:rPr>
                <w:rFonts w:eastAsia="Calibri"/>
                <w:sz w:val="22"/>
                <w:szCs w:val="22"/>
              </w:rPr>
              <w:t>28.3.</w:t>
            </w:r>
          </w:p>
        </w:tc>
        <w:tc>
          <w:tcPr>
            <w:tcW w:w="6900" w:type="dxa"/>
            <w:tcBorders>
              <w:top w:val="single" w:sz="4" w:space="0" w:color="auto"/>
              <w:left w:val="single" w:sz="4" w:space="0" w:color="auto"/>
              <w:bottom w:val="single" w:sz="4" w:space="0" w:color="auto"/>
              <w:right w:val="single" w:sz="4" w:space="0" w:color="auto"/>
            </w:tcBorders>
          </w:tcPr>
          <w:p>
            <w:pPr>
              <w:widowControl w:val="0"/>
              <w:rPr>
                <w:sz w:val="22"/>
                <w:szCs w:val="22"/>
              </w:rPr>
            </w:pPr>
            <w:r>
              <w:rPr>
                <w:sz w:val="22"/>
                <w:szCs w:val="22"/>
              </w:rPr>
              <w:t>geriau matančios akies regėjimo aštrumas su korekcija</w:t>
            </w:r>
            <w:r>
              <w:rPr>
                <w:sz w:val="22"/>
                <w:szCs w:val="22"/>
                <w:vertAlign w:val="superscript"/>
              </w:rPr>
              <w:t xml:space="preserve"> </w:t>
            </w:r>
            <w:r>
              <w:rPr>
                <w:sz w:val="22"/>
                <w:szCs w:val="22"/>
              </w:rPr>
              <w:t>nuo 0,4 iki 0,5</w:t>
            </w:r>
          </w:p>
        </w:tc>
        <w:tc>
          <w:tcPr>
            <w:tcW w:w="1180" w:type="dxa"/>
            <w:tcBorders>
              <w:top w:val="single" w:sz="4" w:space="0" w:color="auto"/>
              <w:left w:val="single" w:sz="4" w:space="0" w:color="auto"/>
              <w:bottom w:val="single" w:sz="4" w:space="0" w:color="auto"/>
              <w:right w:val="single" w:sz="4" w:space="0" w:color="auto"/>
            </w:tcBorders>
          </w:tcPr>
          <w:p>
            <w:pPr>
              <w:widowControl w:val="0"/>
              <w:jc w:val="center"/>
              <w:rPr>
                <w:sz w:val="22"/>
                <w:szCs w:val="22"/>
              </w:rPr>
            </w:pPr>
            <w:r>
              <w:rPr>
                <w:sz w:val="22"/>
                <w:szCs w:val="22"/>
              </w:rPr>
              <w:t>50</w:t>
            </w:r>
          </w:p>
        </w:tc>
      </w:tr>
      <w:tr>
        <w:trPr>
          <w:cantSplit/>
        </w:trPr>
        <w:tc>
          <w:tcPr>
            <w:tcW w:w="1208" w:type="dxa"/>
            <w:tcBorders>
              <w:top w:val="single" w:sz="4" w:space="0" w:color="auto"/>
              <w:left w:val="single" w:sz="4" w:space="0" w:color="auto"/>
              <w:bottom w:val="single" w:sz="4" w:space="0" w:color="auto"/>
              <w:right w:val="single" w:sz="4" w:space="0" w:color="auto"/>
            </w:tcBorders>
          </w:tcPr>
          <w:p>
            <w:pPr>
              <w:tabs>
                <w:tab w:val="center" w:pos="4153"/>
                <w:tab w:val="right" w:pos="8306"/>
                <w:tab w:val="right" w:pos="9638"/>
              </w:tabs>
              <w:rPr>
                <w:rFonts w:eastAsia="Calibri"/>
                <w:sz w:val="22"/>
                <w:szCs w:val="22"/>
              </w:rPr>
            </w:pPr>
            <w:r>
              <w:rPr>
                <w:rFonts w:eastAsia="Calibri"/>
                <w:sz w:val="22"/>
                <w:szCs w:val="22"/>
              </w:rPr>
              <w:t>28.4.</w:t>
            </w:r>
          </w:p>
        </w:tc>
        <w:tc>
          <w:tcPr>
            <w:tcW w:w="6900" w:type="dxa"/>
            <w:tcBorders>
              <w:top w:val="single" w:sz="4" w:space="0" w:color="auto"/>
              <w:left w:val="single" w:sz="4" w:space="0" w:color="auto"/>
              <w:bottom w:val="single" w:sz="4" w:space="0" w:color="auto"/>
              <w:right w:val="single" w:sz="4" w:space="0" w:color="auto"/>
            </w:tcBorders>
          </w:tcPr>
          <w:p>
            <w:pPr>
              <w:widowControl w:val="0"/>
              <w:rPr>
                <w:sz w:val="22"/>
                <w:szCs w:val="22"/>
              </w:rPr>
            </w:pPr>
            <w:r>
              <w:rPr>
                <w:sz w:val="22"/>
                <w:szCs w:val="22"/>
              </w:rPr>
              <w:t>geriau matančios akies</w:t>
            </w:r>
            <w:r>
              <w:rPr>
                <w:sz w:val="22"/>
                <w:szCs w:val="22"/>
                <w:vertAlign w:val="superscript"/>
              </w:rPr>
              <w:t xml:space="preserve"> </w:t>
            </w:r>
            <w:r>
              <w:rPr>
                <w:sz w:val="22"/>
                <w:szCs w:val="22"/>
              </w:rPr>
              <w:t>akipločio koncentrinis susiaurėjimas iki 10 laipsnių nuo fiksacijos taško</w:t>
            </w:r>
          </w:p>
        </w:tc>
        <w:tc>
          <w:tcPr>
            <w:tcW w:w="1180" w:type="dxa"/>
            <w:tcBorders>
              <w:top w:val="single" w:sz="4" w:space="0" w:color="auto"/>
              <w:left w:val="single" w:sz="4" w:space="0" w:color="auto"/>
              <w:bottom w:val="single" w:sz="4" w:space="0" w:color="auto"/>
              <w:right w:val="single" w:sz="4" w:space="0" w:color="auto"/>
            </w:tcBorders>
          </w:tcPr>
          <w:p>
            <w:pPr>
              <w:widowControl w:val="0"/>
              <w:jc w:val="center"/>
              <w:rPr>
                <w:sz w:val="22"/>
                <w:szCs w:val="22"/>
              </w:rPr>
            </w:pPr>
            <w:r>
              <w:rPr>
                <w:sz w:val="22"/>
                <w:szCs w:val="22"/>
              </w:rPr>
              <w:t>10</w:t>
            </w:r>
          </w:p>
        </w:tc>
      </w:tr>
      <w:tr>
        <w:trPr>
          <w:cantSplit/>
        </w:trPr>
        <w:tc>
          <w:tcPr>
            <w:tcW w:w="1208" w:type="dxa"/>
            <w:tcBorders>
              <w:top w:val="single" w:sz="4" w:space="0" w:color="auto"/>
              <w:left w:val="single" w:sz="4" w:space="0" w:color="auto"/>
              <w:bottom w:val="single" w:sz="4" w:space="0" w:color="auto"/>
              <w:right w:val="single" w:sz="4" w:space="0" w:color="auto"/>
            </w:tcBorders>
          </w:tcPr>
          <w:p>
            <w:pPr>
              <w:tabs>
                <w:tab w:val="center" w:pos="4153"/>
                <w:tab w:val="right" w:pos="8306"/>
                <w:tab w:val="right" w:pos="9638"/>
              </w:tabs>
              <w:rPr>
                <w:rFonts w:eastAsia="Calibri"/>
                <w:sz w:val="22"/>
                <w:szCs w:val="22"/>
              </w:rPr>
            </w:pPr>
            <w:r>
              <w:rPr>
                <w:rFonts w:eastAsia="Calibri"/>
                <w:sz w:val="22"/>
                <w:szCs w:val="22"/>
              </w:rPr>
              <w:t>28.5.</w:t>
            </w:r>
          </w:p>
        </w:tc>
        <w:tc>
          <w:tcPr>
            <w:tcW w:w="6900" w:type="dxa"/>
            <w:tcBorders>
              <w:top w:val="single" w:sz="4" w:space="0" w:color="auto"/>
              <w:left w:val="single" w:sz="4" w:space="0" w:color="auto"/>
              <w:bottom w:val="single" w:sz="4" w:space="0" w:color="auto"/>
              <w:right w:val="single" w:sz="4" w:space="0" w:color="auto"/>
            </w:tcBorders>
          </w:tcPr>
          <w:p>
            <w:pPr>
              <w:widowControl w:val="0"/>
              <w:rPr>
                <w:sz w:val="22"/>
                <w:szCs w:val="22"/>
              </w:rPr>
            </w:pPr>
            <w:r>
              <w:rPr>
                <w:sz w:val="22"/>
                <w:szCs w:val="22"/>
              </w:rPr>
              <w:t>geriau matančios akies</w:t>
            </w:r>
            <w:r>
              <w:rPr>
                <w:sz w:val="22"/>
                <w:szCs w:val="22"/>
                <w:vertAlign w:val="superscript"/>
              </w:rPr>
              <w:t xml:space="preserve"> </w:t>
            </w:r>
            <w:r>
              <w:rPr>
                <w:sz w:val="22"/>
                <w:szCs w:val="22"/>
              </w:rPr>
              <w:t>akipločio koncentrinis susiaurėjimas iki 30 laipsnių nuo fiksacijos taško</w:t>
            </w:r>
          </w:p>
        </w:tc>
        <w:tc>
          <w:tcPr>
            <w:tcW w:w="1180" w:type="dxa"/>
            <w:tcBorders>
              <w:top w:val="single" w:sz="4" w:space="0" w:color="auto"/>
              <w:left w:val="single" w:sz="4" w:space="0" w:color="auto"/>
              <w:bottom w:val="single" w:sz="4" w:space="0" w:color="auto"/>
              <w:right w:val="single" w:sz="4" w:space="0" w:color="auto"/>
            </w:tcBorders>
          </w:tcPr>
          <w:p>
            <w:pPr>
              <w:widowControl w:val="0"/>
              <w:jc w:val="center"/>
              <w:rPr>
                <w:strike/>
                <w:sz w:val="22"/>
                <w:szCs w:val="22"/>
              </w:rPr>
            </w:pPr>
            <w:r>
              <w:rPr>
                <w:sz w:val="22"/>
                <w:szCs w:val="22"/>
              </w:rPr>
              <w:t>40</w:t>
            </w:r>
          </w:p>
        </w:tc>
      </w:tr>
      <w:tr>
        <w:trPr>
          <w:cantSplit/>
        </w:trPr>
        <w:tc>
          <w:tcPr>
            <w:tcW w:w="1208" w:type="dxa"/>
            <w:tcBorders>
              <w:top w:val="single" w:sz="4" w:space="0" w:color="auto"/>
              <w:left w:val="single" w:sz="4" w:space="0" w:color="auto"/>
              <w:bottom w:val="single" w:sz="4" w:space="0" w:color="auto"/>
              <w:right w:val="single" w:sz="4" w:space="0" w:color="auto"/>
            </w:tcBorders>
          </w:tcPr>
          <w:p>
            <w:pPr>
              <w:tabs>
                <w:tab w:val="center" w:pos="4153"/>
                <w:tab w:val="right" w:pos="8306"/>
                <w:tab w:val="right" w:pos="9638"/>
              </w:tabs>
              <w:rPr>
                <w:rFonts w:eastAsia="Calibri"/>
                <w:sz w:val="22"/>
                <w:szCs w:val="22"/>
              </w:rPr>
            </w:pPr>
            <w:r>
              <w:rPr>
                <w:rFonts w:eastAsia="Calibri"/>
                <w:sz w:val="22"/>
                <w:szCs w:val="22"/>
              </w:rPr>
              <w:t>28.6.</w:t>
            </w:r>
          </w:p>
        </w:tc>
        <w:tc>
          <w:tcPr>
            <w:tcW w:w="6900" w:type="dxa"/>
            <w:tcBorders>
              <w:top w:val="single" w:sz="4" w:space="0" w:color="auto"/>
              <w:left w:val="single" w:sz="4" w:space="0" w:color="auto"/>
              <w:bottom w:val="single" w:sz="4" w:space="0" w:color="auto"/>
              <w:right w:val="single" w:sz="4" w:space="0" w:color="auto"/>
            </w:tcBorders>
          </w:tcPr>
          <w:p>
            <w:pPr>
              <w:widowControl w:val="0"/>
              <w:rPr>
                <w:sz w:val="22"/>
                <w:szCs w:val="22"/>
              </w:rPr>
            </w:pPr>
            <w:r>
              <w:rPr>
                <w:sz w:val="22"/>
                <w:szCs w:val="22"/>
              </w:rPr>
              <w:t>geriau matančios akies</w:t>
            </w:r>
            <w:r>
              <w:rPr>
                <w:sz w:val="22"/>
                <w:szCs w:val="22"/>
                <w:vertAlign w:val="superscript"/>
              </w:rPr>
              <w:t xml:space="preserve"> </w:t>
            </w:r>
            <w:r>
              <w:rPr>
                <w:sz w:val="22"/>
                <w:szCs w:val="22"/>
              </w:rPr>
              <w:t>akipločio koncentrinis susiaurėjimas iki 60 laipsnių nuo fiksacijos taško</w:t>
            </w:r>
          </w:p>
        </w:tc>
        <w:tc>
          <w:tcPr>
            <w:tcW w:w="1180" w:type="dxa"/>
            <w:tcBorders>
              <w:top w:val="single" w:sz="4" w:space="0" w:color="auto"/>
              <w:left w:val="single" w:sz="4" w:space="0" w:color="auto"/>
              <w:bottom w:val="single" w:sz="4" w:space="0" w:color="auto"/>
              <w:right w:val="single" w:sz="4" w:space="0" w:color="auto"/>
            </w:tcBorders>
          </w:tcPr>
          <w:p>
            <w:pPr>
              <w:widowControl w:val="0"/>
              <w:jc w:val="center"/>
              <w:rPr>
                <w:sz w:val="22"/>
                <w:szCs w:val="22"/>
              </w:rPr>
            </w:pPr>
            <w:r>
              <w:rPr>
                <w:sz w:val="22"/>
                <w:szCs w:val="22"/>
              </w:rPr>
              <w:t>50</w:t>
            </w:r>
          </w:p>
        </w:tc>
      </w:tr>
      <w:tr>
        <w:trPr>
          <w:cantSplit/>
        </w:trPr>
        <w:tc>
          <w:tcPr>
            <w:tcW w:w="1208" w:type="dxa"/>
            <w:tcBorders>
              <w:top w:val="single" w:sz="4" w:space="0" w:color="auto"/>
              <w:left w:val="single" w:sz="4" w:space="0" w:color="auto"/>
              <w:bottom w:val="single" w:sz="4" w:space="0" w:color="auto"/>
              <w:right w:val="single" w:sz="4" w:space="0" w:color="auto"/>
            </w:tcBorders>
          </w:tcPr>
          <w:p>
            <w:pPr>
              <w:tabs>
                <w:tab w:val="center" w:pos="4153"/>
                <w:tab w:val="right" w:pos="8306"/>
                <w:tab w:val="right" w:pos="9638"/>
              </w:tabs>
              <w:rPr>
                <w:rFonts w:eastAsia="Calibri"/>
                <w:sz w:val="22"/>
                <w:szCs w:val="22"/>
              </w:rPr>
            </w:pPr>
            <w:r>
              <w:rPr>
                <w:rFonts w:eastAsia="Calibri"/>
                <w:sz w:val="22"/>
                <w:szCs w:val="22"/>
              </w:rPr>
              <w:t>28.7.</w:t>
            </w:r>
          </w:p>
        </w:tc>
        <w:tc>
          <w:tcPr>
            <w:tcW w:w="6900" w:type="dxa"/>
            <w:tcBorders>
              <w:top w:val="single" w:sz="4" w:space="0" w:color="auto"/>
              <w:left w:val="single" w:sz="4" w:space="0" w:color="auto"/>
              <w:bottom w:val="single" w:sz="4" w:space="0" w:color="auto"/>
              <w:right w:val="single" w:sz="4" w:space="0" w:color="auto"/>
            </w:tcBorders>
          </w:tcPr>
          <w:p>
            <w:pPr>
              <w:widowControl w:val="0"/>
              <w:rPr>
                <w:spacing w:val="-6"/>
                <w:sz w:val="22"/>
                <w:szCs w:val="22"/>
              </w:rPr>
            </w:pPr>
            <w:r>
              <w:rPr>
                <w:spacing w:val="-6"/>
                <w:sz w:val="22"/>
                <w:szCs w:val="22"/>
              </w:rPr>
              <w:t>abiejų akių</w:t>
            </w:r>
            <w:r>
              <w:rPr>
                <w:spacing w:val="-6"/>
                <w:sz w:val="22"/>
                <w:szCs w:val="22"/>
                <w:vertAlign w:val="superscript"/>
              </w:rPr>
              <w:t xml:space="preserve"> </w:t>
            </w:r>
            <w:r>
              <w:rPr>
                <w:spacing w:val="-6"/>
                <w:sz w:val="22"/>
                <w:szCs w:val="22"/>
              </w:rPr>
              <w:t>akipločio koncentrinis susiaurėjimas iki 10 laipsnių nuo fiksacijos taško</w:t>
            </w:r>
          </w:p>
        </w:tc>
        <w:tc>
          <w:tcPr>
            <w:tcW w:w="1180" w:type="dxa"/>
            <w:tcBorders>
              <w:top w:val="single" w:sz="4" w:space="0" w:color="auto"/>
              <w:left w:val="single" w:sz="4" w:space="0" w:color="auto"/>
              <w:bottom w:val="single" w:sz="4" w:space="0" w:color="auto"/>
              <w:right w:val="single" w:sz="4" w:space="0" w:color="auto"/>
            </w:tcBorders>
          </w:tcPr>
          <w:p>
            <w:pPr>
              <w:widowControl w:val="0"/>
              <w:jc w:val="center"/>
              <w:rPr>
                <w:sz w:val="22"/>
                <w:szCs w:val="22"/>
              </w:rPr>
            </w:pPr>
            <w:r>
              <w:rPr>
                <w:sz w:val="22"/>
                <w:szCs w:val="22"/>
              </w:rPr>
              <w:t>20</w:t>
            </w:r>
          </w:p>
        </w:tc>
      </w:tr>
      <w:tr>
        <w:trPr>
          <w:cantSplit/>
        </w:trPr>
        <w:tc>
          <w:tcPr>
            <w:tcW w:w="1208" w:type="dxa"/>
            <w:tcBorders>
              <w:top w:val="single" w:sz="4" w:space="0" w:color="auto"/>
              <w:left w:val="single" w:sz="4" w:space="0" w:color="auto"/>
              <w:bottom w:val="single" w:sz="4" w:space="0" w:color="auto"/>
              <w:right w:val="single" w:sz="4" w:space="0" w:color="auto"/>
            </w:tcBorders>
          </w:tcPr>
          <w:p>
            <w:pPr>
              <w:tabs>
                <w:tab w:val="center" w:pos="4153"/>
                <w:tab w:val="right" w:pos="8306"/>
                <w:tab w:val="right" w:pos="9638"/>
              </w:tabs>
              <w:rPr>
                <w:rFonts w:eastAsia="Calibri"/>
                <w:sz w:val="22"/>
                <w:szCs w:val="22"/>
              </w:rPr>
            </w:pPr>
            <w:r>
              <w:rPr>
                <w:rFonts w:eastAsia="Calibri"/>
                <w:sz w:val="22"/>
                <w:szCs w:val="22"/>
              </w:rPr>
              <w:t>28.8.</w:t>
            </w:r>
          </w:p>
        </w:tc>
        <w:tc>
          <w:tcPr>
            <w:tcW w:w="6900" w:type="dxa"/>
            <w:tcBorders>
              <w:top w:val="single" w:sz="4" w:space="0" w:color="auto"/>
              <w:left w:val="single" w:sz="4" w:space="0" w:color="auto"/>
              <w:bottom w:val="single" w:sz="4" w:space="0" w:color="auto"/>
              <w:right w:val="single" w:sz="4" w:space="0" w:color="auto"/>
            </w:tcBorders>
          </w:tcPr>
          <w:p>
            <w:pPr>
              <w:widowControl w:val="0"/>
              <w:rPr>
                <w:spacing w:val="-6"/>
                <w:sz w:val="22"/>
                <w:szCs w:val="22"/>
              </w:rPr>
            </w:pPr>
            <w:r>
              <w:rPr>
                <w:spacing w:val="-6"/>
                <w:sz w:val="22"/>
                <w:szCs w:val="22"/>
              </w:rPr>
              <w:t>abiejų akių</w:t>
            </w:r>
            <w:r>
              <w:rPr>
                <w:spacing w:val="-6"/>
                <w:sz w:val="22"/>
                <w:szCs w:val="22"/>
                <w:vertAlign w:val="superscript"/>
              </w:rPr>
              <w:t xml:space="preserve"> </w:t>
            </w:r>
            <w:r>
              <w:rPr>
                <w:spacing w:val="-6"/>
                <w:sz w:val="22"/>
                <w:szCs w:val="22"/>
              </w:rPr>
              <w:t>akipločio koncentrinis susiaurėjimas iki 20 laipsnių nuo fiksacijos taško</w:t>
            </w:r>
          </w:p>
        </w:tc>
        <w:tc>
          <w:tcPr>
            <w:tcW w:w="1180" w:type="dxa"/>
            <w:tcBorders>
              <w:top w:val="single" w:sz="4" w:space="0" w:color="auto"/>
              <w:left w:val="single" w:sz="4" w:space="0" w:color="auto"/>
              <w:bottom w:val="single" w:sz="4" w:space="0" w:color="auto"/>
              <w:right w:val="single" w:sz="4" w:space="0" w:color="auto"/>
            </w:tcBorders>
          </w:tcPr>
          <w:p>
            <w:pPr>
              <w:widowControl w:val="0"/>
              <w:jc w:val="center"/>
              <w:rPr>
                <w:sz w:val="22"/>
                <w:szCs w:val="22"/>
              </w:rPr>
            </w:pPr>
            <w:r>
              <w:rPr>
                <w:sz w:val="22"/>
                <w:szCs w:val="22"/>
              </w:rPr>
              <w:t>30</w:t>
            </w:r>
          </w:p>
        </w:tc>
      </w:tr>
      <w:tr>
        <w:trPr>
          <w:cantSplit/>
        </w:trPr>
        <w:tc>
          <w:tcPr>
            <w:tcW w:w="1208" w:type="dxa"/>
            <w:tcBorders>
              <w:top w:val="single" w:sz="4" w:space="0" w:color="auto"/>
              <w:left w:val="single" w:sz="4" w:space="0" w:color="auto"/>
              <w:bottom w:val="single" w:sz="4" w:space="0" w:color="auto"/>
              <w:right w:val="single" w:sz="4" w:space="0" w:color="auto"/>
            </w:tcBorders>
          </w:tcPr>
          <w:p>
            <w:pPr>
              <w:tabs>
                <w:tab w:val="center" w:pos="4153"/>
                <w:tab w:val="right" w:pos="8306"/>
                <w:tab w:val="right" w:pos="9638"/>
              </w:tabs>
              <w:rPr>
                <w:rFonts w:eastAsia="Calibri"/>
                <w:sz w:val="22"/>
                <w:szCs w:val="22"/>
              </w:rPr>
            </w:pPr>
            <w:r>
              <w:rPr>
                <w:rFonts w:eastAsia="Calibri"/>
                <w:sz w:val="22"/>
                <w:szCs w:val="22"/>
              </w:rPr>
              <w:t>28.9.</w:t>
            </w:r>
          </w:p>
        </w:tc>
        <w:tc>
          <w:tcPr>
            <w:tcW w:w="6900" w:type="dxa"/>
            <w:tcBorders>
              <w:top w:val="single" w:sz="4" w:space="0" w:color="auto"/>
              <w:left w:val="single" w:sz="4" w:space="0" w:color="auto"/>
              <w:bottom w:val="single" w:sz="4" w:space="0" w:color="auto"/>
              <w:right w:val="single" w:sz="4" w:space="0" w:color="auto"/>
            </w:tcBorders>
          </w:tcPr>
          <w:p>
            <w:pPr>
              <w:widowControl w:val="0"/>
              <w:rPr>
                <w:b/>
                <w:spacing w:val="-6"/>
                <w:sz w:val="22"/>
                <w:szCs w:val="22"/>
                <w:u w:val="single"/>
              </w:rPr>
            </w:pPr>
            <w:r>
              <w:rPr>
                <w:spacing w:val="-6"/>
                <w:sz w:val="22"/>
                <w:szCs w:val="22"/>
              </w:rPr>
              <w:t>abiejų akių</w:t>
            </w:r>
            <w:r>
              <w:rPr>
                <w:spacing w:val="-6"/>
                <w:sz w:val="22"/>
                <w:szCs w:val="22"/>
                <w:vertAlign w:val="superscript"/>
              </w:rPr>
              <w:t xml:space="preserve"> </w:t>
            </w:r>
            <w:r>
              <w:rPr>
                <w:spacing w:val="-6"/>
                <w:sz w:val="22"/>
                <w:szCs w:val="22"/>
              </w:rPr>
              <w:t>akipločio koncentrinis susiaurėjimas iki 30 laipsnių nuo fiksacijos taško</w:t>
            </w:r>
          </w:p>
        </w:tc>
        <w:tc>
          <w:tcPr>
            <w:tcW w:w="1180" w:type="dxa"/>
            <w:tcBorders>
              <w:top w:val="single" w:sz="4" w:space="0" w:color="auto"/>
              <w:left w:val="single" w:sz="4" w:space="0" w:color="auto"/>
              <w:bottom w:val="single" w:sz="4" w:space="0" w:color="auto"/>
              <w:right w:val="single" w:sz="4" w:space="0" w:color="auto"/>
            </w:tcBorders>
          </w:tcPr>
          <w:p>
            <w:pPr>
              <w:widowControl w:val="0"/>
              <w:jc w:val="center"/>
              <w:rPr>
                <w:strike/>
                <w:sz w:val="22"/>
                <w:szCs w:val="22"/>
              </w:rPr>
            </w:pPr>
            <w:r>
              <w:rPr>
                <w:sz w:val="22"/>
                <w:szCs w:val="22"/>
              </w:rPr>
              <w:t>70</w:t>
            </w:r>
          </w:p>
        </w:tc>
      </w:tr>
      <w:tr>
        <w:trPr>
          <w:cantSplit/>
        </w:trPr>
        <w:tc>
          <w:tcPr>
            <w:tcW w:w="1208" w:type="dxa"/>
            <w:tcBorders>
              <w:top w:val="single" w:sz="4" w:space="0" w:color="auto"/>
              <w:left w:val="single" w:sz="4" w:space="0" w:color="auto"/>
              <w:bottom w:val="single" w:sz="4" w:space="0" w:color="auto"/>
              <w:right w:val="single" w:sz="4" w:space="0" w:color="auto"/>
            </w:tcBorders>
          </w:tcPr>
          <w:p>
            <w:pPr>
              <w:tabs>
                <w:tab w:val="center" w:pos="4153"/>
                <w:tab w:val="right" w:pos="8306"/>
                <w:tab w:val="right" w:pos="9638"/>
              </w:tabs>
              <w:rPr>
                <w:rFonts w:eastAsia="Calibri"/>
                <w:sz w:val="22"/>
                <w:szCs w:val="22"/>
              </w:rPr>
            </w:pPr>
            <w:r>
              <w:rPr>
                <w:rFonts w:eastAsia="Calibri"/>
                <w:sz w:val="22"/>
                <w:szCs w:val="22"/>
              </w:rPr>
              <w:t>28.10.</w:t>
            </w:r>
          </w:p>
        </w:tc>
        <w:tc>
          <w:tcPr>
            <w:tcW w:w="6900" w:type="dxa"/>
            <w:tcBorders>
              <w:top w:val="single" w:sz="4" w:space="0" w:color="auto"/>
              <w:left w:val="single" w:sz="4" w:space="0" w:color="auto"/>
              <w:bottom w:val="single" w:sz="4" w:space="0" w:color="auto"/>
              <w:right w:val="single" w:sz="4" w:space="0" w:color="auto"/>
            </w:tcBorders>
          </w:tcPr>
          <w:p>
            <w:pPr>
              <w:widowControl w:val="0"/>
              <w:rPr>
                <w:b/>
                <w:spacing w:val="-6"/>
                <w:sz w:val="22"/>
                <w:szCs w:val="22"/>
                <w:u w:val="single"/>
              </w:rPr>
            </w:pPr>
            <w:r>
              <w:rPr>
                <w:spacing w:val="-6"/>
                <w:sz w:val="22"/>
                <w:szCs w:val="22"/>
              </w:rPr>
              <w:t>abiejų akių</w:t>
            </w:r>
            <w:r>
              <w:rPr>
                <w:spacing w:val="-6"/>
                <w:sz w:val="22"/>
                <w:szCs w:val="22"/>
                <w:vertAlign w:val="superscript"/>
              </w:rPr>
              <w:t xml:space="preserve"> </w:t>
            </w:r>
            <w:r>
              <w:rPr>
                <w:spacing w:val="-6"/>
                <w:sz w:val="22"/>
                <w:szCs w:val="22"/>
              </w:rPr>
              <w:t>akipločio koncentrinis susiaurėjimas iki 60 laipsnių nuo fiksacijos taško</w:t>
            </w:r>
          </w:p>
        </w:tc>
        <w:tc>
          <w:tcPr>
            <w:tcW w:w="1180" w:type="dxa"/>
            <w:tcBorders>
              <w:top w:val="single" w:sz="4" w:space="0" w:color="auto"/>
              <w:left w:val="single" w:sz="4" w:space="0" w:color="auto"/>
              <w:bottom w:val="single" w:sz="4" w:space="0" w:color="auto"/>
              <w:right w:val="single" w:sz="4" w:space="0" w:color="auto"/>
            </w:tcBorders>
          </w:tcPr>
          <w:p>
            <w:pPr>
              <w:widowControl w:val="0"/>
              <w:jc w:val="center"/>
              <w:rPr>
                <w:strike/>
                <w:sz w:val="22"/>
                <w:szCs w:val="22"/>
              </w:rPr>
            </w:pPr>
            <w:r>
              <w:rPr>
                <w:sz w:val="22"/>
                <w:szCs w:val="22"/>
              </w:rPr>
              <w:t>90</w:t>
            </w:r>
          </w:p>
        </w:tc>
      </w:tr>
      <w:tr>
        <w:trPr>
          <w:cantSplit/>
        </w:trPr>
        <w:tc>
          <w:tcPr>
            <w:tcW w:w="1208" w:type="dxa"/>
            <w:tcBorders>
              <w:top w:val="single" w:sz="4" w:space="0" w:color="auto"/>
              <w:left w:val="single" w:sz="4" w:space="0" w:color="auto"/>
              <w:bottom w:val="single" w:sz="4" w:space="0" w:color="auto"/>
              <w:right w:val="single" w:sz="4" w:space="0" w:color="auto"/>
            </w:tcBorders>
          </w:tcPr>
          <w:p>
            <w:pPr>
              <w:tabs>
                <w:tab w:val="center" w:pos="4153"/>
                <w:tab w:val="right" w:pos="8306"/>
                <w:tab w:val="right" w:pos="9638"/>
              </w:tabs>
              <w:rPr>
                <w:rFonts w:eastAsia="Calibri"/>
                <w:sz w:val="22"/>
                <w:szCs w:val="22"/>
              </w:rPr>
            </w:pPr>
            <w:r>
              <w:rPr>
                <w:rFonts w:eastAsia="Calibri"/>
                <w:sz w:val="22"/>
                <w:szCs w:val="22"/>
              </w:rPr>
              <w:t>28.11.</w:t>
            </w:r>
          </w:p>
        </w:tc>
        <w:tc>
          <w:tcPr>
            <w:tcW w:w="6900" w:type="dxa"/>
            <w:tcBorders>
              <w:top w:val="single" w:sz="4" w:space="0" w:color="auto"/>
              <w:left w:val="single" w:sz="4" w:space="0" w:color="auto"/>
              <w:bottom w:val="single" w:sz="4" w:space="0" w:color="auto"/>
              <w:right w:val="single" w:sz="4" w:space="0" w:color="auto"/>
            </w:tcBorders>
          </w:tcPr>
          <w:p>
            <w:pPr>
              <w:widowControl w:val="0"/>
              <w:rPr>
                <w:sz w:val="22"/>
                <w:szCs w:val="22"/>
              </w:rPr>
            </w:pPr>
            <w:r>
              <w:rPr>
                <w:sz w:val="22"/>
                <w:szCs w:val="22"/>
              </w:rPr>
              <w:t>dvejinimasis abiejose akyse</w:t>
            </w:r>
          </w:p>
        </w:tc>
        <w:tc>
          <w:tcPr>
            <w:tcW w:w="1180" w:type="dxa"/>
            <w:tcBorders>
              <w:top w:val="single" w:sz="4" w:space="0" w:color="auto"/>
              <w:left w:val="single" w:sz="4" w:space="0" w:color="auto"/>
              <w:bottom w:val="single" w:sz="4" w:space="0" w:color="auto"/>
              <w:right w:val="single" w:sz="4" w:space="0" w:color="auto"/>
            </w:tcBorders>
          </w:tcPr>
          <w:p>
            <w:pPr>
              <w:widowControl w:val="0"/>
              <w:jc w:val="center"/>
              <w:rPr>
                <w:sz w:val="22"/>
                <w:szCs w:val="22"/>
              </w:rPr>
            </w:pPr>
            <w:r>
              <w:rPr>
                <w:sz w:val="22"/>
                <w:szCs w:val="22"/>
              </w:rPr>
              <w:t>75</w:t>
            </w:r>
          </w:p>
        </w:tc>
      </w:tr>
      <w:tr>
        <w:trPr>
          <w:cantSplit/>
        </w:trPr>
        <w:tc>
          <w:tcPr>
            <w:tcW w:w="1208" w:type="dxa"/>
            <w:tcBorders>
              <w:top w:val="single" w:sz="4" w:space="0" w:color="auto"/>
              <w:left w:val="single" w:sz="4" w:space="0" w:color="auto"/>
              <w:bottom w:val="single" w:sz="4" w:space="0" w:color="auto"/>
              <w:right w:val="single" w:sz="4" w:space="0" w:color="auto"/>
            </w:tcBorders>
          </w:tcPr>
          <w:p>
            <w:pPr>
              <w:tabs>
                <w:tab w:val="center" w:pos="4153"/>
                <w:tab w:val="right" w:pos="8306"/>
                <w:tab w:val="right" w:pos="9638"/>
              </w:tabs>
              <w:rPr>
                <w:rFonts w:eastAsia="Calibri"/>
                <w:sz w:val="22"/>
                <w:szCs w:val="22"/>
              </w:rPr>
            </w:pPr>
            <w:r>
              <w:rPr>
                <w:rFonts w:eastAsia="Calibri"/>
                <w:sz w:val="22"/>
                <w:szCs w:val="22"/>
              </w:rPr>
              <w:t>28.12.</w:t>
            </w:r>
          </w:p>
        </w:tc>
        <w:tc>
          <w:tcPr>
            <w:tcW w:w="6900" w:type="dxa"/>
            <w:tcBorders>
              <w:top w:val="single" w:sz="4" w:space="0" w:color="auto"/>
              <w:left w:val="single" w:sz="4" w:space="0" w:color="auto"/>
              <w:bottom w:val="single" w:sz="4" w:space="0" w:color="auto"/>
              <w:right w:val="single" w:sz="4" w:space="0" w:color="auto"/>
            </w:tcBorders>
          </w:tcPr>
          <w:p>
            <w:pPr>
              <w:widowControl w:val="0"/>
              <w:rPr>
                <w:sz w:val="22"/>
                <w:szCs w:val="22"/>
              </w:rPr>
            </w:pPr>
            <w:r>
              <w:rPr>
                <w:sz w:val="22"/>
                <w:szCs w:val="22"/>
              </w:rPr>
              <w:t>abiejų akių glaukoma (IV stadija)</w:t>
            </w:r>
            <w:r>
              <w:rPr>
                <w:sz w:val="22"/>
                <w:szCs w:val="22"/>
                <w:vertAlign w:val="superscript"/>
              </w:rPr>
              <w:t xml:space="preserve"> </w:t>
            </w:r>
          </w:p>
        </w:tc>
        <w:tc>
          <w:tcPr>
            <w:tcW w:w="1180" w:type="dxa"/>
            <w:tcBorders>
              <w:top w:val="single" w:sz="4" w:space="0" w:color="auto"/>
              <w:left w:val="single" w:sz="4" w:space="0" w:color="auto"/>
              <w:bottom w:val="single" w:sz="4" w:space="0" w:color="auto"/>
              <w:right w:val="single" w:sz="4" w:space="0" w:color="auto"/>
            </w:tcBorders>
          </w:tcPr>
          <w:p>
            <w:pPr>
              <w:widowControl w:val="0"/>
              <w:jc w:val="center"/>
              <w:rPr>
                <w:sz w:val="22"/>
                <w:szCs w:val="22"/>
              </w:rPr>
            </w:pPr>
            <w:r>
              <w:rPr>
                <w:sz w:val="22"/>
                <w:szCs w:val="22"/>
              </w:rPr>
              <w:t>10</w:t>
            </w:r>
          </w:p>
        </w:tc>
      </w:tr>
      <w:tr>
        <w:trPr>
          <w:cantSplit/>
        </w:trPr>
        <w:tc>
          <w:tcPr>
            <w:tcW w:w="1208" w:type="dxa"/>
            <w:tcBorders>
              <w:top w:val="single" w:sz="4" w:space="0" w:color="auto"/>
              <w:left w:val="single" w:sz="4" w:space="0" w:color="auto"/>
              <w:bottom w:val="single" w:sz="4" w:space="0" w:color="auto"/>
              <w:right w:val="single" w:sz="4" w:space="0" w:color="auto"/>
            </w:tcBorders>
          </w:tcPr>
          <w:p>
            <w:pPr>
              <w:tabs>
                <w:tab w:val="center" w:pos="4153"/>
                <w:tab w:val="right" w:pos="8306"/>
                <w:tab w:val="right" w:pos="9638"/>
              </w:tabs>
              <w:rPr>
                <w:rFonts w:eastAsia="Calibri"/>
                <w:sz w:val="22"/>
                <w:szCs w:val="22"/>
              </w:rPr>
            </w:pPr>
            <w:r>
              <w:rPr>
                <w:rFonts w:eastAsia="Calibri"/>
                <w:sz w:val="22"/>
                <w:szCs w:val="22"/>
              </w:rPr>
              <w:t>28.13.</w:t>
            </w:r>
          </w:p>
        </w:tc>
        <w:tc>
          <w:tcPr>
            <w:tcW w:w="6900" w:type="dxa"/>
            <w:tcBorders>
              <w:top w:val="single" w:sz="4" w:space="0" w:color="auto"/>
              <w:left w:val="single" w:sz="4" w:space="0" w:color="auto"/>
              <w:bottom w:val="single" w:sz="4" w:space="0" w:color="auto"/>
              <w:right w:val="single" w:sz="4" w:space="0" w:color="auto"/>
            </w:tcBorders>
          </w:tcPr>
          <w:p>
            <w:pPr>
              <w:widowControl w:val="0"/>
              <w:rPr>
                <w:sz w:val="22"/>
                <w:szCs w:val="22"/>
              </w:rPr>
            </w:pPr>
            <w:r>
              <w:rPr>
                <w:sz w:val="22"/>
                <w:szCs w:val="22"/>
              </w:rPr>
              <w:t>abiejų akių glaukoma (III stadija)</w:t>
            </w:r>
            <w:r>
              <w:rPr>
                <w:sz w:val="22"/>
                <w:szCs w:val="22"/>
                <w:vertAlign w:val="superscript"/>
              </w:rPr>
              <w:t xml:space="preserve"> </w:t>
            </w:r>
          </w:p>
        </w:tc>
        <w:tc>
          <w:tcPr>
            <w:tcW w:w="1180" w:type="dxa"/>
            <w:tcBorders>
              <w:top w:val="single" w:sz="4" w:space="0" w:color="auto"/>
              <w:left w:val="single" w:sz="4" w:space="0" w:color="auto"/>
              <w:bottom w:val="single" w:sz="4" w:space="0" w:color="auto"/>
              <w:right w:val="single" w:sz="4" w:space="0" w:color="auto"/>
            </w:tcBorders>
          </w:tcPr>
          <w:p>
            <w:pPr>
              <w:widowControl w:val="0"/>
              <w:jc w:val="center"/>
              <w:rPr>
                <w:sz w:val="22"/>
                <w:szCs w:val="22"/>
              </w:rPr>
            </w:pPr>
            <w:r>
              <w:rPr>
                <w:sz w:val="22"/>
                <w:szCs w:val="22"/>
              </w:rPr>
              <w:t>30</w:t>
            </w:r>
          </w:p>
        </w:tc>
      </w:tr>
      <w:tr>
        <w:trPr>
          <w:cantSplit/>
        </w:trPr>
        <w:tc>
          <w:tcPr>
            <w:tcW w:w="1208" w:type="dxa"/>
            <w:tcBorders>
              <w:top w:val="single" w:sz="4" w:space="0" w:color="auto"/>
              <w:left w:val="single" w:sz="4" w:space="0" w:color="auto"/>
              <w:bottom w:val="single" w:sz="4" w:space="0" w:color="auto"/>
              <w:right w:val="single" w:sz="4" w:space="0" w:color="auto"/>
            </w:tcBorders>
          </w:tcPr>
          <w:p>
            <w:pPr>
              <w:tabs>
                <w:tab w:val="center" w:pos="4153"/>
                <w:tab w:val="right" w:pos="8306"/>
                <w:tab w:val="right" w:pos="9638"/>
              </w:tabs>
              <w:rPr>
                <w:rFonts w:eastAsia="Calibri"/>
                <w:sz w:val="22"/>
                <w:szCs w:val="22"/>
              </w:rPr>
            </w:pPr>
            <w:r>
              <w:rPr>
                <w:rFonts w:eastAsia="Calibri"/>
                <w:sz w:val="22"/>
                <w:szCs w:val="22"/>
              </w:rPr>
              <w:t>28.14.</w:t>
            </w:r>
          </w:p>
        </w:tc>
        <w:tc>
          <w:tcPr>
            <w:tcW w:w="6900" w:type="dxa"/>
            <w:tcBorders>
              <w:top w:val="single" w:sz="4" w:space="0" w:color="auto"/>
              <w:left w:val="single" w:sz="4" w:space="0" w:color="auto"/>
              <w:bottom w:val="single" w:sz="4" w:space="0" w:color="auto"/>
              <w:right w:val="single" w:sz="4" w:space="0" w:color="auto"/>
            </w:tcBorders>
          </w:tcPr>
          <w:p>
            <w:pPr>
              <w:widowControl w:val="0"/>
              <w:rPr>
                <w:sz w:val="22"/>
                <w:szCs w:val="22"/>
              </w:rPr>
            </w:pPr>
            <w:r>
              <w:rPr>
                <w:sz w:val="22"/>
                <w:szCs w:val="22"/>
              </w:rPr>
              <w:t>ryškus abiejų akių nistagmas</w:t>
            </w:r>
          </w:p>
        </w:tc>
        <w:tc>
          <w:tcPr>
            <w:tcW w:w="1180" w:type="dxa"/>
            <w:tcBorders>
              <w:top w:val="single" w:sz="4" w:space="0" w:color="auto"/>
              <w:left w:val="single" w:sz="4" w:space="0" w:color="auto"/>
              <w:bottom w:val="single" w:sz="4" w:space="0" w:color="auto"/>
              <w:right w:val="single" w:sz="4" w:space="0" w:color="auto"/>
            </w:tcBorders>
          </w:tcPr>
          <w:p>
            <w:pPr>
              <w:widowControl w:val="0"/>
              <w:jc w:val="center"/>
              <w:rPr>
                <w:sz w:val="22"/>
                <w:szCs w:val="22"/>
              </w:rPr>
            </w:pPr>
            <w:r>
              <w:rPr>
                <w:sz w:val="22"/>
                <w:szCs w:val="22"/>
              </w:rPr>
              <w:t>30</w:t>
            </w:r>
          </w:p>
        </w:tc>
      </w:tr>
      <w:tr>
        <w:trPr>
          <w:cantSplit/>
        </w:trPr>
        <w:tc>
          <w:tcPr>
            <w:tcW w:w="1208" w:type="dxa"/>
            <w:tcBorders>
              <w:top w:val="single" w:sz="4" w:space="0" w:color="auto"/>
              <w:left w:val="single" w:sz="4" w:space="0" w:color="auto"/>
              <w:bottom w:val="single" w:sz="4" w:space="0" w:color="auto"/>
              <w:right w:val="single" w:sz="4" w:space="0" w:color="auto"/>
            </w:tcBorders>
          </w:tcPr>
          <w:p>
            <w:pPr>
              <w:tabs>
                <w:tab w:val="center" w:pos="4153"/>
                <w:tab w:val="right" w:pos="8306"/>
                <w:tab w:val="right" w:pos="9638"/>
              </w:tabs>
              <w:rPr>
                <w:rFonts w:eastAsia="Calibri"/>
                <w:sz w:val="22"/>
                <w:szCs w:val="22"/>
              </w:rPr>
            </w:pPr>
            <w:r>
              <w:rPr>
                <w:rFonts w:eastAsia="Calibri"/>
                <w:sz w:val="22"/>
                <w:szCs w:val="22"/>
              </w:rPr>
              <w:t>28.15.</w:t>
            </w:r>
          </w:p>
        </w:tc>
        <w:tc>
          <w:tcPr>
            <w:tcW w:w="6900" w:type="dxa"/>
            <w:tcBorders>
              <w:top w:val="single" w:sz="4" w:space="0" w:color="auto"/>
              <w:left w:val="single" w:sz="4" w:space="0" w:color="auto"/>
              <w:bottom w:val="single" w:sz="4" w:space="0" w:color="auto"/>
              <w:right w:val="single" w:sz="4" w:space="0" w:color="auto"/>
            </w:tcBorders>
          </w:tcPr>
          <w:p>
            <w:pPr>
              <w:widowControl w:val="0"/>
              <w:rPr>
                <w:sz w:val="22"/>
                <w:szCs w:val="22"/>
              </w:rPr>
            </w:pPr>
            <w:r>
              <w:rPr>
                <w:sz w:val="22"/>
                <w:szCs w:val="22"/>
              </w:rPr>
              <w:t>abiejų akių vokai visiškai uždengia vyzdžius</w:t>
            </w:r>
          </w:p>
        </w:tc>
        <w:tc>
          <w:tcPr>
            <w:tcW w:w="1180" w:type="dxa"/>
            <w:tcBorders>
              <w:top w:val="single" w:sz="4" w:space="0" w:color="auto"/>
              <w:left w:val="single" w:sz="4" w:space="0" w:color="auto"/>
              <w:bottom w:val="single" w:sz="4" w:space="0" w:color="auto"/>
              <w:right w:val="single" w:sz="4" w:space="0" w:color="auto"/>
            </w:tcBorders>
          </w:tcPr>
          <w:p>
            <w:pPr>
              <w:widowControl w:val="0"/>
              <w:jc w:val="center"/>
              <w:rPr>
                <w:sz w:val="22"/>
                <w:szCs w:val="22"/>
              </w:rPr>
            </w:pPr>
            <w:r>
              <w:rPr>
                <w:sz w:val="22"/>
                <w:szCs w:val="22"/>
              </w:rPr>
              <w:t>50</w:t>
            </w:r>
          </w:p>
        </w:tc>
      </w:tr>
      <w:tr>
        <w:trPr>
          <w:cantSplit/>
        </w:trPr>
        <w:tc>
          <w:tcPr>
            <w:tcW w:w="1208" w:type="dxa"/>
            <w:tcBorders>
              <w:top w:val="single" w:sz="4" w:space="0" w:color="auto"/>
              <w:left w:val="single" w:sz="4" w:space="0" w:color="auto"/>
              <w:bottom w:val="single" w:sz="4" w:space="0" w:color="auto"/>
              <w:right w:val="single" w:sz="4" w:space="0" w:color="auto"/>
            </w:tcBorders>
          </w:tcPr>
          <w:p>
            <w:pPr>
              <w:tabs>
                <w:tab w:val="center" w:pos="4153"/>
                <w:tab w:val="right" w:pos="8306"/>
                <w:tab w:val="right" w:pos="9638"/>
              </w:tabs>
              <w:rPr>
                <w:rFonts w:eastAsia="Calibri"/>
                <w:sz w:val="22"/>
                <w:szCs w:val="22"/>
              </w:rPr>
            </w:pPr>
            <w:r>
              <w:rPr>
                <w:rFonts w:eastAsia="Calibri"/>
                <w:sz w:val="22"/>
                <w:szCs w:val="22"/>
              </w:rPr>
              <w:t>28.16.</w:t>
            </w:r>
          </w:p>
        </w:tc>
        <w:tc>
          <w:tcPr>
            <w:tcW w:w="6900" w:type="dxa"/>
            <w:tcBorders>
              <w:top w:val="single" w:sz="4" w:space="0" w:color="auto"/>
              <w:left w:val="single" w:sz="4" w:space="0" w:color="auto"/>
              <w:bottom w:val="single" w:sz="4" w:space="0" w:color="auto"/>
              <w:right w:val="single" w:sz="4" w:space="0" w:color="auto"/>
            </w:tcBorders>
          </w:tcPr>
          <w:p>
            <w:pPr>
              <w:widowControl w:val="0"/>
              <w:rPr>
                <w:sz w:val="22"/>
                <w:szCs w:val="22"/>
              </w:rPr>
            </w:pPr>
            <w:r>
              <w:rPr>
                <w:sz w:val="22"/>
                <w:szCs w:val="22"/>
              </w:rPr>
              <w:t>abiejų akių akomodacijos paralyžius</w:t>
            </w:r>
          </w:p>
        </w:tc>
        <w:tc>
          <w:tcPr>
            <w:tcW w:w="1180" w:type="dxa"/>
            <w:tcBorders>
              <w:top w:val="single" w:sz="4" w:space="0" w:color="auto"/>
              <w:left w:val="single" w:sz="4" w:space="0" w:color="auto"/>
              <w:bottom w:val="single" w:sz="4" w:space="0" w:color="auto"/>
              <w:right w:val="single" w:sz="4" w:space="0" w:color="auto"/>
            </w:tcBorders>
          </w:tcPr>
          <w:p>
            <w:pPr>
              <w:widowControl w:val="0"/>
              <w:jc w:val="center"/>
              <w:rPr>
                <w:sz w:val="22"/>
                <w:szCs w:val="22"/>
              </w:rPr>
            </w:pPr>
            <w:r>
              <w:rPr>
                <w:sz w:val="22"/>
                <w:szCs w:val="22"/>
              </w:rPr>
              <w:t>70</w:t>
            </w:r>
          </w:p>
        </w:tc>
      </w:tr>
      <w:tr>
        <w:trPr>
          <w:cantSplit/>
        </w:trPr>
        <w:tc>
          <w:tcPr>
            <w:tcW w:w="1208" w:type="dxa"/>
            <w:tcBorders>
              <w:top w:val="single" w:sz="4" w:space="0" w:color="auto"/>
              <w:left w:val="single" w:sz="4" w:space="0" w:color="auto"/>
              <w:bottom w:val="single" w:sz="4" w:space="0" w:color="auto"/>
              <w:right w:val="single" w:sz="4" w:space="0" w:color="auto"/>
            </w:tcBorders>
          </w:tcPr>
          <w:p>
            <w:pPr>
              <w:tabs>
                <w:tab w:val="center" w:pos="4153"/>
                <w:tab w:val="right" w:pos="8306"/>
                <w:tab w:val="right" w:pos="9638"/>
              </w:tabs>
              <w:rPr>
                <w:rFonts w:eastAsia="Calibri"/>
                <w:sz w:val="22"/>
                <w:szCs w:val="22"/>
              </w:rPr>
            </w:pPr>
            <w:r>
              <w:rPr>
                <w:rFonts w:eastAsia="Calibri"/>
                <w:sz w:val="22"/>
                <w:szCs w:val="22"/>
              </w:rPr>
              <w:t>29.</w:t>
            </w:r>
          </w:p>
        </w:tc>
        <w:tc>
          <w:tcPr>
            <w:tcW w:w="6900" w:type="dxa"/>
            <w:tcBorders>
              <w:top w:val="single" w:sz="4" w:space="0" w:color="auto"/>
              <w:left w:val="single" w:sz="4" w:space="0" w:color="auto"/>
              <w:bottom w:val="single" w:sz="4" w:space="0" w:color="auto"/>
              <w:right w:val="single" w:sz="4" w:space="0" w:color="auto"/>
            </w:tcBorders>
          </w:tcPr>
          <w:p>
            <w:pPr>
              <w:widowControl w:val="0"/>
              <w:rPr>
                <w:b/>
                <w:sz w:val="22"/>
                <w:szCs w:val="22"/>
                <w:u w:val="single"/>
              </w:rPr>
            </w:pPr>
            <w:r>
              <w:rPr>
                <w:sz w:val="22"/>
                <w:szCs w:val="22"/>
              </w:rPr>
              <w:t>Blogiau matančios akies regėjimo aštrumo sumažėjimas, kai geriau</w:t>
            </w:r>
            <w:r>
              <w:rPr>
                <w:bCs/>
                <w:sz w:val="22"/>
                <w:szCs w:val="22"/>
              </w:rPr>
              <w:t xml:space="preserve"> </w:t>
            </w:r>
            <w:r>
              <w:rPr>
                <w:sz w:val="22"/>
                <w:szCs w:val="22"/>
              </w:rPr>
              <w:t>matančios akies regėjimo aštrumas su korekcija nuo 0,4 iki 1,0:</w:t>
            </w:r>
          </w:p>
        </w:tc>
        <w:tc>
          <w:tcPr>
            <w:tcW w:w="1180" w:type="dxa"/>
            <w:tcBorders>
              <w:top w:val="single" w:sz="4" w:space="0" w:color="auto"/>
              <w:left w:val="single" w:sz="4" w:space="0" w:color="auto"/>
              <w:bottom w:val="single" w:sz="4" w:space="0" w:color="auto"/>
              <w:right w:val="single" w:sz="4" w:space="0" w:color="auto"/>
            </w:tcBorders>
          </w:tcPr>
          <w:p>
            <w:pPr>
              <w:widowControl w:val="0"/>
              <w:jc w:val="center"/>
              <w:rPr>
                <w:sz w:val="22"/>
                <w:szCs w:val="22"/>
              </w:rPr>
            </w:pPr>
          </w:p>
        </w:tc>
      </w:tr>
      <w:tr>
        <w:trPr>
          <w:cantSplit/>
        </w:trPr>
        <w:tc>
          <w:tcPr>
            <w:tcW w:w="1208" w:type="dxa"/>
            <w:tcBorders>
              <w:top w:val="single" w:sz="4" w:space="0" w:color="auto"/>
              <w:left w:val="single" w:sz="4" w:space="0" w:color="auto"/>
              <w:bottom w:val="single" w:sz="4" w:space="0" w:color="auto"/>
              <w:right w:val="single" w:sz="4" w:space="0" w:color="auto"/>
            </w:tcBorders>
          </w:tcPr>
          <w:p>
            <w:pPr>
              <w:tabs>
                <w:tab w:val="center" w:pos="4153"/>
                <w:tab w:val="right" w:pos="8306"/>
                <w:tab w:val="right" w:pos="9638"/>
              </w:tabs>
              <w:rPr>
                <w:rFonts w:eastAsia="Calibri"/>
                <w:sz w:val="22"/>
                <w:szCs w:val="22"/>
              </w:rPr>
            </w:pPr>
            <w:r>
              <w:rPr>
                <w:rFonts w:eastAsia="Calibri"/>
                <w:sz w:val="22"/>
                <w:szCs w:val="22"/>
              </w:rPr>
              <w:t>29.1.</w:t>
            </w:r>
          </w:p>
        </w:tc>
        <w:tc>
          <w:tcPr>
            <w:tcW w:w="6900" w:type="dxa"/>
            <w:tcBorders>
              <w:top w:val="single" w:sz="4" w:space="0" w:color="auto"/>
              <w:left w:val="single" w:sz="4" w:space="0" w:color="auto"/>
              <w:bottom w:val="single" w:sz="4" w:space="0" w:color="auto"/>
              <w:right w:val="single" w:sz="4" w:space="0" w:color="auto"/>
            </w:tcBorders>
          </w:tcPr>
          <w:p>
            <w:pPr>
              <w:widowControl w:val="0"/>
              <w:rPr>
                <w:sz w:val="22"/>
                <w:szCs w:val="22"/>
              </w:rPr>
            </w:pPr>
            <w:r>
              <w:rPr>
                <w:sz w:val="22"/>
                <w:szCs w:val="22"/>
              </w:rPr>
              <w:t>regėjimo aštrumas su korekcija yra 0,0–0,04</w:t>
            </w:r>
          </w:p>
        </w:tc>
        <w:tc>
          <w:tcPr>
            <w:tcW w:w="1180" w:type="dxa"/>
            <w:tcBorders>
              <w:top w:val="single" w:sz="4" w:space="0" w:color="auto"/>
              <w:left w:val="single" w:sz="4" w:space="0" w:color="auto"/>
              <w:bottom w:val="single" w:sz="4" w:space="0" w:color="auto"/>
              <w:right w:val="single" w:sz="4" w:space="0" w:color="auto"/>
            </w:tcBorders>
          </w:tcPr>
          <w:p>
            <w:pPr>
              <w:widowControl w:val="0"/>
              <w:jc w:val="center"/>
              <w:rPr>
                <w:sz w:val="22"/>
                <w:szCs w:val="22"/>
              </w:rPr>
            </w:pPr>
            <w:r>
              <w:rPr>
                <w:sz w:val="22"/>
                <w:szCs w:val="22"/>
              </w:rPr>
              <w:t>70</w:t>
            </w:r>
          </w:p>
        </w:tc>
      </w:tr>
      <w:tr>
        <w:trPr>
          <w:cantSplit/>
        </w:trPr>
        <w:tc>
          <w:tcPr>
            <w:tcW w:w="1208" w:type="dxa"/>
            <w:tcBorders>
              <w:top w:val="single" w:sz="4" w:space="0" w:color="auto"/>
              <w:left w:val="single" w:sz="4" w:space="0" w:color="auto"/>
              <w:bottom w:val="single" w:sz="4" w:space="0" w:color="auto"/>
              <w:right w:val="single" w:sz="4" w:space="0" w:color="auto"/>
            </w:tcBorders>
          </w:tcPr>
          <w:p>
            <w:pPr>
              <w:tabs>
                <w:tab w:val="center" w:pos="4153"/>
                <w:tab w:val="right" w:pos="8306"/>
                <w:tab w:val="right" w:pos="9638"/>
              </w:tabs>
              <w:rPr>
                <w:rFonts w:eastAsia="Calibri"/>
                <w:sz w:val="22"/>
                <w:szCs w:val="22"/>
              </w:rPr>
            </w:pPr>
            <w:r>
              <w:rPr>
                <w:rFonts w:eastAsia="Calibri"/>
                <w:sz w:val="22"/>
                <w:szCs w:val="22"/>
              </w:rPr>
              <w:t>29.2.</w:t>
            </w:r>
          </w:p>
        </w:tc>
        <w:tc>
          <w:tcPr>
            <w:tcW w:w="6900" w:type="dxa"/>
            <w:tcBorders>
              <w:top w:val="single" w:sz="4" w:space="0" w:color="auto"/>
              <w:left w:val="single" w:sz="4" w:space="0" w:color="auto"/>
              <w:bottom w:val="single" w:sz="4" w:space="0" w:color="auto"/>
              <w:right w:val="single" w:sz="4" w:space="0" w:color="auto"/>
            </w:tcBorders>
          </w:tcPr>
          <w:p>
            <w:pPr>
              <w:widowControl w:val="0"/>
              <w:rPr>
                <w:sz w:val="22"/>
                <w:szCs w:val="22"/>
              </w:rPr>
            </w:pPr>
            <w:r>
              <w:rPr>
                <w:sz w:val="22"/>
                <w:szCs w:val="22"/>
              </w:rPr>
              <w:t>regėjimo aštrumas su korekcija yra 0,05–0,1</w:t>
            </w:r>
          </w:p>
        </w:tc>
        <w:tc>
          <w:tcPr>
            <w:tcW w:w="1180" w:type="dxa"/>
            <w:tcBorders>
              <w:top w:val="single" w:sz="4" w:space="0" w:color="auto"/>
              <w:left w:val="single" w:sz="4" w:space="0" w:color="auto"/>
              <w:bottom w:val="single" w:sz="4" w:space="0" w:color="auto"/>
              <w:right w:val="single" w:sz="4" w:space="0" w:color="auto"/>
            </w:tcBorders>
          </w:tcPr>
          <w:p>
            <w:pPr>
              <w:widowControl w:val="0"/>
              <w:jc w:val="center"/>
              <w:rPr>
                <w:sz w:val="22"/>
                <w:szCs w:val="22"/>
              </w:rPr>
            </w:pPr>
            <w:r>
              <w:rPr>
                <w:sz w:val="22"/>
                <w:szCs w:val="22"/>
              </w:rPr>
              <w:t>80</w:t>
            </w:r>
          </w:p>
        </w:tc>
      </w:tr>
      <w:tr>
        <w:trPr>
          <w:cantSplit/>
        </w:trPr>
        <w:tc>
          <w:tcPr>
            <w:tcW w:w="1208" w:type="dxa"/>
            <w:tcBorders>
              <w:top w:val="single" w:sz="4" w:space="0" w:color="auto"/>
              <w:left w:val="single" w:sz="4" w:space="0" w:color="auto"/>
              <w:bottom w:val="single" w:sz="4" w:space="0" w:color="auto"/>
              <w:right w:val="single" w:sz="4" w:space="0" w:color="auto"/>
            </w:tcBorders>
          </w:tcPr>
          <w:p>
            <w:pPr>
              <w:tabs>
                <w:tab w:val="center" w:pos="4153"/>
                <w:tab w:val="right" w:pos="8306"/>
                <w:tab w:val="right" w:pos="9638"/>
              </w:tabs>
              <w:rPr>
                <w:rFonts w:eastAsia="Calibri"/>
                <w:sz w:val="22"/>
                <w:szCs w:val="22"/>
              </w:rPr>
            </w:pPr>
            <w:r>
              <w:rPr>
                <w:rFonts w:eastAsia="Calibri"/>
                <w:sz w:val="22"/>
                <w:szCs w:val="22"/>
              </w:rPr>
              <w:t>29.3.</w:t>
            </w:r>
          </w:p>
        </w:tc>
        <w:tc>
          <w:tcPr>
            <w:tcW w:w="6900" w:type="dxa"/>
            <w:tcBorders>
              <w:top w:val="single" w:sz="4" w:space="0" w:color="auto"/>
              <w:left w:val="single" w:sz="4" w:space="0" w:color="auto"/>
              <w:bottom w:val="single" w:sz="4" w:space="0" w:color="auto"/>
              <w:right w:val="single" w:sz="4" w:space="0" w:color="auto"/>
            </w:tcBorders>
          </w:tcPr>
          <w:p>
            <w:pPr>
              <w:widowControl w:val="0"/>
              <w:rPr>
                <w:sz w:val="22"/>
                <w:szCs w:val="22"/>
              </w:rPr>
            </w:pPr>
            <w:r>
              <w:rPr>
                <w:sz w:val="22"/>
                <w:szCs w:val="22"/>
              </w:rPr>
              <w:t>regėjimo aštrumas su korekcija yra 0,2–0,3</w:t>
            </w:r>
          </w:p>
        </w:tc>
        <w:tc>
          <w:tcPr>
            <w:tcW w:w="1180" w:type="dxa"/>
            <w:tcBorders>
              <w:top w:val="single" w:sz="4" w:space="0" w:color="auto"/>
              <w:left w:val="single" w:sz="4" w:space="0" w:color="auto"/>
              <w:bottom w:val="single" w:sz="4" w:space="0" w:color="auto"/>
              <w:right w:val="single" w:sz="4" w:space="0" w:color="auto"/>
            </w:tcBorders>
          </w:tcPr>
          <w:p>
            <w:pPr>
              <w:widowControl w:val="0"/>
              <w:jc w:val="center"/>
              <w:rPr>
                <w:sz w:val="22"/>
                <w:szCs w:val="22"/>
              </w:rPr>
            </w:pPr>
            <w:r>
              <w:rPr>
                <w:sz w:val="22"/>
                <w:szCs w:val="22"/>
              </w:rPr>
              <w:t>90</w:t>
            </w:r>
          </w:p>
        </w:tc>
      </w:tr>
      <w:tr>
        <w:trPr>
          <w:cantSplit/>
        </w:trPr>
        <w:tc>
          <w:tcPr>
            <w:tcW w:w="1208" w:type="dxa"/>
            <w:tcBorders>
              <w:top w:val="single" w:sz="4" w:space="0" w:color="auto"/>
              <w:left w:val="single" w:sz="4" w:space="0" w:color="auto"/>
              <w:bottom w:val="single" w:sz="4" w:space="0" w:color="auto"/>
              <w:right w:val="single" w:sz="4" w:space="0" w:color="auto"/>
            </w:tcBorders>
          </w:tcPr>
          <w:p>
            <w:pPr>
              <w:tabs>
                <w:tab w:val="center" w:pos="4153"/>
                <w:tab w:val="right" w:pos="8306"/>
                <w:tab w:val="right" w:pos="9638"/>
              </w:tabs>
              <w:rPr>
                <w:rFonts w:eastAsia="Calibri"/>
                <w:sz w:val="22"/>
                <w:szCs w:val="22"/>
              </w:rPr>
            </w:pPr>
            <w:r>
              <w:rPr>
                <w:rFonts w:eastAsia="Calibri"/>
                <w:sz w:val="22"/>
                <w:szCs w:val="22"/>
              </w:rPr>
              <w:t>29.4.</w:t>
            </w:r>
          </w:p>
        </w:tc>
        <w:tc>
          <w:tcPr>
            <w:tcW w:w="6900" w:type="dxa"/>
            <w:tcBorders>
              <w:top w:val="single" w:sz="4" w:space="0" w:color="auto"/>
              <w:left w:val="single" w:sz="4" w:space="0" w:color="auto"/>
              <w:bottom w:val="single" w:sz="4" w:space="0" w:color="auto"/>
              <w:right w:val="single" w:sz="4" w:space="0" w:color="auto"/>
            </w:tcBorders>
          </w:tcPr>
          <w:p>
            <w:pPr>
              <w:widowControl w:val="0"/>
              <w:rPr>
                <w:sz w:val="22"/>
                <w:szCs w:val="22"/>
              </w:rPr>
            </w:pPr>
            <w:r>
              <w:rPr>
                <w:sz w:val="22"/>
                <w:szCs w:val="22"/>
              </w:rPr>
              <w:t>akipločio koncentrinis susiaurėjimas iki 10 laipsnių nuo fiksacijos taško</w:t>
            </w:r>
          </w:p>
        </w:tc>
        <w:tc>
          <w:tcPr>
            <w:tcW w:w="1180" w:type="dxa"/>
            <w:tcBorders>
              <w:top w:val="single" w:sz="4" w:space="0" w:color="auto"/>
              <w:left w:val="single" w:sz="4" w:space="0" w:color="auto"/>
              <w:bottom w:val="single" w:sz="4" w:space="0" w:color="auto"/>
              <w:right w:val="single" w:sz="4" w:space="0" w:color="auto"/>
            </w:tcBorders>
          </w:tcPr>
          <w:p>
            <w:pPr>
              <w:widowControl w:val="0"/>
              <w:jc w:val="center"/>
              <w:rPr>
                <w:sz w:val="22"/>
                <w:szCs w:val="22"/>
              </w:rPr>
            </w:pPr>
            <w:r>
              <w:rPr>
                <w:sz w:val="22"/>
                <w:szCs w:val="22"/>
              </w:rPr>
              <w:t>70</w:t>
            </w:r>
          </w:p>
        </w:tc>
      </w:tr>
      <w:tr>
        <w:trPr>
          <w:cantSplit/>
        </w:trPr>
        <w:tc>
          <w:tcPr>
            <w:tcW w:w="1208" w:type="dxa"/>
            <w:tcBorders>
              <w:top w:val="single" w:sz="4" w:space="0" w:color="auto"/>
              <w:left w:val="single" w:sz="4" w:space="0" w:color="auto"/>
              <w:bottom w:val="single" w:sz="4" w:space="0" w:color="auto"/>
              <w:right w:val="single" w:sz="4" w:space="0" w:color="auto"/>
            </w:tcBorders>
          </w:tcPr>
          <w:p>
            <w:pPr>
              <w:tabs>
                <w:tab w:val="center" w:pos="4153"/>
                <w:tab w:val="right" w:pos="8306"/>
                <w:tab w:val="right" w:pos="9638"/>
              </w:tabs>
              <w:rPr>
                <w:rFonts w:eastAsia="Calibri"/>
                <w:sz w:val="22"/>
                <w:szCs w:val="22"/>
              </w:rPr>
            </w:pPr>
            <w:r>
              <w:rPr>
                <w:rFonts w:eastAsia="Calibri"/>
                <w:sz w:val="22"/>
                <w:szCs w:val="22"/>
              </w:rPr>
              <w:t>29.5.</w:t>
            </w:r>
          </w:p>
        </w:tc>
        <w:tc>
          <w:tcPr>
            <w:tcW w:w="6900" w:type="dxa"/>
            <w:tcBorders>
              <w:top w:val="single" w:sz="4" w:space="0" w:color="auto"/>
              <w:left w:val="single" w:sz="4" w:space="0" w:color="auto"/>
              <w:bottom w:val="single" w:sz="4" w:space="0" w:color="auto"/>
              <w:right w:val="single" w:sz="4" w:space="0" w:color="auto"/>
            </w:tcBorders>
          </w:tcPr>
          <w:p>
            <w:pPr>
              <w:widowControl w:val="0"/>
              <w:rPr>
                <w:sz w:val="22"/>
                <w:szCs w:val="22"/>
              </w:rPr>
            </w:pPr>
            <w:r>
              <w:rPr>
                <w:sz w:val="22"/>
                <w:szCs w:val="22"/>
              </w:rPr>
              <w:t>akipločio koncentrinis susiaurėjimas iki 20 laipsnių nuo fiksacijos taško</w:t>
            </w:r>
          </w:p>
        </w:tc>
        <w:tc>
          <w:tcPr>
            <w:tcW w:w="1180" w:type="dxa"/>
            <w:tcBorders>
              <w:top w:val="single" w:sz="4" w:space="0" w:color="auto"/>
              <w:left w:val="single" w:sz="4" w:space="0" w:color="auto"/>
              <w:bottom w:val="single" w:sz="4" w:space="0" w:color="auto"/>
              <w:right w:val="single" w:sz="4" w:space="0" w:color="auto"/>
            </w:tcBorders>
          </w:tcPr>
          <w:p>
            <w:pPr>
              <w:widowControl w:val="0"/>
              <w:jc w:val="center"/>
              <w:rPr>
                <w:sz w:val="22"/>
                <w:szCs w:val="22"/>
              </w:rPr>
            </w:pPr>
            <w:r>
              <w:rPr>
                <w:sz w:val="22"/>
                <w:szCs w:val="22"/>
              </w:rPr>
              <w:t>75</w:t>
            </w:r>
          </w:p>
        </w:tc>
      </w:tr>
      <w:tr>
        <w:trPr>
          <w:cantSplit/>
        </w:trPr>
        <w:tc>
          <w:tcPr>
            <w:tcW w:w="1208" w:type="dxa"/>
            <w:tcBorders>
              <w:top w:val="single" w:sz="4" w:space="0" w:color="auto"/>
              <w:left w:val="single" w:sz="4" w:space="0" w:color="auto"/>
              <w:bottom w:val="single" w:sz="4" w:space="0" w:color="auto"/>
              <w:right w:val="single" w:sz="4" w:space="0" w:color="auto"/>
            </w:tcBorders>
          </w:tcPr>
          <w:p>
            <w:pPr>
              <w:tabs>
                <w:tab w:val="center" w:pos="4153"/>
                <w:tab w:val="right" w:pos="8306"/>
                <w:tab w:val="right" w:pos="9638"/>
              </w:tabs>
              <w:rPr>
                <w:rFonts w:eastAsia="Calibri"/>
                <w:sz w:val="22"/>
                <w:szCs w:val="22"/>
              </w:rPr>
            </w:pPr>
            <w:r>
              <w:rPr>
                <w:rFonts w:eastAsia="Calibri"/>
                <w:sz w:val="22"/>
                <w:szCs w:val="22"/>
              </w:rPr>
              <w:t>29.6.</w:t>
            </w:r>
          </w:p>
        </w:tc>
        <w:tc>
          <w:tcPr>
            <w:tcW w:w="6900" w:type="dxa"/>
            <w:tcBorders>
              <w:top w:val="single" w:sz="4" w:space="0" w:color="auto"/>
              <w:left w:val="single" w:sz="4" w:space="0" w:color="auto"/>
              <w:bottom w:val="single" w:sz="4" w:space="0" w:color="auto"/>
              <w:right w:val="single" w:sz="4" w:space="0" w:color="auto"/>
            </w:tcBorders>
          </w:tcPr>
          <w:p>
            <w:pPr>
              <w:widowControl w:val="0"/>
              <w:rPr>
                <w:sz w:val="22"/>
                <w:szCs w:val="22"/>
              </w:rPr>
            </w:pPr>
            <w:r>
              <w:rPr>
                <w:sz w:val="22"/>
                <w:szCs w:val="22"/>
              </w:rPr>
              <w:t>akipločio koncentrinis susiaurėjimas iki 30 laipsnių nuo fiksacijos taško</w:t>
            </w:r>
          </w:p>
        </w:tc>
        <w:tc>
          <w:tcPr>
            <w:tcW w:w="1180" w:type="dxa"/>
            <w:tcBorders>
              <w:top w:val="single" w:sz="4" w:space="0" w:color="auto"/>
              <w:left w:val="single" w:sz="4" w:space="0" w:color="auto"/>
              <w:bottom w:val="single" w:sz="4" w:space="0" w:color="auto"/>
              <w:right w:val="single" w:sz="4" w:space="0" w:color="auto"/>
            </w:tcBorders>
          </w:tcPr>
          <w:p>
            <w:pPr>
              <w:widowControl w:val="0"/>
              <w:jc w:val="center"/>
              <w:rPr>
                <w:sz w:val="22"/>
                <w:szCs w:val="22"/>
              </w:rPr>
            </w:pPr>
            <w:r>
              <w:rPr>
                <w:sz w:val="22"/>
                <w:szCs w:val="22"/>
              </w:rPr>
              <w:t>80</w:t>
            </w:r>
          </w:p>
        </w:tc>
      </w:tr>
      <w:tr>
        <w:trPr>
          <w:cantSplit/>
        </w:trPr>
        <w:tc>
          <w:tcPr>
            <w:tcW w:w="1208" w:type="dxa"/>
            <w:tcBorders>
              <w:top w:val="single" w:sz="4" w:space="0" w:color="auto"/>
              <w:left w:val="single" w:sz="4" w:space="0" w:color="auto"/>
              <w:bottom w:val="single" w:sz="4" w:space="0" w:color="auto"/>
              <w:right w:val="single" w:sz="4" w:space="0" w:color="auto"/>
            </w:tcBorders>
          </w:tcPr>
          <w:p>
            <w:pPr>
              <w:tabs>
                <w:tab w:val="center" w:pos="4153"/>
                <w:tab w:val="right" w:pos="8306"/>
                <w:tab w:val="right" w:pos="9638"/>
              </w:tabs>
              <w:rPr>
                <w:rFonts w:eastAsia="Calibri"/>
                <w:sz w:val="22"/>
                <w:szCs w:val="22"/>
              </w:rPr>
            </w:pPr>
            <w:r>
              <w:rPr>
                <w:rFonts w:eastAsia="Calibri"/>
                <w:sz w:val="22"/>
                <w:szCs w:val="22"/>
              </w:rPr>
              <w:t>29.7.</w:t>
            </w:r>
          </w:p>
        </w:tc>
        <w:tc>
          <w:tcPr>
            <w:tcW w:w="6900" w:type="dxa"/>
            <w:tcBorders>
              <w:top w:val="single" w:sz="4" w:space="0" w:color="auto"/>
              <w:left w:val="single" w:sz="4" w:space="0" w:color="auto"/>
              <w:bottom w:val="single" w:sz="4" w:space="0" w:color="auto"/>
              <w:right w:val="single" w:sz="4" w:space="0" w:color="auto"/>
            </w:tcBorders>
          </w:tcPr>
          <w:p>
            <w:pPr>
              <w:widowControl w:val="0"/>
              <w:rPr>
                <w:sz w:val="22"/>
                <w:szCs w:val="22"/>
              </w:rPr>
            </w:pPr>
            <w:r>
              <w:rPr>
                <w:sz w:val="22"/>
                <w:szCs w:val="22"/>
              </w:rPr>
              <w:t>akipločio koncentrinis susiaurėjimas iki 60 laipsnių nuo fiksacijos taško</w:t>
            </w:r>
          </w:p>
        </w:tc>
        <w:tc>
          <w:tcPr>
            <w:tcW w:w="1180" w:type="dxa"/>
            <w:tcBorders>
              <w:top w:val="single" w:sz="4" w:space="0" w:color="auto"/>
              <w:left w:val="single" w:sz="4" w:space="0" w:color="auto"/>
              <w:bottom w:val="single" w:sz="4" w:space="0" w:color="auto"/>
              <w:right w:val="single" w:sz="4" w:space="0" w:color="auto"/>
            </w:tcBorders>
          </w:tcPr>
          <w:p>
            <w:pPr>
              <w:widowControl w:val="0"/>
              <w:jc w:val="center"/>
              <w:rPr>
                <w:sz w:val="22"/>
                <w:szCs w:val="22"/>
              </w:rPr>
            </w:pPr>
            <w:r>
              <w:rPr>
                <w:sz w:val="22"/>
                <w:szCs w:val="22"/>
              </w:rPr>
              <w:t>90</w:t>
            </w:r>
          </w:p>
        </w:tc>
      </w:tr>
      <w:tr>
        <w:trPr>
          <w:cantSplit/>
        </w:trPr>
        <w:tc>
          <w:tcPr>
            <w:tcW w:w="1208" w:type="dxa"/>
            <w:tcBorders>
              <w:top w:val="single" w:sz="4" w:space="0" w:color="auto"/>
              <w:left w:val="single" w:sz="4" w:space="0" w:color="auto"/>
              <w:bottom w:val="single" w:sz="4" w:space="0" w:color="auto"/>
              <w:right w:val="single" w:sz="4" w:space="0" w:color="auto"/>
            </w:tcBorders>
          </w:tcPr>
          <w:p>
            <w:pPr>
              <w:tabs>
                <w:tab w:val="center" w:pos="4153"/>
                <w:tab w:val="right" w:pos="8306"/>
                <w:tab w:val="right" w:pos="9638"/>
              </w:tabs>
              <w:rPr>
                <w:rFonts w:eastAsia="Calibri"/>
                <w:sz w:val="22"/>
                <w:szCs w:val="22"/>
              </w:rPr>
            </w:pPr>
            <w:r>
              <w:rPr>
                <w:rFonts w:eastAsia="Calibri"/>
                <w:sz w:val="22"/>
                <w:szCs w:val="22"/>
              </w:rPr>
              <w:t>29.8.</w:t>
            </w:r>
          </w:p>
        </w:tc>
        <w:tc>
          <w:tcPr>
            <w:tcW w:w="6900" w:type="dxa"/>
            <w:tcBorders>
              <w:top w:val="single" w:sz="4" w:space="0" w:color="auto"/>
              <w:left w:val="single" w:sz="4" w:space="0" w:color="auto"/>
              <w:bottom w:val="single" w:sz="4" w:space="0" w:color="auto"/>
              <w:right w:val="single" w:sz="4" w:space="0" w:color="auto"/>
            </w:tcBorders>
          </w:tcPr>
          <w:p>
            <w:pPr>
              <w:widowControl w:val="0"/>
              <w:rPr>
                <w:sz w:val="22"/>
                <w:szCs w:val="22"/>
              </w:rPr>
            </w:pPr>
            <w:r>
              <w:rPr>
                <w:sz w:val="22"/>
                <w:szCs w:val="22"/>
              </w:rPr>
              <w:t>rainelės ir krumplyno arba gyslinės centrinės dalies lėtinis uždegimas bei jų komplikacijos</w:t>
            </w:r>
          </w:p>
        </w:tc>
        <w:tc>
          <w:tcPr>
            <w:tcW w:w="1180" w:type="dxa"/>
            <w:tcBorders>
              <w:top w:val="single" w:sz="4" w:space="0" w:color="auto"/>
              <w:left w:val="single" w:sz="4" w:space="0" w:color="auto"/>
              <w:bottom w:val="single" w:sz="4" w:space="0" w:color="auto"/>
              <w:right w:val="single" w:sz="4" w:space="0" w:color="auto"/>
            </w:tcBorders>
          </w:tcPr>
          <w:p>
            <w:pPr>
              <w:widowControl w:val="0"/>
              <w:jc w:val="center"/>
              <w:rPr>
                <w:sz w:val="22"/>
                <w:szCs w:val="22"/>
              </w:rPr>
            </w:pPr>
            <w:r>
              <w:rPr>
                <w:sz w:val="22"/>
                <w:szCs w:val="22"/>
              </w:rPr>
              <w:t>70</w:t>
            </w:r>
          </w:p>
        </w:tc>
      </w:tr>
      <w:tr>
        <w:trPr>
          <w:cantSplit/>
        </w:trPr>
        <w:tc>
          <w:tcPr>
            <w:tcW w:w="1208" w:type="dxa"/>
            <w:tcBorders>
              <w:top w:val="single" w:sz="4" w:space="0" w:color="auto"/>
              <w:left w:val="single" w:sz="4" w:space="0" w:color="auto"/>
              <w:bottom w:val="single" w:sz="4" w:space="0" w:color="auto"/>
              <w:right w:val="single" w:sz="4" w:space="0" w:color="auto"/>
            </w:tcBorders>
          </w:tcPr>
          <w:p>
            <w:pPr>
              <w:tabs>
                <w:tab w:val="center" w:pos="4153"/>
                <w:tab w:val="right" w:pos="8306"/>
                <w:tab w:val="right" w:pos="9638"/>
              </w:tabs>
              <w:rPr>
                <w:rFonts w:eastAsia="Calibri"/>
                <w:sz w:val="22"/>
                <w:szCs w:val="22"/>
              </w:rPr>
            </w:pPr>
            <w:r>
              <w:rPr>
                <w:rFonts w:eastAsia="Calibri"/>
                <w:sz w:val="22"/>
                <w:szCs w:val="22"/>
              </w:rPr>
              <w:t>29.9.</w:t>
            </w:r>
          </w:p>
        </w:tc>
        <w:tc>
          <w:tcPr>
            <w:tcW w:w="6900" w:type="dxa"/>
            <w:tcBorders>
              <w:top w:val="single" w:sz="4" w:space="0" w:color="auto"/>
              <w:left w:val="single" w:sz="4" w:space="0" w:color="auto"/>
              <w:bottom w:val="single" w:sz="4" w:space="0" w:color="auto"/>
              <w:right w:val="single" w:sz="4" w:space="0" w:color="auto"/>
            </w:tcBorders>
          </w:tcPr>
          <w:p>
            <w:pPr>
              <w:widowControl w:val="0"/>
              <w:rPr>
                <w:sz w:val="22"/>
                <w:szCs w:val="22"/>
              </w:rPr>
            </w:pPr>
            <w:r>
              <w:rPr>
                <w:sz w:val="22"/>
                <w:szCs w:val="22"/>
              </w:rPr>
              <w:t xml:space="preserve">vienos akies aklumas ir kitos akies bei jos priedinių organų patologija. Vertinama individualiai, atsižvelgiant į ligos eigą, sunkumą ir prognozę (vertinama atsižvelgiant į specialisto išvadą) </w:t>
            </w:r>
          </w:p>
        </w:tc>
        <w:tc>
          <w:tcPr>
            <w:tcW w:w="1180" w:type="dxa"/>
            <w:tcBorders>
              <w:top w:val="single" w:sz="4" w:space="0" w:color="auto"/>
              <w:left w:val="single" w:sz="4" w:space="0" w:color="auto"/>
              <w:bottom w:val="single" w:sz="4" w:space="0" w:color="auto"/>
              <w:right w:val="single" w:sz="4" w:space="0" w:color="auto"/>
            </w:tcBorders>
          </w:tcPr>
          <w:p>
            <w:pPr>
              <w:widowControl w:val="0"/>
              <w:jc w:val="center"/>
              <w:rPr>
                <w:sz w:val="22"/>
                <w:szCs w:val="22"/>
              </w:rPr>
            </w:pPr>
            <w:r>
              <w:rPr>
                <w:sz w:val="22"/>
                <w:szCs w:val="22"/>
              </w:rPr>
              <w:t>40</w:t>
            </w:r>
          </w:p>
        </w:tc>
      </w:tr>
      <w:tr>
        <w:trPr>
          <w:cantSplit/>
        </w:trPr>
        <w:tc>
          <w:tcPr>
            <w:tcW w:w="1208" w:type="dxa"/>
            <w:tcBorders>
              <w:top w:val="single" w:sz="4" w:space="0" w:color="auto"/>
              <w:left w:val="single" w:sz="4" w:space="0" w:color="auto"/>
              <w:bottom w:val="single" w:sz="4" w:space="0" w:color="auto"/>
              <w:right w:val="single" w:sz="4" w:space="0" w:color="auto"/>
            </w:tcBorders>
          </w:tcPr>
          <w:p>
            <w:pPr>
              <w:tabs>
                <w:tab w:val="center" w:pos="4153"/>
                <w:tab w:val="right" w:pos="8306"/>
                <w:tab w:val="right" w:pos="9638"/>
              </w:tabs>
              <w:rPr>
                <w:rFonts w:eastAsia="Calibri"/>
                <w:sz w:val="22"/>
                <w:szCs w:val="22"/>
              </w:rPr>
            </w:pPr>
            <w:r>
              <w:rPr>
                <w:rFonts w:eastAsia="Calibri"/>
                <w:sz w:val="22"/>
                <w:szCs w:val="22"/>
              </w:rPr>
              <w:t>30.</w:t>
            </w:r>
          </w:p>
        </w:tc>
        <w:tc>
          <w:tcPr>
            <w:tcW w:w="6900" w:type="dxa"/>
            <w:tcBorders>
              <w:top w:val="single" w:sz="4" w:space="0" w:color="auto"/>
              <w:left w:val="single" w:sz="4" w:space="0" w:color="auto"/>
              <w:bottom w:val="single" w:sz="4" w:space="0" w:color="auto"/>
              <w:right w:val="single" w:sz="4" w:space="0" w:color="auto"/>
            </w:tcBorders>
          </w:tcPr>
          <w:p>
            <w:pPr>
              <w:widowControl w:val="0"/>
              <w:rPr>
                <w:sz w:val="22"/>
                <w:szCs w:val="22"/>
              </w:rPr>
            </w:pPr>
            <w:r>
              <w:rPr>
                <w:sz w:val="22"/>
                <w:szCs w:val="22"/>
              </w:rPr>
              <w:t>Pusės ar ketvirčio</w:t>
            </w:r>
            <w:r>
              <w:rPr>
                <w:sz w:val="22"/>
                <w:szCs w:val="22"/>
                <w:vertAlign w:val="superscript"/>
              </w:rPr>
              <w:t xml:space="preserve"> </w:t>
            </w:r>
            <w:r>
              <w:rPr>
                <w:sz w:val="22"/>
                <w:szCs w:val="22"/>
              </w:rPr>
              <w:t>akipločio visiškas iškritimas:</w:t>
            </w:r>
          </w:p>
        </w:tc>
        <w:tc>
          <w:tcPr>
            <w:tcW w:w="1180" w:type="dxa"/>
            <w:tcBorders>
              <w:top w:val="single" w:sz="4" w:space="0" w:color="auto"/>
              <w:left w:val="single" w:sz="4" w:space="0" w:color="auto"/>
              <w:bottom w:val="single" w:sz="4" w:space="0" w:color="auto"/>
              <w:right w:val="single" w:sz="4" w:space="0" w:color="auto"/>
            </w:tcBorders>
          </w:tcPr>
          <w:p>
            <w:pPr>
              <w:widowControl w:val="0"/>
              <w:jc w:val="center"/>
              <w:rPr>
                <w:sz w:val="22"/>
                <w:szCs w:val="22"/>
              </w:rPr>
            </w:pPr>
          </w:p>
        </w:tc>
      </w:tr>
      <w:tr>
        <w:trPr>
          <w:cantSplit/>
        </w:trPr>
        <w:tc>
          <w:tcPr>
            <w:tcW w:w="1208" w:type="dxa"/>
            <w:tcBorders>
              <w:top w:val="single" w:sz="4" w:space="0" w:color="auto"/>
              <w:left w:val="single" w:sz="4" w:space="0" w:color="auto"/>
              <w:bottom w:val="single" w:sz="4" w:space="0" w:color="auto"/>
              <w:right w:val="single" w:sz="4" w:space="0" w:color="auto"/>
            </w:tcBorders>
          </w:tcPr>
          <w:p>
            <w:pPr>
              <w:tabs>
                <w:tab w:val="center" w:pos="4153"/>
                <w:tab w:val="right" w:pos="8306"/>
                <w:tab w:val="right" w:pos="9638"/>
              </w:tabs>
              <w:rPr>
                <w:rFonts w:eastAsia="Calibri"/>
                <w:sz w:val="22"/>
                <w:szCs w:val="22"/>
              </w:rPr>
            </w:pPr>
            <w:r>
              <w:rPr>
                <w:rFonts w:eastAsia="Calibri"/>
                <w:sz w:val="22"/>
                <w:szCs w:val="22"/>
              </w:rPr>
              <w:t>30.1.</w:t>
            </w:r>
          </w:p>
        </w:tc>
        <w:tc>
          <w:tcPr>
            <w:tcW w:w="6900" w:type="dxa"/>
            <w:tcBorders>
              <w:top w:val="single" w:sz="4" w:space="0" w:color="auto"/>
              <w:left w:val="single" w:sz="4" w:space="0" w:color="auto"/>
              <w:bottom w:val="single" w:sz="4" w:space="0" w:color="auto"/>
              <w:right w:val="single" w:sz="4" w:space="0" w:color="auto"/>
            </w:tcBorders>
          </w:tcPr>
          <w:p>
            <w:pPr>
              <w:widowControl w:val="0"/>
              <w:rPr>
                <w:sz w:val="22"/>
                <w:szCs w:val="22"/>
              </w:rPr>
            </w:pPr>
            <w:r>
              <w:rPr>
                <w:sz w:val="22"/>
                <w:szCs w:val="22"/>
              </w:rPr>
              <w:t>homoniminė hemianopsija</w:t>
            </w:r>
          </w:p>
        </w:tc>
        <w:tc>
          <w:tcPr>
            <w:tcW w:w="1180" w:type="dxa"/>
            <w:tcBorders>
              <w:top w:val="single" w:sz="4" w:space="0" w:color="auto"/>
              <w:left w:val="single" w:sz="4" w:space="0" w:color="auto"/>
              <w:bottom w:val="single" w:sz="4" w:space="0" w:color="auto"/>
              <w:right w:val="single" w:sz="4" w:space="0" w:color="auto"/>
            </w:tcBorders>
          </w:tcPr>
          <w:p>
            <w:pPr>
              <w:widowControl w:val="0"/>
              <w:jc w:val="center"/>
              <w:rPr>
                <w:sz w:val="22"/>
                <w:szCs w:val="22"/>
              </w:rPr>
            </w:pPr>
            <w:r>
              <w:rPr>
                <w:sz w:val="22"/>
                <w:szCs w:val="22"/>
              </w:rPr>
              <w:t>60</w:t>
            </w:r>
          </w:p>
        </w:tc>
      </w:tr>
      <w:tr>
        <w:trPr>
          <w:cantSplit/>
        </w:trPr>
        <w:tc>
          <w:tcPr>
            <w:tcW w:w="1208" w:type="dxa"/>
            <w:tcBorders>
              <w:top w:val="single" w:sz="4" w:space="0" w:color="auto"/>
              <w:left w:val="single" w:sz="4" w:space="0" w:color="auto"/>
              <w:bottom w:val="single" w:sz="4" w:space="0" w:color="auto"/>
              <w:right w:val="single" w:sz="4" w:space="0" w:color="auto"/>
            </w:tcBorders>
          </w:tcPr>
          <w:p>
            <w:pPr>
              <w:tabs>
                <w:tab w:val="center" w:pos="4153"/>
                <w:tab w:val="right" w:pos="8306"/>
                <w:tab w:val="right" w:pos="9638"/>
              </w:tabs>
              <w:rPr>
                <w:rFonts w:eastAsia="Calibri"/>
                <w:sz w:val="22"/>
                <w:szCs w:val="22"/>
              </w:rPr>
            </w:pPr>
            <w:r>
              <w:rPr>
                <w:rFonts w:eastAsia="Calibri"/>
                <w:sz w:val="22"/>
                <w:szCs w:val="22"/>
              </w:rPr>
              <w:t>30.2.</w:t>
            </w:r>
          </w:p>
        </w:tc>
        <w:tc>
          <w:tcPr>
            <w:tcW w:w="6900" w:type="dxa"/>
            <w:tcBorders>
              <w:top w:val="single" w:sz="4" w:space="0" w:color="auto"/>
              <w:left w:val="single" w:sz="4" w:space="0" w:color="auto"/>
              <w:bottom w:val="single" w:sz="4" w:space="0" w:color="auto"/>
              <w:right w:val="single" w:sz="4" w:space="0" w:color="auto"/>
            </w:tcBorders>
          </w:tcPr>
          <w:p>
            <w:pPr>
              <w:widowControl w:val="0"/>
              <w:rPr>
                <w:sz w:val="22"/>
                <w:szCs w:val="22"/>
              </w:rPr>
            </w:pPr>
            <w:r>
              <w:rPr>
                <w:sz w:val="22"/>
                <w:szCs w:val="22"/>
              </w:rPr>
              <w:t>bitemporalinė hemianopsija:</w:t>
            </w:r>
          </w:p>
        </w:tc>
        <w:tc>
          <w:tcPr>
            <w:tcW w:w="1180" w:type="dxa"/>
            <w:tcBorders>
              <w:top w:val="single" w:sz="4" w:space="0" w:color="auto"/>
              <w:left w:val="single" w:sz="4" w:space="0" w:color="auto"/>
              <w:bottom w:val="single" w:sz="4" w:space="0" w:color="auto"/>
              <w:right w:val="single" w:sz="4" w:space="0" w:color="auto"/>
            </w:tcBorders>
          </w:tcPr>
          <w:p>
            <w:pPr>
              <w:widowControl w:val="0"/>
              <w:jc w:val="center"/>
              <w:rPr>
                <w:sz w:val="22"/>
                <w:szCs w:val="22"/>
              </w:rPr>
            </w:pPr>
          </w:p>
        </w:tc>
      </w:tr>
      <w:tr>
        <w:trPr>
          <w:cantSplit/>
        </w:trPr>
        <w:tc>
          <w:tcPr>
            <w:tcW w:w="1208" w:type="dxa"/>
            <w:tcBorders>
              <w:top w:val="single" w:sz="4" w:space="0" w:color="auto"/>
              <w:left w:val="single" w:sz="4" w:space="0" w:color="auto"/>
              <w:bottom w:val="single" w:sz="4" w:space="0" w:color="auto"/>
              <w:right w:val="single" w:sz="4" w:space="0" w:color="auto"/>
            </w:tcBorders>
          </w:tcPr>
          <w:p>
            <w:pPr>
              <w:tabs>
                <w:tab w:val="center" w:pos="4153"/>
                <w:tab w:val="right" w:pos="8306"/>
                <w:tab w:val="right" w:pos="9638"/>
              </w:tabs>
              <w:rPr>
                <w:rFonts w:eastAsia="Calibri"/>
                <w:sz w:val="22"/>
                <w:szCs w:val="22"/>
                <w:highlight w:val="yellow"/>
              </w:rPr>
            </w:pPr>
            <w:r>
              <w:rPr>
                <w:rFonts w:eastAsia="Calibri"/>
                <w:sz w:val="22"/>
                <w:szCs w:val="22"/>
              </w:rPr>
              <w:t>30.2.1.</w:t>
            </w:r>
          </w:p>
        </w:tc>
        <w:tc>
          <w:tcPr>
            <w:tcW w:w="6900" w:type="dxa"/>
            <w:tcBorders>
              <w:top w:val="single" w:sz="4" w:space="0" w:color="auto"/>
              <w:left w:val="single" w:sz="4" w:space="0" w:color="auto"/>
              <w:bottom w:val="single" w:sz="4" w:space="0" w:color="auto"/>
              <w:right w:val="single" w:sz="4" w:space="0" w:color="auto"/>
            </w:tcBorders>
          </w:tcPr>
          <w:p>
            <w:pPr>
              <w:widowControl w:val="0"/>
              <w:rPr>
                <w:sz w:val="22"/>
                <w:szCs w:val="22"/>
                <w:highlight w:val="yellow"/>
              </w:rPr>
            </w:pPr>
            <w:r>
              <w:rPr>
                <w:sz w:val="22"/>
                <w:szCs w:val="22"/>
              </w:rPr>
              <w:t>išliekant abiejų akių regėjimui iki V 0,7, salelės formos akipločio defektas – taip vadinamosios</w:t>
            </w:r>
            <w:r>
              <w:rPr>
                <w:sz w:val="22"/>
                <w:szCs w:val="22"/>
                <w:vertAlign w:val="superscript"/>
              </w:rPr>
              <w:t xml:space="preserve"> </w:t>
            </w:r>
            <w:r>
              <w:rPr>
                <w:sz w:val="22"/>
                <w:szCs w:val="22"/>
              </w:rPr>
              <w:t xml:space="preserve">centrinės skotomos </w:t>
            </w:r>
            <w:r>
              <w:rPr>
                <w:color w:val="00B050"/>
                <w:sz w:val="22"/>
                <w:szCs w:val="22"/>
              </w:rPr>
              <w:t>–</w:t>
            </w:r>
            <w:r>
              <w:rPr>
                <w:sz w:val="22"/>
                <w:szCs w:val="22"/>
              </w:rPr>
              <w:t xml:space="preserve"> 10–15 laipsnių nuo fiksacijos taško</w:t>
            </w:r>
          </w:p>
        </w:tc>
        <w:tc>
          <w:tcPr>
            <w:tcW w:w="1180" w:type="dxa"/>
            <w:tcBorders>
              <w:top w:val="single" w:sz="4" w:space="0" w:color="auto"/>
              <w:left w:val="single" w:sz="4" w:space="0" w:color="auto"/>
              <w:bottom w:val="single" w:sz="4" w:space="0" w:color="auto"/>
              <w:right w:val="single" w:sz="4" w:space="0" w:color="auto"/>
            </w:tcBorders>
          </w:tcPr>
          <w:p>
            <w:pPr>
              <w:widowControl w:val="0"/>
              <w:jc w:val="center"/>
              <w:rPr>
                <w:sz w:val="22"/>
                <w:szCs w:val="22"/>
              </w:rPr>
            </w:pPr>
            <w:r>
              <w:rPr>
                <w:sz w:val="22"/>
                <w:szCs w:val="22"/>
              </w:rPr>
              <w:t>50</w:t>
            </w:r>
          </w:p>
        </w:tc>
      </w:tr>
      <w:tr>
        <w:trPr>
          <w:cantSplit/>
        </w:trPr>
        <w:tc>
          <w:tcPr>
            <w:tcW w:w="1208" w:type="dxa"/>
            <w:tcBorders>
              <w:top w:val="single" w:sz="4" w:space="0" w:color="auto"/>
              <w:left w:val="single" w:sz="4" w:space="0" w:color="auto"/>
              <w:bottom w:val="single" w:sz="4" w:space="0" w:color="auto"/>
              <w:right w:val="single" w:sz="4" w:space="0" w:color="auto"/>
            </w:tcBorders>
          </w:tcPr>
          <w:p>
            <w:pPr>
              <w:tabs>
                <w:tab w:val="center" w:pos="4153"/>
                <w:tab w:val="right" w:pos="8306"/>
                <w:tab w:val="right" w:pos="9638"/>
              </w:tabs>
              <w:rPr>
                <w:rFonts w:eastAsia="Calibri"/>
                <w:sz w:val="22"/>
                <w:szCs w:val="22"/>
                <w:highlight w:val="yellow"/>
              </w:rPr>
            </w:pPr>
            <w:r>
              <w:rPr>
                <w:rFonts w:eastAsia="Calibri"/>
                <w:sz w:val="22"/>
                <w:szCs w:val="22"/>
              </w:rPr>
              <w:t>30.2.2.</w:t>
            </w:r>
          </w:p>
        </w:tc>
        <w:tc>
          <w:tcPr>
            <w:tcW w:w="6900" w:type="dxa"/>
            <w:tcBorders>
              <w:top w:val="single" w:sz="4" w:space="0" w:color="auto"/>
              <w:left w:val="single" w:sz="4" w:space="0" w:color="auto"/>
              <w:bottom w:val="single" w:sz="4" w:space="0" w:color="auto"/>
              <w:right w:val="single" w:sz="4" w:space="0" w:color="auto"/>
            </w:tcBorders>
          </w:tcPr>
          <w:p>
            <w:pPr>
              <w:widowControl w:val="0"/>
              <w:rPr>
                <w:sz w:val="22"/>
                <w:szCs w:val="22"/>
                <w:highlight w:val="yellow"/>
              </w:rPr>
            </w:pPr>
            <w:r>
              <w:rPr>
                <w:sz w:val="22"/>
                <w:szCs w:val="22"/>
              </w:rPr>
              <w:t xml:space="preserve">išliekant abiejų akių regėjimui iki V 0,6, salelės formos akipločio defektas </w:t>
            </w:r>
            <w:r>
              <w:rPr>
                <w:color w:val="00B050"/>
                <w:sz w:val="22"/>
                <w:szCs w:val="22"/>
              </w:rPr>
              <w:t>–</w:t>
            </w:r>
            <w:r>
              <w:rPr>
                <w:sz w:val="22"/>
                <w:szCs w:val="22"/>
              </w:rPr>
              <w:t xml:space="preserve"> skotomos – 20–25 laipsniai nuo fiksacijos taško</w:t>
            </w:r>
          </w:p>
        </w:tc>
        <w:tc>
          <w:tcPr>
            <w:tcW w:w="1180" w:type="dxa"/>
            <w:tcBorders>
              <w:top w:val="single" w:sz="4" w:space="0" w:color="auto"/>
              <w:left w:val="single" w:sz="4" w:space="0" w:color="auto"/>
              <w:bottom w:val="single" w:sz="4" w:space="0" w:color="auto"/>
              <w:right w:val="single" w:sz="4" w:space="0" w:color="auto"/>
            </w:tcBorders>
          </w:tcPr>
          <w:p>
            <w:pPr>
              <w:widowControl w:val="0"/>
              <w:jc w:val="center"/>
              <w:rPr>
                <w:sz w:val="22"/>
                <w:szCs w:val="22"/>
              </w:rPr>
            </w:pPr>
            <w:r>
              <w:rPr>
                <w:sz w:val="22"/>
                <w:szCs w:val="22"/>
              </w:rPr>
              <w:t>40</w:t>
            </w:r>
          </w:p>
        </w:tc>
      </w:tr>
      <w:tr>
        <w:trPr>
          <w:cantSplit/>
        </w:trPr>
        <w:tc>
          <w:tcPr>
            <w:tcW w:w="1208" w:type="dxa"/>
            <w:tcBorders>
              <w:top w:val="single" w:sz="4" w:space="0" w:color="auto"/>
              <w:left w:val="single" w:sz="4" w:space="0" w:color="auto"/>
              <w:bottom w:val="single" w:sz="4" w:space="0" w:color="auto"/>
              <w:right w:val="single" w:sz="4" w:space="0" w:color="auto"/>
            </w:tcBorders>
          </w:tcPr>
          <w:p>
            <w:pPr>
              <w:tabs>
                <w:tab w:val="center" w:pos="4153"/>
                <w:tab w:val="right" w:pos="8306"/>
                <w:tab w:val="right" w:pos="9638"/>
              </w:tabs>
              <w:rPr>
                <w:rFonts w:eastAsia="Calibri"/>
                <w:sz w:val="22"/>
                <w:szCs w:val="22"/>
              </w:rPr>
            </w:pPr>
            <w:r>
              <w:rPr>
                <w:rFonts w:eastAsia="Calibri"/>
                <w:sz w:val="22"/>
                <w:szCs w:val="22"/>
              </w:rPr>
              <w:t>30.2.3.</w:t>
            </w:r>
          </w:p>
        </w:tc>
        <w:tc>
          <w:tcPr>
            <w:tcW w:w="6900" w:type="dxa"/>
            <w:tcBorders>
              <w:top w:val="single" w:sz="4" w:space="0" w:color="auto"/>
              <w:left w:val="single" w:sz="4" w:space="0" w:color="auto"/>
              <w:bottom w:val="single" w:sz="4" w:space="0" w:color="auto"/>
              <w:right w:val="single" w:sz="4" w:space="0" w:color="auto"/>
            </w:tcBorders>
          </w:tcPr>
          <w:p>
            <w:pPr>
              <w:widowControl w:val="0"/>
              <w:rPr>
                <w:sz w:val="22"/>
                <w:szCs w:val="22"/>
              </w:rPr>
            </w:pPr>
            <w:r>
              <w:rPr>
                <w:sz w:val="22"/>
                <w:szCs w:val="22"/>
              </w:rPr>
              <w:t xml:space="preserve">abiejų akių regėjimo aštrumo sumažėjimas su korekcija iki 0,5 </w:t>
            </w:r>
          </w:p>
        </w:tc>
        <w:tc>
          <w:tcPr>
            <w:tcW w:w="1180" w:type="dxa"/>
            <w:tcBorders>
              <w:top w:val="single" w:sz="4" w:space="0" w:color="auto"/>
              <w:left w:val="single" w:sz="4" w:space="0" w:color="auto"/>
              <w:bottom w:val="single" w:sz="4" w:space="0" w:color="auto"/>
              <w:right w:val="single" w:sz="4" w:space="0" w:color="auto"/>
            </w:tcBorders>
          </w:tcPr>
          <w:p>
            <w:pPr>
              <w:widowControl w:val="0"/>
              <w:jc w:val="center"/>
              <w:rPr>
                <w:sz w:val="22"/>
                <w:szCs w:val="22"/>
              </w:rPr>
            </w:pPr>
            <w:r>
              <w:rPr>
                <w:sz w:val="22"/>
                <w:szCs w:val="22"/>
              </w:rPr>
              <w:t>60</w:t>
            </w:r>
          </w:p>
        </w:tc>
      </w:tr>
      <w:tr>
        <w:trPr>
          <w:cantSplit/>
        </w:trPr>
        <w:tc>
          <w:tcPr>
            <w:tcW w:w="1208" w:type="dxa"/>
            <w:tcBorders>
              <w:top w:val="single" w:sz="4" w:space="0" w:color="auto"/>
              <w:left w:val="single" w:sz="4" w:space="0" w:color="auto"/>
              <w:bottom w:val="single" w:sz="4" w:space="0" w:color="auto"/>
              <w:right w:val="single" w:sz="4" w:space="0" w:color="auto"/>
            </w:tcBorders>
          </w:tcPr>
          <w:p>
            <w:pPr>
              <w:tabs>
                <w:tab w:val="center" w:pos="4153"/>
                <w:tab w:val="right" w:pos="8306"/>
                <w:tab w:val="right" w:pos="9638"/>
              </w:tabs>
              <w:rPr>
                <w:rFonts w:eastAsia="Calibri"/>
                <w:sz w:val="22"/>
                <w:szCs w:val="22"/>
              </w:rPr>
            </w:pPr>
            <w:r>
              <w:rPr>
                <w:rFonts w:eastAsia="Calibri"/>
                <w:sz w:val="22"/>
                <w:szCs w:val="22"/>
              </w:rPr>
              <w:t>30.3.</w:t>
            </w:r>
          </w:p>
        </w:tc>
        <w:tc>
          <w:tcPr>
            <w:tcW w:w="6900" w:type="dxa"/>
            <w:tcBorders>
              <w:top w:val="single" w:sz="4" w:space="0" w:color="auto"/>
              <w:left w:val="single" w:sz="4" w:space="0" w:color="auto"/>
              <w:bottom w:val="single" w:sz="4" w:space="0" w:color="auto"/>
              <w:right w:val="single" w:sz="4" w:space="0" w:color="auto"/>
            </w:tcBorders>
          </w:tcPr>
          <w:p>
            <w:pPr>
              <w:widowControl w:val="0"/>
              <w:rPr>
                <w:sz w:val="22"/>
                <w:szCs w:val="22"/>
              </w:rPr>
            </w:pPr>
            <w:r>
              <w:rPr>
                <w:sz w:val="22"/>
                <w:szCs w:val="22"/>
              </w:rPr>
              <w:t>homoniminė kvadrianopsija:</w:t>
            </w:r>
          </w:p>
        </w:tc>
        <w:tc>
          <w:tcPr>
            <w:tcW w:w="1180" w:type="dxa"/>
            <w:tcBorders>
              <w:top w:val="single" w:sz="4" w:space="0" w:color="auto"/>
              <w:left w:val="single" w:sz="4" w:space="0" w:color="auto"/>
              <w:bottom w:val="single" w:sz="4" w:space="0" w:color="auto"/>
              <w:right w:val="single" w:sz="4" w:space="0" w:color="auto"/>
            </w:tcBorders>
          </w:tcPr>
          <w:p>
            <w:pPr>
              <w:widowControl w:val="0"/>
              <w:jc w:val="center"/>
              <w:rPr>
                <w:sz w:val="22"/>
                <w:szCs w:val="22"/>
              </w:rPr>
            </w:pPr>
          </w:p>
        </w:tc>
      </w:tr>
      <w:tr>
        <w:trPr>
          <w:cantSplit/>
        </w:trPr>
        <w:tc>
          <w:tcPr>
            <w:tcW w:w="1208" w:type="dxa"/>
            <w:tcBorders>
              <w:top w:val="single" w:sz="4" w:space="0" w:color="auto"/>
              <w:left w:val="single" w:sz="4" w:space="0" w:color="auto"/>
              <w:bottom w:val="single" w:sz="4" w:space="0" w:color="auto"/>
              <w:right w:val="single" w:sz="4" w:space="0" w:color="auto"/>
            </w:tcBorders>
          </w:tcPr>
          <w:p>
            <w:pPr>
              <w:tabs>
                <w:tab w:val="center" w:pos="4153"/>
                <w:tab w:val="right" w:pos="8306"/>
                <w:tab w:val="right" w:pos="9638"/>
              </w:tabs>
              <w:rPr>
                <w:rFonts w:eastAsia="Calibri"/>
                <w:sz w:val="22"/>
                <w:szCs w:val="22"/>
              </w:rPr>
            </w:pPr>
            <w:r>
              <w:rPr>
                <w:rFonts w:eastAsia="Calibri"/>
                <w:sz w:val="22"/>
                <w:szCs w:val="22"/>
              </w:rPr>
              <w:t>30.3.1.</w:t>
            </w:r>
          </w:p>
        </w:tc>
        <w:tc>
          <w:tcPr>
            <w:tcW w:w="6900" w:type="dxa"/>
            <w:tcBorders>
              <w:top w:val="single" w:sz="4" w:space="0" w:color="auto"/>
              <w:left w:val="single" w:sz="4" w:space="0" w:color="auto"/>
              <w:bottom w:val="single" w:sz="4" w:space="0" w:color="auto"/>
              <w:right w:val="single" w:sz="4" w:space="0" w:color="auto"/>
            </w:tcBorders>
          </w:tcPr>
          <w:p>
            <w:pPr>
              <w:widowControl w:val="0"/>
              <w:rPr>
                <w:sz w:val="22"/>
                <w:szCs w:val="22"/>
              </w:rPr>
            </w:pPr>
            <w:r>
              <w:rPr>
                <w:sz w:val="22"/>
                <w:szCs w:val="22"/>
              </w:rPr>
              <w:t>viršuje</w:t>
            </w:r>
          </w:p>
        </w:tc>
        <w:tc>
          <w:tcPr>
            <w:tcW w:w="1180" w:type="dxa"/>
            <w:tcBorders>
              <w:top w:val="single" w:sz="4" w:space="0" w:color="auto"/>
              <w:left w:val="single" w:sz="4" w:space="0" w:color="auto"/>
              <w:bottom w:val="single" w:sz="4" w:space="0" w:color="auto"/>
              <w:right w:val="single" w:sz="4" w:space="0" w:color="auto"/>
            </w:tcBorders>
          </w:tcPr>
          <w:p>
            <w:pPr>
              <w:widowControl w:val="0"/>
              <w:jc w:val="center"/>
              <w:rPr>
                <w:sz w:val="22"/>
                <w:szCs w:val="22"/>
              </w:rPr>
            </w:pPr>
            <w:r>
              <w:rPr>
                <w:sz w:val="22"/>
                <w:szCs w:val="22"/>
              </w:rPr>
              <w:t>60</w:t>
            </w:r>
          </w:p>
        </w:tc>
      </w:tr>
      <w:tr>
        <w:trPr>
          <w:cantSplit/>
        </w:trPr>
        <w:tc>
          <w:tcPr>
            <w:tcW w:w="1208" w:type="dxa"/>
            <w:tcBorders>
              <w:top w:val="single" w:sz="4" w:space="0" w:color="auto"/>
              <w:left w:val="single" w:sz="4" w:space="0" w:color="auto"/>
              <w:bottom w:val="single" w:sz="4" w:space="0" w:color="auto"/>
              <w:right w:val="single" w:sz="4" w:space="0" w:color="auto"/>
            </w:tcBorders>
          </w:tcPr>
          <w:p>
            <w:pPr>
              <w:tabs>
                <w:tab w:val="center" w:pos="4153"/>
                <w:tab w:val="right" w:pos="8306"/>
                <w:tab w:val="right" w:pos="9638"/>
              </w:tabs>
              <w:rPr>
                <w:rFonts w:eastAsia="Calibri"/>
                <w:sz w:val="22"/>
                <w:szCs w:val="22"/>
              </w:rPr>
            </w:pPr>
            <w:r>
              <w:rPr>
                <w:rFonts w:eastAsia="Calibri"/>
                <w:sz w:val="22"/>
                <w:szCs w:val="22"/>
              </w:rPr>
              <w:t>30.3.2.</w:t>
            </w:r>
          </w:p>
        </w:tc>
        <w:tc>
          <w:tcPr>
            <w:tcW w:w="6900" w:type="dxa"/>
            <w:tcBorders>
              <w:top w:val="single" w:sz="4" w:space="0" w:color="auto"/>
              <w:left w:val="single" w:sz="4" w:space="0" w:color="auto"/>
              <w:bottom w:val="single" w:sz="4" w:space="0" w:color="auto"/>
              <w:right w:val="single" w:sz="4" w:space="0" w:color="auto"/>
            </w:tcBorders>
          </w:tcPr>
          <w:p>
            <w:pPr>
              <w:widowControl w:val="0"/>
              <w:rPr>
                <w:sz w:val="22"/>
                <w:szCs w:val="22"/>
              </w:rPr>
            </w:pPr>
            <w:r>
              <w:rPr>
                <w:sz w:val="22"/>
                <w:szCs w:val="22"/>
              </w:rPr>
              <w:t>apačioje</w:t>
            </w:r>
          </w:p>
        </w:tc>
        <w:tc>
          <w:tcPr>
            <w:tcW w:w="1180" w:type="dxa"/>
            <w:tcBorders>
              <w:top w:val="single" w:sz="4" w:space="0" w:color="auto"/>
              <w:left w:val="single" w:sz="4" w:space="0" w:color="auto"/>
              <w:bottom w:val="single" w:sz="4" w:space="0" w:color="auto"/>
              <w:right w:val="single" w:sz="4" w:space="0" w:color="auto"/>
            </w:tcBorders>
          </w:tcPr>
          <w:p>
            <w:pPr>
              <w:widowControl w:val="0"/>
              <w:jc w:val="center"/>
              <w:rPr>
                <w:sz w:val="22"/>
                <w:szCs w:val="22"/>
              </w:rPr>
            </w:pPr>
            <w:r>
              <w:rPr>
                <w:sz w:val="22"/>
                <w:szCs w:val="22"/>
              </w:rPr>
              <w:t>60</w:t>
            </w:r>
          </w:p>
        </w:tc>
      </w:tr>
      <w:tr>
        <w:trPr>
          <w:cantSplit/>
        </w:trPr>
        <w:tc>
          <w:tcPr>
            <w:tcW w:w="1208" w:type="dxa"/>
            <w:tcBorders>
              <w:top w:val="single" w:sz="4" w:space="0" w:color="auto"/>
              <w:left w:val="single" w:sz="4" w:space="0" w:color="auto"/>
              <w:bottom w:val="single" w:sz="4" w:space="0" w:color="auto"/>
              <w:right w:val="single" w:sz="4" w:space="0" w:color="auto"/>
            </w:tcBorders>
          </w:tcPr>
          <w:p>
            <w:pPr>
              <w:tabs>
                <w:tab w:val="center" w:pos="4153"/>
                <w:tab w:val="right" w:pos="8306"/>
                <w:tab w:val="right" w:pos="9638"/>
              </w:tabs>
              <w:rPr>
                <w:rFonts w:eastAsia="Calibri"/>
                <w:sz w:val="22"/>
                <w:szCs w:val="22"/>
              </w:rPr>
            </w:pPr>
            <w:r>
              <w:rPr>
                <w:rFonts w:eastAsia="Calibri"/>
                <w:sz w:val="22"/>
                <w:szCs w:val="22"/>
              </w:rPr>
              <w:t>30.4.</w:t>
            </w:r>
          </w:p>
        </w:tc>
        <w:tc>
          <w:tcPr>
            <w:tcW w:w="6900" w:type="dxa"/>
            <w:tcBorders>
              <w:top w:val="single" w:sz="4" w:space="0" w:color="auto"/>
              <w:left w:val="single" w:sz="4" w:space="0" w:color="auto"/>
              <w:bottom w:val="single" w:sz="4" w:space="0" w:color="auto"/>
              <w:right w:val="single" w:sz="4" w:space="0" w:color="auto"/>
            </w:tcBorders>
          </w:tcPr>
          <w:p>
            <w:pPr>
              <w:widowControl w:val="0"/>
              <w:rPr>
                <w:sz w:val="22"/>
                <w:szCs w:val="22"/>
              </w:rPr>
            </w:pPr>
            <w:r>
              <w:rPr>
                <w:sz w:val="22"/>
                <w:szCs w:val="22"/>
              </w:rPr>
              <w:t>nėra apatinės dalies regėjimo akipločio abiejose akyse</w:t>
            </w:r>
          </w:p>
        </w:tc>
        <w:tc>
          <w:tcPr>
            <w:tcW w:w="1180" w:type="dxa"/>
            <w:tcBorders>
              <w:top w:val="single" w:sz="4" w:space="0" w:color="auto"/>
              <w:left w:val="single" w:sz="4" w:space="0" w:color="auto"/>
              <w:bottom w:val="single" w:sz="4" w:space="0" w:color="auto"/>
              <w:right w:val="single" w:sz="4" w:space="0" w:color="auto"/>
            </w:tcBorders>
          </w:tcPr>
          <w:p>
            <w:pPr>
              <w:widowControl w:val="0"/>
              <w:jc w:val="center"/>
              <w:rPr>
                <w:sz w:val="22"/>
                <w:szCs w:val="22"/>
              </w:rPr>
            </w:pPr>
            <w:r>
              <w:rPr>
                <w:sz w:val="22"/>
                <w:szCs w:val="22"/>
              </w:rPr>
              <w:t>40</w:t>
            </w:r>
          </w:p>
        </w:tc>
      </w:tr>
      <w:tr>
        <w:trPr>
          <w:cantSplit/>
        </w:trPr>
        <w:tc>
          <w:tcPr>
            <w:tcW w:w="1208" w:type="dxa"/>
            <w:tcBorders>
              <w:top w:val="single" w:sz="4" w:space="0" w:color="auto"/>
              <w:left w:val="single" w:sz="4" w:space="0" w:color="auto"/>
              <w:bottom w:val="single" w:sz="4" w:space="0" w:color="auto"/>
              <w:right w:val="single" w:sz="4" w:space="0" w:color="auto"/>
            </w:tcBorders>
          </w:tcPr>
          <w:p>
            <w:pPr>
              <w:tabs>
                <w:tab w:val="center" w:pos="4153"/>
                <w:tab w:val="right" w:pos="8306"/>
                <w:tab w:val="right" w:pos="9638"/>
              </w:tabs>
              <w:rPr>
                <w:rFonts w:eastAsia="Calibri"/>
                <w:sz w:val="22"/>
                <w:szCs w:val="22"/>
              </w:rPr>
            </w:pPr>
            <w:r>
              <w:rPr>
                <w:rFonts w:eastAsia="Calibri"/>
                <w:sz w:val="22"/>
                <w:szCs w:val="22"/>
              </w:rPr>
              <w:t>30.5.</w:t>
            </w:r>
          </w:p>
        </w:tc>
        <w:tc>
          <w:tcPr>
            <w:tcW w:w="6900" w:type="dxa"/>
            <w:tcBorders>
              <w:top w:val="single" w:sz="4" w:space="0" w:color="auto"/>
              <w:left w:val="single" w:sz="4" w:space="0" w:color="auto"/>
              <w:bottom w:val="single" w:sz="4" w:space="0" w:color="auto"/>
              <w:right w:val="single" w:sz="4" w:space="0" w:color="auto"/>
            </w:tcBorders>
          </w:tcPr>
          <w:p>
            <w:pPr>
              <w:widowControl w:val="0"/>
              <w:rPr>
                <w:sz w:val="22"/>
                <w:szCs w:val="22"/>
              </w:rPr>
            </w:pPr>
            <w:r>
              <w:rPr>
                <w:sz w:val="22"/>
                <w:szCs w:val="22"/>
              </w:rPr>
              <w:t>nėra vieno šoninio regėjimo akipločio, jei kita akis yra akla</w:t>
            </w:r>
          </w:p>
        </w:tc>
        <w:tc>
          <w:tcPr>
            <w:tcW w:w="1180" w:type="dxa"/>
            <w:tcBorders>
              <w:top w:val="single" w:sz="4" w:space="0" w:color="auto"/>
              <w:left w:val="single" w:sz="4" w:space="0" w:color="auto"/>
              <w:bottom w:val="single" w:sz="4" w:space="0" w:color="auto"/>
              <w:right w:val="single" w:sz="4" w:space="0" w:color="auto"/>
            </w:tcBorders>
          </w:tcPr>
          <w:p>
            <w:pPr>
              <w:widowControl w:val="0"/>
              <w:jc w:val="center"/>
              <w:rPr>
                <w:sz w:val="22"/>
                <w:szCs w:val="22"/>
              </w:rPr>
            </w:pPr>
            <w:r>
              <w:rPr>
                <w:sz w:val="22"/>
                <w:szCs w:val="22"/>
              </w:rPr>
              <w:t>30</w:t>
            </w:r>
          </w:p>
        </w:tc>
      </w:tr>
      <w:tr>
        <w:trPr>
          <w:cantSplit/>
        </w:trPr>
        <w:tc>
          <w:tcPr>
            <w:tcW w:w="1208" w:type="dxa"/>
            <w:tcBorders>
              <w:top w:val="single" w:sz="4" w:space="0" w:color="auto"/>
              <w:left w:val="single" w:sz="4" w:space="0" w:color="auto"/>
              <w:bottom w:val="single" w:sz="4" w:space="0" w:color="auto"/>
              <w:right w:val="single" w:sz="4" w:space="0" w:color="auto"/>
            </w:tcBorders>
          </w:tcPr>
          <w:p>
            <w:pPr>
              <w:tabs>
                <w:tab w:val="center" w:pos="4153"/>
                <w:tab w:val="right" w:pos="8306"/>
                <w:tab w:val="right" w:pos="9638"/>
              </w:tabs>
              <w:rPr>
                <w:rFonts w:eastAsia="Calibri"/>
                <w:sz w:val="22"/>
                <w:szCs w:val="22"/>
              </w:rPr>
            </w:pPr>
            <w:r>
              <w:rPr>
                <w:rFonts w:eastAsia="Calibri"/>
                <w:sz w:val="22"/>
                <w:szCs w:val="22"/>
              </w:rPr>
              <w:t>31.</w:t>
            </w:r>
          </w:p>
        </w:tc>
        <w:tc>
          <w:tcPr>
            <w:tcW w:w="6900" w:type="dxa"/>
            <w:tcBorders>
              <w:top w:val="single" w:sz="4" w:space="0" w:color="auto"/>
              <w:left w:val="single" w:sz="4" w:space="0" w:color="auto"/>
              <w:bottom w:val="single" w:sz="4" w:space="0" w:color="auto"/>
              <w:right w:val="single" w:sz="4" w:space="0" w:color="auto"/>
            </w:tcBorders>
          </w:tcPr>
          <w:p>
            <w:pPr>
              <w:widowControl w:val="0"/>
              <w:rPr>
                <w:sz w:val="22"/>
                <w:szCs w:val="22"/>
              </w:rPr>
            </w:pPr>
            <w:r>
              <w:rPr>
                <w:sz w:val="22"/>
                <w:szCs w:val="22"/>
              </w:rPr>
              <w:t xml:space="preserve">Po piktybinių auglių pašalinimo (pvz., melanoma, retinoblastoma) 5 metų trukmės dinamiško stebėjimo metu: </w:t>
            </w:r>
          </w:p>
        </w:tc>
        <w:tc>
          <w:tcPr>
            <w:tcW w:w="1180" w:type="dxa"/>
            <w:tcBorders>
              <w:top w:val="single" w:sz="4" w:space="0" w:color="auto"/>
              <w:left w:val="single" w:sz="4" w:space="0" w:color="auto"/>
              <w:bottom w:val="single" w:sz="4" w:space="0" w:color="auto"/>
              <w:right w:val="single" w:sz="4" w:space="0" w:color="auto"/>
            </w:tcBorders>
          </w:tcPr>
          <w:p>
            <w:pPr>
              <w:widowControl w:val="0"/>
              <w:jc w:val="center"/>
              <w:rPr>
                <w:sz w:val="22"/>
                <w:szCs w:val="22"/>
              </w:rPr>
            </w:pPr>
          </w:p>
        </w:tc>
      </w:tr>
      <w:tr>
        <w:trPr>
          <w:cantSplit/>
        </w:trPr>
        <w:tc>
          <w:tcPr>
            <w:tcW w:w="1208" w:type="dxa"/>
            <w:tcBorders>
              <w:top w:val="single" w:sz="4" w:space="0" w:color="auto"/>
              <w:left w:val="single" w:sz="4" w:space="0" w:color="auto"/>
              <w:bottom w:val="single" w:sz="4" w:space="0" w:color="auto"/>
              <w:right w:val="single" w:sz="4" w:space="0" w:color="auto"/>
            </w:tcBorders>
          </w:tcPr>
          <w:p>
            <w:pPr>
              <w:tabs>
                <w:tab w:val="center" w:pos="4153"/>
                <w:tab w:val="right" w:pos="8306"/>
                <w:tab w:val="right" w:pos="9638"/>
              </w:tabs>
              <w:rPr>
                <w:rFonts w:eastAsia="Calibri"/>
                <w:sz w:val="22"/>
                <w:szCs w:val="22"/>
              </w:rPr>
            </w:pPr>
            <w:r>
              <w:rPr>
                <w:rFonts w:eastAsia="Calibri"/>
                <w:sz w:val="22"/>
                <w:szCs w:val="22"/>
              </w:rPr>
              <w:t>31.1.</w:t>
            </w:r>
          </w:p>
        </w:tc>
        <w:tc>
          <w:tcPr>
            <w:tcW w:w="6900" w:type="dxa"/>
            <w:tcBorders>
              <w:top w:val="single" w:sz="4" w:space="0" w:color="auto"/>
              <w:left w:val="single" w:sz="4" w:space="0" w:color="auto"/>
              <w:bottom w:val="single" w:sz="4" w:space="0" w:color="auto"/>
              <w:right w:val="single" w:sz="4" w:space="0" w:color="auto"/>
            </w:tcBorders>
          </w:tcPr>
          <w:p>
            <w:pPr>
              <w:widowControl w:val="0"/>
              <w:rPr>
                <w:b/>
                <w:sz w:val="22"/>
                <w:szCs w:val="22"/>
                <w:u w:val="single"/>
              </w:rPr>
            </w:pPr>
            <w:r>
              <w:rPr>
                <w:sz w:val="22"/>
                <w:szCs w:val="22"/>
              </w:rPr>
              <w:t>piktybinis navikas</w:t>
            </w:r>
            <w:r>
              <w:rPr>
                <w:sz w:val="22"/>
                <w:szCs w:val="22"/>
                <w:vertAlign w:val="superscript"/>
              </w:rPr>
              <w:t xml:space="preserve"> </w:t>
            </w:r>
            <w:r>
              <w:rPr>
                <w:sz w:val="22"/>
                <w:szCs w:val="22"/>
              </w:rPr>
              <w:t>tik akyje (ir enukleacijos atveju) po enukleacijos ar brachi terapijos, histologiškai patvirtintas po</w:t>
            </w:r>
            <w:r>
              <w:rPr>
                <w:sz w:val="22"/>
                <w:szCs w:val="22"/>
                <w:vertAlign w:val="superscript"/>
              </w:rPr>
              <w:t xml:space="preserve"> </w:t>
            </w:r>
            <w:r>
              <w:rPr>
                <w:sz w:val="22"/>
                <w:szCs w:val="22"/>
              </w:rPr>
              <w:t>0,5–5 metų</w:t>
            </w:r>
            <w:r>
              <w:rPr>
                <w:sz w:val="22"/>
                <w:szCs w:val="22"/>
                <w:vertAlign w:val="superscript"/>
              </w:rPr>
              <w:t xml:space="preserve"> </w:t>
            </w:r>
            <w:r>
              <w:rPr>
                <w:sz w:val="22"/>
                <w:szCs w:val="22"/>
              </w:rPr>
              <w:t>stebėjimo</w:t>
            </w:r>
          </w:p>
        </w:tc>
        <w:tc>
          <w:tcPr>
            <w:tcW w:w="1180" w:type="dxa"/>
            <w:tcBorders>
              <w:top w:val="single" w:sz="4" w:space="0" w:color="auto"/>
              <w:left w:val="single" w:sz="4" w:space="0" w:color="auto"/>
              <w:bottom w:val="single" w:sz="4" w:space="0" w:color="auto"/>
              <w:right w:val="single" w:sz="4" w:space="0" w:color="auto"/>
            </w:tcBorders>
          </w:tcPr>
          <w:p>
            <w:pPr>
              <w:widowControl w:val="0"/>
              <w:jc w:val="center"/>
              <w:rPr>
                <w:sz w:val="22"/>
                <w:szCs w:val="22"/>
              </w:rPr>
            </w:pPr>
            <w:r>
              <w:rPr>
                <w:sz w:val="22"/>
                <w:szCs w:val="22"/>
              </w:rPr>
              <w:t>40</w:t>
            </w:r>
          </w:p>
        </w:tc>
      </w:tr>
      <w:tr>
        <w:trPr>
          <w:cantSplit/>
        </w:trPr>
        <w:tc>
          <w:tcPr>
            <w:tcW w:w="1208" w:type="dxa"/>
            <w:tcBorders>
              <w:top w:val="single" w:sz="4" w:space="0" w:color="auto"/>
              <w:left w:val="single" w:sz="4" w:space="0" w:color="auto"/>
              <w:bottom w:val="single" w:sz="4" w:space="0" w:color="auto"/>
              <w:right w:val="single" w:sz="4" w:space="0" w:color="auto"/>
            </w:tcBorders>
          </w:tcPr>
          <w:p>
            <w:pPr>
              <w:tabs>
                <w:tab w:val="center" w:pos="4153"/>
                <w:tab w:val="right" w:pos="8306"/>
                <w:tab w:val="right" w:pos="9638"/>
              </w:tabs>
              <w:rPr>
                <w:rFonts w:eastAsia="Calibri"/>
                <w:sz w:val="22"/>
                <w:szCs w:val="22"/>
              </w:rPr>
            </w:pPr>
            <w:r>
              <w:rPr>
                <w:rFonts w:eastAsia="Calibri"/>
                <w:sz w:val="22"/>
                <w:szCs w:val="22"/>
              </w:rPr>
              <w:t>31.2.</w:t>
            </w:r>
          </w:p>
        </w:tc>
        <w:tc>
          <w:tcPr>
            <w:tcW w:w="6900" w:type="dxa"/>
            <w:tcBorders>
              <w:top w:val="single" w:sz="4" w:space="0" w:color="auto"/>
              <w:left w:val="single" w:sz="4" w:space="0" w:color="auto"/>
              <w:bottom w:val="single" w:sz="4" w:space="0" w:color="auto"/>
              <w:right w:val="single" w:sz="4" w:space="0" w:color="auto"/>
            </w:tcBorders>
          </w:tcPr>
          <w:p>
            <w:pPr>
              <w:widowControl w:val="0"/>
              <w:rPr>
                <w:sz w:val="22"/>
                <w:szCs w:val="22"/>
              </w:rPr>
            </w:pPr>
            <w:r>
              <w:rPr>
                <w:sz w:val="22"/>
                <w:szCs w:val="22"/>
              </w:rPr>
              <w:t>peržengęs akies ribas navikas</w:t>
            </w:r>
          </w:p>
        </w:tc>
        <w:tc>
          <w:tcPr>
            <w:tcW w:w="1180" w:type="dxa"/>
            <w:tcBorders>
              <w:top w:val="single" w:sz="4" w:space="0" w:color="auto"/>
              <w:left w:val="single" w:sz="4" w:space="0" w:color="auto"/>
              <w:bottom w:val="single" w:sz="4" w:space="0" w:color="auto"/>
              <w:right w:val="single" w:sz="4" w:space="0" w:color="auto"/>
            </w:tcBorders>
          </w:tcPr>
          <w:p>
            <w:pPr>
              <w:widowControl w:val="0"/>
              <w:jc w:val="center"/>
              <w:rPr>
                <w:sz w:val="22"/>
                <w:szCs w:val="22"/>
              </w:rPr>
            </w:pPr>
            <w:r>
              <w:rPr>
                <w:sz w:val="22"/>
                <w:szCs w:val="22"/>
              </w:rPr>
              <w:t>20</w:t>
            </w:r>
          </w:p>
        </w:tc>
      </w:tr>
      <w:tr>
        <w:trPr>
          <w:cantSplit/>
        </w:trPr>
        <w:tc>
          <w:tcPr>
            <w:tcW w:w="1208" w:type="dxa"/>
            <w:tcBorders>
              <w:top w:val="single" w:sz="4" w:space="0" w:color="auto"/>
              <w:left w:val="single" w:sz="4" w:space="0" w:color="auto"/>
              <w:bottom w:val="single" w:sz="4" w:space="0" w:color="auto"/>
              <w:right w:val="single" w:sz="4" w:space="0" w:color="auto"/>
            </w:tcBorders>
          </w:tcPr>
          <w:p>
            <w:pPr>
              <w:tabs>
                <w:tab w:val="center" w:pos="4153"/>
                <w:tab w:val="right" w:pos="8306"/>
                <w:tab w:val="right" w:pos="9638"/>
              </w:tabs>
              <w:rPr>
                <w:rFonts w:eastAsia="Calibri"/>
                <w:sz w:val="22"/>
                <w:szCs w:val="22"/>
              </w:rPr>
            </w:pPr>
            <w:r>
              <w:rPr>
                <w:rFonts w:eastAsia="Calibri"/>
                <w:sz w:val="22"/>
                <w:szCs w:val="22"/>
              </w:rPr>
              <w:t>32.</w:t>
            </w:r>
          </w:p>
        </w:tc>
        <w:tc>
          <w:tcPr>
            <w:tcW w:w="6900" w:type="dxa"/>
            <w:tcBorders>
              <w:top w:val="single" w:sz="4" w:space="0" w:color="auto"/>
              <w:left w:val="single" w:sz="4" w:space="0" w:color="auto"/>
              <w:bottom w:val="single" w:sz="4" w:space="0" w:color="auto"/>
              <w:right w:val="single" w:sz="4" w:space="0" w:color="auto"/>
            </w:tcBorders>
          </w:tcPr>
          <w:p>
            <w:pPr>
              <w:tabs>
                <w:tab w:val="center" w:pos="4819"/>
                <w:tab w:val="right" w:pos="9638"/>
              </w:tabs>
              <w:rPr>
                <w:rFonts w:eastAsia="Calibri"/>
                <w:sz w:val="22"/>
                <w:szCs w:val="22"/>
              </w:rPr>
            </w:pPr>
            <w:r>
              <w:rPr>
                <w:rFonts w:eastAsia="Calibri"/>
                <w:sz w:val="22"/>
                <w:szCs w:val="22"/>
              </w:rPr>
              <w:t>Spalvų</w:t>
            </w:r>
            <w:r>
              <w:rPr>
                <w:rFonts w:eastAsia="Calibri"/>
                <w:sz w:val="22"/>
                <w:szCs w:val="22"/>
                <w:vertAlign w:val="superscript"/>
              </w:rPr>
              <w:t xml:space="preserve"> </w:t>
            </w:r>
            <w:r>
              <w:rPr>
                <w:rFonts w:eastAsia="Calibri"/>
                <w:sz w:val="22"/>
                <w:szCs w:val="22"/>
              </w:rPr>
              <w:t>juslės</w:t>
            </w:r>
            <w:r>
              <w:rPr>
                <w:rFonts w:eastAsia="Calibri"/>
                <w:sz w:val="22"/>
                <w:szCs w:val="22"/>
                <w:vertAlign w:val="superscript"/>
              </w:rPr>
              <w:t xml:space="preserve"> </w:t>
            </w:r>
            <w:r>
              <w:rPr>
                <w:rFonts w:eastAsia="Calibri"/>
                <w:sz w:val="22"/>
                <w:szCs w:val="22"/>
              </w:rPr>
              <w:t>sutrikimas:</w:t>
            </w:r>
          </w:p>
        </w:tc>
        <w:tc>
          <w:tcPr>
            <w:tcW w:w="1180" w:type="dxa"/>
            <w:tcBorders>
              <w:top w:val="single" w:sz="4" w:space="0" w:color="auto"/>
              <w:left w:val="single" w:sz="4" w:space="0" w:color="auto"/>
              <w:bottom w:val="single" w:sz="4" w:space="0" w:color="auto"/>
              <w:right w:val="single" w:sz="4" w:space="0" w:color="auto"/>
            </w:tcBorders>
          </w:tcPr>
          <w:p>
            <w:pPr>
              <w:widowControl w:val="0"/>
              <w:jc w:val="center"/>
              <w:rPr>
                <w:sz w:val="22"/>
                <w:szCs w:val="22"/>
              </w:rPr>
            </w:pPr>
          </w:p>
        </w:tc>
      </w:tr>
      <w:tr>
        <w:trPr>
          <w:cantSplit/>
        </w:trPr>
        <w:tc>
          <w:tcPr>
            <w:tcW w:w="1208" w:type="dxa"/>
            <w:tcBorders>
              <w:top w:val="single" w:sz="4" w:space="0" w:color="auto"/>
              <w:left w:val="single" w:sz="4" w:space="0" w:color="auto"/>
              <w:bottom w:val="single" w:sz="4" w:space="0" w:color="auto"/>
              <w:right w:val="single" w:sz="4" w:space="0" w:color="auto"/>
            </w:tcBorders>
          </w:tcPr>
          <w:p>
            <w:pPr>
              <w:tabs>
                <w:tab w:val="center" w:pos="4153"/>
                <w:tab w:val="right" w:pos="8306"/>
                <w:tab w:val="right" w:pos="9638"/>
              </w:tabs>
              <w:rPr>
                <w:rFonts w:eastAsia="Calibri"/>
                <w:sz w:val="22"/>
                <w:szCs w:val="22"/>
              </w:rPr>
            </w:pPr>
            <w:r>
              <w:rPr>
                <w:rFonts w:eastAsia="Calibri"/>
                <w:sz w:val="22"/>
                <w:szCs w:val="22"/>
              </w:rPr>
              <w:t>32.1.</w:t>
            </w:r>
          </w:p>
        </w:tc>
        <w:tc>
          <w:tcPr>
            <w:tcW w:w="6900" w:type="dxa"/>
            <w:tcBorders>
              <w:top w:val="single" w:sz="4" w:space="0" w:color="auto"/>
              <w:left w:val="single" w:sz="4" w:space="0" w:color="auto"/>
              <w:bottom w:val="single" w:sz="4" w:space="0" w:color="auto"/>
              <w:right w:val="single" w:sz="4" w:space="0" w:color="auto"/>
            </w:tcBorders>
          </w:tcPr>
          <w:p>
            <w:pPr>
              <w:widowControl w:val="0"/>
              <w:rPr>
                <w:sz w:val="22"/>
                <w:szCs w:val="22"/>
              </w:rPr>
            </w:pPr>
            <w:r>
              <w:rPr>
                <w:sz w:val="22"/>
                <w:szCs w:val="22"/>
              </w:rPr>
              <w:t>visiškas spalvų juslės nebuvimas (achromazija)</w:t>
            </w:r>
          </w:p>
        </w:tc>
        <w:tc>
          <w:tcPr>
            <w:tcW w:w="1180" w:type="dxa"/>
            <w:tcBorders>
              <w:top w:val="single" w:sz="4" w:space="0" w:color="auto"/>
              <w:left w:val="single" w:sz="4" w:space="0" w:color="auto"/>
              <w:bottom w:val="single" w:sz="4" w:space="0" w:color="auto"/>
              <w:right w:val="single" w:sz="4" w:space="0" w:color="auto"/>
            </w:tcBorders>
          </w:tcPr>
          <w:p>
            <w:pPr>
              <w:widowControl w:val="0"/>
              <w:jc w:val="center"/>
              <w:rPr>
                <w:sz w:val="22"/>
                <w:szCs w:val="22"/>
              </w:rPr>
            </w:pPr>
            <w:r>
              <w:rPr>
                <w:sz w:val="22"/>
                <w:szCs w:val="22"/>
              </w:rPr>
              <w:t>70</w:t>
            </w:r>
          </w:p>
        </w:tc>
      </w:tr>
      <w:tr>
        <w:trPr>
          <w:cantSplit/>
        </w:trPr>
        <w:tc>
          <w:tcPr>
            <w:tcW w:w="1208" w:type="dxa"/>
            <w:tcBorders>
              <w:top w:val="single" w:sz="4" w:space="0" w:color="auto"/>
              <w:left w:val="single" w:sz="4" w:space="0" w:color="auto"/>
              <w:bottom w:val="single" w:sz="4" w:space="0" w:color="auto"/>
              <w:right w:val="single" w:sz="4" w:space="0" w:color="auto"/>
            </w:tcBorders>
          </w:tcPr>
          <w:p>
            <w:pPr>
              <w:tabs>
                <w:tab w:val="center" w:pos="4153"/>
                <w:tab w:val="right" w:pos="8306"/>
                <w:tab w:val="right" w:pos="9638"/>
              </w:tabs>
              <w:rPr>
                <w:rFonts w:eastAsia="Calibri"/>
                <w:sz w:val="22"/>
                <w:szCs w:val="22"/>
              </w:rPr>
            </w:pPr>
            <w:r>
              <w:rPr>
                <w:rFonts w:eastAsia="Calibri"/>
                <w:sz w:val="22"/>
                <w:szCs w:val="22"/>
              </w:rPr>
              <w:t>32.2.</w:t>
            </w:r>
          </w:p>
        </w:tc>
        <w:tc>
          <w:tcPr>
            <w:tcW w:w="6900" w:type="dxa"/>
            <w:tcBorders>
              <w:top w:val="single" w:sz="4" w:space="0" w:color="auto"/>
              <w:left w:val="single" w:sz="4" w:space="0" w:color="auto"/>
              <w:bottom w:val="single" w:sz="4" w:space="0" w:color="auto"/>
              <w:right w:val="single" w:sz="4" w:space="0" w:color="auto"/>
            </w:tcBorders>
          </w:tcPr>
          <w:p>
            <w:pPr>
              <w:widowControl w:val="0"/>
              <w:rPr>
                <w:sz w:val="22"/>
                <w:szCs w:val="22"/>
              </w:rPr>
            </w:pPr>
            <w:r>
              <w:rPr>
                <w:sz w:val="22"/>
                <w:szCs w:val="22"/>
              </w:rPr>
              <w:t>dalinis spalvų juslės sutrikimas (vienos spalvos nejutimas)</w:t>
            </w:r>
          </w:p>
        </w:tc>
        <w:tc>
          <w:tcPr>
            <w:tcW w:w="1180" w:type="dxa"/>
            <w:tcBorders>
              <w:top w:val="single" w:sz="4" w:space="0" w:color="auto"/>
              <w:left w:val="single" w:sz="4" w:space="0" w:color="auto"/>
              <w:bottom w:val="single" w:sz="4" w:space="0" w:color="auto"/>
              <w:right w:val="single" w:sz="4" w:space="0" w:color="auto"/>
            </w:tcBorders>
          </w:tcPr>
          <w:p>
            <w:pPr>
              <w:widowControl w:val="0"/>
              <w:jc w:val="center"/>
              <w:rPr>
                <w:sz w:val="22"/>
                <w:szCs w:val="22"/>
              </w:rPr>
            </w:pPr>
            <w:r>
              <w:rPr>
                <w:sz w:val="22"/>
                <w:szCs w:val="22"/>
              </w:rPr>
              <w:t>90</w:t>
            </w:r>
          </w:p>
        </w:tc>
      </w:tr>
    </w:tbl>
    <w:p>
      <w:pPr>
        <w:tabs>
          <w:tab w:val="left" w:pos="1176"/>
        </w:tabs>
        <w:ind w:right="1267"/>
        <w:contextualSpacing/>
        <w:rPr>
          <w:bCs/>
        </w:rPr>
      </w:pPr>
    </w:p>
    <w:p>
      <w:pPr>
        <w:tabs>
          <w:tab w:val="left" w:pos="1176"/>
        </w:tabs>
        <w:contextualSpacing/>
        <w:jc w:val="center"/>
        <w:rPr>
          <w:b/>
          <w:bCs/>
        </w:rPr>
      </w:pPr>
      <w:r>
        <w:rPr>
          <w:b/>
          <w:bCs/>
        </w:rPr>
        <w:t>IV. Ausų, nosies ir gerklų ligos</w:t>
      </w:r>
    </w:p>
    <w:p>
      <w:pPr>
        <w:tabs>
          <w:tab w:val="left" w:pos="1176"/>
        </w:tabs>
        <w:contextualSpacing/>
        <w:rPr>
          <w:bCs/>
        </w:rPr>
      </w:pPr>
    </w:p>
    <w:tbl>
      <w:tblPr>
        <w:tblW w:w="5000" w:type="pct"/>
        <w:tblLayout w:type="fixed"/>
        <w:tblCellMar>
          <w:left w:w="40" w:type="dxa"/>
          <w:right w:w="40" w:type="dxa"/>
        </w:tblCellMar>
        <w:tblLook w:val="04A0" w:firstRow="1" w:lastRow="0" w:firstColumn="1" w:lastColumn="0" w:noHBand="0" w:noVBand="1"/>
      </w:tblPr>
      <w:tblGrid>
        <w:gridCol w:w="1211"/>
        <w:gridCol w:w="7327"/>
        <w:gridCol w:w="1181"/>
      </w:tblGrid>
      <w:tr>
        <w:trPr>
          <w:cantSplit/>
          <w:trHeight w:val="20"/>
        </w:trPr>
        <w:tc>
          <w:tcPr>
            <w:tcW w:w="1140" w:type="dxa"/>
            <w:tcBorders>
              <w:top w:val="single" w:sz="4" w:space="0" w:color="000000"/>
              <w:left w:val="single" w:sz="4" w:space="0" w:color="000000"/>
              <w:bottom w:val="single" w:sz="4" w:space="0" w:color="000000"/>
              <w:right w:val="nil"/>
            </w:tcBorders>
            <w:shd w:val="clear" w:color="auto" w:fill="FFFFFF"/>
          </w:tcPr>
          <w:p>
            <w:pPr>
              <w:widowControl w:val="0"/>
              <w:suppressAutoHyphens/>
              <w:snapToGrid w:val="0"/>
              <w:rPr>
                <w:color w:val="000000"/>
                <w:sz w:val="22"/>
                <w:szCs w:val="22"/>
                <w:lang w:eastAsia="ar-SA"/>
              </w:rPr>
            </w:pPr>
          </w:p>
        </w:tc>
        <w:tc>
          <w:tcPr>
            <w:tcW w:w="6900" w:type="dxa"/>
            <w:tcBorders>
              <w:top w:val="single" w:sz="4" w:space="0" w:color="000000"/>
              <w:left w:val="single" w:sz="4" w:space="0" w:color="000000"/>
              <w:bottom w:val="single" w:sz="4" w:space="0" w:color="000000"/>
              <w:right w:val="nil"/>
            </w:tcBorders>
            <w:shd w:val="clear" w:color="auto" w:fill="FFFFFF"/>
          </w:tcPr>
          <w:p>
            <w:pPr>
              <w:widowControl w:val="0"/>
              <w:suppressAutoHyphens/>
              <w:snapToGrid w:val="0"/>
              <w:rPr>
                <w:color w:val="000000"/>
                <w:sz w:val="22"/>
                <w:szCs w:val="22"/>
                <w:lang w:eastAsia="ar-SA"/>
              </w:rPr>
            </w:pPr>
          </w:p>
        </w:tc>
        <w:tc>
          <w:tcPr>
            <w:tcW w:w="1112" w:type="dxa"/>
            <w:tcBorders>
              <w:top w:val="single" w:sz="4" w:space="0" w:color="000000"/>
              <w:left w:val="single" w:sz="4" w:space="0" w:color="000000"/>
              <w:bottom w:val="single" w:sz="4" w:space="0" w:color="000000"/>
              <w:right w:val="single" w:sz="4" w:space="0" w:color="auto"/>
            </w:tcBorders>
            <w:shd w:val="clear" w:color="auto" w:fill="FFFFFF"/>
          </w:tcPr>
          <w:p>
            <w:pPr>
              <w:widowControl w:val="0"/>
              <w:suppressAutoHyphens/>
              <w:snapToGrid w:val="0"/>
              <w:ind w:right="38"/>
              <w:jc w:val="center"/>
              <w:rPr>
                <w:color w:val="000000"/>
                <w:sz w:val="22"/>
                <w:szCs w:val="22"/>
                <w:lang w:eastAsia="ar-SA"/>
              </w:rPr>
            </w:pPr>
            <w:r>
              <w:rPr>
                <w:sz w:val="22"/>
                <w:szCs w:val="22"/>
              </w:rPr>
              <w:t>Proc.</w:t>
            </w:r>
          </w:p>
        </w:tc>
      </w:tr>
      <w:tr>
        <w:trPr>
          <w:cantSplit/>
          <w:trHeight w:val="20"/>
        </w:trPr>
        <w:tc>
          <w:tcPr>
            <w:tcW w:w="1140" w:type="dxa"/>
            <w:tcBorders>
              <w:top w:val="nil"/>
              <w:left w:val="single" w:sz="4" w:space="0" w:color="000000"/>
              <w:bottom w:val="single" w:sz="4" w:space="0" w:color="000000"/>
              <w:right w:val="nil"/>
            </w:tcBorders>
            <w:shd w:val="clear" w:color="auto" w:fill="FFFFFF"/>
          </w:tcPr>
          <w:p>
            <w:pPr>
              <w:widowControl w:val="0"/>
              <w:suppressAutoHyphens/>
              <w:snapToGrid w:val="0"/>
              <w:ind w:left="5"/>
              <w:rPr>
                <w:color w:val="000000"/>
                <w:sz w:val="22"/>
                <w:szCs w:val="22"/>
                <w:lang w:eastAsia="ar-SA"/>
              </w:rPr>
            </w:pPr>
            <w:r>
              <w:rPr>
                <w:sz w:val="22"/>
                <w:szCs w:val="22"/>
              </w:rPr>
              <w:t>33.</w:t>
            </w:r>
          </w:p>
        </w:tc>
        <w:tc>
          <w:tcPr>
            <w:tcW w:w="6900" w:type="dxa"/>
            <w:tcBorders>
              <w:top w:val="nil"/>
              <w:left w:val="single" w:sz="4" w:space="0" w:color="000000"/>
              <w:bottom w:val="single" w:sz="4" w:space="0" w:color="000000"/>
              <w:right w:val="nil"/>
            </w:tcBorders>
            <w:shd w:val="clear" w:color="auto" w:fill="FFFFFF"/>
          </w:tcPr>
          <w:p>
            <w:pPr>
              <w:widowControl w:val="0"/>
              <w:suppressAutoHyphens/>
              <w:snapToGrid w:val="0"/>
              <w:rPr>
                <w:color w:val="000000"/>
                <w:sz w:val="22"/>
                <w:szCs w:val="22"/>
                <w:lang w:eastAsia="ar-SA"/>
              </w:rPr>
            </w:pPr>
            <w:r>
              <w:rPr>
                <w:sz w:val="22"/>
                <w:szCs w:val="22"/>
              </w:rPr>
              <w:t>Klausos ir pusiausvyros organai</w:t>
            </w:r>
          </w:p>
        </w:tc>
        <w:tc>
          <w:tcPr>
            <w:tcW w:w="1112" w:type="dxa"/>
            <w:tcBorders>
              <w:top w:val="single" w:sz="4" w:space="0" w:color="000000"/>
              <w:left w:val="single" w:sz="4" w:space="0" w:color="000000"/>
              <w:bottom w:val="single" w:sz="4" w:space="0" w:color="000000"/>
              <w:right w:val="single" w:sz="4" w:space="0" w:color="auto"/>
            </w:tcBorders>
            <w:shd w:val="clear" w:color="auto" w:fill="FFFFFF"/>
          </w:tcPr>
          <w:p>
            <w:pPr>
              <w:widowControl w:val="0"/>
              <w:suppressAutoHyphens/>
              <w:snapToGrid w:val="0"/>
              <w:jc w:val="center"/>
              <w:rPr>
                <w:color w:val="000000"/>
                <w:sz w:val="22"/>
                <w:szCs w:val="22"/>
                <w:lang w:eastAsia="ar-SA"/>
              </w:rPr>
            </w:pPr>
          </w:p>
        </w:tc>
      </w:tr>
      <w:tr>
        <w:trPr>
          <w:cantSplit/>
          <w:trHeight w:val="20"/>
        </w:trPr>
        <w:tc>
          <w:tcPr>
            <w:tcW w:w="1140" w:type="dxa"/>
            <w:tcBorders>
              <w:top w:val="nil"/>
              <w:left w:val="single" w:sz="4" w:space="0" w:color="000000"/>
              <w:bottom w:val="single" w:sz="4" w:space="0" w:color="000000"/>
              <w:right w:val="nil"/>
            </w:tcBorders>
            <w:shd w:val="clear" w:color="auto" w:fill="FFFFFF"/>
          </w:tcPr>
          <w:p>
            <w:pPr>
              <w:widowControl w:val="0"/>
              <w:suppressAutoHyphens/>
              <w:snapToGrid w:val="0"/>
              <w:ind w:left="5"/>
              <w:rPr>
                <w:color w:val="000000"/>
                <w:sz w:val="22"/>
                <w:szCs w:val="22"/>
                <w:lang w:eastAsia="ar-SA"/>
              </w:rPr>
            </w:pPr>
            <w:r>
              <w:rPr>
                <w:sz w:val="22"/>
                <w:szCs w:val="22"/>
              </w:rPr>
              <w:t>33.1.</w:t>
            </w:r>
          </w:p>
        </w:tc>
        <w:tc>
          <w:tcPr>
            <w:tcW w:w="6900" w:type="dxa"/>
            <w:tcBorders>
              <w:top w:val="nil"/>
              <w:left w:val="single" w:sz="4" w:space="0" w:color="000000"/>
              <w:bottom w:val="single" w:sz="4" w:space="0" w:color="000000"/>
              <w:right w:val="nil"/>
            </w:tcBorders>
            <w:shd w:val="clear" w:color="auto" w:fill="FFFFFF"/>
          </w:tcPr>
          <w:p>
            <w:pPr>
              <w:widowControl w:val="0"/>
              <w:suppressAutoHyphens/>
              <w:snapToGrid w:val="0"/>
              <w:rPr>
                <w:color w:val="000000"/>
                <w:sz w:val="22"/>
                <w:szCs w:val="22"/>
                <w:lang w:eastAsia="ar-SA"/>
              </w:rPr>
            </w:pPr>
            <w:r>
              <w:rPr>
                <w:sz w:val="22"/>
                <w:szCs w:val="22"/>
              </w:rPr>
              <w:t>klausos pablogėjimas:</w:t>
            </w:r>
          </w:p>
        </w:tc>
        <w:tc>
          <w:tcPr>
            <w:tcW w:w="1112" w:type="dxa"/>
            <w:tcBorders>
              <w:top w:val="single" w:sz="4" w:space="0" w:color="000000"/>
              <w:left w:val="single" w:sz="4" w:space="0" w:color="000000"/>
              <w:bottom w:val="single" w:sz="4" w:space="0" w:color="000000"/>
              <w:right w:val="single" w:sz="4" w:space="0" w:color="auto"/>
            </w:tcBorders>
            <w:shd w:val="clear" w:color="auto" w:fill="FFFFFF"/>
          </w:tcPr>
          <w:p>
            <w:pPr>
              <w:widowControl w:val="0"/>
              <w:suppressAutoHyphens/>
              <w:snapToGrid w:val="0"/>
              <w:jc w:val="center"/>
              <w:rPr>
                <w:color w:val="000000"/>
                <w:sz w:val="22"/>
                <w:szCs w:val="22"/>
                <w:lang w:eastAsia="ar-SA"/>
              </w:rPr>
            </w:pPr>
          </w:p>
        </w:tc>
      </w:tr>
      <w:tr>
        <w:trPr>
          <w:cantSplit/>
          <w:trHeight w:val="20"/>
        </w:trPr>
        <w:tc>
          <w:tcPr>
            <w:tcW w:w="1140" w:type="dxa"/>
            <w:tcBorders>
              <w:top w:val="nil"/>
              <w:left w:val="single" w:sz="4" w:space="0" w:color="000000"/>
              <w:bottom w:val="single" w:sz="4" w:space="0" w:color="000000"/>
              <w:right w:val="nil"/>
            </w:tcBorders>
            <w:shd w:val="clear" w:color="auto" w:fill="FFFFFF"/>
          </w:tcPr>
          <w:p>
            <w:pPr>
              <w:widowControl w:val="0"/>
              <w:suppressAutoHyphens/>
              <w:snapToGrid w:val="0"/>
              <w:rPr>
                <w:color w:val="000000"/>
                <w:sz w:val="22"/>
                <w:szCs w:val="22"/>
                <w:lang w:eastAsia="ar-SA"/>
              </w:rPr>
            </w:pPr>
          </w:p>
        </w:tc>
        <w:tc>
          <w:tcPr>
            <w:tcW w:w="6900" w:type="dxa"/>
            <w:tcBorders>
              <w:top w:val="nil"/>
              <w:left w:val="single" w:sz="4" w:space="0" w:color="000000"/>
              <w:bottom w:val="single" w:sz="4" w:space="0" w:color="000000"/>
              <w:right w:val="nil"/>
            </w:tcBorders>
            <w:shd w:val="clear" w:color="auto" w:fill="FFFFFF"/>
          </w:tcPr>
          <w:p>
            <w:pPr>
              <w:widowControl w:val="0"/>
              <w:snapToGrid w:val="0"/>
              <w:rPr>
                <w:sz w:val="22"/>
                <w:szCs w:val="22"/>
              </w:rPr>
            </w:pPr>
            <w:r>
              <w:rPr>
                <w:sz w:val="22"/>
                <w:szCs w:val="22"/>
              </w:rPr>
              <w:t>Pastaba:</w:t>
            </w:r>
          </w:p>
          <w:p>
            <w:pPr>
              <w:snapToGrid w:val="0"/>
              <w:ind w:left="360"/>
              <w:contextualSpacing/>
              <w:rPr>
                <w:color w:val="000000"/>
                <w:sz w:val="22"/>
                <w:szCs w:val="22"/>
                <w:lang w:eastAsia="ar-SA"/>
              </w:rPr>
            </w:pPr>
            <w:r>
              <w:rPr>
                <w:sz w:val="22"/>
                <w:szCs w:val="22"/>
              </w:rPr>
              <w:t>Atsižvelgiama į klausos pablogėjimą, kuris nustatomas atliekant toninę ribinę audiometriją be klausos aparato tono audiometru.</w:t>
            </w:r>
          </w:p>
          <w:p>
            <w:pPr>
              <w:snapToGrid w:val="0"/>
              <w:ind w:left="360"/>
              <w:contextualSpacing/>
              <w:rPr>
                <w:color w:val="000000"/>
                <w:sz w:val="22"/>
                <w:szCs w:val="22"/>
                <w:lang w:eastAsia="ar-SA"/>
              </w:rPr>
            </w:pPr>
            <w:r>
              <w:rPr>
                <w:sz w:val="22"/>
                <w:szCs w:val="22"/>
              </w:rPr>
              <w:t>Klausos funkcijos pablogėjimas nustatomas atsižvelgiant į geriau girdinčios ausies girdėjimo aštrumą taip, kaip nurodyta toliau:</w:t>
            </w:r>
          </w:p>
        </w:tc>
        <w:tc>
          <w:tcPr>
            <w:tcW w:w="1112" w:type="dxa"/>
            <w:tcBorders>
              <w:top w:val="single" w:sz="4" w:space="0" w:color="000000"/>
              <w:left w:val="single" w:sz="4" w:space="0" w:color="000000"/>
              <w:bottom w:val="single" w:sz="4" w:space="0" w:color="000000"/>
              <w:right w:val="single" w:sz="4" w:space="0" w:color="auto"/>
            </w:tcBorders>
            <w:shd w:val="clear" w:color="auto" w:fill="FFFFFF"/>
          </w:tcPr>
          <w:p>
            <w:pPr>
              <w:widowControl w:val="0"/>
              <w:suppressAutoHyphens/>
              <w:snapToGrid w:val="0"/>
              <w:jc w:val="center"/>
              <w:rPr>
                <w:color w:val="000000"/>
                <w:sz w:val="22"/>
                <w:szCs w:val="22"/>
                <w:lang w:eastAsia="ar-SA"/>
              </w:rPr>
            </w:pPr>
          </w:p>
        </w:tc>
      </w:tr>
      <w:tr>
        <w:trPr>
          <w:cantSplit/>
          <w:trHeight w:val="20"/>
        </w:trPr>
        <w:tc>
          <w:tcPr>
            <w:tcW w:w="1140" w:type="dxa"/>
            <w:tcBorders>
              <w:top w:val="nil"/>
              <w:left w:val="single" w:sz="4" w:space="0" w:color="000000"/>
              <w:bottom w:val="single" w:sz="4" w:space="0" w:color="000000"/>
              <w:right w:val="nil"/>
            </w:tcBorders>
            <w:shd w:val="clear" w:color="auto" w:fill="FFFFFF"/>
          </w:tcPr>
          <w:p>
            <w:pPr>
              <w:widowControl w:val="0"/>
              <w:suppressAutoHyphens/>
              <w:snapToGrid w:val="0"/>
              <w:rPr>
                <w:color w:val="000000"/>
                <w:sz w:val="22"/>
                <w:szCs w:val="22"/>
                <w:lang w:eastAsia="ar-SA"/>
              </w:rPr>
            </w:pPr>
          </w:p>
        </w:tc>
        <w:tc>
          <w:tcPr>
            <w:tcW w:w="6900" w:type="dxa"/>
            <w:tcBorders>
              <w:top w:val="nil"/>
              <w:left w:val="single" w:sz="4" w:space="0" w:color="000000"/>
              <w:bottom w:val="single" w:sz="4" w:space="0" w:color="000000"/>
              <w:right w:val="nil"/>
            </w:tcBorders>
            <w:shd w:val="clear" w:color="auto" w:fill="FFFFFF"/>
          </w:tcPr>
          <w:p>
            <w:pPr>
              <w:widowControl w:val="0"/>
              <w:suppressAutoHyphens/>
              <w:snapToGrid w:val="0"/>
              <w:rPr>
                <w:color w:val="000000"/>
                <w:sz w:val="22"/>
                <w:szCs w:val="22"/>
                <w:lang w:eastAsia="ar-SA"/>
              </w:rPr>
            </w:pPr>
            <w:r>
              <w:rPr>
                <w:sz w:val="22"/>
                <w:szCs w:val="22"/>
              </w:rPr>
              <w:t>garso dažnis 500, 1000 ir 2000 Hz, klausos pablogėjimas:</w:t>
            </w:r>
          </w:p>
        </w:tc>
        <w:tc>
          <w:tcPr>
            <w:tcW w:w="1112" w:type="dxa"/>
            <w:tcBorders>
              <w:top w:val="single" w:sz="4" w:space="0" w:color="000000"/>
              <w:left w:val="single" w:sz="4" w:space="0" w:color="000000"/>
              <w:bottom w:val="single" w:sz="4" w:space="0" w:color="000000"/>
              <w:right w:val="single" w:sz="4" w:space="0" w:color="auto"/>
            </w:tcBorders>
            <w:shd w:val="clear" w:color="auto" w:fill="FFFFFF"/>
          </w:tcPr>
          <w:p>
            <w:pPr>
              <w:widowControl w:val="0"/>
              <w:suppressAutoHyphens/>
              <w:snapToGrid w:val="0"/>
              <w:jc w:val="center"/>
              <w:rPr>
                <w:color w:val="000000"/>
                <w:sz w:val="22"/>
                <w:szCs w:val="22"/>
                <w:lang w:eastAsia="ar-SA"/>
              </w:rPr>
            </w:pPr>
          </w:p>
        </w:tc>
      </w:tr>
      <w:tr>
        <w:trPr>
          <w:cantSplit/>
          <w:trHeight w:val="20"/>
        </w:trPr>
        <w:tc>
          <w:tcPr>
            <w:tcW w:w="1140" w:type="dxa"/>
            <w:tcBorders>
              <w:top w:val="single" w:sz="4" w:space="0" w:color="auto"/>
              <w:left w:val="single" w:sz="4" w:space="0" w:color="000000"/>
              <w:bottom w:val="single" w:sz="4" w:space="0" w:color="000000"/>
              <w:right w:val="nil"/>
            </w:tcBorders>
            <w:shd w:val="clear" w:color="auto" w:fill="FFFFFF"/>
          </w:tcPr>
          <w:p>
            <w:pPr>
              <w:widowControl w:val="0"/>
              <w:suppressAutoHyphens/>
              <w:snapToGrid w:val="0"/>
              <w:ind w:left="10"/>
              <w:rPr>
                <w:color w:val="000000"/>
                <w:sz w:val="22"/>
                <w:szCs w:val="22"/>
                <w:lang w:eastAsia="ar-SA"/>
              </w:rPr>
            </w:pPr>
            <w:r>
              <w:rPr>
                <w:sz w:val="22"/>
                <w:szCs w:val="22"/>
              </w:rPr>
              <w:t>33.1.1.</w:t>
            </w:r>
          </w:p>
        </w:tc>
        <w:tc>
          <w:tcPr>
            <w:tcW w:w="6900" w:type="dxa"/>
            <w:tcBorders>
              <w:top w:val="single" w:sz="4" w:space="0" w:color="auto"/>
              <w:left w:val="single" w:sz="4" w:space="0" w:color="000000"/>
              <w:bottom w:val="single" w:sz="4" w:space="0" w:color="000000"/>
              <w:right w:val="nil"/>
            </w:tcBorders>
            <w:shd w:val="clear" w:color="auto" w:fill="FFFFFF"/>
          </w:tcPr>
          <w:p>
            <w:pPr>
              <w:widowControl w:val="0"/>
              <w:suppressAutoHyphens/>
              <w:snapToGrid w:val="0"/>
              <w:rPr>
                <w:color w:val="000000"/>
                <w:sz w:val="22"/>
                <w:szCs w:val="22"/>
                <w:lang w:eastAsia="ar-SA"/>
              </w:rPr>
            </w:pPr>
            <w:r>
              <w:rPr>
                <w:sz w:val="22"/>
                <w:szCs w:val="22"/>
              </w:rPr>
              <w:t>20 dB</w:t>
            </w:r>
          </w:p>
        </w:tc>
        <w:tc>
          <w:tcPr>
            <w:tcW w:w="1112" w:type="dxa"/>
            <w:tcBorders>
              <w:top w:val="single" w:sz="4" w:space="0" w:color="000000"/>
              <w:left w:val="single" w:sz="4" w:space="0" w:color="000000"/>
              <w:bottom w:val="single" w:sz="4" w:space="0" w:color="000000"/>
              <w:right w:val="single" w:sz="4" w:space="0" w:color="auto"/>
            </w:tcBorders>
            <w:shd w:val="clear" w:color="auto" w:fill="FFFFFF"/>
          </w:tcPr>
          <w:p>
            <w:pPr>
              <w:widowControl w:val="0"/>
              <w:suppressAutoHyphens/>
              <w:snapToGrid w:val="0"/>
              <w:ind w:right="29"/>
              <w:jc w:val="center"/>
              <w:rPr>
                <w:color w:val="000000"/>
                <w:sz w:val="22"/>
                <w:szCs w:val="22"/>
                <w:lang w:eastAsia="ar-SA"/>
              </w:rPr>
            </w:pPr>
            <w:r>
              <w:rPr>
                <w:sz w:val="22"/>
                <w:szCs w:val="22"/>
              </w:rPr>
              <w:t>100</w:t>
            </w:r>
          </w:p>
        </w:tc>
      </w:tr>
      <w:tr>
        <w:trPr>
          <w:cantSplit/>
          <w:trHeight w:val="20"/>
        </w:trPr>
        <w:tc>
          <w:tcPr>
            <w:tcW w:w="1140" w:type="dxa"/>
            <w:tcBorders>
              <w:top w:val="nil"/>
              <w:left w:val="single" w:sz="4" w:space="0" w:color="000000"/>
              <w:bottom w:val="single" w:sz="4" w:space="0" w:color="000000"/>
              <w:right w:val="nil"/>
            </w:tcBorders>
            <w:shd w:val="clear" w:color="auto" w:fill="FFFFFF"/>
          </w:tcPr>
          <w:p>
            <w:pPr>
              <w:widowControl w:val="0"/>
              <w:suppressAutoHyphens/>
              <w:snapToGrid w:val="0"/>
              <w:ind w:left="10"/>
              <w:rPr>
                <w:color w:val="000000"/>
                <w:sz w:val="22"/>
                <w:szCs w:val="22"/>
                <w:lang w:eastAsia="ar-SA"/>
              </w:rPr>
            </w:pPr>
            <w:r>
              <w:rPr>
                <w:sz w:val="22"/>
                <w:szCs w:val="22"/>
              </w:rPr>
              <w:t>33.1.2.</w:t>
            </w:r>
          </w:p>
        </w:tc>
        <w:tc>
          <w:tcPr>
            <w:tcW w:w="6900" w:type="dxa"/>
            <w:tcBorders>
              <w:top w:val="nil"/>
              <w:left w:val="single" w:sz="4" w:space="0" w:color="000000"/>
              <w:bottom w:val="single" w:sz="4" w:space="0" w:color="000000"/>
              <w:right w:val="nil"/>
            </w:tcBorders>
            <w:shd w:val="clear" w:color="auto" w:fill="FFFFFF"/>
          </w:tcPr>
          <w:p>
            <w:pPr>
              <w:widowControl w:val="0"/>
              <w:suppressAutoHyphens/>
              <w:snapToGrid w:val="0"/>
              <w:rPr>
                <w:color w:val="000000"/>
                <w:sz w:val="22"/>
                <w:szCs w:val="22"/>
                <w:lang w:eastAsia="ar-SA"/>
              </w:rPr>
            </w:pPr>
            <w:r>
              <w:rPr>
                <w:sz w:val="22"/>
                <w:szCs w:val="22"/>
              </w:rPr>
              <w:t>21–25dB</w:t>
            </w:r>
          </w:p>
        </w:tc>
        <w:tc>
          <w:tcPr>
            <w:tcW w:w="1112" w:type="dxa"/>
            <w:tcBorders>
              <w:top w:val="single" w:sz="4" w:space="0" w:color="000000"/>
              <w:left w:val="single" w:sz="4" w:space="0" w:color="000000"/>
              <w:bottom w:val="single" w:sz="4" w:space="0" w:color="000000"/>
              <w:right w:val="single" w:sz="4" w:space="0" w:color="auto"/>
            </w:tcBorders>
            <w:shd w:val="clear" w:color="auto" w:fill="FFFFFF"/>
          </w:tcPr>
          <w:p>
            <w:pPr>
              <w:widowControl w:val="0"/>
              <w:suppressAutoHyphens/>
              <w:snapToGrid w:val="0"/>
              <w:ind w:right="29"/>
              <w:jc w:val="center"/>
              <w:rPr>
                <w:color w:val="000000"/>
                <w:sz w:val="22"/>
                <w:szCs w:val="22"/>
                <w:lang w:eastAsia="ar-SA"/>
              </w:rPr>
            </w:pPr>
            <w:r>
              <w:rPr>
                <w:sz w:val="22"/>
                <w:szCs w:val="22"/>
              </w:rPr>
              <w:t>90</w:t>
            </w:r>
          </w:p>
        </w:tc>
      </w:tr>
      <w:tr>
        <w:trPr>
          <w:cantSplit/>
          <w:trHeight w:val="20"/>
        </w:trPr>
        <w:tc>
          <w:tcPr>
            <w:tcW w:w="1140" w:type="dxa"/>
            <w:tcBorders>
              <w:top w:val="single" w:sz="4" w:space="0" w:color="auto"/>
              <w:left w:val="single" w:sz="4" w:space="0" w:color="000000"/>
              <w:bottom w:val="single" w:sz="4" w:space="0" w:color="000000"/>
              <w:right w:val="nil"/>
            </w:tcBorders>
            <w:shd w:val="clear" w:color="auto" w:fill="FFFFFF"/>
          </w:tcPr>
          <w:p>
            <w:pPr>
              <w:widowControl w:val="0"/>
              <w:suppressAutoHyphens/>
              <w:snapToGrid w:val="0"/>
              <w:ind w:left="10"/>
              <w:rPr>
                <w:color w:val="000000"/>
                <w:sz w:val="22"/>
                <w:szCs w:val="22"/>
                <w:lang w:eastAsia="ar-SA"/>
              </w:rPr>
            </w:pPr>
            <w:r>
              <w:rPr>
                <w:sz w:val="22"/>
                <w:szCs w:val="22"/>
              </w:rPr>
              <w:t>33.1.3.</w:t>
            </w:r>
          </w:p>
        </w:tc>
        <w:tc>
          <w:tcPr>
            <w:tcW w:w="6900" w:type="dxa"/>
            <w:tcBorders>
              <w:top w:val="single" w:sz="4" w:space="0" w:color="auto"/>
              <w:left w:val="single" w:sz="4" w:space="0" w:color="000000"/>
              <w:bottom w:val="single" w:sz="4" w:space="0" w:color="000000"/>
              <w:right w:val="nil"/>
            </w:tcBorders>
            <w:shd w:val="clear" w:color="auto" w:fill="FFFFFF"/>
          </w:tcPr>
          <w:p>
            <w:pPr>
              <w:widowControl w:val="0"/>
              <w:suppressAutoHyphens/>
              <w:snapToGrid w:val="0"/>
              <w:rPr>
                <w:color w:val="000000"/>
                <w:sz w:val="22"/>
                <w:szCs w:val="22"/>
                <w:lang w:eastAsia="ar-SA"/>
              </w:rPr>
            </w:pPr>
            <w:r>
              <w:rPr>
                <w:sz w:val="22"/>
                <w:szCs w:val="22"/>
              </w:rPr>
              <w:t>26–30 dB</w:t>
            </w:r>
          </w:p>
        </w:tc>
        <w:tc>
          <w:tcPr>
            <w:tcW w:w="1112" w:type="dxa"/>
            <w:tcBorders>
              <w:top w:val="single" w:sz="4" w:space="0" w:color="000000"/>
              <w:left w:val="single" w:sz="4" w:space="0" w:color="000000"/>
              <w:bottom w:val="single" w:sz="4" w:space="0" w:color="000000"/>
              <w:right w:val="single" w:sz="4" w:space="0" w:color="auto"/>
            </w:tcBorders>
            <w:shd w:val="clear" w:color="auto" w:fill="FFFFFF"/>
          </w:tcPr>
          <w:p>
            <w:pPr>
              <w:widowControl w:val="0"/>
              <w:suppressAutoHyphens/>
              <w:snapToGrid w:val="0"/>
              <w:ind w:right="34"/>
              <w:jc w:val="center"/>
              <w:rPr>
                <w:color w:val="000000"/>
                <w:sz w:val="22"/>
                <w:szCs w:val="22"/>
                <w:lang w:eastAsia="ar-SA"/>
              </w:rPr>
            </w:pPr>
            <w:r>
              <w:rPr>
                <w:sz w:val="22"/>
                <w:szCs w:val="22"/>
              </w:rPr>
              <w:t>85</w:t>
            </w:r>
          </w:p>
        </w:tc>
      </w:tr>
      <w:tr>
        <w:trPr>
          <w:cantSplit/>
          <w:trHeight w:val="20"/>
        </w:trPr>
        <w:tc>
          <w:tcPr>
            <w:tcW w:w="1140" w:type="dxa"/>
            <w:tcBorders>
              <w:top w:val="nil"/>
              <w:left w:val="single" w:sz="4" w:space="0" w:color="000000"/>
              <w:bottom w:val="single" w:sz="4" w:space="0" w:color="000000"/>
              <w:right w:val="nil"/>
            </w:tcBorders>
            <w:shd w:val="clear" w:color="auto" w:fill="FFFFFF"/>
          </w:tcPr>
          <w:p>
            <w:pPr>
              <w:widowControl w:val="0"/>
              <w:suppressAutoHyphens/>
              <w:snapToGrid w:val="0"/>
              <w:ind w:left="10"/>
              <w:rPr>
                <w:color w:val="000000"/>
                <w:sz w:val="22"/>
                <w:szCs w:val="22"/>
                <w:lang w:eastAsia="ar-SA"/>
              </w:rPr>
            </w:pPr>
            <w:r>
              <w:rPr>
                <w:sz w:val="22"/>
                <w:szCs w:val="22"/>
              </w:rPr>
              <w:t>33.1.4.</w:t>
            </w:r>
          </w:p>
        </w:tc>
        <w:tc>
          <w:tcPr>
            <w:tcW w:w="6900" w:type="dxa"/>
            <w:tcBorders>
              <w:top w:val="nil"/>
              <w:left w:val="single" w:sz="4" w:space="0" w:color="000000"/>
              <w:bottom w:val="single" w:sz="4" w:space="0" w:color="000000"/>
              <w:right w:val="nil"/>
            </w:tcBorders>
            <w:shd w:val="clear" w:color="auto" w:fill="FFFFFF"/>
          </w:tcPr>
          <w:p>
            <w:pPr>
              <w:widowControl w:val="0"/>
              <w:suppressAutoHyphens/>
              <w:snapToGrid w:val="0"/>
              <w:rPr>
                <w:color w:val="000000"/>
                <w:sz w:val="22"/>
                <w:szCs w:val="22"/>
                <w:lang w:eastAsia="ar-SA"/>
              </w:rPr>
            </w:pPr>
            <w:r>
              <w:rPr>
                <w:sz w:val="22"/>
                <w:szCs w:val="22"/>
              </w:rPr>
              <w:t>31–40dB</w:t>
            </w:r>
          </w:p>
        </w:tc>
        <w:tc>
          <w:tcPr>
            <w:tcW w:w="1112" w:type="dxa"/>
            <w:tcBorders>
              <w:top w:val="single" w:sz="4" w:space="0" w:color="000000"/>
              <w:left w:val="single" w:sz="4" w:space="0" w:color="000000"/>
              <w:bottom w:val="single" w:sz="4" w:space="0" w:color="000000"/>
              <w:right w:val="single" w:sz="4" w:space="0" w:color="auto"/>
            </w:tcBorders>
            <w:shd w:val="clear" w:color="auto" w:fill="FFFFFF"/>
          </w:tcPr>
          <w:p>
            <w:pPr>
              <w:widowControl w:val="0"/>
              <w:suppressAutoHyphens/>
              <w:snapToGrid w:val="0"/>
              <w:ind w:right="24"/>
              <w:jc w:val="center"/>
              <w:rPr>
                <w:color w:val="000000"/>
                <w:sz w:val="22"/>
                <w:szCs w:val="22"/>
                <w:lang w:eastAsia="ar-SA"/>
              </w:rPr>
            </w:pPr>
            <w:r>
              <w:rPr>
                <w:sz w:val="22"/>
                <w:szCs w:val="22"/>
              </w:rPr>
              <w:t>80</w:t>
            </w:r>
          </w:p>
        </w:tc>
      </w:tr>
      <w:tr>
        <w:trPr>
          <w:cantSplit/>
          <w:trHeight w:val="20"/>
        </w:trPr>
        <w:tc>
          <w:tcPr>
            <w:tcW w:w="1140" w:type="dxa"/>
            <w:tcBorders>
              <w:top w:val="nil"/>
              <w:left w:val="single" w:sz="4" w:space="0" w:color="000000"/>
              <w:bottom w:val="single" w:sz="4" w:space="0" w:color="000000"/>
              <w:right w:val="nil"/>
            </w:tcBorders>
            <w:shd w:val="clear" w:color="auto" w:fill="FFFFFF"/>
          </w:tcPr>
          <w:p>
            <w:pPr>
              <w:widowControl w:val="0"/>
              <w:suppressAutoHyphens/>
              <w:snapToGrid w:val="0"/>
              <w:ind w:left="10"/>
              <w:rPr>
                <w:color w:val="000000"/>
                <w:sz w:val="22"/>
                <w:szCs w:val="22"/>
                <w:lang w:eastAsia="ar-SA"/>
              </w:rPr>
            </w:pPr>
            <w:r>
              <w:rPr>
                <w:sz w:val="22"/>
                <w:szCs w:val="22"/>
              </w:rPr>
              <w:t>33.1.5.</w:t>
            </w:r>
          </w:p>
        </w:tc>
        <w:tc>
          <w:tcPr>
            <w:tcW w:w="6900" w:type="dxa"/>
            <w:tcBorders>
              <w:top w:val="nil"/>
              <w:left w:val="single" w:sz="4" w:space="0" w:color="000000"/>
              <w:bottom w:val="single" w:sz="4" w:space="0" w:color="000000"/>
              <w:right w:val="nil"/>
            </w:tcBorders>
            <w:shd w:val="clear" w:color="auto" w:fill="FFFFFF"/>
          </w:tcPr>
          <w:p>
            <w:pPr>
              <w:widowControl w:val="0"/>
              <w:suppressAutoHyphens/>
              <w:snapToGrid w:val="0"/>
              <w:rPr>
                <w:color w:val="000000"/>
                <w:sz w:val="22"/>
                <w:szCs w:val="22"/>
                <w:lang w:eastAsia="ar-SA"/>
              </w:rPr>
            </w:pPr>
            <w:r>
              <w:rPr>
                <w:sz w:val="22"/>
                <w:szCs w:val="22"/>
              </w:rPr>
              <w:t>41–50dB</w:t>
            </w:r>
          </w:p>
        </w:tc>
        <w:tc>
          <w:tcPr>
            <w:tcW w:w="1112" w:type="dxa"/>
            <w:tcBorders>
              <w:top w:val="single" w:sz="4" w:space="0" w:color="000000"/>
              <w:left w:val="single" w:sz="4" w:space="0" w:color="000000"/>
              <w:bottom w:val="single" w:sz="4" w:space="0" w:color="000000"/>
              <w:right w:val="single" w:sz="4" w:space="0" w:color="auto"/>
            </w:tcBorders>
            <w:shd w:val="clear" w:color="auto" w:fill="FFFFFF"/>
          </w:tcPr>
          <w:p>
            <w:pPr>
              <w:widowControl w:val="0"/>
              <w:suppressAutoHyphens/>
              <w:snapToGrid w:val="0"/>
              <w:ind w:right="38"/>
              <w:jc w:val="center"/>
              <w:rPr>
                <w:color w:val="000000"/>
                <w:sz w:val="22"/>
                <w:szCs w:val="22"/>
                <w:lang w:eastAsia="ar-SA"/>
              </w:rPr>
            </w:pPr>
            <w:r>
              <w:rPr>
                <w:sz w:val="22"/>
                <w:szCs w:val="22"/>
              </w:rPr>
              <w:t>75</w:t>
            </w:r>
          </w:p>
        </w:tc>
      </w:tr>
      <w:tr>
        <w:trPr>
          <w:cantSplit/>
          <w:trHeight w:val="20"/>
        </w:trPr>
        <w:tc>
          <w:tcPr>
            <w:tcW w:w="1140" w:type="dxa"/>
            <w:tcBorders>
              <w:top w:val="nil"/>
              <w:left w:val="single" w:sz="4" w:space="0" w:color="000000"/>
              <w:bottom w:val="single" w:sz="4" w:space="0" w:color="000000"/>
              <w:right w:val="nil"/>
            </w:tcBorders>
            <w:shd w:val="clear" w:color="auto" w:fill="FFFFFF"/>
          </w:tcPr>
          <w:p>
            <w:pPr>
              <w:widowControl w:val="0"/>
              <w:suppressAutoHyphens/>
              <w:snapToGrid w:val="0"/>
              <w:ind w:left="10"/>
              <w:rPr>
                <w:color w:val="000000"/>
                <w:sz w:val="22"/>
                <w:szCs w:val="22"/>
                <w:lang w:eastAsia="ar-SA"/>
              </w:rPr>
            </w:pPr>
            <w:r>
              <w:rPr>
                <w:sz w:val="22"/>
                <w:szCs w:val="22"/>
              </w:rPr>
              <w:t>33.1.6.</w:t>
            </w:r>
          </w:p>
        </w:tc>
        <w:tc>
          <w:tcPr>
            <w:tcW w:w="6900" w:type="dxa"/>
            <w:tcBorders>
              <w:top w:val="nil"/>
              <w:left w:val="single" w:sz="4" w:space="0" w:color="000000"/>
              <w:bottom w:val="single" w:sz="4" w:space="0" w:color="000000"/>
              <w:right w:val="nil"/>
            </w:tcBorders>
            <w:shd w:val="clear" w:color="auto" w:fill="FFFFFF"/>
          </w:tcPr>
          <w:p>
            <w:pPr>
              <w:widowControl w:val="0"/>
              <w:suppressAutoHyphens/>
              <w:snapToGrid w:val="0"/>
              <w:rPr>
                <w:color w:val="000000"/>
                <w:sz w:val="22"/>
                <w:szCs w:val="22"/>
                <w:lang w:eastAsia="ar-SA"/>
              </w:rPr>
            </w:pPr>
            <w:r>
              <w:rPr>
                <w:sz w:val="22"/>
                <w:szCs w:val="22"/>
              </w:rPr>
              <w:t>51–60dB</w:t>
            </w:r>
          </w:p>
        </w:tc>
        <w:tc>
          <w:tcPr>
            <w:tcW w:w="1112" w:type="dxa"/>
            <w:tcBorders>
              <w:top w:val="single" w:sz="4" w:space="0" w:color="000000"/>
              <w:left w:val="single" w:sz="4" w:space="0" w:color="000000"/>
              <w:bottom w:val="single" w:sz="4" w:space="0" w:color="000000"/>
              <w:right w:val="single" w:sz="4" w:space="0" w:color="auto"/>
            </w:tcBorders>
            <w:shd w:val="clear" w:color="auto" w:fill="FFFFFF"/>
          </w:tcPr>
          <w:p>
            <w:pPr>
              <w:widowControl w:val="0"/>
              <w:suppressAutoHyphens/>
              <w:snapToGrid w:val="0"/>
              <w:ind w:right="29"/>
              <w:jc w:val="center"/>
              <w:rPr>
                <w:color w:val="000000"/>
                <w:sz w:val="22"/>
                <w:szCs w:val="22"/>
                <w:lang w:eastAsia="ar-SA"/>
              </w:rPr>
            </w:pPr>
            <w:r>
              <w:rPr>
                <w:sz w:val="22"/>
                <w:szCs w:val="22"/>
              </w:rPr>
              <w:t>70</w:t>
            </w:r>
          </w:p>
        </w:tc>
      </w:tr>
      <w:tr>
        <w:trPr>
          <w:cantSplit/>
          <w:trHeight w:val="20"/>
        </w:trPr>
        <w:tc>
          <w:tcPr>
            <w:tcW w:w="1140" w:type="dxa"/>
            <w:tcBorders>
              <w:top w:val="nil"/>
              <w:left w:val="single" w:sz="4" w:space="0" w:color="000000"/>
              <w:bottom w:val="single" w:sz="4" w:space="0" w:color="000000"/>
              <w:right w:val="nil"/>
            </w:tcBorders>
            <w:shd w:val="clear" w:color="auto" w:fill="FFFFFF"/>
          </w:tcPr>
          <w:p>
            <w:pPr>
              <w:widowControl w:val="0"/>
              <w:suppressAutoHyphens/>
              <w:snapToGrid w:val="0"/>
              <w:ind w:left="10"/>
              <w:rPr>
                <w:color w:val="000000"/>
                <w:sz w:val="22"/>
                <w:szCs w:val="22"/>
                <w:lang w:eastAsia="ar-SA"/>
              </w:rPr>
            </w:pPr>
            <w:r>
              <w:rPr>
                <w:sz w:val="22"/>
                <w:szCs w:val="22"/>
              </w:rPr>
              <w:t>33.1.7.</w:t>
            </w:r>
          </w:p>
        </w:tc>
        <w:tc>
          <w:tcPr>
            <w:tcW w:w="6900" w:type="dxa"/>
            <w:tcBorders>
              <w:top w:val="nil"/>
              <w:left w:val="single" w:sz="4" w:space="0" w:color="000000"/>
              <w:bottom w:val="single" w:sz="4" w:space="0" w:color="000000"/>
              <w:right w:val="nil"/>
            </w:tcBorders>
            <w:shd w:val="clear" w:color="auto" w:fill="FFFFFF"/>
          </w:tcPr>
          <w:p>
            <w:pPr>
              <w:widowControl w:val="0"/>
              <w:suppressAutoHyphens/>
              <w:snapToGrid w:val="0"/>
              <w:rPr>
                <w:color w:val="000000"/>
                <w:sz w:val="22"/>
                <w:szCs w:val="22"/>
                <w:lang w:eastAsia="ar-SA"/>
              </w:rPr>
            </w:pPr>
            <w:r>
              <w:rPr>
                <w:sz w:val="22"/>
                <w:szCs w:val="22"/>
              </w:rPr>
              <w:t>61–70dB</w:t>
            </w:r>
          </w:p>
        </w:tc>
        <w:tc>
          <w:tcPr>
            <w:tcW w:w="1112" w:type="dxa"/>
            <w:tcBorders>
              <w:top w:val="single" w:sz="4" w:space="0" w:color="000000"/>
              <w:left w:val="single" w:sz="4" w:space="0" w:color="000000"/>
              <w:bottom w:val="single" w:sz="4" w:space="0" w:color="000000"/>
              <w:right w:val="single" w:sz="4" w:space="0" w:color="auto"/>
            </w:tcBorders>
            <w:shd w:val="clear" w:color="auto" w:fill="FFFFFF"/>
          </w:tcPr>
          <w:p>
            <w:pPr>
              <w:widowControl w:val="0"/>
              <w:suppressAutoHyphens/>
              <w:snapToGrid w:val="0"/>
              <w:ind w:right="43"/>
              <w:jc w:val="center"/>
              <w:rPr>
                <w:color w:val="000000"/>
                <w:sz w:val="22"/>
                <w:szCs w:val="22"/>
                <w:lang w:eastAsia="ar-SA"/>
              </w:rPr>
            </w:pPr>
            <w:r>
              <w:rPr>
                <w:sz w:val="22"/>
                <w:szCs w:val="22"/>
              </w:rPr>
              <w:t>50</w:t>
            </w:r>
          </w:p>
        </w:tc>
      </w:tr>
      <w:tr>
        <w:trPr>
          <w:cantSplit/>
          <w:trHeight w:val="20"/>
        </w:trPr>
        <w:tc>
          <w:tcPr>
            <w:tcW w:w="1140" w:type="dxa"/>
            <w:tcBorders>
              <w:top w:val="nil"/>
              <w:left w:val="single" w:sz="4" w:space="0" w:color="000000"/>
              <w:bottom w:val="single" w:sz="4" w:space="0" w:color="000000"/>
              <w:right w:val="nil"/>
            </w:tcBorders>
            <w:shd w:val="clear" w:color="auto" w:fill="FFFFFF"/>
          </w:tcPr>
          <w:p>
            <w:pPr>
              <w:widowControl w:val="0"/>
              <w:suppressAutoHyphens/>
              <w:snapToGrid w:val="0"/>
              <w:ind w:left="5"/>
              <w:rPr>
                <w:color w:val="000000"/>
                <w:sz w:val="22"/>
                <w:szCs w:val="22"/>
                <w:lang w:eastAsia="ar-SA"/>
              </w:rPr>
            </w:pPr>
            <w:r>
              <w:rPr>
                <w:sz w:val="22"/>
                <w:szCs w:val="22"/>
              </w:rPr>
              <w:t>33.1.8.</w:t>
            </w:r>
          </w:p>
        </w:tc>
        <w:tc>
          <w:tcPr>
            <w:tcW w:w="6900" w:type="dxa"/>
            <w:tcBorders>
              <w:top w:val="nil"/>
              <w:left w:val="single" w:sz="4" w:space="0" w:color="000000"/>
              <w:bottom w:val="single" w:sz="4" w:space="0" w:color="000000"/>
              <w:right w:val="nil"/>
            </w:tcBorders>
            <w:shd w:val="clear" w:color="auto" w:fill="FFFFFF"/>
          </w:tcPr>
          <w:p>
            <w:pPr>
              <w:widowControl w:val="0"/>
              <w:suppressAutoHyphens/>
              <w:snapToGrid w:val="0"/>
              <w:rPr>
                <w:color w:val="000000"/>
                <w:sz w:val="22"/>
                <w:szCs w:val="22"/>
                <w:lang w:eastAsia="ar-SA"/>
              </w:rPr>
            </w:pPr>
            <w:r>
              <w:rPr>
                <w:sz w:val="22"/>
                <w:szCs w:val="22"/>
              </w:rPr>
              <w:t>71–80dB</w:t>
            </w:r>
          </w:p>
        </w:tc>
        <w:tc>
          <w:tcPr>
            <w:tcW w:w="1112" w:type="dxa"/>
            <w:tcBorders>
              <w:top w:val="single" w:sz="4" w:space="0" w:color="000000"/>
              <w:left w:val="single" w:sz="4" w:space="0" w:color="000000"/>
              <w:bottom w:val="single" w:sz="4" w:space="0" w:color="000000"/>
              <w:right w:val="single" w:sz="4" w:space="0" w:color="auto"/>
            </w:tcBorders>
            <w:shd w:val="clear" w:color="auto" w:fill="FFFFFF"/>
          </w:tcPr>
          <w:p>
            <w:pPr>
              <w:widowControl w:val="0"/>
              <w:suppressAutoHyphens/>
              <w:snapToGrid w:val="0"/>
              <w:ind w:right="29"/>
              <w:jc w:val="center"/>
              <w:rPr>
                <w:color w:val="000000"/>
                <w:sz w:val="22"/>
                <w:szCs w:val="22"/>
                <w:lang w:eastAsia="ar-SA"/>
              </w:rPr>
            </w:pPr>
            <w:r>
              <w:rPr>
                <w:sz w:val="22"/>
                <w:szCs w:val="22"/>
              </w:rPr>
              <w:t>40</w:t>
            </w:r>
          </w:p>
        </w:tc>
      </w:tr>
      <w:tr>
        <w:trPr>
          <w:cantSplit/>
          <w:trHeight w:val="20"/>
        </w:trPr>
        <w:tc>
          <w:tcPr>
            <w:tcW w:w="1140" w:type="dxa"/>
            <w:tcBorders>
              <w:top w:val="nil"/>
              <w:left w:val="single" w:sz="4" w:space="0" w:color="000000"/>
              <w:bottom w:val="single" w:sz="4" w:space="0" w:color="000000"/>
              <w:right w:val="nil"/>
            </w:tcBorders>
            <w:shd w:val="clear" w:color="auto" w:fill="FFFFFF"/>
          </w:tcPr>
          <w:p>
            <w:pPr>
              <w:widowControl w:val="0"/>
              <w:suppressAutoHyphens/>
              <w:snapToGrid w:val="0"/>
              <w:ind w:left="10"/>
              <w:rPr>
                <w:color w:val="000000"/>
                <w:sz w:val="22"/>
                <w:szCs w:val="22"/>
                <w:lang w:eastAsia="ar-SA"/>
              </w:rPr>
            </w:pPr>
            <w:r>
              <w:rPr>
                <w:sz w:val="22"/>
                <w:szCs w:val="22"/>
              </w:rPr>
              <w:t>33.1.9.</w:t>
            </w:r>
          </w:p>
        </w:tc>
        <w:tc>
          <w:tcPr>
            <w:tcW w:w="6900" w:type="dxa"/>
            <w:tcBorders>
              <w:top w:val="nil"/>
              <w:left w:val="single" w:sz="4" w:space="0" w:color="000000"/>
              <w:bottom w:val="single" w:sz="4" w:space="0" w:color="000000"/>
              <w:right w:val="nil"/>
            </w:tcBorders>
            <w:shd w:val="clear" w:color="auto" w:fill="FFFFFF"/>
          </w:tcPr>
          <w:p>
            <w:pPr>
              <w:widowControl w:val="0"/>
              <w:suppressAutoHyphens/>
              <w:snapToGrid w:val="0"/>
              <w:ind w:left="5"/>
              <w:rPr>
                <w:color w:val="000000"/>
                <w:sz w:val="22"/>
                <w:szCs w:val="22"/>
                <w:lang w:eastAsia="ar-SA"/>
              </w:rPr>
            </w:pPr>
            <w:r>
              <w:rPr>
                <w:sz w:val="22"/>
                <w:szCs w:val="22"/>
              </w:rPr>
              <w:t>daugiau kaip 80dB</w:t>
            </w:r>
          </w:p>
        </w:tc>
        <w:tc>
          <w:tcPr>
            <w:tcW w:w="1112" w:type="dxa"/>
            <w:tcBorders>
              <w:top w:val="single" w:sz="4" w:space="0" w:color="000000"/>
              <w:left w:val="single" w:sz="4" w:space="0" w:color="000000"/>
              <w:bottom w:val="single" w:sz="4" w:space="0" w:color="000000"/>
              <w:right w:val="single" w:sz="4" w:space="0" w:color="auto"/>
            </w:tcBorders>
            <w:shd w:val="clear" w:color="auto" w:fill="FFFFFF"/>
          </w:tcPr>
          <w:p>
            <w:pPr>
              <w:widowControl w:val="0"/>
              <w:suppressAutoHyphens/>
              <w:snapToGrid w:val="0"/>
              <w:ind w:right="34"/>
              <w:jc w:val="center"/>
              <w:rPr>
                <w:color w:val="000000"/>
                <w:sz w:val="22"/>
                <w:szCs w:val="22"/>
                <w:lang w:eastAsia="ar-SA"/>
              </w:rPr>
            </w:pPr>
            <w:r>
              <w:rPr>
                <w:sz w:val="22"/>
                <w:szCs w:val="22"/>
              </w:rPr>
              <w:t>35</w:t>
            </w:r>
          </w:p>
        </w:tc>
      </w:tr>
      <w:tr>
        <w:trPr>
          <w:cantSplit/>
          <w:trHeight w:val="20"/>
        </w:trPr>
        <w:tc>
          <w:tcPr>
            <w:tcW w:w="1140" w:type="dxa"/>
            <w:tcBorders>
              <w:top w:val="nil"/>
              <w:left w:val="single" w:sz="4" w:space="0" w:color="000000"/>
              <w:bottom w:val="single" w:sz="4" w:space="0" w:color="auto"/>
              <w:right w:val="nil"/>
            </w:tcBorders>
            <w:shd w:val="clear" w:color="auto" w:fill="FFFFFF"/>
          </w:tcPr>
          <w:p>
            <w:pPr>
              <w:widowControl w:val="0"/>
              <w:snapToGrid w:val="0"/>
              <w:ind w:left="10"/>
              <w:rPr>
                <w:color w:val="000000"/>
                <w:sz w:val="22"/>
                <w:szCs w:val="22"/>
                <w:lang w:eastAsia="ar-SA"/>
              </w:rPr>
            </w:pPr>
            <w:r>
              <w:rPr>
                <w:sz w:val="22"/>
                <w:szCs w:val="22"/>
              </w:rPr>
              <w:t>33.2.</w:t>
            </w:r>
          </w:p>
        </w:tc>
        <w:tc>
          <w:tcPr>
            <w:tcW w:w="6900" w:type="dxa"/>
            <w:tcBorders>
              <w:top w:val="nil"/>
              <w:left w:val="single" w:sz="4" w:space="0" w:color="000000"/>
              <w:bottom w:val="single" w:sz="4" w:space="0" w:color="auto"/>
              <w:right w:val="nil"/>
            </w:tcBorders>
            <w:shd w:val="clear" w:color="auto" w:fill="FFFFFF"/>
          </w:tcPr>
          <w:p>
            <w:pPr>
              <w:widowControl w:val="0"/>
              <w:snapToGrid w:val="0"/>
              <w:rPr>
                <w:color w:val="000000"/>
                <w:sz w:val="22"/>
                <w:szCs w:val="22"/>
                <w:lang w:eastAsia="ar-SA"/>
              </w:rPr>
            </w:pPr>
            <w:r>
              <w:rPr>
                <w:sz w:val="22"/>
                <w:szCs w:val="22"/>
              </w:rPr>
              <w:t>Nesugebėjimas kalbėti ir kurtumas:</w:t>
            </w:r>
          </w:p>
        </w:tc>
        <w:tc>
          <w:tcPr>
            <w:tcW w:w="1112" w:type="dxa"/>
            <w:tcBorders>
              <w:top w:val="single" w:sz="4" w:space="0" w:color="000000"/>
              <w:left w:val="single" w:sz="4" w:space="0" w:color="000000"/>
              <w:bottom w:val="single" w:sz="4" w:space="0" w:color="auto"/>
              <w:right w:val="single" w:sz="4" w:space="0" w:color="auto"/>
            </w:tcBorders>
            <w:shd w:val="clear" w:color="auto" w:fill="FFFFFF"/>
          </w:tcPr>
          <w:p>
            <w:pPr>
              <w:widowControl w:val="0"/>
              <w:suppressAutoHyphens/>
              <w:rPr>
                <w:b/>
                <w:color w:val="000000"/>
                <w:sz w:val="22"/>
                <w:szCs w:val="22"/>
                <w:lang w:eastAsia="ar-SA"/>
              </w:rPr>
            </w:pPr>
          </w:p>
        </w:tc>
      </w:tr>
      <w:tr>
        <w:trPr>
          <w:cantSplit/>
          <w:trHeight w:val="20"/>
        </w:trPr>
        <w:tc>
          <w:tcPr>
            <w:tcW w:w="1140" w:type="dxa"/>
            <w:tcBorders>
              <w:top w:val="single" w:sz="4" w:space="0" w:color="auto"/>
              <w:left w:val="single" w:sz="4" w:space="0" w:color="000000"/>
              <w:bottom w:val="single" w:sz="4" w:space="0" w:color="auto"/>
              <w:right w:val="nil"/>
            </w:tcBorders>
            <w:shd w:val="clear" w:color="auto" w:fill="FFFFFF"/>
          </w:tcPr>
          <w:p>
            <w:pPr>
              <w:widowControl w:val="0"/>
              <w:snapToGrid w:val="0"/>
              <w:ind w:left="10"/>
              <w:rPr>
                <w:sz w:val="22"/>
                <w:szCs w:val="22"/>
              </w:rPr>
            </w:pPr>
            <w:r>
              <w:rPr>
                <w:sz w:val="22"/>
                <w:szCs w:val="22"/>
              </w:rPr>
              <w:t>33.2.1.</w:t>
            </w:r>
          </w:p>
        </w:tc>
        <w:tc>
          <w:tcPr>
            <w:tcW w:w="6900" w:type="dxa"/>
            <w:tcBorders>
              <w:top w:val="single" w:sz="4" w:space="0" w:color="auto"/>
              <w:left w:val="single" w:sz="4" w:space="0" w:color="000000"/>
              <w:bottom w:val="single" w:sz="4" w:space="0" w:color="auto"/>
              <w:right w:val="nil"/>
            </w:tcBorders>
            <w:shd w:val="clear" w:color="auto" w:fill="FFFFFF"/>
          </w:tcPr>
          <w:p>
            <w:pPr>
              <w:widowControl w:val="0"/>
              <w:suppressAutoHyphens/>
              <w:snapToGrid w:val="0"/>
              <w:ind w:firstLine="55"/>
              <w:rPr>
                <w:sz w:val="22"/>
                <w:szCs w:val="22"/>
              </w:rPr>
            </w:pPr>
            <w:r>
              <w:rPr>
                <w:sz w:val="22"/>
                <w:szCs w:val="22"/>
              </w:rPr>
              <w:t>kalba neaiški, bet lengvai suprantama</w:t>
            </w:r>
          </w:p>
        </w:tc>
        <w:tc>
          <w:tcPr>
            <w:tcW w:w="1112" w:type="dxa"/>
            <w:tcBorders>
              <w:top w:val="single" w:sz="4" w:space="0" w:color="auto"/>
              <w:left w:val="single" w:sz="4" w:space="0" w:color="000000"/>
              <w:bottom w:val="single" w:sz="4" w:space="0" w:color="auto"/>
              <w:right w:val="single" w:sz="4" w:space="0" w:color="auto"/>
            </w:tcBorders>
            <w:shd w:val="clear" w:color="auto" w:fill="FFFFFF"/>
          </w:tcPr>
          <w:p>
            <w:pPr>
              <w:widowControl w:val="0"/>
              <w:snapToGrid w:val="0"/>
              <w:ind w:right="29"/>
              <w:jc w:val="center"/>
              <w:rPr>
                <w:color w:val="000000"/>
                <w:sz w:val="22"/>
                <w:szCs w:val="22"/>
                <w:lang w:eastAsia="ar-SA"/>
              </w:rPr>
            </w:pPr>
            <w:r>
              <w:rPr>
                <w:sz w:val="22"/>
                <w:szCs w:val="22"/>
              </w:rPr>
              <w:t>50</w:t>
            </w:r>
          </w:p>
        </w:tc>
      </w:tr>
      <w:tr>
        <w:trPr>
          <w:cantSplit/>
          <w:trHeight w:val="20"/>
        </w:trPr>
        <w:tc>
          <w:tcPr>
            <w:tcW w:w="1140" w:type="dxa"/>
            <w:tcBorders>
              <w:top w:val="single" w:sz="4" w:space="0" w:color="auto"/>
              <w:left w:val="single" w:sz="4" w:space="0" w:color="000000"/>
              <w:bottom w:val="single" w:sz="4" w:space="0" w:color="auto"/>
              <w:right w:val="nil"/>
            </w:tcBorders>
            <w:shd w:val="clear" w:color="auto" w:fill="FFFFFF"/>
          </w:tcPr>
          <w:p>
            <w:pPr>
              <w:widowControl w:val="0"/>
              <w:snapToGrid w:val="0"/>
              <w:ind w:left="10"/>
              <w:rPr>
                <w:sz w:val="22"/>
                <w:szCs w:val="22"/>
              </w:rPr>
            </w:pPr>
            <w:r>
              <w:rPr>
                <w:sz w:val="22"/>
                <w:szCs w:val="22"/>
              </w:rPr>
              <w:t>33.2.2.</w:t>
            </w:r>
          </w:p>
        </w:tc>
        <w:tc>
          <w:tcPr>
            <w:tcW w:w="6900" w:type="dxa"/>
            <w:tcBorders>
              <w:top w:val="single" w:sz="4" w:space="0" w:color="auto"/>
              <w:left w:val="single" w:sz="4" w:space="0" w:color="000000"/>
              <w:bottom w:val="single" w:sz="4" w:space="0" w:color="auto"/>
              <w:right w:val="nil"/>
            </w:tcBorders>
            <w:shd w:val="clear" w:color="auto" w:fill="FFFFFF"/>
          </w:tcPr>
          <w:p>
            <w:pPr>
              <w:widowControl w:val="0"/>
              <w:suppressAutoHyphens/>
              <w:snapToGrid w:val="0"/>
              <w:ind w:firstLine="55"/>
              <w:rPr>
                <w:sz w:val="22"/>
                <w:szCs w:val="22"/>
              </w:rPr>
            </w:pPr>
            <w:r>
              <w:rPr>
                <w:sz w:val="22"/>
                <w:szCs w:val="22"/>
              </w:rPr>
              <w:t>kalba neaiški, sunkiai suprantama</w:t>
            </w:r>
          </w:p>
        </w:tc>
        <w:tc>
          <w:tcPr>
            <w:tcW w:w="1112" w:type="dxa"/>
            <w:tcBorders>
              <w:top w:val="single" w:sz="4" w:space="0" w:color="auto"/>
              <w:left w:val="single" w:sz="4" w:space="0" w:color="000000"/>
              <w:bottom w:val="single" w:sz="4" w:space="0" w:color="auto"/>
              <w:right w:val="single" w:sz="4" w:space="0" w:color="auto"/>
            </w:tcBorders>
            <w:shd w:val="clear" w:color="auto" w:fill="FFFFFF"/>
          </w:tcPr>
          <w:p>
            <w:pPr>
              <w:widowControl w:val="0"/>
              <w:snapToGrid w:val="0"/>
              <w:ind w:right="29"/>
              <w:jc w:val="center"/>
              <w:rPr>
                <w:sz w:val="22"/>
                <w:szCs w:val="22"/>
              </w:rPr>
            </w:pPr>
            <w:r>
              <w:rPr>
                <w:sz w:val="22"/>
                <w:szCs w:val="22"/>
              </w:rPr>
              <w:t>40</w:t>
            </w:r>
          </w:p>
        </w:tc>
      </w:tr>
      <w:tr>
        <w:trPr>
          <w:cantSplit/>
          <w:trHeight w:val="20"/>
        </w:trPr>
        <w:tc>
          <w:tcPr>
            <w:tcW w:w="1140" w:type="dxa"/>
            <w:tcBorders>
              <w:top w:val="single" w:sz="4" w:space="0" w:color="auto"/>
              <w:left w:val="single" w:sz="4" w:space="0" w:color="000000"/>
              <w:bottom w:val="single" w:sz="4" w:space="0" w:color="auto"/>
              <w:right w:val="nil"/>
            </w:tcBorders>
            <w:shd w:val="clear" w:color="auto" w:fill="FFFFFF"/>
          </w:tcPr>
          <w:p>
            <w:pPr>
              <w:widowControl w:val="0"/>
              <w:suppressAutoHyphens/>
              <w:snapToGrid w:val="0"/>
              <w:ind w:left="10"/>
              <w:rPr>
                <w:sz w:val="22"/>
                <w:szCs w:val="22"/>
              </w:rPr>
            </w:pPr>
            <w:r>
              <w:rPr>
                <w:sz w:val="22"/>
                <w:szCs w:val="22"/>
              </w:rPr>
              <w:t>33.2.3.</w:t>
            </w:r>
          </w:p>
        </w:tc>
        <w:tc>
          <w:tcPr>
            <w:tcW w:w="6900" w:type="dxa"/>
            <w:tcBorders>
              <w:top w:val="single" w:sz="4" w:space="0" w:color="auto"/>
              <w:left w:val="single" w:sz="4" w:space="0" w:color="000000"/>
              <w:bottom w:val="single" w:sz="4" w:space="0" w:color="auto"/>
              <w:right w:val="nil"/>
            </w:tcBorders>
            <w:shd w:val="clear" w:color="auto" w:fill="FFFFFF"/>
          </w:tcPr>
          <w:p>
            <w:pPr>
              <w:suppressAutoHyphens/>
              <w:snapToGrid w:val="0"/>
              <w:ind w:firstLine="55"/>
              <w:rPr>
                <w:sz w:val="22"/>
                <w:szCs w:val="22"/>
              </w:rPr>
            </w:pPr>
            <w:r>
              <w:rPr>
                <w:sz w:val="22"/>
                <w:szCs w:val="22"/>
              </w:rPr>
              <w:t>nesugebėjimas kalbėti ir kurtumas</w:t>
            </w:r>
          </w:p>
        </w:tc>
        <w:tc>
          <w:tcPr>
            <w:tcW w:w="1112" w:type="dxa"/>
            <w:tcBorders>
              <w:top w:val="single" w:sz="4" w:space="0" w:color="auto"/>
              <w:left w:val="single" w:sz="4" w:space="0" w:color="000000"/>
              <w:bottom w:val="single" w:sz="4" w:space="0" w:color="auto"/>
              <w:right w:val="single" w:sz="4" w:space="0" w:color="auto"/>
            </w:tcBorders>
            <w:shd w:val="clear" w:color="auto" w:fill="FFFFFF"/>
          </w:tcPr>
          <w:p>
            <w:pPr>
              <w:widowControl w:val="0"/>
              <w:snapToGrid w:val="0"/>
              <w:ind w:right="29"/>
              <w:jc w:val="center"/>
              <w:rPr>
                <w:sz w:val="22"/>
                <w:szCs w:val="22"/>
              </w:rPr>
            </w:pPr>
            <w:r>
              <w:rPr>
                <w:sz w:val="22"/>
                <w:szCs w:val="22"/>
              </w:rPr>
              <w:t>35</w:t>
            </w:r>
          </w:p>
        </w:tc>
      </w:tr>
      <w:tr>
        <w:trPr>
          <w:cantSplit/>
          <w:trHeight w:val="20"/>
        </w:trPr>
        <w:tc>
          <w:tcPr>
            <w:tcW w:w="1140" w:type="dxa"/>
            <w:tcBorders>
              <w:top w:val="single" w:sz="4" w:space="0" w:color="auto"/>
              <w:left w:val="single" w:sz="4" w:space="0" w:color="auto"/>
              <w:right w:val="nil"/>
            </w:tcBorders>
            <w:shd w:val="clear" w:color="auto" w:fill="FFFFFF"/>
          </w:tcPr>
          <w:p>
            <w:pPr>
              <w:widowControl w:val="0"/>
              <w:suppressAutoHyphens/>
              <w:snapToGrid w:val="0"/>
              <w:ind w:left="10"/>
              <w:rPr>
                <w:color w:val="000000"/>
                <w:sz w:val="22"/>
                <w:szCs w:val="22"/>
                <w:lang w:eastAsia="ar-SA"/>
              </w:rPr>
            </w:pPr>
            <w:r>
              <w:rPr>
                <w:sz w:val="22"/>
                <w:szCs w:val="22"/>
              </w:rPr>
              <w:t>33.3.</w:t>
            </w:r>
          </w:p>
        </w:tc>
        <w:tc>
          <w:tcPr>
            <w:tcW w:w="6900" w:type="dxa"/>
            <w:tcBorders>
              <w:top w:val="single" w:sz="4" w:space="0" w:color="auto"/>
              <w:left w:val="single" w:sz="4" w:space="0" w:color="000000"/>
              <w:right w:val="nil"/>
            </w:tcBorders>
            <w:shd w:val="clear" w:color="auto" w:fill="FFFFFF"/>
          </w:tcPr>
          <w:p>
            <w:pPr>
              <w:widowControl w:val="0"/>
              <w:suppressAutoHyphens/>
              <w:snapToGrid w:val="0"/>
              <w:rPr>
                <w:color w:val="000000"/>
                <w:sz w:val="22"/>
                <w:szCs w:val="22"/>
                <w:lang w:eastAsia="ar-SA"/>
              </w:rPr>
            </w:pPr>
            <w:r>
              <w:rPr>
                <w:sz w:val="22"/>
                <w:szCs w:val="22"/>
              </w:rPr>
              <w:t>pusiausvyros sutrikimai (dėl vestibulinio aparato patologijos):</w:t>
            </w:r>
          </w:p>
        </w:tc>
        <w:tc>
          <w:tcPr>
            <w:tcW w:w="1112" w:type="dxa"/>
            <w:tcBorders>
              <w:top w:val="single" w:sz="4" w:space="0" w:color="auto"/>
              <w:left w:val="single" w:sz="4" w:space="0" w:color="000000"/>
              <w:right w:val="single" w:sz="4" w:space="0" w:color="auto"/>
            </w:tcBorders>
            <w:shd w:val="clear" w:color="auto" w:fill="FFFFFF"/>
          </w:tcPr>
          <w:p>
            <w:pPr>
              <w:widowControl w:val="0"/>
              <w:suppressAutoHyphens/>
              <w:snapToGrid w:val="0"/>
              <w:jc w:val="center"/>
              <w:rPr>
                <w:color w:val="000000"/>
                <w:sz w:val="22"/>
                <w:szCs w:val="22"/>
                <w:lang w:eastAsia="ar-SA"/>
              </w:rPr>
            </w:pPr>
          </w:p>
        </w:tc>
      </w:tr>
      <w:tr>
        <w:trPr>
          <w:cantSplit/>
          <w:trHeight w:val="20"/>
        </w:trPr>
        <w:tc>
          <w:tcPr>
            <w:tcW w:w="1140" w:type="dxa"/>
            <w:tcBorders>
              <w:left w:val="single" w:sz="4" w:space="0" w:color="000000"/>
              <w:bottom w:val="single" w:sz="4" w:space="0" w:color="000000"/>
              <w:right w:val="nil"/>
            </w:tcBorders>
            <w:shd w:val="clear" w:color="auto" w:fill="FFFFFF"/>
          </w:tcPr>
          <w:p>
            <w:pPr>
              <w:widowControl w:val="0"/>
              <w:suppressAutoHyphens/>
              <w:snapToGrid w:val="0"/>
              <w:rPr>
                <w:color w:val="000000"/>
                <w:sz w:val="22"/>
                <w:szCs w:val="22"/>
                <w:lang w:eastAsia="ar-SA"/>
              </w:rPr>
            </w:pPr>
          </w:p>
        </w:tc>
        <w:tc>
          <w:tcPr>
            <w:tcW w:w="6900" w:type="dxa"/>
            <w:tcBorders>
              <w:left w:val="single" w:sz="4" w:space="0" w:color="000000"/>
              <w:bottom w:val="single" w:sz="4" w:space="0" w:color="000000"/>
              <w:right w:val="nil"/>
            </w:tcBorders>
            <w:shd w:val="clear" w:color="auto" w:fill="FFFFFF"/>
          </w:tcPr>
          <w:p>
            <w:pPr>
              <w:widowControl w:val="0"/>
              <w:suppressAutoHyphens/>
              <w:snapToGrid w:val="0"/>
              <w:rPr>
                <w:sz w:val="22"/>
                <w:szCs w:val="22"/>
              </w:rPr>
            </w:pPr>
            <w:r>
              <w:rPr>
                <w:sz w:val="22"/>
                <w:szCs w:val="22"/>
              </w:rPr>
              <w:t>Pastaba:</w:t>
            </w:r>
          </w:p>
          <w:p>
            <w:pPr>
              <w:suppressAutoHyphens/>
              <w:snapToGrid w:val="0"/>
              <w:ind w:left="360"/>
              <w:contextualSpacing/>
              <w:rPr>
                <w:color w:val="000000"/>
                <w:sz w:val="22"/>
                <w:szCs w:val="22"/>
                <w:lang w:eastAsia="ar-SA"/>
              </w:rPr>
            </w:pPr>
            <w:r>
              <w:rPr>
                <w:sz w:val="22"/>
                <w:szCs w:val="22"/>
              </w:rPr>
              <w:t xml:space="preserve">Pusiausvyros sutrikimai vertinami kartu su kita neurologine patologija </w:t>
            </w:r>
          </w:p>
        </w:tc>
        <w:tc>
          <w:tcPr>
            <w:tcW w:w="1112" w:type="dxa"/>
            <w:tcBorders>
              <w:left w:val="single" w:sz="4" w:space="0" w:color="000000"/>
              <w:bottom w:val="single" w:sz="4" w:space="0" w:color="000000"/>
              <w:right w:val="single" w:sz="4" w:space="0" w:color="auto"/>
            </w:tcBorders>
            <w:shd w:val="clear" w:color="auto" w:fill="FFFFFF"/>
          </w:tcPr>
          <w:p>
            <w:pPr>
              <w:widowControl w:val="0"/>
              <w:suppressAutoHyphens/>
              <w:snapToGrid w:val="0"/>
              <w:jc w:val="center"/>
              <w:rPr>
                <w:color w:val="000000"/>
                <w:sz w:val="22"/>
                <w:szCs w:val="22"/>
                <w:lang w:eastAsia="ar-SA"/>
              </w:rPr>
            </w:pPr>
          </w:p>
        </w:tc>
      </w:tr>
      <w:tr>
        <w:trPr>
          <w:cantSplit/>
          <w:trHeight w:val="20"/>
        </w:trPr>
        <w:tc>
          <w:tcPr>
            <w:tcW w:w="1140" w:type="dxa"/>
            <w:tcBorders>
              <w:top w:val="nil"/>
              <w:left w:val="single" w:sz="4" w:space="0" w:color="000000"/>
              <w:bottom w:val="single" w:sz="4" w:space="0" w:color="000000"/>
              <w:right w:val="nil"/>
            </w:tcBorders>
            <w:shd w:val="clear" w:color="auto" w:fill="FFFFFF"/>
          </w:tcPr>
          <w:p>
            <w:pPr>
              <w:widowControl w:val="0"/>
              <w:suppressAutoHyphens/>
              <w:snapToGrid w:val="0"/>
              <w:ind w:left="14"/>
              <w:rPr>
                <w:color w:val="000000"/>
                <w:sz w:val="22"/>
                <w:szCs w:val="22"/>
                <w:lang w:eastAsia="ar-SA"/>
              </w:rPr>
            </w:pPr>
            <w:r>
              <w:rPr>
                <w:sz w:val="22"/>
                <w:szCs w:val="22"/>
              </w:rPr>
              <w:t>33.3.1.</w:t>
            </w:r>
          </w:p>
        </w:tc>
        <w:tc>
          <w:tcPr>
            <w:tcW w:w="6900" w:type="dxa"/>
            <w:tcBorders>
              <w:top w:val="nil"/>
              <w:left w:val="single" w:sz="4" w:space="0" w:color="000000"/>
              <w:bottom w:val="single" w:sz="4" w:space="0" w:color="000000"/>
              <w:right w:val="nil"/>
            </w:tcBorders>
            <w:shd w:val="clear" w:color="auto" w:fill="FFFFFF"/>
          </w:tcPr>
          <w:p>
            <w:pPr>
              <w:widowControl w:val="0"/>
              <w:suppressAutoHyphens/>
              <w:snapToGrid w:val="0"/>
              <w:ind w:firstLine="10"/>
              <w:rPr>
                <w:color w:val="000000"/>
                <w:sz w:val="22"/>
                <w:szCs w:val="22"/>
                <w:lang w:eastAsia="ar-SA"/>
              </w:rPr>
            </w:pPr>
            <w:r>
              <w:rPr>
                <w:sz w:val="22"/>
                <w:szCs w:val="22"/>
              </w:rPr>
              <w:t>lengvi funkciniai sutrikimai – lengvi nukrypimai nuo sugebėjimo stovėti ir vaikščioti, kurie atsiranda tik esant didesniems krūviams</w:t>
            </w:r>
          </w:p>
        </w:tc>
        <w:tc>
          <w:tcPr>
            <w:tcW w:w="1112" w:type="dxa"/>
            <w:tcBorders>
              <w:top w:val="single" w:sz="4" w:space="0" w:color="000000"/>
              <w:left w:val="single" w:sz="4" w:space="0" w:color="000000"/>
              <w:bottom w:val="single" w:sz="4" w:space="0" w:color="000000"/>
              <w:right w:val="single" w:sz="4" w:space="0" w:color="auto"/>
            </w:tcBorders>
            <w:shd w:val="clear" w:color="auto" w:fill="FFFFFF"/>
          </w:tcPr>
          <w:p>
            <w:pPr>
              <w:widowControl w:val="0"/>
              <w:suppressAutoHyphens/>
              <w:snapToGrid w:val="0"/>
              <w:ind w:right="19"/>
              <w:jc w:val="center"/>
              <w:rPr>
                <w:color w:val="000000"/>
                <w:sz w:val="22"/>
                <w:szCs w:val="22"/>
                <w:lang w:eastAsia="ar-SA"/>
              </w:rPr>
            </w:pPr>
            <w:r>
              <w:rPr>
                <w:sz w:val="22"/>
                <w:szCs w:val="22"/>
              </w:rPr>
              <w:t>80</w:t>
            </w:r>
          </w:p>
        </w:tc>
      </w:tr>
      <w:tr>
        <w:trPr>
          <w:cantSplit/>
          <w:trHeight w:val="20"/>
        </w:trPr>
        <w:tc>
          <w:tcPr>
            <w:tcW w:w="1140" w:type="dxa"/>
            <w:tcBorders>
              <w:top w:val="nil"/>
              <w:left w:val="single" w:sz="4" w:space="0" w:color="000000"/>
              <w:bottom w:val="single" w:sz="4" w:space="0" w:color="auto"/>
              <w:right w:val="nil"/>
            </w:tcBorders>
            <w:shd w:val="clear" w:color="auto" w:fill="FFFFFF"/>
          </w:tcPr>
          <w:p>
            <w:pPr>
              <w:widowControl w:val="0"/>
              <w:snapToGrid w:val="0"/>
              <w:ind w:left="14"/>
              <w:rPr>
                <w:color w:val="000000"/>
                <w:sz w:val="22"/>
                <w:szCs w:val="22"/>
                <w:lang w:eastAsia="ar-SA"/>
              </w:rPr>
            </w:pPr>
            <w:r>
              <w:rPr>
                <w:sz w:val="22"/>
                <w:szCs w:val="22"/>
              </w:rPr>
              <w:t>33.3.2.</w:t>
            </w:r>
          </w:p>
        </w:tc>
        <w:tc>
          <w:tcPr>
            <w:tcW w:w="6900" w:type="dxa"/>
            <w:tcBorders>
              <w:top w:val="nil"/>
              <w:left w:val="single" w:sz="4" w:space="0" w:color="000000"/>
              <w:bottom w:val="single" w:sz="4" w:space="0" w:color="auto"/>
              <w:right w:val="nil"/>
            </w:tcBorders>
            <w:shd w:val="clear" w:color="auto" w:fill="FFFFFF"/>
          </w:tcPr>
          <w:p>
            <w:pPr>
              <w:widowControl w:val="0"/>
              <w:snapToGrid w:val="0"/>
              <w:rPr>
                <w:color w:val="000000"/>
                <w:sz w:val="22"/>
                <w:szCs w:val="22"/>
                <w:lang w:eastAsia="ar-SA"/>
              </w:rPr>
            </w:pPr>
            <w:r>
              <w:rPr>
                <w:sz w:val="22"/>
                <w:szCs w:val="22"/>
              </w:rPr>
              <w:t>vidutinio sunkumo funkciniai sutrikimai:</w:t>
            </w:r>
          </w:p>
        </w:tc>
        <w:tc>
          <w:tcPr>
            <w:tcW w:w="1112" w:type="dxa"/>
            <w:tcBorders>
              <w:top w:val="single" w:sz="4" w:space="0" w:color="000000"/>
              <w:left w:val="single" w:sz="4" w:space="0" w:color="000000"/>
              <w:bottom w:val="single" w:sz="4" w:space="0" w:color="auto"/>
              <w:right w:val="single" w:sz="4" w:space="0" w:color="auto"/>
            </w:tcBorders>
            <w:shd w:val="clear" w:color="auto" w:fill="FFFFFF"/>
          </w:tcPr>
          <w:p>
            <w:pPr>
              <w:widowControl w:val="0"/>
              <w:suppressAutoHyphens/>
              <w:snapToGrid w:val="0"/>
              <w:ind w:right="19"/>
              <w:jc w:val="center"/>
              <w:rPr>
                <w:color w:val="000000"/>
                <w:sz w:val="22"/>
                <w:szCs w:val="22"/>
                <w:lang w:eastAsia="ar-SA"/>
              </w:rPr>
            </w:pPr>
          </w:p>
        </w:tc>
      </w:tr>
      <w:tr>
        <w:trPr>
          <w:cantSplit/>
          <w:trHeight w:val="20"/>
        </w:trPr>
        <w:tc>
          <w:tcPr>
            <w:tcW w:w="1140" w:type="dxa"/>
            <w:tcBorders>
              <w:top w:val="single" w:sz="4" w:space="0" w:color="auto"/>
              <w:left w:val="single" w:sz="4" w:space="0" w:color="000000"/>
              <w:bottom w:val="single" w:sz="4" w:space="0" w:color="auto"/>
              <w:right w:val="nil"/>
            </w:tcBorders>
            <w:shd w:val="clear" w:color="auto" w:fill="FFFFFF"/>
          </w:tcPr>
          <w:p>
            <w:pPr>
              <w:widowControl w:val="0"/>
              <w:snapToGrid w:val="0"/>
              <w:rPr>
                <w:sz w:val="22"/>
                <w:szCs w:val="22"/>
              </w:rPr>
            </w:pPr>
            <w:r>
              <w:rPr>
                <w:sz w:val="22"/>
                <w:szCs w:val="22"/>
              </w:rPr>
              <w:t>33.3.2.1.</w:t>
            </w:r>
          </w:p>
        </w:tc>
        <w:tc>
          <w:tcPr>
            <w:tcW w:w="6900" w:type="dxa"/>
            <w:tcBorders>
              <w:top w:val="single" w:sz="4" w:space="0" w:color="auto"/>
              <w:left w:val="single" w:sz="4" w:space="0" w:color="000000"/>
              <w:bottom w:val="single" w:sz="4" w:space="0" w:color="auto"/>
              <w:right w:val="nil"/>
            </w:tcBorders>
            <w:shd w:val="clear" w:color="auto" w:fill="FFFFFF"/>
          </w:tcPr>
          <w:p>
            <w:pPr>
              <w:widowControl w:val="0"/>
              <w:suppressAutoHyphens/>
              <w:snapToGrid w:val="0"/>
              <w:rPr>
                <w:sz w:val="22"/>
                <w:szCs w:val="22"/>
              </w:rPr>
            </w:pPr>
            <w:r>
              <w:rPr>
                <w:sz w:val="22"/>
                <w:szCs w:val="22"/>
              </w:rPr>
              <w:t>nepasitikėjimo jausmas, galvos svaigimas, atsirandantis esant didesniems ir kasdieniams krūviams</w:t>
            </w:r>
          </w:p>
        </w:tc>
        <w:tc>
          <w:tcPr>
            <w:tcW w:w="1112" w:type="dxa"/>
            <w:tcBorders>
              <w:top w:val="single" w:sz="4" w:space="0" w:color="auto"/>
              <w:left w:val="single" w:sz="4" w:space="0" w:color="000000"/>
              <w:bottom w:val="single" w:sz="4" w:space="0" w:color="auto"/>
              <w:right w:val="single" w:sz="4" w:space="0" w:color="auto"/>
            </w:tcBorders>
            <w:shd w:val="clear" w:color="auto" w:fill="FFFFFF"/>
          </w:tcPr>
          <w:p>
            <w:pPr>
              <w:widowControl w:val="0"/>
              <w:suppressAutoHyphens/>
              <w:snapToGrid w:val="0"/>
              <w:ind w:right="19"/>
              <w:jc w:val="center"/>
              <w:rPr>
                <w:color w:val="000000"/>
                <w:sz w:val="22"/>
                <w:szCs w:val="22"/>
                <w:lang w:eastAsia="ar-SA"/>
              </w:rPr>
            </w:pPr>
            <w:r>
              <w:rPr>
                <w:sz w:val="22"/>
                <w:szCs w:val="22"/>
              </w:rPr>
              <w:t>60</w:t>
            </w:r>
          </w:p>
        </w:tc>
      </w:tr>
      <w:tr>
        <w:trPr>
          <w:cantSplit/>
          <w:trHeight w:val="20"/>
        </w:trPr>
        <w:tc>
          <w:tcPr>
            <w:tcW w:w="1140" w:type="dxa"/>
            <w:tcBorders>
              <w:top w:val="single" w:sz="4" w:space="0" w:color="auto"/>
              <w:left w:val="single" w:sz="4" w:space="0" w:color="000000"/>
              <w:bottom w:val="single" w:sz="4" w:space="0" w:color="auto"/>
              <w:right w:val="nil"/>
            </w:tcBorders>
            <w:shd w:val="clear" w:color="auto" w:fill="FFFFFF"/>
          </w:tcPr>
          <w:p>
            <w:pPr>
              <w:widowControl w:val="0"/>
              <w:suppressAutoHyphens/>
              <w:snapToGrid w:val="0"/>
              <w:rPr>
                <w:sz w:val="22"/>
                <w:szCs w:val="22"/>
              </w:rPr>
            </w:pPr>
            <w:r>
              <w:rPr>
                <w:sz w:val="22"/>
                <w:szCs w:val="22"/>
              </w:rPr>
              <w:t>33.3.2.2.</w:t>
            </w:r>
          </w:p>
        </w:tc>
        <w:tc>
          <w:tcPr>
            <w:tcW w:w="6900" w:type="dxa"/>
            <w:tcBorders>
              <w:top w:val="single" w:sz="4" w:space="0" w:color="auto"/>
              <w:left w:val="single" w:sz="4" w:space="0" w:color="000000"/>
              <w:bottom w:val="single" w:sz="4" w:space="0" w:color="auto"/>
              <w:right w:val="nil"/>
            </w:tcBorders>
            <w:shd w:val="clear" w:color="auto" w:fill="FFFFFF"/>
          </w:tcPr>
          <w:p>
            <w:pPr>
              <w:widowControl w:val="0"/>
              <w:suppressAutoHyphens/>
              <w:snapToGrid w:val="0"/>
              <w:rPr>
                <w:sz w:val="22"/>
                <w:szCs w:val="22"/>
              </w:rPr>
            </w:pPr>
            <w:r>
              <w:rPr>
                <w:sz w:val="22"/>
                <w:szCs w:val="22"/>
              </w:rPr>
              <w:t xml:space="preserve">nepasitikėjimo jausmas, galvos svaigimas, kai yra polinkis kristi, atsirandantis esant kasdieniams krūviams, vidutiniai nukrypimai bandant stovėti ar vaikščioti </w:t>
            </w:r>
          </w:p>
        </w:tc>
        <w:tc>
          <w:tcPr>
            <w:tcW w:w="1112" w:type="dxa"/>
            <w:tcBorders>
              <w:top w:val="single" w:sz="4" w:space="0" w:color="auto"/>
              <w:left w:val="single" w:sz="4" w:space="0" w:color="000000"/>
              <w:bottom w:val="single" w:sz="4" w:space="0" w:color="auto"/>
              <w:right w:val="single" w:sz="4" w:space="0" w:color="auto"/>
            </w:tcBorders>
            <w:shd w:val="clear" w:color="auto" w:fill="FFFFFF"/>
          </w:tcPr>
          <w:p>
            <w:pPr>
              <w:widowControl w:val="0"/>
              <w:suppressAutoHyphens/>
              <w:snapToGrid w:val="0"/>
              <w:ind w:right="19"/>
              <w:jc w:val="center"/>
              <w:rPr>
                <w:sz w:val="22"/>
                <w:szCs w:val="22"/>
              </w:rPr>
            </w:pPr>
            <w:r>
              <w:rPr>
                <w:sz w:val="22"/>
                <w:szCs w:val="22"/>
              </w:rPr>
              <w:t>50</w:t>
            </w:r>
          </w:p>
        </w:tc>
      </w:tr>
      <w:tr>
        <w:trPr>
          <w:cantSplit/>
          <w:trHeight w:val="20"/>
        </w:trPr>
        <w:tc>
          <w:tcPr>
            <w:tcW w:w="1140" w:type="dxa"/>
            <w:tcBorders>
              <w:top w:val="single" w:sz="4" w:space="0" w:color="auto"/>
              <w:left w:val="single" w:sz="4" w:space="0" w:color="000000"/>
              <w:bottom w:val="single" w:sz="4" w:space="0" w:color="000000"/>
              <w:right w:val="nil"/>
            </w:tcBorders>
            <w:shd w:val="clear" w:color="auto" w:fill="FFFFFF"/>
          </w:tcPr>
          <w:p>
            <w:pPr>
              <w:widowControl w:val="0"/>
              <w:suppressAutoHyphens/>
              <w:snapToGrid w:val="0"/>
              <w:ind w:left="14"/>
              <w:rPr>
                <w:sz w:val="22"/>
                <w:szCs w:val="22"/>
              </w:rPr>
            </w:pPr>
            <w:r>
              <w:rPr>
                <w:sz w:val="22"/>
                <w:szCs w:val="22"/>
              </w:rPr>
              <w:t>33.3.2.3.</w:t>
            </w:r>
          </w:p>
        </w:tc>
        <w:tc>
          <w:tcPr>
            <w:tcW w:w="6900" w:type="dxa"/>
            <w:tcBorders>
              <w:top w:val="single" w:sz="4" w:space="0" w:color="auto"/>
              <w:left w:val="single" w:sz="4" w:space="0" w:color="000000"/>
              <w:bottom w:val="single" w:sz="4" w:space="0" w:color="000000"/>
              <w:right w:val="nil"/>
            </w:tcBorders>
            <w:shd w:val="clear" w:color="auto" w:fill="FFFFFF"/>
          </w:tcPr>
          <w:p>
            <w:pPr>
              <w:widowControl w:val="0"/>
              <w:suppressAutoHyphens/>
              <w:snapToGrid w:val="0"/>
              <w:rPr>
                <w:sz w:val="22"/>
                <w:szCs w:val="22"/>
              </w:rPr>
            </w:pPr>
            <w:r>
              <w:rPr>
                <w:sz w:val="22"/>
                <w:szCs w:val="22"/>
              </w:rPr>
              <w:t>galvos svaigimas, aiškūs nukrypimai bandant stovėti ar vaikščioti, net esant mažiems krūviams</w:t>
            </w:r>
          </w:p>
        </w:tc>
        <w:tc>
          <w:tcPr>
            <w:tcW w:w="1112" w:type="dxa"/>
            <w:tcBorders>
              <w:top w:val="single" w:sz="4" w:space="0" w:color="auto"/>
              <w:left w:val="single" w:sz="4" w:space="0" w:color="000000"/>
              <w:bottom w:val="single" w:sz="4" w:space="0" w:color="000000"/>
              <w:right w:val="single" w:sz="4" w:space="0" w:color="auto"/>
            </w:tcBorders>
            <w:shd w:val="clear" w:color="auto" w:fill="FFFFFF"/>
          </w:tcPr>
          <w:p>
            <w:pPr>
              <w:widowControl w:val="0"/>
              <w:suppressAutoHyphens/>
              <w:snapToGrid w:val="0"/>
              <w:jc w:val="center"/>
              <w:rPr>
                <w:sz w:val="22"/>
                <w:szCs w:val="22"/>
              </w:rPr>
            </w:pPr>
            <w:r>
              <w:rPr>
                <w:sz w:val="22"/>
                <w:szCs w:val="22"/>
              </w:rPr>
              <w:t>40</w:t>
            </w:r>
          </w:p>
        </w:tc>
      </w:tr>
      <w:tr>
        <w:trPr>
          <w:cantSplit/>
          <w:trHeight w:val="20"/>
        </w:trPr>
        <w:tc>
          <w:tcPr>
            <w:tcW w:w="1140" w:type="dxa"/>
            <w:tcBorders>
              <w:top w:val="nil"/>
              <w:left w:val="single" w:sz="4" w:space="0" w:color="000000"/>
              <w:bottom w:val="single" w:sz="4" w:space="0" w:color="000000"/>
              <w:right w:val="nil"/>
            </w:tcBorders>
            <w:shd w:val="clear" w:color="auto" w:fill="FFFFFF"/>
          </w:tcPr>
          <w:p>
            <w:pPr>
              <w:widowControl w:val="0"/>
              <w:suppressAutoHyphens/>
              <w:snapToGrid w:val="0"/>
              <w:ind w:left="19"/>
              <w:rPr>
                <w:color w:val="000000"/>
                <w:sz w:val="22"/>
                <w:szCs w:val="22"/>
                <w:lang w:eastAsia="ar-SA"/>
              </w:rPr>
            </w:pPr>
            <w:r>
              <w:rPr>
                <w:sz w:val="22"/>
                <w:szCs w:val="22"/>
              </w:rPr>
              <w:t>33.3.3.</w:t>
            </w:r>
          </w:p>
        </w:tc>
        <w:tc>
          <w:tcPr>
            <w:tcW w:w="6900" w:type="dxa"/>
            <w:tcBorders>
              <w:top w:val="nil"/>
              <w:left w:val="single" w:sz="4" w:space="0" w:color="000000"/>
              <w:bottom w:val="single" w:sz="4" w:space="0" w:color="000000"/>
              <w:right w:val="nil"/>
            </w:tcBorders>
            <w:shd w:val="clear" w:color="auto" w:fill="FFFFFF"/>
          </w:tcPr>
          <w:p>
            <w:pPr>
              <w:widowControl w:val="0"/>
              <w:snapToGrid w:val="0"/>
              <w:ind w:firstLine="10"/>
              <w:rPr>
                <w:color w:val="000000"/>
                <w:sz w:val="22"/>
                <w:szCs w:val="22"/>
                <w:lang w:eastAsia="ar-SA"/>
              </w:rPr>
            </w:pPr>
            <w:r>
              <w:rPr>
                <w:sz w:val="22"/>
                <w:szCs w:val="22"/>
              </w:rPr>
              <w:t>sunkus funkcinis sutrikimas: stiprus galvos svaigimas, sunku stovėti ir vaikščioti netgi esant kasdieniams krūviams, reikia pagalbos vaikštant, nesugeba stovėti ar vaikščioti be pagalbos</w:t>
            </w:r>
          </w:p>
        </w:tc>
        <w:tc>
          <w:tcPr>
            <w:tcW w:w="1112" w:type="dxa"/>
            <w:tcBorders>
              <w:top w:val="single" w:sz="4" w:space="0" w:color="000000"/>
              <w:left w:val="single" w:sz="4" w:space="0" w:color="000000"/>
              <w:bottom w:val="single" w:sz="4" w:space="0" w:color="000000"/>
              <w:right w:val="single" w:sz="4" w:space="0" w:color="auto"/>
            </w:tcBorders>
            <w:shd w:val="clear" w:color="auto" w:fill="FFFFFF"/>
          </w:tcPr>
          <w:p>
            <w:pPr>
              <w:widowControl w:val="0"/>
              <w:suppressAutoHyphens/>
              <w:snapToGrid w:val="0"/>
              <w:ind w:right="14"/>
              <w:jc w:val="center"/>
              <w:rPr>
                <w:color w:val="000000"/>
                <w:sz w:val="22"/>
                <w:szCs w:val="22"/>
                <w:lang w:eastAsia="ar-SA"/>
              </w:rPr>
            </w:pPr>
            <w:r>
              <w:rPr>
                <w:sz w:val="22"/>
                <w:szCs w:val="22"/>
              </w:rPr>
              <w:t>50</w:t>
            </w:r>
          </w:p>
        </w:tc>
      </w:tr>
      <w:tr>
        <w:trPr>
          <w:cantSplit/>
          <w:trHeight w:val="20"/>
        </w:trPr>
        <w:tc>
          <w:tcPr>
            <w:tcW w:w="1140" w:type="dxa"/>
            <w:tcBorders>
              <w:top w:val="nil"/>
              <w:left w:val="single" w:sz="4" w:space="0" w:color="000000"/>
              <w:bottom w:val="single" w:sz="4" w:space="0" w:color="000000"/>
              <w:right w:val="nil"/>
            </w:tcBorders>
            <w:shd w:val="clear" w:color="auto" w:fill="FFFFFF"/>
          </w:tcPr>
          <w:p>
            <w:pPr>
              <w:widowControl w:val="0"/>
              <w:suppressAutoHyphens/>
              <w:snapToGrid w:val="0"/>
              <w:ind w:left="14"/>
              <w:rPr>
                <w:color w:val="000000"/>
                <w:sz w:val="22"/>
                <w:szCs w:val="22"/>
                <w:lang w:eastAsia="ar-SA"/>
              </w:rPr>
            </w:pPr>
            <w:r>
              <w:rPr>
                <w:sz w:val="22"/>
                <w:szCs w:val="22"/>
              </w:rPr>
              <w:t>33.4.</w:t>
            </w:r>
          </w:p>
        </w:tc>
        <w:tc>
          <w:tcPr>
            <w:tcW w:w="6900" w:type="dxa"/>
            <w:tcBorders>
              <w:top w:val="nil"/>
              <w:left w:val="single" w:sz="4" w:space="0" w:color="000000"/>
              <w:bottom w:val="single" w:sz="4" w:space="0" w:color="000000"/>
              <w:right w:val="nil"/>
            </w:tcBorders>
            <w:shd w:val="clear" w:color="auto" w:fill="FFFFFF"/>
          </w:tcPr>
          <w:p>
            <w:pPr>
              <w:widowControl w:val="0"/>
              <w:suppressAutoHyphens/>
              <w:snapToGrid w:val="0"/>
              <w:rPr>
                <w:sz w:val="22"/>
                <w:szCs w:val="22"/>
              </w:rPr>
            </w:pPr>
            <w:r>
              <w:rPr>
                <w:sz w:val="22"/>
                <w:szCs w:val="22"/>
              </w:rPr>
              <w:t>Menjero liga</w:t>
            </w:r>
          </w:p>
          <w:p>
            <w:pPr>
              <w:widowControl w:val="0"/>
              <w:suppressAutoHyphens/>
              <w:snapToGrid w:val="0"/>
              <w:rPr>
                <w:sz w:val="22"/>
                <w:szCs w:val="22"/>
              </w:rPr>
            </w:pPr>
            <w:r>
              <w:rPr>
                <w:sz w:val="22"/>
                <w:szCs w:val="22"/>
              </w:rPr>
              <w:t>Pastaba:</w:t>
            </w:r>
          </w:p>
          <w:p>
            <w:pPr>
              <w:suppressAutoHyphens/>
              <w:snapToGrid w:val="0"/>
              <w:ind w:left="360"/>
              <w:contextualSpacing/>
              <w:rPr>
                <w:color w:val="000000"/>
                <w:sz w:val="22"/>
                <w:szCs w:val="22"/>
                <w:lang w:eastAsia="ar-SA"/>
              </w:rPr>
            </w:pPr>
            <w:r>
              <w:rPr>
                <w:sz w:val="22"/>
                <w:szCs w:val="22"/>
              </w:rPr>
              <w:t>Priepuolius vertina tretinio lygio otolaringologas ir pateikia toninių audiogramų išvadas</w:t>
            </w:r>
          </w:p>
        </w:tc>
        <w:tc>
          <w:tcPr>
            <w:tcW w:w="1112" w:type="dxa"/>
            <w:tcBorders>
              <w:top w:val="single" w:sz="4" w:space="0" w:color="000000"/>
              <w:left w:val="single" w:sz="4" w:space="0" w:color="000000"/>
              <w:bottom w:val="single" w:sz="4" w:space="0" w:color="000000"/>
              <w:right w:val="single" w:sz="4" w:space="0" w:color="auto"/>
            </w:tcBorders>
            <w:shd w:val="clear" w:color="auto" w:fill="FFFFFF"/>
          </w:tcPr>
          <w:p>
            <w:pPr>
              <w:widowControl w:val="0"/>
              <w:suppressAutoHyphens/>
              <w:snapToGrid w:val="0"/>
              <w:jc w:val="center"/>
              <w:rPr>
                <w:color w:val="000000"/>
                <w:sz w:val="22"/>
                <w:szCs w:val="22"/>
                <w:lang w:eastAsia="ar-SA"/>
              </w:rPr>
            </w:pPr>
          </w:p>
        </w:tc>
      </w:tr>
      <w:tr>
        <w:trPr>
          <w:cantSplit/>
          <w:trHeight w:val="20"/>
        </w:trPr>
        <w:tc>
          <w:tcPr>
            <w:tcW w:w="1140" w:type="dxa"/>
            <w:tcBorders>
              <w:top w:val="nil"/>
              <w:left w:val="single" w:sz="4" w:space="0" w:color="000000"/>
              <w:bottom w:val="single" w:sz="4" w:space="0" w:color="000000"/>
              <w:right w:val="nil"/>
            </w:tcBorders>
            <w:shd w:val="clear" w:color="auto" w:fill="FFFFFF"/>
          </w:tcPr>
          <w:p>
            <w:pPr>
              <w:widowControl w:val="0"/>
              <w:suppressAutoHyphens/>
              <w:snapToGrid w:val="0"/>
              <w:ind w:left="19"/>
              <w:rPr>
                <w:color w:val="000000"/>
                <w:sz w:val="22"/>
                <w:szCs w:val="22"/>
                <w:lang w:eastAsia="ar-SA"/>
              </w:rPr>
            </w:pPr>
            <w:r>
              <w:rPr>
                <w:sz w:val="22"/>
                <w:szCs w:val="22"/>
              </w:rPr>
              <w:t>33.4.1.</w:t>
            </w:r>
          </w:p>
        </w:tc>
        <w:tc>
          <w:tcPr>
            <w:tcW w:w="6900" w:type="dxa"/>
            <w:tcBorders>
              <w:top w:val="nil"/>
              <w:left w:val="single" w:sz="4" w:space="0" w:color="000000"/>
              <w:bottom w:val="single" w:sz="4" w:space="0" w:color="000000"/>
              <w:right w:val="nil"/>
            </w:tcBorders>
            <w:shd w:val="clear" w:color="auto" w:fill="FFFFFF"/>
          </w:tcPr>
          <w:p>
            <w:pPr>
              <w:widowControl w:val="0"/>
              <w:suppressAutoHyphens/>
              <w:snapToGrid w:val="0"/>
              <w:rPr>
                <w:color w:val="000000"/>
                <w:sz w:val="22"/>
                <w:szCs w:val="22"/>
                <w:lang w:eastAsia="ar-SA"/>
              </w:rPr>
            </w:pPr>
            <w:r>
              <w:rPr>
                <w:sz w:val="22"/>
                <w:szCs w:val="22"/>
              </w:rPr>
              <w:t>vienas ar du priepuoliai per metus</w:t>
            </w:r>
          </w:p>
        </w:tc>
        <w:tc>
          <w:tcPr>
            <w:tcW w:w="1112" w:type="dxa"/>
            <w:tcBorders>
              <w:top w:val="single" w:sz="4" w:space="0" w:color="000000"/>
              <w:left w:val="single" w:sz="4" w:space="0" w:color="000000"/>
              <w:bottom w:val="single" w:sz="4" w:space="0" w:color="000000"/>
              <w:right w:val="single" w:sz="4" w:space="0" w:color="auto"/>
            </w:tcBorders>
            <w:shd w:val="clear" w:color="auto" w:fill="FFFFFF"/>
          </w:tcPr>
          <w:p>
            <w:pPr>
              <w:widowControl w:val="0"/>
              <w:suppressAutoHyphens/>
              <w:snapToGrid w:val="0"/>
              <w:ind w:right="14"/>
              <w:jc w:val="center"/>
              <w:rPr>
                <w:color w:val="000000"/>
                <w:sz w:val="22"/>
                <w:szCs w:val="22"/>
                <w:lang w:eastAsia="ar-SA"/>
              </w:rPr>
            </w:pPr>
            <w:r>
              <w:rPr>
                <w:sz w:val="22"/>
                <w:szCs w:val="22"/>
              </w:rPr>
              <w:t>90</w:t>
            </w:r>
          </w:p>
        </w:tc>
      </w:tr>
      <w:tr>
        <w:trPr>
          <w:cantSplit/>
          <w:trHeight w:val="20"/>
        </w:trPr>
        <w:tc>
          <w:tcPr>
            <w:tcW w:w="1140" w:type="dxa"/>
            <w:tcBorders>
              <w:top w:val="nil"/>
              <w:left w:val="single" w:sz="4" w:space="0" w:color="auto"/>
              <w:bottom w:val="single" w:sz="4" w:space="0" w:color="auto"/>
              <w:right w:val="nil"/>
            </w:tcBorders>
            <w:shd w:val="clear" w:color="auto" w:fill="FFFFFF"/>
          </w:tcPr>
          <w:p>
            <w:pPr>
              <w:widowControl w:val="0"/>
              <w:suppressAutoHyphens/>
              <w:snapToGrid w:val="0"/>
              <w:ind w:left="19"/>
              <w:rPr>
                <w:color w:val="000000"/>
                <w:sz w:val="22"/>
                <w:szCs w:val="22"/>
                <w:lang w:eastAsia="ar-SA"/>
              </w:rPr>
            </w:pPr>
            <w:r>
              <w:rPr>
                <w:sz w:val="22"/>
                <w:szCs w:val="22"/>
              </w:rPr>
              <w:t>33.4.2.</w:t>
            </w:r>
          </w:p>
        </w:tc>
        <w:tc>
          <w:tcPr>
            <w:tcW w:w="6900" w:type="dxa"/>
            <w:tcBorders>
              <w:top w:val="nil"/>
              <w:left w:val="single" w:sz="4" w:space="0" w:color="000000"/>
              <w:bottom w:val="single" w:sz="4" w:space="0" w:color="auto"/>
              <w:right w:val="nil"/>
            </w:tcBorders>
            <w:shd w:val="clear" w:color="auto" w:fill="FFFFFF"/>
          </w:tcPr>
          <w:p>
            <w:pPr>
              <w:widowControl w:val="0"/>
              <w:snapToGrid w:val="0"/>
              <w:ind w:left="5"/>
              <w:rPr>
                <w:color w:val="000000"/>
                <w:sz w:val="22"/>
                <w:szCs w:val="22"/>
                <w:lang w:eastAsia="ar-SA"/>
              </w:rPr>
            </w:pPr>
            <w:r>
              <w:rPr>
                <w:sz w:val="22"/>
                <w:szCs w:val="22"/>
              </w:rPr>
              <w:t xml:space="preserve">daugiau negu 2 kartus per metus pasikartojantys priepuoliai, atsižvelgiant į jų sunkumą: </w:t>
            </w:r>
          </w:p>
        </w:tc>
        <w:tc>
          <w:tcPr>
            <w:tcW w:w="1112" w:type="dxa"/>
            <w:tcBorders>
              <w:top w:val="single" w:sz="4" w:space="0" w:color="000000"/>
              <w:left w:val="single" w:sz="4" w:space="0" w:color="000000"/>
              <w:bottom w:val="single" w:sz="4" w:space="0" w:color="auto"/>
              <w:right w:val="single" w:sz="4" w:space="0" w:color="auto"/>
            </w:tcBorders>
            <w:shd w:val="clear" w:color="auto" w:fill="FFFFFF"/>
          </w:tcPr>
          <w:p>
            <w:pPr>
              <w:widowControl w:val="0"/>
              <w:suppressAutoHyphens/>
              <w:snapToGrid w:val="0"/>
              <w:ind w:right="14"/>
              <w:jc w:val="center"/>
              <w:rPr>
                <w:color w:val="000000"/>
                <w:sz w:val="22"/>
                <w:szCs w:val="22"/>
                <w:lang w:eastAsia="ar-SA"/>
              </w:rPr>
            </w:pPr>
          </w:p>
        </w:tc>
      </w:tr>
      <w:tr>
        <w:trPr>
          <w:cantSplit/>
          <w:trHeight w:val="20"/>
        </w:trPr>
        <w:tc>
          <w:tcPr>
            <w:tcW w:w="1140" w:type="dxa"/>
            <w:tcBorders>
              <w:top w:val="single" w:sz="4" w:space="0" w:color="auto"/>
              <w:left w:val="single" w:sz="4" w:space="0" w:color="auto"/>
              <w:bottom w:val="single" w:sz="4" w:space="0" w:color="auto"/>
              <w:right w:val="nil"/>
            </w:tcBorders>
            <w:shd w:val="clear" w:color="auto" w:fill="FFFFFF"/>
          </w:tcPr>
          <w:p>
            <w:pPr>
              <w:widowControl w:val="0"/>
              <w:snapToGrid w:val="0"/>
              <w:ind w:left="19"/>
              <w:rPr>
                <w:sz w:val="22"/>
                <w:szCs w:val="22"/>
              </w:rPr>
            </w:pPr>
            <w:r>
              <w:rPr>
                <w:sz w:val="22"/>
                <w:szCs w:val="22"/>
              </w:rPr>
              <w:t>33.4.2.1.</w:t>
            </w:r>
          </w:p>
        </w:tc>
        <w:tc>
          <w:tcPr>
            <w:tcW w:w="6900" w:type="dxa"/>
            <w:tcBorders>
              <w:top w:val="single" w:sz="4" w:space="0" w:color="auto"/>
              <w:left w:val="single" w:sz="4" w:space="0" w:color="000000"/>
              <w:bottom w:val="single" w:sz="4" w:space="0" w:color="auto"/>
              <w:right w:val="nil"/>
            </w:tcBorders>
            <w:shd w:val="clear" w:color="auto" w:fill="FFFFFF"/>
          </w:tcPr>
          <w:p>
            <w:pPr>
              <w:widowControl w:val="0"/>
              <w:suppressAutoHyphens/>
              <w:snapToGrid w:val="0"/>
              <w:rPr>
                <w:sz w:val="22"/>
                <w:szCs w:val="22"/>
              </w:rPr>
            </w:pPr>
            <w:r>
              <w:rPr>
                <w:sz w:val="22"/>
                <w:szCs w:val="22"/>
              </w:rPr>
              <w:t>lengvi priepuoliai</w:t>
            </w:r>
          </w:p>
        </w:tc>
        <w:tc>
          <w:tcPr>
            <w:tcW w:w="1112" w:type="dxa"/>
            <w:tcBorders>
              <w:top w:val="single" w:sz="4" w:space="0" w:color="auto"/>
              <w:left w:val="single" w:sz="4" w:space="0" w:color="000000"/>
              <w:bottom w:val="single" w:sz="4" w:space="0" w:color="auto"/>
              <w:right w:val="single" w:sz="4" w:space="0" w:color="auto"/>
            </w:tcBorders>
            <w:shd w:val="clear" w:color="auto" w:fill="FFFFFF"/>
          </w:tcPr>
          <w:p>
            <w:pPr>
              <w:widowControl w:val="0"/>
              <w:suppressAutoHyphens/>
              <w:snapToGrid w:val="0"/>
              <w:ind w:right="14"/>
              <w:jc w:val="center"/>
              <w:rPr>
                <w:color w:val="000000"/>
                <w:sz w:val="22"/>
                <w:szCs w:val="22"/>
                <w:lang w:eastAsia="ar-SA"/>
              </w:rPr>
            </w:pPr>
            <w:r>
              <w:rPr>
                <w:sz w:val="22"/>
                <w:szCs w:val="22"/>
              </w:rPr>
              <w:t>80</w:t>
            </w:r>
          </w:p>
        </w:tc>
      </w:tr>
      <w:tr>
        <w:trPr>
          <w:cantSplit/>
          <w:trHeight w:val="20"/>
        </w:trPr>
        <w:tc>
          <w:tcPr>
            <w:tcW w:w="1140" w:type="dxa"/>
            <w:tcBorders>
              <w:top w:val="single" w:sz="4" w:space="0" w:color="auto"/>
              <w:left w:val="single" w:sz="4" w:space="0" w:color="auto"/>
              <w:bottom w:val="single" w:sz="4" w:space="0" w:color="auto"/>
              <w:right w:val="nil"/>
            </w:tcBorders>
            <w:shd w:val="clear" w:color="auto" w:fill="FFFFFF"/>
          </w:tcPr>
          <w:p>
            <w:pPr>
              <w:widowControl w:val="0"/>
              <w:snapToGrid w:val="0"/>
              <w:ind w:left="19"/>
              <w:rPr>
                <w:sz w:val="22"/>
                <w:szCs w:val="22"/>
              </w:rPr>
            </w:pPr>
            <w:r>
              <w:rPr>
                <w:sz w:val="22"/>
                <w:szCs w:val="22"/>
              </w:rPr>
              <w:t>33.4.2.2.</w:t>
            </w:r>
          </w:p>
        </w:tc>
        <w:tc>
          <w:tcPr>
            <w:tcW w:w="6900" w:type="dxa"/>
            <w:tcBorders>
              <w:top w:val="single" w:sz="4" w:space="0" w:color="auto"/>
              <w:left w:val="single" w:sz="4" w:space="0" w:color="000000"/>
              <w:bottom w:val="single" w:sz="4" w:space="0" w:color="auto"/>
              <w:right w:val="nil"/>
            </w:tcBorders>
            <w:shd w:val="clear" w:color="auto" w:fill="FFFFFF"/>
          </w:tcPr>
          <w:p>
            <w:pPr>
              <w:widowControl w:val="0"/>
              <w:suppressAutoHyphens/>
              <w:snapToGrid w:val="0"/>
              <w:rPr>
                <w:sz w:val="22"/>
                <w:szCs w:val="22"/>
              </w:rPr>
            </w:pPr>
            <w:r>
              <w:rPr>
                <w:sz w:val="22"/>
                <w:szCs w:val="22"/>
              </w:rPr>
              <w:t>vidutinio sunkumo priepuoliai</w:t>
            </w:r>
          </w:p>
        </w:tc>
        <w:tc>
          <w:tcPr>
            <w:tcW w:w="1112" w:type="dxa"/>
            <w:tcBorders>
              <w:top w:val="single" w:sz="4" w:space="0" w:color="auto"/>
              <w:left w:val="single" w:sz="4" w:space="0" w:color="000000"/>
              <w:bottom w:val="single" w:sz="4" w:space="0" w:color="auto"/>
              <w:right w:val="single" w:sz="4" w:space="0" w:color="auto"/>
            </w:tcBorders>
            <w:shd w:val="clear" w:color="auto" w:fill="FFFFFF"/>
          </w:tcPr>
          <w:p>
            <w:pPr>
              <w:widowControl w:val="0"/>
              <w:suppressAutoHyphens/>
              <w:snapToGrid w:val="0"/>
              <w:ind w:right="14"/>
              <w:jc w:val="center"/>
              <w:rPr>
                <w:sz w:val="22"/>
                <w:szCs w:val="22"/>
              </w:rPr>
            </w:pPr>
            <w:r>
              <w:rPr>
                <w:sz w:val="22"/>
                <w:szCs w:val="22"/>
              </w:rPr>
              <w:t>70</w:t>
            </w:r>
          </w:p>
        </w:tc>
      </w:tr>
      <w:tr>
        <w:trPr>
          <w:cantSplit/>
          <w:trHeight w:val="20"/>
        </w:trPr>
        <w:tc>
          <w:tcPr>
            <w:tcW w:w="1140" w:type="dxa"/>
            <w:tcBorders>
              <w:top w:val="single" w:sz="4" w:space="0" w:color="auto"/>
              <w:left w:val="single" w:sz="4" w:space="0" w:color="auto"/>
              <w:bottom w:val="single" w:sz="4" w:space="0" w:color="000000"/>
              <w:right w:val="nil"/>
            </w:tcBorders>
            <w:shd w:val="clear" w:color="auto" w:fill="FFFFFF"/>
          </w:tcPr>
          <w:p>
            <w:pPr>
              <w:widowControl w:val="0"/>
              <w:suppressAutoHyphens/>
              <w:snapToGrid w:val="0"/>
              <w:ind w:left="19"/>
              <w:rPr>
                <w:sz w:val="22"/>
                <w:szCs w:val="22"/>
              </w:rPr>
            </w:pPr>
            <w:r>
              <w:rPr>
                <w:sz w:val="22"/>
                <w:szCs w:val="22"/>
              </w:rPr>
              <w:t>33.4.2.3.</w:t>
            </w:r>
          </w:p>
        </w:tc>
        <w:tc>
          <w:tcPr>
            <w:tcW w:w="6900" w:type="dxa"/>
            <w:tcBorders>
              <w:top w:val="single" w:sz="4" w:space="0" w:color="auto"/>
              <w:left w:val="single" w:sz="4" w:space="0" w:color="000000"/>
              <w:bottom w:val="single" w:sz="4" w:space="0" w:color="000000"/>
              <w:right w:val="nil"/>
            </w:tcBorders>
            <w:shd w:val="clear" w:color="auto" w:fill="FFFFFF"/>
          </w:tcPr>
          <w:p>
            <w:pPr>
              <w:widowControl w:val="0"/>
              <w:suppressAutoHyphens/>
              <w:snapToGrid w:val="0"/>
              <w:rPr>
                <w:sz w:val="22"/>
                <w:szCs w:val="22"/>
              </w:rPr>
            </w:pPr>
            <w:r>
              <w:rPr>
                <w:sz w:val="22"/>
                <w:szCs w:val="22"/>
              </w:rPr>
              <w:t>sunkūs priepuoliai</w:t>
            </w:r>
          </w:p>
        </w:tc>
        <w:tc>
          <w:tcPr>
            <w:tcW w:w="1112" w:type="dxa"/>
            <w:tcBorders>
              <w:top w:val="single" w:sz="4" w:space="0" w:color="auto"/>
              <w:left w:val="single" w:sz="4" w:space="0" w:color="000000"/>
              <w:bottom w:val="single" w:sz="4" w:space="0" w:color="000000"/>
              <w:right w:val="single" w:sz="4" w:space="0" w:color="auto"/>
            </w:tcBorders>
            <w:shd w:val="clear" w:color="auto" w:fill="FFFFFF"/>
          </w:tcPr>
          <w:p>
            <w:pPr>
              <w:widowControl w:val="0"/>
              <w:suppressAutoHyphens/>
              <w:snapToGrid w:val="0"/>
              <w:ind w:right="14"/>
              <w:jc w:val="center"/>
              <w:rPr>
                <w:sz w:val="22"/>
                <w:szCs w:val="22"/>
              </w:rPr>
            </w:pPr>
            <w:r>
              <w:rPr>
                <w:sz w:val="22"/>
                <w:szCs w:val="22"/>
              </w:rPr>
              <w:t>60</w:t>
            </w:r>
          </w:p>
        </w:tc>
      </w:tr>
      <w:tr>
        <w:trPr>
          <w:cantSplit/>
          <w:trHeight w:val="20"/>
        </w:trPr>
        <w:tc>
          <w:tcPr>
            <w:tcW w:w="1140" w:type="dxa"/>
            <w:tcBorders>
              <w:top w:val="single" w:sz="4" w:space="0" w:color="auto"/>
              <w:left w:val="single" w:sz="4" w:space="0" w:color="000000"/>
              <w:bottom w:val="single" w:sz="4" w:space="0" w:color="auto"/>
              <w:right w:val="nil"/>
            </w:tcBorders>
            <w:shd w:val="clear" w:color="auto" w:fill="FFFFFF"/>
          </w:tcPr>
          <w:p>
            <w:pPr>
              <w:widowControl w:val="0"/>
              <w:suppressAutoHyphens/>
              <w:snapToGrid w:val="0"/>
              <w:ind w:left="19"/>
              <w:rPr>
                <w:color w:val="000000"/>
                <w:sz w:val="22"/>
                <w:szCs w:val="22"/>
                <w:lang w:eastAsia="ar-SA"/>
              </w:rPr>
            </w:pPr>
            <w:r>
              <w:rPr>
                <w:sz w:val="22"/>
                <w:szCs w:val="22"/>
              </w:rPr>
              <w:t>33.4.3.</w:t>
            </w:r>
          </w:p>
        </w:tc>
        <w:tc>
          <w:tcPr>
            <w:tcW w:w="6900" w:type="dxa"/>
            <w:tcBorders>
              <w:top w:val="single" w:sz="4" w:space="0" w:color="auto"/>
              <w:left w:val="single" w:sz="4" w:space="0" w:color="000000"/>
              <w:bottom w:val="single" w:sz="4" w:space="0" w:color="auto"/>
              <w:right w:val="nil"/>
            </w:tcBorders>
            <w:shd w:val="clear" w:color="auto" w:fill="FFFFFF"/>
          </w:tcPr>
          <w:p>
            <w:pPr>
              <w:widowControl w:val="0"/>
              <w:suppressAutoHyphens/>
              <w:snapToGrid w:val="0"/>
              <w:ind w:left="10"/>
              <w:rPr>
                <w:color w:val="000000"/>
                <w:sz w:val="22"/>
                <w:szCs w:val="22"/>
                <w:lang w:eastAsia="ar-SA"/>
              </w:rPr>
            </w:pPr>
            <w:r>
              <w:rPr>
                <w:sz w:val="22"/>
                <w:szCs w:val="22"/>
              </w:rPr>
              <w:t>sunkaus pobūdžio priepuoliai, pasikartojantys kelis kartus per mėnesį</w:t>
            </w:r>
          </w:p>
        </w:tc>
        <w:tc>
          <w:tcPr>
            <w:tcW w:w="1112" w:type="dxa"/>
            <w:tcBorders>
              <w:top w:val="single" w:sz="4" w:space="0" w:color="000000"/>
              <w:left w:val="single" w:sz="4" w:space="0" w:color="000000"/>
              <w:bottom w:val="single" w:sz="4" w:space="0" w:color="auto"/>
              <w:right w:val="single" w:sz="4" w:space="0" w:color="auto"/>
            </w:tcBorders>
            <w:shd w:val="clear" w:color="auto" w:fill="FFFFFF"/>
          </w:tcPr>
          <w:p>
            <w:pPr>
              <w:widowControl w:val="0"/>
              <w:suppressAutoHyphens/>
              <w:snapToGrid w:val="0"/>
              <w:ind w:right="14"/>
              <w:jc w:val="center"/>
              <w:rPr>
                <w:color w:val="000000"/>
                <w:sz w:val="22"/>
                <w:szCs w:val="22"/>
                <w:lang w:eastAsia="ar-SA"/>
              </w:rPr>
            </w:pPr>
            <w:r>
              <w:rPr>
                <w:sz w:val="22"/>
                <w:szCs w:val="22"/>
              </w:rPr>
              <w:t>50</w:t>
            </w:r>
          </w:p>
        </w:tc>
      </w:tr>
      <w:tr>
        <w:trPr>
          <w:cantSplit/>
          <w:trHeight w:val="20"/>
        </w:trPr>
        <w:tc>
          <w:tcPr>
            <w:tcW w:w="1140" w:type="dxa"/>
            <w:tcBorders>
              <w:top w:val="single" w:sz="4" w:space="0" w:color="auto"/>
              <w:left w:val="single" w:sz="4" w:space="0" w:color="000000"/>
              <w:bottom w:val="single" w:sz="4" w:space="0" w:color="auto"/>
              <w:right w:val="single" w:sz="4" w:space="0" w:color="auto"/>
            </w:tcBorders>
            <w:shd w:val="clear" w:color="auto" w:fill="FFFFFF"/>
          </w:tcPr>
          <w:p>
            <w:pPr>
              <w:widowControl w:val="0"/>
              <w:suppressAutoHyphens/>
              <w:snapToGrid w:val="0"/>
              <w:rPr>
                <w:color w:val="000000"/>
                <w:sz w:val="22"/>
                <w:szCs w:val="22"/>
                <w:lang w:eastAsia="ar-SA"/>
              </w:rPr>
            </w:pPr>
          </w:p>
        </w:tc>
        <w:tc>
          <w:tcPr>
            <w:tcW w:w="6900" w:type="dxa"/>
            <w:tcBorders>
              <w:top w:val="nil"/>
              <w:left w:val="single" w:sz="4" w:space="0" w:color="auto"/>
              <w:bottom w:val="single" w:sz="4" w:space="0" w:color="auto"/>
              <w:right w:val="nil"/>
            </w:tcBorders>
            <w:shd w:val="clear" w:color="auto" w:fill="FFFFFF"/>
          </w:tcPr>
          <w:p>
            <w:pPr>
              <w:widowControl w:val="0"/>
              <w:suppressAutoHyphens/>
              <w:snapToGrid w:val="0"/>
              <w:ind w:left="5"/>
              <w:rPr>
                <w:sz w:val="22"/>
                <w:szCs w:val="22"/>
              </w:rPr>
            </w:pPr>
            <w:r>
              <w:rPr>
                <w:sz w:val="22"/>
                <w:szCs w:val="22"/>
              </w:rPr>
              <w:t>Pastaba:</w:t>
            </w:r>
          </w:p>
          <w:p>
            <w:pPr>
              <w:suppressAutoHyphens/>
              <w:snapToGrid w:val="0"/>
              <w:ind w:left="360"/>
              <w:contextualSpacing/>
              <w:rPr>
                <w:sz w:val="22"/>
                <w:szCs w:val="22"/>
              </w:rPr>
            </w:pPr>
            <w:r>
              <w:rPr>
                <w:sz w:val="22"/>
                <w:szCs w:val="22"/>
              </w:rPr>
              <w:t>Tuo pat metu esantys pastovūs klausos sutrikimai vertinami atskirai</w:t>
            </w:r>
          </w:p>
        </w:tc>
        <w:tc>
          <w:tcPr>
            <w:tcW w:w="1112" w:type="dxa"/>
            <w:tcBorders>
              <w:top w:val="single" w:sz="4" w:space="0" w:color="000000"/>
              <w:left w:val="single" w:sz="4" w:space="0" w:color="000000"/>
              <w:bottom w:val="single" w:sz="4" w:space="0" w:color="auto"/>
              <w:right w:val="single" w:sz="4" w:space="0" w:color="auto"/>
            </w:tcBorders>
            <w:shd w:val="clear" w:color="auto" w:fill="FFFFFF"/>
          </w:tcPr>
          <w:p>
            <w:pPr>
              <w:widowControl w:val="0"/>
              <w:suppressAutoHyphens/>
              <w:snapToGrid w:val="0"/>
              <w:jc w:val="center"/>
              <w:rPr>
                <w:color w:val="000000"/>
                <w:sz w:val="22"/>
                <w:szCs w:val="22"/>
                <w:lang w:eastAsia="ar-SA"/>
              </w:rPr>
            </w:pPr>
          </w:p>
        </w:tc>
      </w:tr>
      <w:tr>
        <w:trPr>
          <w:cantSplit/>
          <w:trHeight w:val="20"/>
        </w:trPr>
        <w:tc>
          <w:tcPr>
            <w:tcW w:w="1140" w:type="dxa"/>
            <w:tcBorders>
              <w:top w:val="single" w:sz="4" w:space="0" w:color="auto"/>
              <w:left w:val="single" w:sz="4" w:space="0" w:color="000000"/>
              <w:bottom w:val="single" w:sz="4" w:space="0" w:color="000000"/>
              <w:right w:val="nil"/>
            </w:tcBorders>
            <w:shd w:val="clear" w:color="auto" w:fill="FFFFFF"/>
          </w:tcPr>
          <w:p>
            <w:pPr>
              <w:widowControl w:val="0"/>
              <w:suppressAutoHyphens/>
              <w:snapToGrid w:val="0"/>
              <w:ind w:left="19"/>
              <w:rPr>
                <w:color w:val="000000"/>
                <w:sz w:val="22"/>
                <w:szCs w:val="22"/>
                <w:lang w:eastAsia="ar-SA"/>
              </w:rPr>
            </w:pPr>
            <w:r>
              <w:rPr>
                <w:sz w:val="22"/>
                <w:szCs w:val="22"/>
              </w:rPr>
              <w:t>33.5.</w:t>
            </w:r>
          </w:p>
        </w:tc>
        <w:tc>
          <w:tcPr>
            <w:tcW w:w="6900" w:type="dxa"/>
            <w:tcBorders>
              <w:top w:val="single" w:sz="4" w:space="0" w:color="auto"/>
              <w:left w:val="single" w:sz="4" w:space="0" w:color="000000"/>
              <w:bottom w:val="single" w:sz="4" w:space="0" w:color="000000"/>
              <w:right w:val="nil"/>
            </w:tcBorders>
            <w:shd w:val="clear" w:color="auto" w:fill="FFFFFF"/>
          </w:tcPr>
          <w:p>
            <w:pPr>
              <w:widowControl w:val="0"/>
              <w:suppressAutoHyphens/>
              <w:snapToGrid w:val="0"/>
              <w:ind w:left="14"/>
              <w:rPr>
                <w:color w:val="000000"/>
                <w:spacing w:val="-1"/>
                <w:sz w:val="22"/>
                <w:szCs w:val="22"/>
                <w:lang w:eastAsia="ar-SA"/>
              </w:rPr>
            </w:pPr>
            <w:r>
              <w:rPr>
                <w:spacing w:val="-1"/>
                <w:sz w:val="22"/>
                <w:szCs w:val="22"/>
              </w:rPr>
              <w:t>lėtinis vidurinės ausies uždegimas, kai iš abiejų pusių nuolat išsiskiria pūliai</w:t>
            </w:r>
          </w:p>
        </w:tc>
        <w:tc>
          <w:tcPr>
            <w:tcW w:w="1112" w:type="dxa"/>
            <w:tcBorders>
              <w:top w:val="single" w:sz="4" w:space="0" w:color="000000"/>
              <w:left w:val="single" w:sz="4" w:space="0" w:color="000000"/>
              <w:bottom w:val="single" w:sz="4" w:space="0" w:color="000000"/>
              <w:right w:val="single" w:sz="4" w:space="0" w:color="auto"/>
            </w:tcBorders>
            <w:shd w:val="clear" w:color="auto" w:fill="FFFFFF"/>
          </w:tcPr>
          <w:p>
            <w:pPr>
              <w:widowControl w:val="0"/>
              <w:suppressAutoHyphens/>
              <w:snapToGrid w:val="0"/>
              <w:ind w:right="10"/>
              <w:jc w:val="center"/>
              <w:rPr>
                <w:color w:val="000000"/>
                <w:sz w:val="22"/>
                <w:szCs w:val="22"/>
                <w:lang w:eastAsia="ar-SA"/>
              </w:rPr>
            </w:pPr>
            <w:r>
              <w:rPr>
                <w:sz w:val="22"/>
                <w:szCs w:val="22"/>
              </w:rPr>
              <w:t>80</w:t>
            </w:r>
          </w:p>
        </w:tc>
      </w:tr>
      <w:tr>
        <w:trPr>
          <w:cantSplit/>
          <w:trHeight w:val="20"/>
        </w:trPr>
        <w:tc>
          <w:tcPr>
            <w:tcW w:w="1140" w:type="dxa"/>
            <w:tcBorders>
              <w:top w:val="nil"/>
              <w:left w:val="single" w:sz="4" w:space="0" w:color="000000"/>
              <w:bottom w:val="single" w:sz="4" w:space="0" w:color="000000"/>
              <w:right w:val="nil"/>
            </w:tcBorders>
            <w:shd w:val="clear" w:color="auto" w:fill="FFFFFF"/>
          </w:tcPr>
          <w:p>
            <w:pPr>
              <w:widowControl w:val="0"/>
              <w:suppressAutoHyphens/>
              <w:snapToGrid w:val="0"/>
              <w:ind w:left="19"/>
              <w:rPr>
                <w:color w:val="000000"/>
                <w:sz w:val="22"/>
                <w:szCs w:val="22"/>
                <w:lang w:eastAsia="ar-SA"/>
              </w:rPr>
            </w:pPr>
            <w:r>
              <w:rPr>
                <w:sz w:val="22"/>
                <w:szCs w:val="22"/>
              </w:rPr>
              <w:t>34.</w:t>
            </w:r>
          </w:p>
        </w:tc>
        <w:tc>
          <w:tcPr>
            <w:tcW w:w="6900" w:type="dxa"/>
            <w:tcBorders>
              <w:top w:val="nil"/>
              <w:left w:val="single" w:sz="4" w:space="0" w:color="000000"/>
              <w:bottom w:val="single" w:sz="4" w:space="0" w:color="000000"/>
              <w:right w:val="nil"/>
            </w:tcBorders>
            <w:shd w:val="clear" w:color="auto" w:fill="FFFFFF"/>
          </w:tcPr>
          <w:p>
            <w:pPr>
              <w:widowControl w:val="0"/>
              <w:suppressAutoHyphens/>
              <w:snapToGrid w:val="0"/>
              <w:rPr>
                <w:color w:val="000000"/>
                <w:sz w:val="22"/>
                <w:szCs w:val="22"/>
                <w:lang w:eastAsia="ar-SA"/>
              </w:rPr>
            </w:pPr>
            <w:r>
              <w:rPr>
                <w:sz w:val="22"/>
                <w:szCs w:val="22"/>
              </w:rPr>
              <w:t>Nosies ligos ir pažeidimai</w:t>
            </w:r>
          </w:p>
        </w:tc>
        <w:tc>
          <w:tcPr>
            <w:tcW w:w="1112" w:type="dxa"/>
            <w:tcBorders>
              <w:top w:val="single" w:sz="4" w:space="0" w:color="000000"/>
              <w:left w:val="single" w:sz="4" w:space="0" w:color="000000"/>
              <w:bottom w:val="single" w:sz="4" w:space="0" w:color="000000"/>
              <w:right w:val="single" w:sz="4" w:space="0" w:color="auto"/>
            </w:tcBorders>
            <w:shd w:val="clear" w:color="auto" w:fill="FFFFFF"/>
          </w:tcPr>
          <w:p>
            <w:pPr>
              <w:widowControl w:val="0"/>
              <w:suppressAutoHyphens/>
              <w:snapToGrid w:val="0"/>
              <w:jc w:val="center"/>
              <w:rPr>
                <w:color w:val="000000"/>
                <w:sz w:val="22"/>
                <w:szCs w:val="22"/>
                <w:lang w:eastAsia="ar-SA"/>
              </w:rPr>
            </w:pPr>
          </w:p>
        </w:tc>
      </w:tr>
      <w:tr>
        <w:trPr>
          <w:cantSplit/>
          <w:trHeight w:val="20"/>
        </w:trPr>
        <w:tc>
          <w:tcPr>
            <w:tcW w:w="1140" w:type="dxa"/>
            <w:tcBorders>
              <w:top w:val="nil"/>
              <w:left w:val="single" w:sz="4" w:space="0" w:color="000000"/>
              <w:bottom w:val="single" w:sz="4" w:space="0" w:color="000000"/>
              <w:right w:val="nil"/>
            </w:tcBorders>
            <w:shd w:val="clear" w:color="auto" w:fill="FFFFFF"/>
          </w:tcPr>
          <w:p>
            <w:pPr>
              <w:widowControl w:val="0"/>
              <w:suppressAutoHyphens/>
              <w:snapToGrid w:val="0"/>
              <w:ind w:left="19"/>
              <w:rPr>
                <w:color w:val="000000"/>
                <w:sz w:val="22"/>
                <w:szCs w:val="22"/>
                <w:lang w:eastAsia="ar-SA"/>
              </w:rPr>
            </w:pPr>
            <w:r>
              <w:rPr>
                <w:sz w:val="22"/>
                <w:szCs w:val="22"/>
              </w:rPr>
              <w:t>34.1.</w:t>
            </w:r>
          </w:p>
        </w:tc>
        <w:tc>
          <w:tcPr>
            <w:tcW w:w="6900" w:type="dxa"/>
            <w:tcBorders>
              <w:top w:val="nil"/>
              <w:left w:val="single" w:sz="4" w:space="0" w:color="000000"/>
              <w:bottom w:val="single" w:sz="4" w:space="0" w:color="000000"/>
              <w:right w:val="nil"/>
            </w:tcBorders>
            <w:shd w:val="clear" w:color="auto" w:fill="FFFFFF"/>
          </w:tcPr>
          <w:p>
            <w:pPr>
              <w:widowControl w:val="0"/>
              <w:suppressAutoHyphens/>
              <w:snapToGrid w:val="0"/>
              <w:ind w:left="10"/>
              <w:rPr>
                <w:color w:val="000000"/>
                <w:sz w:val="22"/>
                <w:szCs w:val="22"/>
                <w:lang w:eastAsia="ar-SA"/>
              </w:rPr>
            </w:pPr>
            <w:r>
              <w:rPr>
                <w:sz w:val="22"/>
                <w:szCs w:val="22"/>
              </w:rPr>
              <w:t>nosies praradimas:</w:t>
            </w:r>
          </w:p>
        </w:tc>
        <w:tc>
          <w:tcPr>
            <w:tcW w:w="1112" w:type="dxa"/>
            <w:tcBorders>
              <w:top w:val="single" w:sz="4" w:space="0" w:color="000000"/>
              <w:left w:val="single" w:sz="4" w:space="0" w:color="000000"/>
              <w:bottom w:val="single" w:sz="4" w:space="0" w:color="000000"/>
              <w:right w:val="single" w:sz="4" w:space="0" w:color="auto"/>
            </w:tcBorders>
            <w:shd w:val="clear" w:color="auto" w:fill="FFFFFF"/>
          </w:tcPr>
          <w:p>
            <w:pPr>
              <w:widowControl w:val="0"/>
              <w:suppressAutoHyphens/>
              <w:snapToGrid w:val="0"/>
              <w:jc w:val="center"/>
              <w:rPr>
                <w:color w:val="000000"/>
                <w:sz w:val="22"/>
                <w:szCs w:val="22"/>
                <w:lang w:eastAsia="ar-SA"/>
              </w:rPr>
            </w:pPr>
          </w:p>
        </w:tc>
      </w:tr>
      <w:tr>
        <w:trPr>
          <w:cantSplit/>
          <w:trHeight w:val="20"/>
        </w:trPr>
        <w:tc>
          <w:tcPr>
            <w:tcW w:w="1140" w:type="dxa"/>
            <w:tcBorders>
              <w:top w:val="nil"/>
              <w:left w:val="single" w:sz="4" w:space="0" w:color="000000"/>
              <w:bottom w:val="single" w:sz="4" w:space="0" w:color="000000"/>
              <w:right w:val="nil"/>
            </w:tcBorders>
            <w:shd w:val="clear" w:color="auto" w:fill="FFFFFF"/>
          </w:tcPr>
          <w:p>
            <w:pPr>
              <w:widowControl w:val="0"/>
              <w:suppressAutoHyphens/>
              <w:snapToGrid w:val="0"/>
              <w:ind w:left="19"/>
              <w:rPr>
                <w:color w:val="000000"/>
                <w:sz w:val="22"/>
                <w:szCs w:val="22"/>
                <w:lang w:eastAsia="ar-SA"/>
              </w:rPr>
            </w:pPr>
            <w:r>
              <w:rPr>
                <w:sz w:val="22"/>
                <w:szCs w:val="22"/>
              </w:rPr>
              <w:t>34.1.1.</w:t>
            </w:r>
          </w:p>
        </w:tc>
        <w:tc>
          <w:tcPr>
            <w:tcW w:w="6900" w:type="dxa"/>
            <w:tcBorders>
              <w:top w:val="nil"/>
              <w:left w:val="single" w:sz="4" w:space="0" w:color="000000"/>
              <w:bottom w:val="single" w:sz="4" w:space="0" w:color="000000"/>
              <w:right w:val="nil"/>
            </w:tcBorders>
            <w:shd w:val="clear" w:color="auto" w:fill="FFFFFF"/>
          </w:tcPr>
          <w:p>
            <w:pPr>
              <w:widowControl w:val="0"/>
              <w:suppressAutoHyphens/>
              <w:snapToGrid w:val="0"/>
              <w:ind w:left="5"/>
              <w:rPr>
                <w:color w:val="000000"/>
                <w:sz w:val="22"/>
                <w:szCs w:val="22"/>
                <w:lang w:eastAsia="ar-SA"/>
              </w:rPr>
            </w:pPr>
            <w:r>
              <w:rPr>
                <w:sz w:val="22"/>
                <w:szCs w:val="22"/>
              </w:rPr>
              <w:t>visiškas nosies praradimas</w:t>
            </w:r>
          </w:p>
        </w:tc>
        <w:tc>
          <w:tcPr>
            <w:tcW w:w="1112" w:type="dxa"/>
            <w:tcBorders>
              <w:top w:val="single" w:sz="4" w:space="0" w:color="000000"/>
              <w:left w:val="single" w:sz="4" w:space="0" w:color="000000"/>
              <w:bottom w:val="single" w:sz="4" w:space="0" w:color="000000"/>
              <w:right w:val="single" w:sz="4" w:space="0" w:color="auto"/>
            </w:tcBorders>
            <w:shd w:val="clear" w:color="auto" w:fill="FFFFFF"/>
          </w:tcPr>
          <w:p>
            <w:pPr>
              <w:widowControl w:val="0"/>
              <w:suppressAutoHyphens/>
              <w:snapToGrid w:val="0"/>
              <w:ind w:right="10"/>
              <w:jc w:val="center"/>
              <w:rPr>
                <w:color w:val="000000"/>
                <w:sz w:val="22"/>
                <w:szCs w:val="22"/>
                <w:lang w:eastAsia="ar-SA"/>
              </w:rPr>
            </w:pPr>
            <w:r>
              <w:rPr>
                <w:sz w:val="22"/>
                <w:szCs w:val="22"/>
              </w:rPr>
              <w:t>50</w:t>
            </w:r>
          </w:p>
        </w:tc>
      </w:tr>
      <w:tr>
        <w:trPr>
          <w:cantSplit/>
          <w:trHeight w:val="20"/>
        </w:trPr>
        <w:tc>
          <w:tcPr>
            <w:tcW w:w="1140" w:type="dxa"/>
            <w:tcBorders>
              <w:top w:val="nil"/>
              <w:left w:val="single" w:sz="4" w:space="0" w:color="000000"/>
              <w:bottom w:val="single" w:sz="4" w:space="0" w:color="000000"/>
              <w:right w:val="nil"/>
            </w:tcBorders>
            <w:shd w:val="clear" w:color="auto" w:fill="FFFFFF"/>
          </w:tcPr>
          <w:p>
            <w:pPr>
              <w:widowControl w:val="0"/>
              <w:suppressAutoHyphens/>
              <w:snapToGrid w:val="0"/>
              <w:ind w:left="24"/>
              <w:rPr>
                <w:color w:val="000000"/>
                <w:sz w:val="22"/>
                <w:szCs w:val="22"/>
                <w:lang w:eastAsia="ar-SA"/>
              </w:rPr>
            </w:pPr>
            <w:r>
              <w:rPr>
                <w:sz w:val="22"/>
                <w:szCs w:val="22"/>
              </w:rPr>
              <w:t>34.1.2.</w:t>
            </w:r>
          </w:p>
        </w:tc>
        <w:tc>
          <w:tcPr>
            <w:tcW w:w="6900" w:type="dxa"/>
            <w:tcBorders>
              <w:top w:val="nil"/>
              <w:left w:val="single" w:sz="4" w:space="0" w:color="000000"/>
              <w:bottom w:val="single" w:sz="4" w:space="0" w:color="000000"/>
              <w:right w:val="nil"/>
            </w:tcBorders>
            <w:shd w:val="clear" w:color="auto" w:fill="FFFFFF"/>
          </w:tcPr>
          <w:p>
            <w:pPr>
              <w:widowControl w:val="0"/>
              <w:suppressAutoHyphens/>
              <w:snapToGrid w:val="0"/>
              <w:ind w:left="5"/>
              <w:rPr>
                <w:color w:val="000000"/>
                <w:sz w:val="22"/>
                <w:szCs w:val="22"/>
                <w:lang w:eastAsia="ar-SA"/>
              </w:rPr>
            </w:pPr>
            <w:r>
              <w:rPr>
                <w:sz w:val="22"/>
                <w:szCs w:val="22"/>
              </w:rPr>
              <w:t>kosmetiškai mažai trukdantis dalinis nosies praradimas</w:t>
            </w:r>
          </w:p>
        </w:tc>
        <w:tc>
          <w:tcPr>
            <w:tcW w:w="1112" w:type="dxa"/>
            <w:tcBorders>
              <w:top w:val="single" w:sz="4" w:space="0" w:color="000000"/>
              <w:left w:val="single" w:sz="4" w:space="0" w:color="000000"/>
              <w:bottom w:val="single" w:sz="4" w:space="0" w:color="000000"/>
              <w:right w:val="single" w:sz="4" w:space="0" w:color="auto"/>
            </w:tcBorders>
            <w:shd w:val="clear" w:color="auto" w:fill="FFFFFF"/>
          </w:tcPr>
          <w:p>
            <w:pPr>
              <w:widowControl w:val="0"/>
              <w:suppressAutoHyphens/>
              <w:snapToGrid w:val="0"/>
              <w:ind w:right="10"/>
              <w:jc w:val="center"/>
              <w:rPr>
                <w:color w:val="000000"/>
                <w:sz w:val="22"/>
                <w:szCs w:val="22"/>
                <w:lang w:eastAsia="ar-SA"/>
              </w:rPr>
            </w:pPr>
            <w:r>
              <w:rPr>
                <w:sz w:val="22"/>
                <w:szCs w:val="22"/>
              </w:rPr>
              <w:t>80</w:t>
            </w:r>
          </w:p>
        </w:tc>
      </w:tr>
      <w:tr>
        <w:trPr>
          <w:cantSplit/>
          <w:trHeight w:val="20"/>
        </w:trPr>
        <w:tc>
          <w:tcPr>
            <w:tcW w:w="1140" w:type="dxa"/>
            <w:tcBorders>
              <w:top w:val="single" w:sz="4" w:space="0" w:color="auto"/>
              <w:left w:val="single" w:sz="4" w:space="0" w:color="000000"/>
              <w:bottom w:val="single" w:sz="4" w:space="0" w:color="000000"/>
              <w:right w:val="nil"/>
            </w:tcBorders>
            <w:shd w:val="clear" w:color="auto" w:fill="FFFFFF"/>
          </w:tcPr>
          <w:p>
            <w:pPr>
              <w:widowControl w:val="0"/>
              <w:suppressAutoHyphens/>
              <w:snapToGrid w:val="0"/>
              <w:ind w:left="29"/>
              <w:rPr>
                <w:color w:val="000000"/>
                <w:sz w:val="22"/>
                <w:szCs w:val="22"/>
                <w:lang w:eastAsia="ar-SA"/>
              </w:rPr>
            </w:pPr>
            <w:r>
              <w:rPr>
                <w:sz w:val="22"/>
                <w:szCs w:val="22"/>
              </w:rPr>
              <w:t>34.2.</w:t>
            </w:r>
          </w:p>
        </w:tc>
        <w:tc>
          <w:tcPr>
            <w:tcW w:w="6900" w:type="dxa"/>
            <w:tcBorders>
              <w:top w:val="single" w:sz="4" w:space="0" w:color="auto"/>
              <w:left w:val="single" w:sz="4" w:space="0" w:color="000000"/>
              <w:bottom w:val="single" w:sz="4" w:space="0" w:color="000000"/>
              <w:right w:val="nil"/>
            </w:tcBorders>
            <w:shd w:val="clear" w:color="auto" w:fill="FFFFFF"/>
          </w:tcPr>
          <w:p>
            <w:pPr>
              <w:widowControl w:val="0"/>
              <w:suppressAutoHyphens/>
              <w:snapToGrid w:val="0"/>
              <w:ind w:left="5"/>
              <w:rPr>
                <w:color w:val="000000"/>
                <w:sz w:val="22"/>
                <w:szCs w:val="22"/>
                <w:lang w:eastAsia="ar-SA"/>
              </w:rPr>
            </w:pPr>
            <w:r>
              <w:rPr>
                <w:sz w:val="22"/>
                <w:szCs w:val="22"/>
              </w:rPr>
              <w:t>Ozenos sloga</w:t>
            </w:r>
          </w:p>
        </w:tc>
        <w:tc>
          <w:tcPr>
            <w:tcW w:w="1112" w:type="dxa"/>
            <w:tcBorders>
              <w:top w:val="single" w:sz="4" w:space="0" w:color="000000"/>
              <w:left w:val="single" w:sz="4" w:space="0" w:color="000000"/>
              <w:bottom w:val="single" w:sz="4" w:space="0" w:color="000000"/>
              <w:right w:val="single" w:sz="4" w:space="0" w:color="auto"/>
            </w:tcBorders>
            <w:shd w:val="clear" w:color="auto" w:fill="FFFFFF"/>
          </w:tcPr>
          <w:p>
            <w:pPr>
              <w:widowControl w:val="0"/>
              <w:suppressAutoHyphens/>
              <w:snapToGrid w:val="0"/>
              <w:ind w:right="19"/>
              <w:jc w:val="center"/>
              <w:rPr>
                <w:color w:val="000000"/>
                <w:sz w:val="22"/>
                <w:szCs w:val="22"/>
                <w:lang w:eastAsia="ar-SA"/>
              </w:rPr>
            </w:pPr>
            <w:r>
              <w:rPr>
                <w:sz w:val="22"/>
                <w:szCs w:val="22"/>
              </w:rPr>
              <w:t>70</w:t>
            </w:r>
          </w:p>
        </w:tc>
      </w:tr>
      <w:tr>
        <w:trPr>
          <w:cantSplit/>
          <w:trHeight w:val="20"/>
        </w:trPr>
        <w:tc>
          <w:tcPr>
            <w:tcW w:w="1140" w:type="dxa"/>
            <w:tcBorders>
              <w:top w:val="nil"/>
              <w:left w:val="single" w:sz="4" w:space="0" w:color="000000"/>
              <w:bottom w:val="single" w:sz="4" w:space="0" w:color="000000"/>
              <w:right w:val="nil"/>
            </w:tcBorders>
            <w:shd w:val="clear" w:color="auto" w:fill="FFFFFF"/>
          </w:tcPr>
          <w:p>
            <w:pPr>
              <w:widowControl w:val="0"/>
              <w:suppressAutoHyphens/>
              <w:snapToGrid w:val="0"/>
              <w:ind w:left="10"/>
              <w:rPr>
                <w:color w:val="000000"/>
                <w:sz w:val="22"/>
                <w:szCs w:val="22"/>
                <w:lang w:eastAsia="ar-SA"/>
              </w:rPr>
            </w:pPr>
            <w:r>
              <w:rPr>
                <w:sz w:val="22"/>
                <w:szCs w:val="22"/>
              </w:rPr>
              <w:t>34.3.</w:t>
            </w:r>
          </w:p>
        </w:tc>
        <w:tc>
          <w:tcPr>
            <w:tcW w:w="6900" w:type="dxa"/>
            <w:tcBorders>
              <w:top w:val="nil"/>
              <w:left w:val="single" w:sz="4" w:space="0" w:color="000000"/>
              <w:bottom w:val="single" w:sz="4" w:space="0" w:color="000000"/>
              <w:right w:val="nil"/>
            </w:tcBorders>
            <w:shd w:val="clear" w:color="auto" w:fill="FFFFFF"/>
          </w:tcPr>
          <w:p>
            <w:pPr>
              <w:widowControl w:val="0"/>
              <w:suppressAutoHyphens/>
              <w:snapToGrid w:val="0"/>
              <w:ind w:right="5" w:firstLine="10"/>
              <w:rPr>
                <w:color w:val="000000"/>
                <w:sz w:val="22"/>
                <w:szCs w:val="22"/>
                <w:lang w:eastAsia="ar-SA"/>
              </w:rPr>
            </w:pPr>
            <w:r>
              <w:rPr>
                <w:sz w:val="22"/>
                <w:szCs w:val="22"/>
              </w:rPr>
              <w:t>lėtinis nosies sinusų uždegimas, kai yra pastovus pūlių išsiskyrimas, trišakio nervo dirginimo požymiai, polipų atsiradimas</w:t>
            </w:r>
          </w:p>
        </w:tc>
        <w:tc>
          <w:tcPr>
            <w:tcW w:w="1112" w:type="dxa"/>
            <w:tcBorders>
              <w:top w:val="single" w:sz="4" w:space="0" w:color="000000"/>
              <w:left w:val="single" w:sz="4" w:space="0" w:color="000000"/>
              <w:bottom w:val="single" w:sz="4" w:space="0" w:color="000000"/>
              <w:right w:val="single" w:sz="4" w:space="0" w:color="auto"/>
            </w:tcBorders>
            <w:shd w:val="clear" w:color="auto" w:fill="FFFFFF"/>
          </w:tcPr>
          <w:p>
            <w:pPr>
              <w:widowControl w:val="0"/>
              <w:suppressAutoHyphens/>
              <w:snapToGrid w:val="0"/>
              <w:jc w:val="center"/>
              <w:rPr>
                <w:color w:val="000000"/>
                <w:sz w:val="22"/>
                <w:szCs w:val="22"/>
                <w:lang w:eastAsia="ar-SA"/>
              </w:rPr>
            </w:pPr>
            <w:r>
              <w:rPr>
                <w:sz w:val="22"/>
                <w:szCs w:val="22"/>
              </w:rPr>
              <w:t>80</w:t>
            </w:r>
          </w:p>
        </w:tc>
      </w:tr>
      <w:tr>
        <w:trPr>
          <w:cantSplit/>
          <w:trHeight w:val="20"/>
        </w:trPr>
        <w:tc>
          <w:tcPr>
            <w:tcW w:w="1140" w:type="dxa"/>
            <w:tcBorders>
              <w:top w:val="single" w:sz="4" w:space="0" w:color="auto"/>
              <w:left w:val="single" w:sz="4" w:space="0" w:color="000000"/>
              <w:bottom w:val="single" w:sz="4" w:space="0" w:color="000000"/>
              <w:right w:val="nil"/>
            </w:tcBorders>
            <w:shd w:val="clear" w:color="auto" w:fill="FFFFFF"/>
          </w:tcPr>
          <w:p>
            <w:pPr>
              <w:widowControl w:val="0"/>
              <w:suppressAutoHyphens/>
              <w:snapToGrid w:val="0"/>
              <w:ind w:left="5"/>
              <w:rPr>
                <w:color w:val="000000"/>
                <w:sz w:val="22"/>
                <w:szCs w:val="22"/>
                <w:lang w:eastAsia="ar-SA"/>
              </w:rPr>
            </w:pPr>
            <w:r>
              <w:rPr>
                <w:sz w:val="22"/>
                <w:szCs w:val="22"/>
              </w:rPr>
              <w:t>34.4.</w:t>
            </w:r>
          </w:p>
        </w:tc>
        <w:tc>
          <w:tcPr>
            <w:tcW w:w="6900" w:type="dxa"/>
            <w:tcBorders>
              <w:top w:val="single" w:sz="4" w:space="0" w:color="auto"/>
              <w:left w:val="single" w:sz="4" w:space="0" w:color="000000"/>
              <w:bottom w:val="single" w:sz="4" w:space="0" w:color="000000"/>
              <w:right w:val="nil"/>
            </w:tcBorders>
            <w:shd w:val="clear" w:color="auto" w:fill="FFFFFF"/>
          </w:tcPr>
          <w:p>
            <w:pPr>
              <w:widowControl w:val="0"/>
              <w:suppressAutoHyphens/>
              <w:snapToGrid w:val="0"/>
              <w:rPr>
                <w:color w:val="000000"/>
                <w:sz w:val="22"/>
                <w:szCs w:val="22"/>
                <w:lang w:eastAsia="ar-SA"/>
              </w:rPr>
            </w:pPr>
            <w:r>
              <w:rPr>
                <w:sz w:val="22"/>
                <w:szCs w:val="22"/>
              </w:rPr>
              <w:t>visiškas kvapo jutimo praradimas, kai yra skonio jutimo sutrikimais</w:t>
            </w:r>
          </w:p>
        </w:tc>
        <w:tc>
          <w:tcPr>
            <w:tcW w:w="1112" w:type="dxa"/>
            <w:tcBorders>
              <w:top w:val="single" w:sz="4" w:space="0" w:color="000000"/>
              <w:left w:val="single" w:sz="4" w:space="0" w:color="000000"/>
              <w:bottom w:val="single" w:sz="4" w:space="0" w:color="000000"/>
              <w:right w:val="single" w:sz="4" w:space="0" w:color="auto"/>
            </w:tcBorders>
            <w:shd w:val="clear" w:color="auto" w:fill="FFFFFF"/>
          </w:tcPr>
          <w:p>
            <w:pPr>
              <w:widowControl w:val="0"/>
              <w:suppressAutoHyphens/>
              <w:snapToGrid w:val="0"/>
              <w:jc w:val="center"/>
              <w:rPr>
                <w:color w:val="000000"/>
                <w:sz w:val="22"/>
                <w:szCs w:val="22"/>
                <w:lang w:eastAsia="ar-SA"/>
              </w:rPr>
            </w:pPr>
            <w:r>
              <w:rPr>
                <w:sz w:val="22"/>
                <w:szCs w:val="22"/>
              </w:rPr>
              <w:t>90</w:t>
            </w:r>
          </w:p>
        </w:tc>
      </w:tr>
      <w:tr>
        <w:trPr>
          <w:cantSplit/>
          <w:trHeight w:val="20"/>
        </w:trPr>
        <w:tc>
          <w:tcPr>
            <w:tcW w:w="1140" w:type="dxa"/>
            <w:tcBorders>
              <w:top w:val="nil"/>
              <w:left w:val="single" w:sz="4" w:space="0" w:color="000000"/>
              <w:bottom w:val="single" w:sz="4" w:space="0" w:color="000000"/>
              <w:right w:val="nil"/>
            </w:tcBorders>
            <w:shd w:val="clear" w:color="auto" w:fill="FFFFFF"/>
          </w:tcPr>
          <w:p>
            <w:pPr>
              <w:widowControl w:val="0"/>
              <w:suppressAutoHyphens/>
              <w:snapToGrid w:val="0"/>
              <w:ind w:left="10"/>
              <w:rPr>
                <w:color w:val="000000"/>
                <w:sz w:val="22"/>
                <w:szCs w:val="22"/>
                <w:lang w:eastAsia="ar-SA"/>
              </w:rPr>
            </w:pPr>
            <w:r>
              <w:rPr>
                <w:sz w:val="22"/>
                <w:szCs w:val="22"/>
              </w:rPr>
              <w:t>34.5.</w:t>
            </w:r>
          </w:p>
        </w:tc>
        <w:tc>
          <w:tcPr>
            <w:tcW w:w="6900" w:type="dxa"/>
            <w:tcBorders>
              <w:top w:val="nil"/>
              <w:left w:val="single" w:sz="4" w:space="0" w:color="000000"/>
              <w:bottom w:val="single" w:sz="4" w:space="0" w:color="000000"/>
              <w:right w:val="nil"/>
            </w:tcBorders>
            <w:shd w:val="clear" w:color="auto" w:fill="FFFFFF"/>
          </w:tcPr>
          <w:p>
            <w:pPr>
              <w:widowControl w:val="0"/>
              <w:suppressAutoHyphens/>
              <w:snapToGrid w:val="0"/>
              <w:rPr>
                <w:color w:val="000000"/>
                <w:sz w:val="22"/>
                <w:szCs w:val="22"/>
                <w:lang w:eastAsia="ar-SA"/>
              </w:rPr>
            </w:pPr>
            <w:r>
              <w:rPr>
                <w:sz w:val="22"/>
                <w:szCs w:val="22"/>
              </w:rPr>
              <w:t>skonio jutimo praradimas</w:t>
            </w:r>
            <w:r>
              <w:rPr>
                <w:sz w:val="22"/>
                <w:szCs w:val="22"/>
                <w:vertAlign w:val="superscript"/>
              </w:rPr>
              <w:t xml:space="preserve"> </w:t>
            </w:r>
          </w:p>
        </w:tc>
        <w:tc>
          <w:tcPr>
            <w:tcW w:w="1112" w:type="dxa"/>
            <w:tcBorders>
              <w:top w:val="single" w:sz="4" w:space="0" w:color="000000"/>
              <w:left w:val="single" w:sz="4" w:space="0" w:color="000000"/>
              <w:bottom w:val="single" w:sz="4" w:space="0" w:color="000000"/>
              <w:right w:val="single" w:sz="4" w:space="0" w:color="auto"/>
            </w:tcBorders>
            <w:shd w:val="clear" w:color="auto" w:fill="FFFFFF"/>
          </w:tcPr>
          <w:p>
            <w:pPr>
              <w:widowControl w:val="0"/>
              <w:suppressAutoHyphens/>
              <w:snapToGrid w:val="0"/>
              <w:jc w:val="center"/>
              <w:rPr>
                <w:color w:val="000000"/>
                <w:sz w:val="22"/>
                <w:szCs w:val="22"/>
                <w:lang w:eastAsia="ar-SA"/>
              </w:rPr>
            </w:pPr>
            <w:r>
              <w:rPr>
                <w:sz w:val="22"/>
                <w:szCs w:val="22"/>
              </w:rPr>
              <w:t>90</w:t>
            </w:r>
          </w:p>
        </w:tc>
      </w:tr>
      <w:tr>
        <w:trPr>
          <w:cantSplit/>
          <w:trHeight w:val="20"/>
        </w:trPr>
        <w:tc>
          <w:tcPr>
            <w:tcW w:w="1140" w:type="dxa"/>
            <w:tcBorders>
              <w:top w:val="nil"/>
              <w:left w:val="single" w:sz="4" w:space="0" w:color="000000"/>
              <w:bottom w:val="single" w:sz="4" w:space="0" w:color="000000"/>
              <w:right w:val="nil"/>
            </w:tcBorders>
            <w:shd w:val="clear" w:color="auto" w:fill="FFFFFF"/>
          </w:tcPr>
          <w:p>
            <w:pPr>
              <w:widowControl w:val="0"/>
              <w:suppressAutoHyphens/>
              <w:snapToGrid w:val="0"/>
              <w:ind w:left="5"/>
              <w:rPr>
                <w:color w:val="000000"/>
                <w:sz w:val="22"/>
                <w:szCs w:val="22"/>
                <w:lang w:eastAsia="ar-SA"/>
              </w:rPr>
            </w:pPr>
            <w:r>
              <w:rPr>
                <w:sz w:val="22"/>
                <w:szCs w:val="22"/>
              </w:rPr>
              <w:t>35.</w:t>
            </w:r>
          </w:p>
        </w:tc>
        <w:tc>
          <w:tcPr>
            <w:tcW w:w="6900" w:type="dxa"/>
            <w:tcBorders>
              <w:top w:val="nil"/>
              <w:left w:val="single" w:sz="4" w:space="0" w:color="000000"/>
              <w:bottom w:val="single" w:sz="4" w:space="0" w:color="000000"/>
              <w:right w:val="nil"/>
            </w:tcBorders>
            <w:shd w:val="clear" w:color="auto" w:fill="FFFFFF"/>
          </w:tcPr>
          <w:p>
            <w:pPr>
              <w:widowControl w:val="0"/>
              <w:suppressAutoHyphens/>
              <w:snapToGrid w:val="0"/>
              <w:rPr>
                <w:color w:val="000000"/>
                <w:sz w:val="22"/>
                <w:szCs w:val="22"/>
                <w:lang w:eastAsia="ar-SA"/>
              </w:rPr>
            </w:pPr>
            <w:r>
              <w:rPr>
                <w:sz w:val="22"/>
                <w:szCs w:val="22"/>
              </w:rPr>
              <w:t>Burnos ligos ir pažeidimai:</w:t>
            </w:r>
          </w:p>
        </w:tc>
        <w:tc>
          <w:tcPr>
            <w:tcW w:w="1112" w:type="dxa"/>
            <w:tcBorders>
              <w:top w:val="single" w:sz="4" w:space="0" w:color="000000"/>
              <w:left w:val="single" w:sz="4" w:space="0" w:color="000000"/>
              <w:bottom w:val="single" w:sz="4" w:space="0" w:color="000000"/>
              <w:right w:val="single" w:sz="4" w:space="0" w:color="auto"/>
            </w:tcBorders>
            <w:shd w:val="clear" w:color="auto" w:fill="FFFFFF"/>
          </w:tcPr>
          <w:p>
            <w:pPr>
              <w:widowControl w:val="0"/>
              <w:suppressAutoHyphens/>
              <w:snapToGrid w:val="0"/>
              <w:jc w:val="center"/>
              <w:rPr>
                <w:color w:val="000000"/>
                <w:sz w:val="22"/>
                <w:szCs w:val="22"/>
                <w:lang w:eastAsia="ar-SA"/>
              </w:rPr>
            </w:pPr>
          </w:p>
        </w:tc>
      </w:tr>
      <w:tr>
        <w:trPr>
          <w:cantSplit/>
          <w:trHeight w:val="20"/>
        </w:trPr>
        <w:tc>
          <w:tcPr>
            <w:tcW w:w="1140" w:type="dxa"/>
            <w:tcBorders>
              <w:top w:val="nil"/>
              <w:left w:val="single" w:sz="4" w:space="0" w:color="000000"/>
              <w:bottom w:val="single" w:sz="4" w:space="0" w:color="000000"/>
              <w:right w:val="nil"/>
            </w:tcBorders>
            <w:shd w:val="clear" w:color="auto" w:fill="FFFFFF"/>
          </w:tcPr>
          <w:p>
            <w:pPr>
              <w:widowControl w:val="0"/>
              <w:suppressAutoHyphens/>
              <w:snapToGrid w:val="0"/>
              <w:ind w:left="5"/>
              <w:rPr>
                <w:color w:val="000000"/>
                <w:sz w:val="22"/>
                <w:szCs w:val="22"/>
                <w:lang w:eastAsia="ar-SA"/>
              </w:rPr>
            </w:pPr>
            <w:r>
              <w:rPr>
                <w:sz w:val="22"/>
                <w:szCs w:val="22"/>
              </w:rPr>
              <w:t>35.1.</w:t>
            </w:r>
          </w:p>
        </w:tc>
        <w:tc>
          <w:tcPr>
            <w:tcW w:w="6900" w:type="dxa"/>
            <w:tcBorders>
              <w:top w:val="nil"/>
              <w:left w:val="single" w:sz="4" w:space="0" w:color="000000"/>
              <w:bottom w:val="single" w:sz="4" w:space="0" w:color="000000"/>
              <w:right w:val="nil"/>
            </w:tcBorders>
            <w:shd w:val="clear" w:color="auto" w:fill="FFFFFF"/>
          </w:tcPr>
          <w:p>
            <w:pPr>
              <w:widowControl w:val="0"/>
              <w:suppressAutoHyphens/>
              <w:snapToGrid w:val="0"/>
              <w:rPr>
                <w:color w:val="000000"/>
                <w:spacing w:val="-6"/>
                <w:sz w:val="22"/>
                <w:szCs w:val="22"/>
                <w:lang w:eastAsia="ar-SA"/>
              </w:rPr>
            </w:pPr>
            <w:r>
              <w:rPr>
                <w:spacing w:val="-6"/>
                <w:sz w:val="22"/>
                <w:szCs w:val="22"/>
              </w:rPr>
              <w:t>bedantystė, protezus pritaikyti neįmanoma (pateikiama specialisto odontologo išvada)</w:t>
            </w:r>
          </w:p>
        </w:tc>
        <w:tc>
          <w:tcPr>
            <w:tcW w:w="1112" w:type="dxa"/>
            <w:tcBorders>
              <w:top w:val="single" w:sz="4" w:space="0" w:color="000000"/>
              <w:left w:val="single" w:sz="4" w:space="0" w:color="000000"/>
              <w:bottom w:val="single" w:sz="4" w:space="0" w:color="000000"/>
              <w:right w:val="single" w:sz="4" w:space="0" w:color="auto"/>
            </w:tcBorders>
            <w:shd w:val="clear" w:color="auto" w:fill="FFFFFF"/>
          </w:tcPr>
          <w:p>
            <w:pPr>
              <w:widowControl w:val="0"/>
              <w:suppressAutoHyphens/>
              <w:snapToGrid w:val="0"/>
              <w:jc w:val="center"/>
              <w:rPr>
                <w:color w:val="000000"/>
                <w:sz w:val="22"/>
                <w:szCs w:val="22"/>
                <w:lang w:eastAsia="ar-SA"/>
              </w:rPr>
            </w:pPr>
            <w:r>
              <w:rPr>
                <w:sz w:val="22"/>
                <w:szCs w:val="22"/>
              </w:rPr>
              <w:t>80</w:t>
            </w:r>
          </w:p>
        </w:tc>
      </w:tr>
      <w:tr>
        <w:trPr>
          <w:cantSplit/>
          <w:trHeight w:val="20"/>
        </w:trPr>
        <w:tc>
          <w:tcPr>
            <w:tcW w:w="1140" w:type="dxa"/>
            <w:tcBorders>
              <w:top w:val="nil"/>
              <w:left w:val="single" w:sz="4" w:space="0" w:color="000000"/>
              <w:bottom w:val="single" w:sz="4" w:space="0" w:color="000000"/>
              <w:right w:val="nil"/>
            </w:tcBorders>
            <w:shd w:val="clear" w:color="auto" w:fill="FFFFFF"/>
          </w:tcPr>
          <w:p>
            <w:pPr>
              <w:widowControl w:val="0"/>
              <w:suppressAutoHyphens/>
              <w:snapToGrid w:val="0"/>
              <w:ind w:left="14"/>
              <w:rPr>
                <w:color w:val="000000"/>
                <w:sz w:val="22"/>
                <w:szCs w:val="22"/>
                <w:lang w:eastAsia="ar-SA"/>
              </w:rPr>
            </w:pPr>
            <w:r>
              <w:rPr>
                <w:sz w:val="22"/>
                <w:szCs w:val="22"/>
              </w:rPr>
              <w:t>35.2.</w:t>
            </w:r>
          </w:p>
        </w:tc>
        <w:tc>
          <w:tcPr>
            <w:tcW w:w="6900" w:type="dxa"/>
            <w:tcBorders>
              <w:top w:val="nil"/>
              <w:left w:val="single" w:sz="4" w:space="0" w:color="000000"/>
              <w:bottom w:val="single" w:sz="4" w:space="0" w:color="000000"/>
              <w:right w:val="nil"/>
            </w:tcBorders>
            <w:shd w:val="clear" w:color="auto" w:fill="FFFFFF"/>
          </w:tcPr>
          <w:p>
            <w:pPr>
              <w:widowControl w:val="0"/>
              <w:suppressAutoHyphens/>
              <w:snapToGrid w:val="0"/>
              <w:rPr>
                <w:color w:val="000000"/>
                <w:sz w:val="22"/>
                <w:szCs w:val="22"/>
                <w:lang w:eastAsia="ar-SA"/>
              </w:rPr>
            </w:pPr>
            <w:r>
              <w:rPr>
                <w:sz w:val="22"/>
                <w:szCs w:val="22"/>
              </w:rPr>
              <w:t>dalinis liežuvio neturėjimas, kalba neaiški, bet suprantama</w:t>
            </w:r>
          </w:p>
        </w:tc>
        <w:tc>
          <w:tcPr>
            <w:tcW w:w="1112" w:type="dxa"/>
            <w:tcBorders>
              <w:top w:val="single" w:sz="4" w:space="0" w:color="000000"/>
              <w:left w:val="single" w:sz="4" w:space="0" w:color="000000"/>
              <w:bottom w:val="single" w:sz="4" w:space="0" w:color="000000"/>
              <w:right w:val="single" w:sz="4" w:space="0" w:color="auto"/>
            </w:tcBorders>
            <w:shd w:val="clear" w:color="auto" w:fill="FFFFFF"/>
          </w:tcPr>
          <w:p>
            <w:pPr>
              <w:widowControl w:val="0"/>
              <w:suppressAutoHyphens/>
              <w:snapToGrid w:val="0"/>
              <w:jc w:val="center"/>
              <w:rPr>
                <w:color w:val="000000"/>
                <w:sz w:val="22"/>
                <w:szCs w:val="22"/>
                <w:lang w:eastAsia="ar-SA"/>
              </w:rPr>
            </w:pPr>
            <w:r>
              <w:rPr>
                <w:sz w:val="22"/>
                <w:szCs w:val="22"/>
              </w:rPr>
              <w:t>70</w:t>
            </w:r>
          </w:p>
        </w:tc>
      </w:tr>
      <w:tr>
        <w:trPr>
          <w:cantSplit/>
          <w:trHeight w:val="20"/>
        </w:trPr>
        <w:tc>
          <w:tcPr>
            <w:tcW w:w="1140" w:type="dxa"/>
            <w:tcBorders>
              <w:top w:val="nil"/>
              <w:left w:val="single" w:sz="4" w:space="0" w:color="000000"/>
              <w:bottom w:val="single" w:sz="4" w:space="0" w:color="auto"/>
              <w:right w:val="nil"/>
            </w:tcBorders>
            <w:shd w:val="clear" w:color="auto" w:fill="FFFFFF"/>
          </w:tcPr>
          <w:p>
            <w:pPr>
              <w:widowControl w:val="0"/>
              <w:snapToGrid w:val="0"/>
              <w:ind w:left="5"/>
              <w:rPr>
                <w:color w:val="000000"/>
                <w:sz w:val="22"/>
                <w:szCs w:val="22"/>
                <w:lang w:eastAsia="ar-SA"/>
              </w:rPr>
            </w:pPr>
            <w:r>
              <w:rPr>
                <w:sz w:val="22"/>
                <w:szCs w:val="22"/>
              </w:rPr>
              <w:t>35.3.</w:t>
            </w:r>
          </w:p>
        </w:tc>
        <w:tc>
          <w:tcPr>
            <w:tcW w:w="6900" w:type="dxa"/>
            <w:tcBorders>
              <w:top w:val="nil"/>
              <w:left w:val="single" w:sz="4" w:space="0" w:color="000000"/>
              <w:bottom w:val="single" w:sz="4" w:space="0" w:color="auto"/>
              <w:right w:val="nil"/>
            </w:tcBorders>
            <w:shd w:val="clear" w:color="auto" w:fill="FFFFFF"/>
          </w:tcPr>
          <w:p>
            <w:pPr>
              <w:widowControl w:val="0"/>
              <w:snapToGrid w:val="0"/>
              <w:ind w:left="5"/>
              <w:rPr>
                <w:color w:val="000000"/>
                <w:sz w:val="22"/>
                <w:szCs w:val="22"/>
                <w:lang w:eastAsia="ar-SA"/>
              </w:rPr>
            </w:pPr>
            <w:r>
              <w:rPr>
                <w:sz w:val="22"/>
                <w:szCs w:val="22"/>
              </w:rPr>
              <w:t>liežuvio neturėjimas:</w:t>
            </w:r>
          </w:p>
        </w:tc>
        <w:tc>
          <w:tcPr>
            <w:tcW w:w="1112" w:type="dxa"/>
            <w:tcBorders>
              <w:top w:val="single" w:sz="4" w:space="0" w:color="000000"/>
              <w:left w:val="single" w:sz="4" w:space="0" w:color="000000"/>
              <w:bottom w:val="single" w:sz="4" w:space="0" w:color="auto"/>
              <w:right w:val="single" w:sz="4" w:space="0" w:color="auto"/>
            </w:tcBorders>
            <w:shd w:val="clear" w:color="auto" w:fill="FFFFFF"/>
          </w:tcPr>
          <w:p>
            <w:pPr>
              <w:widowControl w:val="0"/>
              <w:suppressAutoHyphens/>
              <w:jc w:val="center"/>
              <w:rPr>
                <w:b/>
                <w:color w:val="000000"/>
                <w:sz w:val="22"/>
                <w:szCs w:val="22"/>
                <w:lang w:eastAsia="ar-SA"/>
              </w:rPr>
            </w:pPr>
          </w:p>
        </w:tc>
      </w:tr>
      <w:tr>
        <w:trPr>
          <w:cantSplit/>
          <w:trHeight w:val="20"/>
        </w:trPr>
        <w:tc>
          <w:tcPr>
            <w:tcW w:w="1140" w:type="dxa"/>
            <w:tcBorders>
              <w:top w:val="single" w:sz="4" w:space="0" w:color="auto"/>
              <w:left w:val="single" w:sz="4" w:space="0" w:color="000000"/>
              <w:bottom w:val="single" w:sz="4" w:space="0" w:color="auto"/>
              <w:right w:val="nil"/>
            </w:tcBorders>
            <w:shd w:val="clear" w:color="auto" w:fill="FFFFFF"/>
          </w:tcPr>
          <w:p>
            <w:pPr>
              <w:widowControl w:val="0"/>
              <w:snapToGrid w:val="0"/>
              <w:ind w:left="5"/>
              <w:rPr>
                <w:sz w:val="22"/>
                <w:szCs w:val="22"/>
              </w:rPr>
            </w:pPr>
            <w:r>
              <w:rPr>
                <w:sz w:val="22"/>
                <w:szCs w:val="22"/>
              </w:rPr>
              <w:t>35.3.1.</w:t>
            </w:r>
          </w:p>
        </w:tc>
        <w:tc>
          <w:tcPr>
            <w:tcW w:w="6900" w:type="dxa"/>
            <w:tcBorders>
              <w:top w:val="single" w:sz="4" w:space="0" w:color="auto"/>
              <w:left w:val="single" w:sz="4" w:space="0" w:color="000000"/>
              <w:bottom w:val="single" w:sz="4" w:space="0" w:color="auto"/>
              <w:right w:val="nil"/>
            </w:tcBorders>
            <w:shd w:val="clear" w:color="auto" w:fill="FFFFFF"/>
          </w:tcPr>
          <w:p>
            <w:pPr>
              <w:widowControl w:val="0"/>
              <w:snapToGrid w:val="0"/>
              <w:ind w:left="5"/>
              <w:rPr>
                <w:sz w:val="22"/>
                <w:szCs w:val="22"/>
              </w:rPr>
            </w:pPr>
            <w:r>
              <w:rPr>
                <w:sz w:val="22"/>
                <w:szCs w:val="22"/>
              </w:rPr>
              <w:t>kai nėra mitybos sutrikimo</w:t>
            </w:r>
          </w:p>
        </w:tc>
        <w:tc>
          <w:tcPr>
            <w:tcW w:w="1112" w:type="dxa"/>
            <w:tcBorders>
              <w:top w:val="single" w:sz="4" w:space="0" w:color="auto"/>
              <w:left w:val="single" w:sz="4" w:space="0" w:color="000000"/>
              <w:bottom w:val="single" w:sz="4" w:space="0" w:color="auto"/>
              <w:right w:val="single" w:sz="4" w:space="0" w:color="auto"/>
            </w:tcBorders>
            <w:shd w:val="clear" w:color="auto" w:fill="FFFFFF"/>
          </w:tcPr>
          <w:p>
            <w:pPr>
              <w:widowControl w:val="0"/>
              <w:jc w:val="center"/>
              <w:rPr>
                <w:color w:val="000000"/>
                <w:sz w:val="22"/>
                <w:szCs w:val="22"/>
                <w:lang w:eastAsia="ar-SA"/>
              </w:rPr>
            </w:pPr>
            <w:r>
              <w:rPr>
                <w:sz w:val="22"/>
                <w:szCs w:val="22"/>
              </w:rPr>
              <w:t>55</w:t>
            </w:r>
          </w:p>
        </w:tc>
      </w:tr>
      <w:tr>
        <w:trPr>
          <w:cantSplit/>
          <w:trHeight w:val="20"/>
        </w:trPr>
        <w:tc>
          <w:tcPr>
            <w:tcW w:w="1140" w:type="dxa"/>
            <w:tcBorders>
              <w:top w:val="single" w:sz="4" w:space="0" w:color="auto"/>
              <w:left w:val="single" w:sz="4" w:space="0" w:color="000000"/>
              <w:bottom w:val="single" w:sz="4" w:space="0" w:color="auto"/>
              <w:right w:val="nil"/>
            </w:tcBorders>
            <w:shd w:val="clear" w:color="auto" w:fill="FFFFFF"/>
          </w:tcPr>
          <w:p>
            <w:pPr>
              <w:widowControl w:val="0"/>
              <w:suppressAutoHyphens/>
              <w:snapToGrid w:val="0"/>
              <w:ind w:left="5"/>
              <w:rPr>
                <w:sz w:val="22"/>
                <w:szCs w:val="22"/>
              </w:rPr>
            </w:pPr>
            <w:r>
              <w:rPr>
                <w:sz w:val="22"/>
                <w:szCs w:val="22"/>
              </w:rPr>
              <w:t>35.3.2.</w:t>
            </w:r>
          </w:p>
        </w:tc>
        <w:tc>
          <w:tcPr>
            <w:tcW w:w="6900" w:type="dxa"/>
            <w:tcBorders>
              <w:top w:val="single" w:sz="4" w:space="0" w:color="auto"/>
              <w:left w:val="single" w:sz="4" w:space="0" w:color="000000"/>
              <w:bottom w:val="single" w:sz="4" w:space="0" w:color="auto"/>
              <w:right w:val="nil"/>
            </w:tcBorders>
            <w:shd w:val="clear" w:color="auto" w:fill="FFFFFF"/>
          </w:tcPr>
          <w:p>
            <w:pPr>
              <w:widowControl w:val="0"/>
              <w:snapToGrid w:val="0"/>
              <w:rPr>
                <w:sz w:val="22"/>
                <w:szCs w:val="22"/>
              </w:rPr>
            </w:pPr>
            <w:r>
              <w:rPr>
                <w:sz w:val="22"/>
                <w:szCs w:val="22"/>
              </w:rPr>
              <w:t>kai yra I° mitybos nepakankamumas</w:t>
            </w:r>
            <w:r>
              <w:rPr>
                <w:sz w:val="22"/>
                <w:szCs w:val="22"/>
                <w:vertAlign w:val="superscript"/>
              </w:rPr>
              <w:t xml:space="preserve"> </w:t>
            </w:r>
            <w:r>
              <w:rPr>
                <w:sz w:val="22"/>
                <w:szCs w:val="22"/>
              </w:rPr>
              <w:t>(KMI 18,4–17,4)</w:t>
            </w:r>
          </w:p>
        </w:tc>
        <w:tc>
          <w:tcPr>
            <w:tcW w:w="1112" w:type="dxa"/>
            <w:tcBorders>
              <w:top w:val="single" w:sz="4" w:space="0" w:color="auto"/>
              <w:left w:val="single" w:sz="4" w:space="0" w:color="000000"/>
              <w:bottom w:val="single" w:sz="4" w:space="0" w:color="auto"/>
              <w:right w:val="single" w:sz="4" w:space="0" w:color="auto"/>
            </w:tcBorders>
            <w:shd w:val="clear" w:color="auto" w:fill="FFFFFF"/>
          </w:tcPr>
          <w:p>
            <w:pPr>
              <w:widowControl w:val="0"/>
              <w:jc w:val="center"/>
              <w:rPr>
                <w:sz w:val="22"/>
                <w:szCs w:val="22"/>
              </w:rPr>
            </w:pPr>
            <w:r>
              <w:rPr>
                <w:sz w:val="22"/>
                <w:szCs w:val="22"/>
              </w:rPr>
              <w:t>50</w:t>
            </w:r>
          </w:p>
        </w:tc>
      </w:tr>
      <w:tr>
        <w:trPr>
          <w:cantSplit/>
          <w:trHeight w:val="20"/>
        </w:trPr>
        <w:tc>
          <w:tcPr>
            <w:tcW w:w="1140" w:type="dxa"/>
            <w:tcBorders>
              <w:top w:val="single" w:sz="4" w:space="0" w:color="auto"/>
              <w:left w:val="single" w:sz="4" w:space="0" w:color="000000"/>
              <w:bottom w:val="single" w:sz="4" w:space="0" w:color="auto"/>
              <w:right w:val="nil"/>
            </w:tcBorders>
            <w:shd w:val="clear" w:color="auto" w:fill="FFFFFF"/>
          </w:tcPr>
          <w:p>
            <w:pPr>
              <w:widowControl w:val="0"/>
              <w:suppressAutoHyphens/>
              <w:snapToGrid w:val="0"/>
              <w:ind w:left="5"/>
              <w:rPr>
                <w:sz w:val="22"/>
                <w:szCs w:val="22"/>
              </w:rPr>
            </w:pPr>
            <w:r>
              <w:rPr>
                <w:sz w:val="22"/>
                <w:szCs w:val="22"/>
              </w:rPr>
              <w:t>35.3.3.</w:t>
            </w:r>
          </w:p>
        </w:tc>
        <w:tc>
          <w:tcPr>
            <w:tcW w:w="6900" w:type="dxa"/>
            <w:tcBorders>
              <w:top w:val="single" w:sz="4" w:space="0" w:color="auto"/>
              <w:left w:val="single" w:sz="4" w:space="0" w:color="000000"/>
              <w:bottom w:val="single" w:sz="4" w:space="0" w:color="auto"/>
              <w:right w:val="nil"/>
            </w:tcBorders>
            <w:shd w:val="clear" w:color="auto" w:fill="FFFFFF"/>
          </w:tcPr>
          <w:p>
            <w:pPr>
              <w:widowControl w:val="0"/>
              <w:snapToGrid w:val="0"/>
              <w:rPr>
                <w:sz w:val="22"/>
                <w:szCs w:val="22"/>
              </w:rPr>
            </w:pPr>
            <w:r>
              <w:rPr>
                <w:sz w:val="22"/>
                <w:szCs w:val="22"/>
              </w:rPr>
              <w:t>kai yra II° mitybos nepakankamumas (KMI 17,4–16)</w:t>
            </w:r>
          </w:p>
        </w:tc>
        <w:tc>
          <w:tcPr>
            <w:tcW w:w="1112" w:type="dxa"/>
            <w:tcBorders>
              <w:top w:val="single" w:sz="4" w:space="0" w:color="auto"/>
              <w:left w:val="single" w:sz="4" w:space="0" w:color="000000"/>
              <w:bottom w:val="single" w:sz="4" w:space="0" w:color="auto"/>
              <w:right w:val="single" w:sz="4" w:space="0" w:color="auto"/>
            </w:tcBorders>
            <w:shd w:val="clear" w:color="auto" w:fill="FFFFFF"/>
          </w:tcPr>
          <w:p>
            <w:pPr>
              <w:widowControl w:val="0"/>
              <w:jc w:val="center"/>
              <w:rPr>
                <w:sz w:val="22"/>
                <w:szCs w:val="22"/>
              </w:rPr>
            </w:pPr>
            <w:r>
              <w:rPr>
                <w:sz w:val="22"/>
                <w:szCs w:val="22"/>
              </w:rPr>
              <w:t>40</w:t>
            </w:r>
          </w:p>
        </w:tc>
      </w:tr>
      <w:tr>
        <w:trPr>
          <w:cantSplit/>
          <w:trHeight w:val="20"/>
        </w:trPr>
        <w:tc>
          <w:tcPr>
            <w:tcW w:w="1140" w:type="dxa"/>
            <w:tcBorders>
              <w:top w:val="single" w:sz="4" w:space="0" w:color="auto"/>
              <w:left w:val="single" w:sz="4" w:space="0" w:color="000000"/>
              <w:bottom w:val="single" w:sz="4" w:space="0" w:color="000000"/>
              <w:right w:val="nil"/>
            </w:tcBorders>
            <w:shd w:val="clear" w:color="auto" w:fill="FFFFFF"/>
          </w:tcPr>
          <w:p>
            <w:pPr>
              <w:widowControl w:val="0"/>
              <w:suppressAutoHyphens/>
              <w:snapToGrid w:val="0"/>
              <w:ind w:left="5"/>
              <w:rPr>
                <w:sz w:val="22"/>
                <w:szCs w:val="22"/>
              </w:rPr>
            </w:pPr>
            <w:r>
              <w:rPr>
                <w:sz w:val="22"/>
                <w:szCs w:val="22"/>
              </w:rPr>
              <w:t>35.3.4.</w:t>
            </w:r>
          </w:p>
        </w:tc>
        <w:tc>
          <w:tcPr>
            <w:tcW w:w="6900" w:type="dxa"/>
            <w:tcBorders>
              <w:top w:val="single" w:sz="4" w:space="0" w:color="auto"/>
              <w:left w:val="single" w:sz="4" w:space="0" w:color="000000"/>
              <w:bottom w:val="single" w:sz="4" w:space="0" w:color="000000"/>
              <w:right w:val="nil"/>
            </w:tcBorders>
            <w:shd w:val="clear" w:color="auto" w:fill="FFFFFF"/>
          </w:tcPr>
          <w:p>
            <w:pPr>
              <w:widowControl w:val="0"/>
              <w:snapToGrid w:val="0"/>
              <w:rPr>
                <w:sz w:val="22"/>
                <w:szCs w:val="22"/>
              </w:rPr>
            </w:pPr>
            <w:r>
              <w:rPr>
                <w:sz w:val="22"/>
                <w:szCs w:val="22"/>
              </w:rPr>
              <w:t>kai yra III° mitybos nepakankamumas (KMI &lt;16)</w:t>
            </w:r>
          </w:p>
        </w:tc>
        <w:tc>
          <w:tcPr>
            <w:tcW w:w="1112" w:type="dxa"/>
            <w:tcBorders>
              <w:top w:val="single" w:sz="4" w:space="0" w:color="auto"/>
              <w:left w:val="single" w:sz="4" w:space="0" w:color="000000"/>
              <w:bottom w:val="single" w:sz="4" w:space="0" w:color="000000"/>
              <w:right w:val="single" w:sz="4" w:space="0" w:color="auto"/>
            </w:tcBorders>
            <w:shd w:val="clear" w:color="auto" w:fill="FFFFFF"/>
          </w:tcPr>
          <w:p>
            <w:pPr>
              <w:widowControl w:val="0"/>
              <w:jc w:val="center"/>
              <w:rPr>
                <w:sz w:val="22"/>
                <w:szCs w:val="22"/>
              </w:rPr>
            </w:pPr>
            <w:r>
              <w:rPr>
                <w:sz w:val="22"/>
                <w:szCs w:val="22"/>
              </w:rPr>
              <w:t>30</w:t>
            </w:r>
          </w:p>
        </w:tc>
      </w:tr>
      <w:tr>
        <w:trPr>
          <w:cantSplit/>
          <w:trHeight w:val="20"/>
        </w:trPr>
        <w:tc>
          <w:tcPr>
            <w:tcW w:w="1140" w:type="dxa"/>
            <w:tcBorders>
              <w:top w:val="nil"/>
              <w:left w:val="single" w:sz="4" w:space="0" w:color="000000"/>
              <w:bottom w:val="single" w:sz="4" w:space="0" w:color="000000"/>
              <w:right w:val="nil"/>
            </w:tcBorders>
            <w:shd w:val="clear" w:color="auto" w:fill="FFFFFF"/>
          </w:tcPr>
          <w:p>
            <w:pPr>
              <w:widowControl w:val="0"/>
              <w:suppressAutoHyphens/>
              <w:snapToGrid w:val="0"/>
              <w:ind w:left="5"/>
              <w:rPr>
                <w:color w:val="000000"/>
                <w:sz w:val="22"/>
                <w:szCs w:val="22"/>
                <w:lang w:eastAsia="ar-SA"/>
              </w:rPr>
            </w:pPr>
            <w:r>
              <w:rPr>
                <w:sz w:val="22"/>
                <w:szCs w:val="22"/>
              </w:rPr>
              <w:t>36.</w:t>
            </w:r>
          </w:p>
        </w:tc>
        <w:tc>
          <w:tcPr>
            <w:tcW w:w="6900" w:type="dxa"/>
            <w:tcBorders>
              <w:top w:val="nil"/>
              <w:left w:val="single" w:sz="4" w:space="0" w:color="000000"/>
              <w:bottom w:val="single" w:sz="4" w:space="0" w:color="000000"/>
              <w:right w:val="nil"/>
            </w:tcBorders>
            <w:shd w:val="clear" w:color="auto" w:fill="FFFFFF"/>
          </w:tcPr>
          <w:p>
            <w:pPr>
              <w:widowControl w:val="0"/>
              <w:suppressAutoHyphens/>
              <w:snapToGrid w:val="0"/>
              <w:rPr>
                <w:color w:val="000000"/>
                <w:sz w:val="22"/>
                <w:szCs w:val="22"/>
                <w:lang w:eastAsia="ar-SA"/>
              </w:rPr>
            </w:pPr>
            <w:r>
              <w:rPr>
                <w:sz w:val="22"/>
                <w:szCs w:val="22"/>
              </w:rPr>
              <w:t>Gerklų ligos ir pažeidimai:</w:t>
            </w:r>
          </w:p>
        </w:tc>
        <w:tc>
          <w:tcPr>
            <w:tcW w:w="1112" w:type="dxa"/>
            <w:tcBorders>
              <w:top w:val="single" w:sz="4" w:space="0" w:color="000000"/>
              <w:left w:val="single" w:sz="4" w:space="0" w:color="000000"/>
              <w:bottom w:val="single" w:sz="4" w:space="0" w:color="000000"/>
              <w:right w:val="single" w:sz="4" w:space="0" w:color="auto"/>
            </w:tcBorders>
            <w:shd w:val="clear" w:color="auto" w:fill="FFFFFF"/>
          </w:tcPr>
          <w:p>
            <w:pPr>
              <w:widowControl w:val="0"/>
              <w:suppressAutoHyphens/>
              <w:snapToGrid w:val="0"/>
              <w:jc w:val="center"/>
              <w:rPr>
                <w:color w:val="000000"/>
                <w:sz w:val="22"/>
                <w:szCs w:val="22"/>
                <w:lang w:eastAsia="ar-SA"/>
              </w:rPr>
            </w:pPr>
          </w:p>
        </w:tc>
      </w:tr>
      <w:tr>
        <w:trPr>
          <w:cantSplit/>
          <w:trHeight w:val="20"/>
        </w:trPr>
        <w:tc>
          <w:tcPr>
            <w:tcW w:w="1140" w:type="dxa"/>
            <w:tcBorders>
              <w:top w:val="nil"/>
              <w:left w:val="single" w:sz="4" w:space="0" w:color="000000"/>
              <w:bottom w:val="single" w:sz="4" w:space="0" w:color="000000"/>
              <w:right w:val="nil"/>
            </w:tcBorders>
            <w:shd w:val="clear" w:color="auto" w:fill="FFFFFF"/>
          </w:tcPr>
          <w:p>
            <w:pPr>
              <w:widowControl w:val="0"/>
              <w:suppressAutoHyphens/>
              <w:snapToGrid w:val="0"/>
              <w:ind w:left="10"/>
              <w:rPr>
                <w:color w:val="000000"/>
                <w:sz w:val="22"/>
                <w:szCs w:val="22"/>
                <w:lang w:eastAsia="ar-SA"/>
              </w:rPr>
            </w:pPr>
            <w:r>
              <w:rPr>
                <w:sz w:val="22"/>
                <w:szCs w:val="22"/>
              </w:rPr>
              <w:t>36.1.</w:t>
            </w:r>
          </w:p>
        </w:tc>
        <w:tc>
          <w:tcPr>
            <w:tcW w:w="6900" w:type="dxa"/>
            <w:tcBorders>
              <w:top w:val="nil"/>
              <w:left w:val="single" w:sz="4" w:space="0" w:color="000000"/>
              <w:bottom w:val="single" w:sz="4" w:space="0" w:color="000000"/>
              <w:right w:val="nil"/>
            </w:tcBorders>
            <w:shd w:val="clear" w:color="auto" w:fill="FFFFFF"/>
          </w:tcPr>
          <w:p>
            <w:pPr>
              <w:widowControl w:val="0"/>
              <w:suppressAutoHyphens/>
              <w:snapToGrid w:val="0"/>
              <w:rPr>
                <w:color w:val="000000"/>
                <w:sz w:val="22"/>
                <w:szCs w:val="22"/>
                <w:lang w:eastAsia="ar-SA"/>
              </w:rPr>
            </w:pPr>
            <w:r>
              <w:rPr>
                <w:sz w:val="22"/>
                <w:szCs w:val="22"/>
              </w:rPr>
              <w:t>užkimimas dėl vienos balso klostės paralyžiaus ar dėl kitų priežasčių</w:t>
            </w:r>
          </w:p>
        </w:tc>
        <w:tc>
          <w:tcPr>
            <w:tcW w:w="1112" w:type="dxa"/>
            <w:tcBorders>
              <w:top w:val="single" w:sz="4" w:space="0" w:color="000000"/>
              <w:left w:val="single" w:sz="4" w:space="0" w:color="000000"/>
              <w:bottom w:val="single" w:sz="4" w:space="0" w:color="000000"/>
              <w:right w:val="single" w:sz="4" w:space="0" w:color="auto"/>
            </w:tcBorders>
            <w:shd w:val="clear" w:color="auto" w:fill="FFFFFF"/>
          </w:tcPr>
          <w:p>
            <w:pPr>
              <w:widowControl w:val="0"/>
              <w:suppressAutoHyphens/>
              <w:snapToGrid w:val="0"/>
              <w:jc w:val="center"/>
              <w:rPr>
                <w:color w:val="000000"/>
                <w:sz w:val="22"/>
                <w:szCs w:val="22"/>
                <w:lang w:eastAsia="ar-SA"/>
              </w:rPr>
            </w:pPr>
            <w:r>
              <w:rPr>
                <w:sz w:val="22"/>
                <w:szCs w:val="22"/>
              </w:rPr>
              <w:t>90</w:t>
            </w:r>
          </w:p>
        </w:tc>
      </w:tr>
      <w:tr>
        <w:trPr>
          <w:cantSplit/>
          <w:trHeight w:val="20"/>
        </w:trPr>
        <w:tc>
          <w:tcPr>
            <w:tcW w:w="1140" w:type="dxa"/>
            <w:tcBorders>
              <w:top w:val="nil"/>
              <w:left w:val="single" w:sz="4" w:space="0" w:color="000000"/>
              <w:bottom w:val="single" w:sz="4" w:space="0" w:color="000000"/>
              <w:right w:val="nil"/>
            </w:tcBorders>
            <w:shd w:val="clear" w:color="auto" w:fill="FFFFFF"/>
          </w:tcPr>
          <w:p>
            <w:pPr>
              <w:widowControl w:val="0"/>
              <w:suppressAutoHyphens/>
              <w:snapToGrid w:val="0"/>
              <w:ind w:left="5"/>
              <w:rPr>
                <w:color w:val="000000"/>
                <w:sz w:val="22"/>
                <w:szCs w:val="22"/>
                <w:lang w:eastAsia="ar-SA"/>
              </w:rPr>
            </w:pPr>
            <w:r>
              <w:rPr>
                <w:sz w:val="22"/>
                <w:szCs w:val="22"/>
              </w:rPr>
              <w:t>36.2.</w:t>
            </w:r>
          </w:p>
        </w:tc>
        <w:tc>
          <w:tcPr>
            <w:tcW w:w="6900" w:type="dxa"/>
            <w:tcBorders>
              <w:top w:val="nil"/>
              <w:left w:val="single" w:sz="4" w:space="0" w:color="000000"/>
              <w:bottom w:val="single" w:sz="4" w:space="0" w:color="000000"/>
              <w:right w:val="nil"/>
            </w:tcBorders>
            <w:shd w:val="clear" w:color="auto" w:fill="FFFFFF"/>
          </w:tcPr>
          <w:p>
            <w:pPr>
              <w:widowControl w:val="0"/>
              <w:suppressAutoHyphens/>
              <w:snapToGrid w:val="0"/>
              <w:rPr>
                <w:color w:val="000000"/>
                <w:spacing w:val="-1"/>
                <w:sz w:val="22"/>
                <w:szCs w:val="22"/>
                <w:lang w:eastAsia="ar-SA"/>
              </w:rPr>
            </w:pPr>
            <w:r>
              <w:rPr>
                <w:spacing w:val="-1"/>
                <w:sz w:val="22"/>
                <w:szCs w:val="22"/>
              </w:rPr>
              <w:t>užkimimas dėl abiejų balso klosčių paralyžiaus ar dėl kitos gerklų ligos</w:t>
            </w:r>
          </w:p>
        </w:tc>
        <w:tc>
          <w:tcPr>
            <w:tcW w:w="1112" w:type="dxa"/>
            <w:tcBorders>
              <w:top w:val="single" w:sz="4" w:space="0" w:color="000000"/>
              <w:left w:val="single" w:sz="4" w:space="0" w:color="000000"/>
              <w:bottom w:val="single" w:sz="4" w:space="0" w:color="000000"/>
              <w:right w:val="single" w:sz="4" w:space="0" w:color="auto"/>
            </w:tcBorders>
            <w:shd w:val="clear" w:color="auto" w:fill="FFFFFF"/>
          </w:tcPr>
          <w:p>
            <w:pPr>
              <w:widowControl w:val="0"/>
              <w:suppressAutoHyphens/>
              <w:snapToGrid w:val="0"/>
              <w:jc w:val="center"/>
              <w:rPr>
                <w:color w:val="000000"/>
                <w:sz w:val="22"/>
                <w:szCs w:val="22"/>
                <w:lang w:eastAsia="ar-SA"/>
              </w:rPr>
            </w:pPr>
            <w:r>
              <w:rPr>
                <w:sz w:val="22"/>
                <w:szCs w:val="22"/>
              </w:rPr>
              <w:t>70</w:t>
            </w:r>
          </w:p>
        </w:tc>
      </w:tr>
      <w:tr>
        <w:trPr>
          <w:cantSplit/>
          <w:trHeight w:val="20"/>
        </w:trPr>
        <w:tc>
          <w:tcPr>
            <w:tcW w:w="1140" w:type="dxa"/>
            <w:tcBorders>
              <w:top w:val="nil"/>
              <w:left w:val="single" w:sz="4" w:space="0" w:color="000000"/>
              <w:bottom w:val="single" w:sz="4" w:space="0" w:color="auto"/>
              <w:right w:val="nil"/>
            </w:tcBorders>
            <w:shd w:val="clear" w:color="auto" w:fill="FFFFFF"/>
          </w:tcPr>
          <w:p>
            <w:pPr>
              <w:widowControl w:val="0"/>
              <w:suppressAutoHyphens/>
              <w:snapToGrid w:val="0"/>
              <w:ind w:left="5"/>
              <w:rPr>
                <w:color w:val="000000"/>
                <w:sz w:val="22"/>
                <w:szCs w:val="22"/>
                <w:lang w:eastAsia="ar-SA"/>
              </w:rPr>
            </w:pPr>
            <w:r>
              <w:rPr>
                <w:sz w:val="22"/>
                <w:szCs w:val="22"/>
              </w:rPr>
              <w:t>36.3.</w:t>
            </w:r>
          </w:p>
        </w:tc>
        <w:tc>
          <w:tcPr>
            <w:tcW w:w="6900" w:type="dxa"/>
            <w:tcBorders>
              <w:top w:val="nil"/>
              <w:left w:val="single" w:sz="4" w:space="0" w:color="000000"/>
              <w:bottom w:val="single" w:sz="4" w:space="0" w:color="auto"/>
              <w:right w:val="nil"/>
            </w:tcBorders>
            <w:shd w:val="clear" w:color="auto" w:fill="FFFFFF"/>
          </w:tcPr>
          <w:p>
            <w:pPr>
              <w:widowControl w:val="0"/>
              <w:snapToGrid w:val="0"/>
              <w:rPr>
                <w:b/>
                <w:color w:val="000000"/>
                <w:sz w:val="22"/>
                <w:szCs w:val="22"/>
                <w:u w:val="single"/>
                <w:lang w:eastAsia="ar-SA"/>
              </w:rPr>
            </w:pPr>
            <w:r>
              <w:rPr>
                <w:sz w:val="22"/>
                <w:szCs w:val="22"/>
              </w:rPr>
              <w:t>gerklų neturėjimas ar nuolatinis balso neturėjimas dėl kitų priežasčių:</w:t>
            </w:r>
          </w:p>
        </w:tc>
        <w:tc>
          <w:tcPr>
            <w:tcW w:w="1112" w:type="dxa"/>
            <w:tcBorders>
              <w:top w:val="single" w:sz="4" w:space="0" w:color="000000"/>
              <w:left w:val="single" w:sz="4" w:space="0" w:color="000000"/>
              <w:bottom w:val="single" w:sz="4" w:space="0" w:color="auto"/>
              <w:right w:val="single" w:sz="4" w:space="0" w:color="auto"/>
            </w:tcBorders>
            <w:shd w:val="clear" w:color="auto" w:fill="FFFFFF"/>
          </w:tcPr>
          <w:p>
            <w:pPr>
              <w:widowControl w:val="0"/>
              <w:suppressAutoHyphens/>
              <w:jc w:val="center"/>
              <w:rPr>
                <w:b/>
                <w:color w:val="000000"/>
                <w:sz w:val="22"/>
                <w:szCs w:val="22"/>
                <w:lang w:eastAsia="ar-SA"/>
              </w:rPr>
            </w:pPr>
          </w:p>
        </w:tc>
      </w:tr>
      <w:tr>
        <w:trPr>
          <w:cantSplit/>
          <w:trHeight w:val="20"/>
        </w:trPr>
        <w:tc>
          <w:tcPr>
            <w:tcW w:w="1140" w:type="dxa"/>
            <w:tcBorders>
              <w:top w:val="single" w:sz="4" w:space="0" w:color="auto"/>
              <w:left w:val="single" w:sz="4" w:space="0" w:color="000000"/>
              <w:bottom w:val="single" w:sz="4" w:space="0" w:color="auto"/>
              <w:right w:val="nil"/>
            </w:tcBorders>
            <w:shd w:val="clear" w:color="auto" w:fill="FFFFFF"/>
          </w:tcPr>
          <w:p>
            <w:pPr>
              <w:widowControl w:val="0"/>
              <w:suppressAutoHyphens/>
              <w:snapToGrid w:val="0"/>
              <w:ind w:left="5"/>
              <w:rPr>
                <w:sz w:val="22"/>
                <w:szCs w:val="22"/>
              </w:rPr>
            </w:pPr>
            <w:r>
              <w:rPr>
                <w:sz w:val="22"/>
                <w:szCs w:val="22"/>
              </w:rPr>
              <w:t>36.3.1.</w:t>
            </w:r>
          </w:p>
        </w:tc>
        <w:tc>
          <w:tcPr>
            <w:tcW w:w="6900" w:type="dxa"/>
            <w:tcBorders>
              <w:top w:val="single" w:sz="4" w:space="0" w:color="auto"/>
              <w:left w:val="single" w:sz="4" w:space="0" w:color="000000"/>
              <w:bottom w:val="single" w:sz="4" w:space="0" w:color="auto"/>
              <w:right w:val="nil"/>
            </w:tcBorders>
            <w:shd w:val="clear" w:color="auto" w:fill="FFFFFF"/>
          </w:tcPr>
          <w:p>
            <w:pPr>
              <w:widowControl w:val="0"/>
              <w:snapToGrid w:val="0"/>
              <w:rPr>
                <w:sz w:val="22"/>
                <w:szCs w:val="22"/>
              </w:rPr>
            </w:pPr>
            <w:r>
              <w:rPr>
                <w:sz w:val="22"/>
                <w:szCs w:val="22"/>
              </w:rPr>
              <w:t>nuolatinis balso neturėjimas</w:t>
            </w:r>
          </w:p>
        </w:tc>
        <w:tc>
          <w:tcPr>
            <w:tcW w:w="1112" w:type="dxa"/>
            <w:tcBorders>
              <w:top w:val="single" w:sz="4" w:space="0" w:color="auto"/>
              <w:left w:val="single" w:sz="4" w:space="0" w:color="000000"/>
              <w:bottom w:val="single" w:sz="4" w:space="0" w:color="auto"/>
              <w:right w:val="single" w:sz="4" w:space="0" w:color="auto"/>
            </w:tcBorders>
            <w:shd w:val="clear" w:color="auto" w:fill="FFFFFF"/>
          </w:tcPr>
          <w:p>
            <w:pPr>
              <w:widowControl w:val="0"/>
              <w:snapToGrid w:val="0"/>
              <w:jc w:val="center"/>
              <w:rPr>
                <w:color w:val="000000"/>
                <w:sz w:val="22"/>
                <w:szCs w:val="22"/>
                <w:lang w:eastAsia="ar-SA"/>
              </w:rPr>
            </w:pPr>
            <w:r>
              <w:rPr>
                <w:sz w:val="22"/>
                <w:szCs w:val="22"/>
              </w:rPr>
              <w:t>50</w:t>
            </w:r>
          </w:p>
        </w:tc>
      </w:tr>
      <w:tr>
        <w:trPr>
          <w:cantSplit/>
          <w:trHeight w:val="20"/>
        </w:trPr>
        <w:tc>
          <w:tcPr>
            <w:tcW w:w="1140" w:type="dxa"/>
            <w:tcBorders>
              <w:top w:val="single" w:sz="4" w:space="0" w:color="auto"/>
              <w:left w:val="single" w:sz="4" w:space="0" w:color="000000"/>
              <w:bottom w:val="single" w:sz="4" w:space="0" w:color="000000"/>
              <w:right w:val="nil"/>
            </w:tcBorders>
            <w:shd w:val="clear" w:color="auto" w:fill="FFFFFF"/>
          </w:tcPr>
          <w:p>
            <w:pPr>
              <w:widowControl w:val="0"/>
              <w:suppressAutoHyphens/>
              <w:snapToGrid w:val="0"/>
              <w:ind w:left="5"/>
              <w:rPr>
                <w:sz w:val="22"/>
                <w:szCs w:val="22"/>
              </w:rPr>
            </w:pPr>
            <w:r>
              <w:rPr>
                <w:sz w:val="22"/>
                <w:szCs w:val="22"/>
              </w:rPr>
              <w:t>36.3.2.</w:t>
            </w:r>
          </w:p>
        </w:tc>
        <w:tc>
          <w:tcPr>
            <w:tcW w:w="6900" w:type="dxa"/>
            <w:tcBorders>
              <w:top w:val="single" w:sz="4" w:space="0" w:color="auto"/>
              <w:left w:val="single" w:sz="4" w:space="0" w:color="000000"/>
              <w:bottom w:val="single" w:sz="4" w:space="0" w:color="000000"/>
              <w:right w:val="nil"/>
            </w:tcBorders>
            <w:shd w:val="clear" w:color="auto" w:fill="FFFFFF"/>
          </w:tcPr>
          <w:p>
            <w:pPr>
              <w:widowControl w:val="0"/>
              <w:snapToGrid w:val="0"/>
              <w:rPr>
                <w:sz w:val="22"/>
                <w:szCs w:val="22"/>
              </w:rPr>
            </w:pPr>
            <w:r>
              <w:rPr>
                <w:sz w:val="22"/>
                <w:szCs w:val="22"/>
              </w:rPr>
              <w:t>nuolatinis balso ir gerklų neturėjimas</w:t>
            </w:r>
          </w:p>
          <w:p>
            <w:pPr>
              <w:widowControl w:val="0"/>
              <w:suppressAutoHyphens/>
              <w:rPr>
                <w:sz w:val="22"/>
                <w:szCs w:val="22"/>
              </w:rPr>
            </w:pPr>
          </w:p>
        </w:tc>
        <w:tc>
          <w:tcPr>
            <w:tcW w:w="1112" w:type="dxa"/>
            <w:tcBorders>
              <w:top w:val="single" w:sz="4" w:space="0" w:color="auto"/>
              <w:left w:val="single" w:sz="4" w:space="0" w:color="000000"/>
              <w:bottom w:val="single" w:sz="4" w:space="0" w:color="000000"/>
              <w:right w:val="single" w:sz="4" w:space="0" w:color="auto"/>
            </w:tcBorders>
            <w:shd w:val="clear" w:color="auto" w:fill="FFFFFF"/>
          </w:tcPr>
          <w:p>
            <w:pPr>
              <w:widowControl w:val="0"/>
              <w:suppressAutoHyphens/>
              <w:jc w:val="center"/>
              <w:rPr>
                <w:sz w:val="22"/>
                <w:szCs w:val="22"/>
              </w:rPr>
            </w:pPr>
            <w:r>
              <w:rPr>
                <w:sz w:val="22"/>
                <w:szCs w:val="22"/>
              </w:rPr>
              <w:t>40</w:t>
            </w:r>
          </w:p>
        </w:tc>
      </w:tr>
    </w:tbl>
    <w:p>
      <w:pPr>
        <w:widowControl w:val="0"/>
        <w:tabs>
          <w:tab w:val="right" w:pos="8306"/>
        </w:tabs>
      </w:pPr>
    </w:p>
    <w:p>
      <w:pPr>
        <w:tabs>
          <w:tab w:val="left" w:pos="1176"/>
        </w:tabs>
        <w:contextualSpacing/>
        <w:jc w:val="center"/>
        <w:rPr>
          <w:b/>
          <w:bCs/>
        </w:rPr>
      </w:pPr>
      <w:r>
        <w:rPr>
          <w:b/>
          <w:bCs/>
        </w:rPr>
        <w:br w:type="page"/>
        <w:t>V. Kvėpavimo sistemos ligos</w:t>
      </w:r>
    </w:p>
    <w:p>
      <w:pPr>
        <w:widowControl w:val="0"/>
      </w:pPr>
    </w:p>
    <w:tbl>
      <w:tblPr>
        <w:tblW w:w="5000" w:type="pct"/>
        <w:tblLayout w:type="fixed"/>
        <w:tblCellMar>
          <w:left w:w="40" w:type="dxa"/>
          <w:right w:w="40" w:type="dxa"/>
        </w:tblCellMar>
        <w:tblLook w:val="0000" w:firstRow="0" w:lastRow="0" w:firstColumn="0" w:lastColumn="0" w:noHBand="0" w:noVBand="0"/>
      </w:tblPr>
      <w:tblGrid>
        <w:gridCol w:w="1231"/>
        <w:gridCol w:w="7326"/>
        <w:gridCol w:w="1202"/>
      </w:tblGrid>
      <w:tr>
        <w:trPr>
          <w:cantSplit/>
          <w:trHeight w:val="20"/>
        </w:trPr>
        <w:tc>
          <w:tcPr>
            <w:tcW w:w="1160" w:type="dxa"/>
            <w:tcBorders>
              <w:top w:val="single" w:sz="4" w:space="0" w:color="auto"/>
              <w:left w:val="single" w:sz="6" w:space="0" w:color="auto"/>
              <w:bottom w:val="single" w:sz="6" w:space="0" w:color="auto"/>
              <w:right w:val="single" w:sz="6" w:space="0" w:color="auto"/>
            </w:tcBorders>
            <w:shd w:val="clear" w:color="auto" w:fill="FFFFFF"/>
            <w:tcMar>
              <w:left w:w="60" w:type="dxa"/>
              <w:right w:w="60" w:type="dxa"/>
            </w:tcMar>
          </w:tcPr>
          <w:p>
            <w:pPr>
              <w:widowControl w:val="0"/>
              <w:rPr>
                <w:sz w:val="22"/>
                <w:szCs w:val="22"/>
              </w:rPr>
            </w:pPr>
          </w:p>
        </w:tc>
        <w:tc>
          <w:tcPr>
            <w:tcW w:w="6900" w:type="dxa"/>
            <w:tcBorders>
              <w:top w:val="single" w:sz="4" w:space="0" w:color="auto"/>
              <w:left w:val="single" w:sz="6" w:space="0" w:color="auto"/>
              <w:bottom w:val="single" w:sz="6" w:space="0" w:color="auto"/>
              <w:right w:val="single" w:sz="6" w:space="0" w:color="auto"/>
            </w:tcBorders>
            <w:shd w:val="clear" w:color="auto" w:fill="FFFFFF"/>
            <w:tcMar>
              <w:left w:w="60" w:type="dxa"/>
              <w:right w:w="60" w:type="dxa"/>
            </w:tcMar>
          </w:tcPr>
          <w:p>
            <w:pPr>
              <w:widowControl w:val="0"/>
              <w:ind w:firstLine="14"/>
              <w:rPr>
                <w:sz w:val="22"/>
                <w:szCs w:val="22"/>
              </w:rPr>
            </w:pPr>
            <w:r>
              <w:rPr>
                <w:sz w:val="22"/>
                <w:szCs w:val="22"/>
              </w:rPr>
              <w:t xml:space="preserve">Kvėpavimo sistemos funkcijos sutrikimo laipsnis nustatomas remiantis objektyviais kvėpavimo mėginiais: spirometrija, bronchodilataciniu mėginiu, dujų difuzijos tyrimu, fizinio krūvio mėginiu, arterinio kraujo dujų tyrimu. Funkciniai kvėpavimo mėginiai atliekami prietaisais, kurie atitinka diagnostinius tokių prietaisų techninius </w:t>
            </w:r>
            <w:r>
              <w:rPr>
                <w:spacing w:val="-2"/>
                <w:sz w:val="22"/>
                <w:szCs w:val="22"/>
              </w:rPr>
              <w:t xml:space="preserve">reikalavimus pagal Amerikos krūtinės sąjungos (toliau </w:t>
            </w:r>
            <w:r>
              <w:rPr>
                <w:sz w:val="22"/>
                <w:szCs w:val="22"/>
              </w:rPr>
              <w:t>–</w:t>
            </w:r>
            <w:r>
              <w:rPr>
                <w:spacing w:val="-2"/>
                <w:sz w:val="22"/>
                <w:szCs w:val="22"/>
              </w:rPr>
              <w:t xml:space="preserve"> ATS) ir Europos respiratologų sąjungos</w:t>
            </w:r>
            <w:r>
              <w:rPr>
                <w:spacing w:val="-2"/>
                <w:sz w:val="22"/>
                <w:szCs w:val="22"/>
                <w:vertAlign w:val="superscript"/>
              </w:rPr>
              <w:t xml:space="preserve"> </w:t>
            </w:r>
            <w:r>
              <w:rPr>
                <w:sz w:val="22"/>
                <w:szCs w:val="22"/>
              </w:rPr>
              <w:t>(toliau – ERS)</w:t>
            </w:r>
            <w:r>
              <w:rPr>
                <w:sz w:val="22"/>
                <w:szCs w:val="22"/>
                <w:vertAlign w:val="superscript"/>
              </w:rPr>
              <w:t xml:space="preserve"> </w:t>
            </w:r>
            <w:r>
              <w:rPr>
                <w:sz w:val="22"/>
                <w:szCs w:val="22"/>
              </w:rPr>
              <w:t>2005 m.</w:t>
            </w:r>
            <w:r>
              <w:rPr>
                <w:sz w:val="22"/>
                <w:szCs w:val="22"/>
                <w:vertAlign w:val="superscript"/>
              </w:rPr>
              <w:t xml:space="preserve"> </w:t>
            </w:r>
            <w:r>
              <w:rPr>
                <w:sz w:val="22"/>
                <w:szCs w:val="22"/>
              </w:rPr>
              <w:t>rekomendacijas, bei</w:t>
            </w:r>
            <w:r>
              <w:rPr>
                <w:sz w:val="22"/>
                <w:szCs w:val="22"/>
                <w:vertAlign w:val="superscript"/>
              </w:rPr>
              <w:t xml:space="preserve"> </w:t>
            </w:r>
            <w:r>
              <w:rPr>
                <w:sz w:val="22"/>
                <w:szCs w:val="22"/>
              </w:rPr>
              <w:t>griežtai</w:t>
            </w:r>
            <w:r>
              <w:rPr>
                <w:sz w:val="22"/>
                <w:szCs w:val="22"/>
                <w:vertAlign w:val="superscript"/>
              </w:rPr>
              <w:t xml:space="preserve"> </w:t>
            </w:r>
            <w:r>
              <w:rPr>
                <w:sz w:val="22"/>
                <w:szCs w:val="22"/>
              </w:rPr>
              <w:t>laikantis tyrimų atlikimo metodikos, 2005 m. rekomenduotos ATS/ERS. Tyrimų rezultatai lyginami su 1993 m. ERS pateikiama procentine išraiška</w:t>
            </w:r>
            <w:r>
              <w:rPr>
                <w:spacing w:val="-3"/>
                <w:sz w:val="22"/>
                <w:szCs w:val="22"/>
              </w:rPr>
              <w:t xml:space="preserve">. Tyrimo duomenys turi </w:t>
            </w:r>
            <w:r>
              <w:rPr>
                <w:sz w:val="22"/>
                <w:szCs w:val="22"/>
              </w:rPr>
              <w:t xml:space="preserve">būti pateikti atspausdinti bei saugomi kartu su asmens medicinos dokumentais. </w:t>
            </w:r>
            <w:r>
              <w:rPr>
                <w:spacing w:val="-3"/>
                <w:sz w:val="22"/>
                <w:szCs w:val="22"/>
              </w:rPr>
              <w:t xml:space="preserve">Tyrimo rezultatus įvertina ir išvadą pateikia gydytojas pulmonologas. </w:t>
            </w:r>
            <w:r>
              <w:rPr>
                <w:spacing w:val="-4"/>
                <w:sz w:val="22"/>
                <w:szCs w:val="22"/>
              </w:rPr>
              <w:t xml:space="preserve">Kvėpavimo sistemos funkcija vertinama, kai po optimalaus gydymo yra ligos remisija. </w:t>
            </w:r>
          </w:p>
          <w:p>
            <w:pPr>
              <w:widowControl w:val="0"/>
              <w:ind w:firstLine="14"/>
              <w:rPr>
                <w:sz w:val="22"/>
                <w:szCs w:val="22"/>
              </w:rPr>
            </w:pPr>
          </w:p>
          <w:p>
            <w:pPr>
              <w:widowControl w:val="0"/>
              <w:ind w:firstLine="14"/>
              <w:rPr>
                <w:sz w:val="22"/>
                <w:szCs w:val="22"/>
              </w:rPr>
            </w:pPr>
            <w:r>
              <w:rPr>
                <w:sz w:val="22"/>
                <w:szCs w:val="22"/>
              </w:rPr>
              <w:t xml:space="preserve">Sergant obstrukcinėmis plaučių ligomis, vertinami spirometrijos, atliktos su bronchodilataciniu </w:t>
            </w:r>
            <w:r>
              <w:rPr>
                <w:spacing w:val="-3"/>
                <w:sz w:val="22"/>
                <w:szCs w:val="22"/>
              </w:rPr>
              <w:t>mėginiu, duomenys. Sergant intersticinėmis plaučių ligomis</w:t>
            </w:r>
            <w:r>
              <w:rPr>
                <w:spacing w:val="-3"/>
                <w:sz w:val="22"/>
                <w:szCs w:val="22"/>
                <w:vertAlign w:val="superscript"/>
              </w:rPr>
              <w:t xml:space="preserve"> </w:t>
            </w:r>
            <w:r>
              <w:rPr>
                <w:spacing w:val="-3"/>
                <w:sz w:val="22"/>
                <w:szCs w:val="22"/>
              </w:rPr>
              <w:t>ar esant kitoms būklėms, sąlygojančioms plaučių restrikciją, tiriamas ir difuzinis plaučių pajėgumas.</w:t>
            </w:r>
          </w:p>
          <w:p>
            <w:pPr>
              <w:widowControl w:val="0"/>
              <w:ind w:firstLine="10"/>
              <w:rPr>
                <w:sz w:val="22"/>
                <w:szCs w:val="22"/>
              </w:rPr>
            </w:pPr>
            <w:r>
              <w:rPr>
                <w:spacing w:val="-1"/>
                <w:sz w:val="22"/>
                <w:szCs w:val="22"/>
              </w:rPr>
              <w:t>Fizinio krūvio mėginys atliekamas, kai dusulio intensyvumas</w:t>
            </w:r>
            <w:r>
              <w:rPr>
                <w:spacing w:val="-1"/>
                <w:sz w:val="22"/>
                <w:szCs w:val="22"/>
                <w:vertAlign w:val="superscript"/>
              </w:rPr>
              <w:t xml:space="preserve"> </w:t>
            </w:r>
            <w:r>
              <w:rPr>
                <w:spacing w:val="-1"/>
                <w:sz w:val="22"/>
                <w:szCs w:val="22"/>
              </w:rPr>
              <w:t xml:space="preserve">ramybėje ar fizinio krūvio metu neatitinka spirometrijos, dujų difuzijos ar arterinio kraujo dujų </w:t>
            </w:r>
            <w:r>
              <w:rPr>
                <w:sz w:val="22"/>
                <w:szCs w:val="22"/>
              </w:rPr>
              <w:t>tyrimo duomenų.</w:t>
            </w:r>
            <w:r>
              <w:rPr>
                <w:sz w:val="22"/>
                <w:szCs w:val="22"/>
                <w:vertAlign w:val="superscript"/>
              </w:rPr>
              <w:t xml:space="preserve"> </w:t>
            </w:r>
            <w:r>
              <w:rPr>
                <w:sz w:val="22"/>
                <w:szCs w:val="22"/>
              </w:rPr>
              <w:t>Jei</w:t>
            </w:r>
            <w:r>
              <w:rPr>
                <w:sz w:val="22"/>
                <w:szCs w:val="22"/>
                <w:vertAlign w:val="superscript"/>
              </w:rPr>
              <w:t xml:space="preserve"> </w:t>
            </w:r>
            <w:r>
              <w:rPr>
                <w:sz w:val="22"/>
                <w:szCs w:val="22"/>
              </w:rPr>
              <w:t>spirometrijos, dujų difuzijos ar arterinio kraujo dujų tyrimu nustatomas sunkus kvėpavimo sistemos funkcijos sutrikimas (kriterijai nurodyti 39 ir 40 punkte), fizinio krūvio mėginio atlikti nereikia.</w:t>
            </w:r>
          </w:p>
          <w:p>
            <w:pPr>
              <w:widowControl w:val="0"/>
              <w:ind w:firstLine="10"/>
              <w:rPr>
                <w:sz w:val="22"/>
                <w:szCs w:val="22"/>
              </w:rPr>
            </w:pPr>
            <w:r>
              <w:rPr>
                <w:spacing w:val="-1"/>
                <w:sz w:val="22"/>
                <w:szCs w:val="22"/>
              </w:rPr>
              <w:t>Kvėpavimo sistemos funkcijos sutrikimas gali būti lengvas, vidutinio sunkumo, sunkus ar ypač sunkus. Kvėpavimo sistemos funkcijos sutrikimo</w:t>
            </w:r>
            <w:r>
              <w:rPr>
                <w:spacing w:val="-1"/>
                <w:sz w:val="22"/>
                <w:szCs w:val="22"/>
                <w:vertAlign w:val="superscript"/>
              </w:rPr>
              <w:t xml:space="preserve"> </w:t>
            </w:r>
            <w:r>
              <w:rPr>
                <w:spacing w:val="-1"/>
                <w:sz w:val="22"/>
                <w:szCs w:val="22"/>
              </w:rPr>
              <w:t xml:space="preserve">laipsnis nustatomas pagal labiausiai pakitusius </w:t>
            </w:r>
            <w:r>
              <w:rPr>
                <w:sz w:val="22"/>
                <w:szCs w:val="22"/>
              </w:rPr>
              <w:t>tyrimo rezultatus.</w:t>
            </w:r>
          </w:p>
          <w:p>
            <w:pPr>
              <w:widowControl w:val="0"/>
              <w:ind w:firstLine="10"/>
              <w:rPr>
                <w:sz w:val="22"/>
                <w:szCs w:val="22"/>
              </w:rPr>
            </w:pPr>
            <w:r>
              <w:rPr>
                <w:spacing w:val="-2"/>
                <w:sz w:val="22"/>
                <w:szCs w:val="22"/>
              </w:rPr>
              <w:t xml:space="preserve">Ligonių, segančių kvėpavimo sistemos ligomis, kvėpavimo sistemos funkcijos sutrikimo </w:t>
            </w:r>
            <w:r>
              <w:rPr>
                <w:sz w:val="22"/>
                <w:szCs w:val="22"/>
              </w:rPr>
              <w:t>klasifikacija:</w:t>
            </w:r>
          </w:p>
        </w:tc>
        <w:tc>
          <w:tcPr>
            <w:tcW w:w="1132" w:type="dxa"/>
            <w:tcBorders>
              <w:top w:val="single" w:sz="4" w:space="0" w:color="auto"/>
              <w:left w:val="single" w:sz="6" w:space="0" w:color="auto"/>
              <w:bottom w:val="single" w:sz="6" w:space="0" w:color="auto"/>
              <w:right w:val="single" w:sz="6" w:space="0" w:color="auto"/>
            </w:tcBorders>
            <w:shd w:val="clear" w:color="auto" w:fill="FFFFFF"/>
            <w:tcMar>
              <w:left w:w="60" w:type="dxa"/>
              <w:right w:w="60" w:type="dxa"/>
            </w:tcMar>
          </w:tcPr>
          <w:p>
            <w:pPr>
              <w:widowControl w:val="0"/>
              <w:jc w:val="center"/>
              <w:rPr>
                <w:spacing w:val="-8"/>
                <w:sz w:val="22"/>
                <w:szCs w:val="22"/>
              </w:rPr>
            </w:pPr>
            <w:r>
              <w:rPr>
                <w:spacing w:val="-8"/>
                <w:sz w:val="22"/>
                <w:szCs w:val="22"/>
              </w:rPr>
              <w:t>Proc.</w:t>
            </w:r>
          </w:p>
        </w:tc>
      </w:tr>
      <w:tr>
        <w:trPr>
          <w:cantSplit/>
          <w:trHeight w:val="20"/>
        </w:trPr>
        <w:tc>
          <w:tcPr>
            <w:tcW w:w="116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pPr>
              <w:widowControl w:val="0"/>
              <w:ind w:left="5"/>
              <w:rPr>
                <w:sz w:val="22"/>
                <w:szCs w:val="22"/>
              </w:rPr>
            </w:pPr>
            <w:r>
              <w:rPr>
                <w:sz w:val="22"/>
                <w:szCs w:val="22"/>
              </w:rPr>
              <w:t>37.</w:t>
            </w:r>
          </w:p>
        </w:tc>
        <w:tc>
          <w:tcPr>
            <w:tcW w:w="690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pPr>
              <w:widowControl w:val="0"/>
              <w:rPr>
                <w:sz w:val="22"/>
                <w:szCs w:val="22"/>
              </w:rPr>
            </w:pPr>
            <w:r>
              <w:rPr>
                <w:sz w:val="22"/>
                <w:szCs w:val="22"/>
              </w:rPr>
              <w:t>Lengvas kvėpavimo sistemos funkcijos sutrikimas:</w:t>
            </w:r>
          </w:p>
          <w:p>
            <w:pPr>
              <w:widowControl w:val="0"/>
              <w:rPr>
                <w:sz w:val="22"/>
                <w:szCs w:val="22"/>
              </w:rPr>
            </w:pPr>
            <w:r>
              <w:rPr>
                <w:spacing w:val="-3"/>
                <w:sz w:val="22"/>
                <w:szCs w:val="22"/>
              </w:rPr>
              <w:t xml:space="preserve">Forsuoto iškvėpimo tūris per 1 sekundę (FEV1) </w:t>
            </w:r>
            <w:r>
              <w:rPr>
                <w:vanish/>
                <w:spacing w:val="-3"/>
                <w:sz w:val="22"/>
                <w:szCs w:val="22"/>
              </w:rPr>
              <w:t>&gt;=</w:t>
            </w:r>
            <w:r>
              <w:rPr>
                <w:spacing w:val="-3"/>
                <w:sz w:val="22"/>
                <w:szCs w:val="22"/>
              </w:rPr>
              <w:t xml:space="preserve">? 60 proc. normos, bet mažiau už </w:t>
            </w:r>
            <w:r>
              <w:rPr>
                <w:sz w:val="22"/>
                <w:szCs w:val="22"/>
              </w:rPr>
              <w:t>apatinę</w:t>
            </w:r>
            <w:r>
              <w:rPr>
                <w:sz w:val="22"/>
                <w:szCs w:val="22"/>
                <w:vertAlign w:val="superscript"/>
              </w:rPr>
              <w:t xml:space="preserve"> </w:t>
            </w:r>
            <w:r>
              <w:rPr>
                <w:sz w:val="22"/>
                <w:szCs w:val="22"/>
              </w:rPr>
              <w:t>normos ribą (ANR), kai FEV1/FVC (ar FEV1/FVC)</w:t>
            </w:r>
            <w:r>
              <w:rPr>
                <w:b/>
                <w:sz w:val="22"/>
                <w:szCs w:val="22"/>
              </w:rPr>
              <w:t xml:space="preserve"> </w:t>
            </w:r>
            <w:r>
              <w:rPr>
                <w:sz w:val="22"/>
                <w:szCs w:val="22"/>
              </w:rPr>
              <w:t>rodiklis yra mažesnis kaip 0,7, arba difuzinis plaučių pajėgumas (D</w:t>
            </w:r>
            <w:r>
              <w:rPr>
                <w:sz w:val="22"/>
                <w:szCs w:val="22"/>
                <w:vertAlign w:val="subscript"/>
              </w:rPr>
              <w:t>L</w:t>
            </w:r>
            <w:r>
              <w:rPr>
                <w:sz w:val="22"/>
                <w:szCs w:val="22"/>
              </w:rPr>
              <w:t xml:space="preserve">co) </w:t>
            </w:r>
            <w:r>
              <w:rPr>
                <w:vanish/>
                <w:spacing w:val="-3"/>
                <w:sz w:val="22"/>
                <w:szCs w:val="22"/>
              </w:rPr>
              <w:t>&gt;=</w:t>
            </w:r>
            <w:r>
              <w:rPr>
                <w:spacing w:val="-3"/>
                <w:sz w:val="22"/>
                <w:szCs w:val="22"/>
              </w:rPr>
              <w:t>?</w:t>
            </w:r>
            <w:r>
              <w:rPr>
                <w:sz w:val="22"/>
                <w:szCs w:val="22"/>
              </w:rPr>
              <w:t xml:space="preserve"> 60 proc.</w:t>
            </w:r>
            <w:r>
              <w:rPr>
                <w:sz w:val="22"/>
                <w:szCs w:val="22"/>
                <w:vertAlign w:val="superscript"/>
              </w:rPr>
              <w:t xml:space="preserve"> </w:t>
            </w:r>
            <w:r>
              <w:rPr>
                <w:sz w:val="22"/>
                <w:szCs w:val="22"/>
              </w:rPr>
              <w:t>normos, bet mažiau už ANR,</w:t>
            </w:r>
            <w:r>
              <w:rPr>
                <w:sz w:val="22"/>
                <w:szCs w:val="22"/>
                <w:vertAlign w:val="superscript"/>
              </w:rPr>
              <w:t xml:space="preserve"> </w:t>
            </w:r>
            <w:r>
              <w:rPr>
                <w:sz w:val="22"/>
                <w:szCs w:val="22"/>
              </w:rPr>
              <w:t>V0</w:t>
            </w:r>
            <w:r>
              <w:rPr>
                <w:sz w:val="22"/>
                <w:szCs w:val="22"/>
                <w:vertAlign w:val="subscript"/>
              </w:rPr>
              <w:t>2</w:t>
            </w:r>
            <w:r>
              <w:rPr>
                <w:sz w:val="22"/>
                <w:szCs w:val="22"/>
              </w:rPr>
              <w:t xml:space="preserve">max </w:t>
            </w:r>
            <w:r>
              <w:rPr>
                <w:vanish/>
                <w:spacing w:val="-3"/>
                <w:sz w:val="22"/>
                <w:szCs w:val="22"/>
              </w:rPr>
              <w:t>&gt;=</w:t>
            </w:r>
            <w:r>
              <w:rPr>
                <w:spacing w:val="-3"/>
                <w:sz w:val="22"/>
                <w:szCs w:val="22"/>
              </w:rPr>
              <w:t>?</w:t>
            </w:r>
            <w:r>
              <w:rPr>
                <w:sz w:val="22"/>
                <w:szCs w:val="22"/>
              </w:rPr>
              <w:t xml:space="preserve"> 20 ml/(kg/min), bet &lt; 25 ml/(kg/min)</w:t>
            </w:r>
          </w:p>
        </w:tc>
        <w:tc>
          <w:tcPr>
            <w:tcW w:w="1132"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pPr>
              <w:widowControl w:val="0"/>
              <w:jc w:val="center"/>
              <w:rPr>
                <w:sz w:val="22"/>
                <w:szCs w:val="22"/>
              </w:rPr>
            </w:pPr>
            <w:r>
              <w:rPr>
                <w:sz w:val="22"/>
                <w:szCs w:val="22"/>
              </w:rPr>
              <w:t>70</w:t>
            </w:r>
          </w:p>
        </w:tc>
      </w:tr>
      <w:tr>
        <w:trPr>
          <w:cantSplit/>
          <w:trHeight w:val="20"/>
        </w:trPr>
        <w:tc>
          <w:tcPr>
            <w:tcW w:w="116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pPr>
              <w:widowControl w:val="0"/>
              <w:ind w:left="5"/>
              <w:rPr>
                <w:sz w:val="22"/>
                <w:szCs w:val="22"/>
              </w:rPr>
            </w:pPr>
            <w:r>
              <w:rPr>
                <w:sz w:val="22"/>
                <w:szCs w:val="22"/>
              </w:rPr>
              <w:t>38.</w:t>
            </w:r>
          </w:p>
        </w:tc>
        <w:tc>
          <w:tcPr>
            <w:tcW w:w="690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pPr>
              <w:widowControl w:val="0"/>
              <w:rPr>
                <w:sz w:val="22"/>
                <w:szCs w:val="22"/>
              </w:rPr>
            </w:pPr>
            <w:r>
              <w:rPr>
                <w:sz w:val="22"/>
                <w:szCs w:val="22"/>
              </w:rPr>
              <w:t>Vidutinio sunkumo kvėpavimo sistemos funkcijos sutrikimas:</w:t>
            </w:r>
          </w:p>
          <w:p>
            <w:pPr>
              <w:widowControl w:val="0"/>
              <w:rPr>
                <w:sz w:val="22"/>
                <w:szCs w:val="22"/>
              </w:rPr>
            </w:pPr>
            <w:r>
              <w:rPr>
                <w:spacing w:val="-2"/>
                <w:sz w:val="22"/>
                <w:szCs w:val="22"/>
              </w:rPr>
              <w:t xml:space="preserve">FEV1 </w:t>
            </w:r>
            <w:r>
              <w:rPr>
                <w:vanish/>
                <w:spacing w:val="-3"/>
                <w:sz w:val="22"/>
                <w:szCs w:val="22"/>
              </w:rPr>
              <w:t>&gt;=</w:t>
            </w:r>
            <w:r>
              <w:rPr>
                <w:spacing w:val="-3"/>
                <w:sz w:val="22"/>
                <w:szCs w:val="22"/>
              </w:rPr>
              <w:t>?</w:t>
            </w:r>
            <w:r>
              <w:rPr>
                <w:spacing w:val="-2"/>
                <w:sz w:val="22"/>
                <w:szCs w:val="22"/>
              </w:rPr>
              <w:t xml:space="preserve"> 40 proc. normos, bet &lt; 60 proc., kai FEV1/FVC </w:t>
            </w:r>
            <w:r>
              <w:rPr>
                <w:sz w:val="22"/>
                <w:szCs w:val="22"/>
              </w:rPr>
              <w:t>(ar FEV1/FVC)</w:t>
            </w:r>
            <w:r>
              <w:rPr>
                <w:b/>
                <w:sz w:val="22"/>
                <w:szCs w:val="22"/>
              </w:rPr>
              <w:t xml:space="preserve"> </w:t>
            </w:r>
            <w:r>
              <w:rPr>
                <w:spacing w:val="-2"/>
                <w:sz w:val="22"/>
                <w:szCs w:val="22"/>
              </w:rPr>
              <w:t xml:space="preserve">rodiklis yra </w:t>
            </w:r>
            <w:r>
              <w:rPr>
                <w:spacing w:val="-4"/>
                <w:sz w:val="22"/>
                <w:szCs w:val="22"/>
              </w:rPr>
              <w:t>mažesnis kaip 0,7,</w:t>
            </w:r>
            <w:r>
              <w:rPr>
                <w:spacing w:val="-4"/>
                <w:sz w:val="22"/>
                <w:szCs w:val="22"/>
                <w:vertAlign w:val="superscript"/>
              </w:rPr>
              <w:t xml:space="preserve"> </w:t>
            </w:r>
            <w:r>
              <w:rPr>
                <w:spacing w:val="-4"/>
                <w:sz w:val="22"/>
                <w:szCs w:val="22"/>
              </w:rPr>
              <w:t>arba (D</w:t>
            </w:r>
            <w:r>
              <w:rPr>
                <w:spacing w:val="-4"/>
                <w:sz w:val="22"/>
                <w:szCs w:val="22"/>
                <w:vertAlign w:val="subscript"/>
              </w:rPr>
              <w:t>LC</w:t>
            </w:r>
            <w:r>
              <w:rPr>
                <w:spacing w:val="-4"/>
                <w:sz w:val="22"/>
                <w:szCs w:val="22"/>
              </w:rPr>
              <w:t xml:space="preserve">o) </w:t>
            </w:r>
            <w:r>
              <w:rPr>
                <w:vanish/>
                <w:spacing w:val="-3"/>
                <w:sz w:val="22"/>
                <w:szCs w:val="22"/>
              </w:rPr>
              <w:t>&gt;=</w:t>
            </w:r>
            <w:r>
              <w:rPr>
                <w:spacing w:val="-3"/>
                <w:sz w:val="22"/>
                <w:szCs w:val="22"/>
              </w:rPr>
              <w:t>?</w:t>
            </w:r>
            <w:r>
              <w:rPr>
                <w:spacing w:val="-4"/>
                <w:sz w:val="22"/>
                <w:szCs w:val="22"/>
              </w:rPr>
              <w:t xml:space="preserve"> 40 proc. normos, bet &lt; 60 </w:t>
            </w:r>
            <w:r>
              <w:rPr>
                <w:sz w:val="22"/>
                <w:szCs w:val="22"/>
              </w:rPr>
              <w:t>proc. normos, arba V0</w:t>
            </w:r>
            <w:r>
              <w:rPr>
                <w:sz w:val="22"/>
                <w:szCs w:val="22"/>
                <w:vertAlign w:val="subscript"/>
              </w:rPr>
              <w:t>2</w:t>
            </w:r>
            <w:r>
              <w:rPr>
                <w:sz w:val="22"/>
                <w:szCs w:val="22"/>
              </w:rPr>
              <w:t xml:space="preserve">max </w:t>
            </w:r>
            <w:r>
              <w:rPr>
                <w:vanish/>
                <w:spacing w:val="-3"/>
                <w:sz w:val="22"/>
                <w:szCs w:val="22"/>
              </w:rPr>
              <w:t>&gt;=</w:t>
            </w:r>
            <w:r>
              <w:rPr>
                <w:spacing w:val="-3"/>
                <w:sz w:val="22"/>
                <w:szCs w:val="22"/>
              </w:rPr>
              <w:t>?</w:t>
            </w:r>
            <w:r>
              <w:rPr>
                <w:sz w:val="22"/>
                <w:szCs w:val="22"/>
              </w:rPr>
              <w:t xml:space="preserve"> 15 ml/(kg/min.), bet &lt; 20 ml/(kg/min.)</w:t>
            </w:r>
          </w:p>
        </w:tc>
        <w:tc>
          <w:tcPr>
            <w:tcW w:w="1132"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pPr>
              <w:widowControl w:val="0"/>
              <w:jc w:val="center"/>
              <w:rPr>
                <w:sz w:val="22"/>
                <w:szCs w:val="22"/>
              </w:rPr>
            </w:pPr>
            <w:r>
              <w:rPr>
                <w:sz w:val="22"/>
                <w:szCs w:val="22"/>
              </w:rPr>
              <w:t>50</w:t>
            </w:r>
          </w:p>
        </w:tc>
      </w:tr>
      <w:tr>
        <w:trPr>
          <w:cantSplit/>
          <w:trHeight w:val="20"/>
        </w:trPr>
        <w:tc>
          <w:tcPr>
            <w:tcW w:w="116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pPr>
              <w:widowControl w:val="0"/>
              <w:ind w:left="5"/>
              <w:rPr>
                <w:sz w:val="22"/>
                <w:szCs w:val="22"/>
              </w:rPr>
            </w:pPr>
            <w:r>
              <w:rPr>
                <w:sz w:val="22"/>
                <w:szCs w:val="22"/>
              </w:rPr>
              <w:t>39.</w:t>
            </w:r>
          </w:p>
        </w:tc>
        <w:tc>
          <w:tcPr>
            <w:tcW w:w="690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pPr>
              <w:widowControl w:val="0"/>
              <w:rPr>
                <w:sz w:val="22"/>
                <w:szCs w:val="22"/>
              </w:rPr>
            </w:pPr>
            <w:r>
              <w:rPr>
                <w:sz w:val="22"/>
                <w:szCs w:val="22"/>
              </w:rPr>
              <w:t>Sunkus kvėpavimo sistemos funkcijos sutrikimas:</w:t>
            </w:r>
          </w:p>
          <w:p>
            <w:pPr>
              <w:widowControl w:val="0"/>
              <w:rPr>
                <w:sz w:val="22"/>
                <w:szCs w:val="22"/>
              </w:rPr>
            </w:pPr>
            <w:r>
              <w:rPr>
                <w:spacing w:val="-1"/>
                <w:sz w:val="22"/>
                <w:szCs w:val="22"/>
              </w:rPr>
              <w:t xml:space="preserve">FEV1 &lt; 40 proc. normos, kai </w:t>
            </w:r>
            <w:r>
              <w:rPr>
                <w:spacing w:val="-2"/>
                <w:sz w:val="22"/>
                <w:szCs w:val="22"/>
              </w:rPr>
              <w:t xml:space="preserve">FEV1/FVC </w:t>
            </w:r>
            <w:r>
              <w:rPr>
                <w:sz w:val="22"/>
                <w:szCs w:val="22"/>
              </w:rPr>
              <w:t>(ar FEV1/FVC)</w:t>
            </w:r>
            <w:r>
              <w:rPr>
                <w:b/>
                <w:sz w:val="22"/>
                <w:szCs w:val="22"/>
              </w:rPr>
              <w:t xml:space="preserve"> </w:t>
            </w:r>
            <w:r>
              <w:rPr>
                <w:spacing w:val="-1"/>
                <w:sz w:val="22"/>
                <w:szCs w:val="22"/>
              </w:rPr>
              <w:t xml:space="preserve">rodiklis yra mažesnis kaip </w:t>
            </w:r>
            <w:r>
              <w:rPr>
                <w:sz w:val="22"/>
                <w:szCs w:val="22"/>
              </w:rPr>
              <w:t>0,7, arba (D</w:t>
            </w:r>
            <w:r>
              <w:rPr>
                <w:sz w:val="22"/>
                <w:szCs w:val="22"/>
                <w:vertAlign w:val="subscript"/>
              </w:rPr>
              <w:t>LC</w:t>
            </w:r>
            <w:r>
              <w:rPr>
                <w:sz w:val="22"/>
                <w:szCs w:val="22"/>
              </w:rPr>
              <w:t>o) &lt; 40 proc. normos, arba V0</w:t>
            </w:r>
            <w:r>
              <w:rPr>
                <w:sz w:val="22"/>
                <w:szCs w:val="22"/>
                <w:vertAlign w:val="subscript"/>
              </w:rPr>
              <w:t>2</w:t>
            </w:r>
            <w:r>
              <w:rPr>
                <w:sz w:val="22"/>
                <w:szCs w:val="22"/>
              </w:rPr>
              <w:t>max &gt; 15 ml/(kg/min), arba kvėpavimo sistemos ligų padariniai: esama tracheostoma, trachėjos stentas, pleuros fistulė</w:t>
            </w:r>
          </w:p>
        </w:tc>
        <w:tc>
          <w:tcPr>
            <w:tcW w:w="1132"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pPr>
              <w:widowControl w:val="0"/>
              <w:jc w:val="center"/>
              <w:rPr>
                <w:sz w:val="22"/>
                <w:szCs w:val="22"/>
              </w:rPr>
            </w:pPr>
            <w:r>
              <w:rPr>
                <w:sz w:val="22"/>
                <w:szCs w:val="22"/>
              </w:rPr>
              <w:t>40</w:t>
            </w:r>
          </w:p>
        </w:tc>
      </w:tr>
      <w:tr>
        <w:trPr>
          <w:cantSplit/>
          <w:trHeight w:val="20"/>
        </w:trPr>
        <w:tc>
          <w:tcPr>
            <w:tcW w:w="116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pPr>
              <w:widowControl w:val="0"/>
              <w:ind w:left="5"/>
              <w:rPr>
                <w:sz w:val="22"/>
                <w:szCs w:val="22"/>
              </w:rPr>
            </w:pPr>
            <w:r>
              <w:rPr>
                <w:sz w:val="22"/>
                <w:szCs w:val="22"/>
              </w:rPr>
              <w:t>40.</w:t>
            </w:r>
          </w:p>
        </w:tc>
        <w:tc>
          <w:tcPr>
            <w:tcW w:w="690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pPr>
              <w:widowControl w:val="0"/>
              <w:rPr>
                <w:sz w:val="22"/>
                <w:szCs w:val="22"/>
              </w:rPr>
            </w:pPr>
            <w:r>
              <w:rPr>
                <w:sz w:val="22"/>
                <w:szCs w:val="22"/>
              </w:rPr>
              <w:t>Ypač sunkus kvėpavimo sistemos funkcijos sutrikimas:</w:t>
            </w:r>
          </w:p>
          <w:p>
            <w:pPr>
              <w:widowControl w:val="0"/>
              <w:rPr>
                <w:sz w:val="22"/>
                <w:szCs w:val="22"/>
              </w:rPr>
            </w:pPr>
            <w:r>
              <w:rPr>
                <w:sz w:val="22"/>
                <w:szCs w:val="22"/>
              </w:rPr>
              <w:t>Lėtinis kvėpavimo nepakankamumas, kai, ramybėje kvėpuojant aplinkos oru, arterinio kraujo Pa O2 ?</w:t>
            </w:r>
            <w:r>
              <w:rPr>
                <w:vanish/>
                <w:sz w:val="22"/>
                <w:szCs w:val="22"/>
              </w:rPr>
              <w:t>&lt;=</w:t>
            </w:r>
            <w:r>
              <w:rPr>
                <w:sz w:val="22"/>
                <w:szCs w:val="22"/>
              </w:rPr>
              <w:t xml:space="preserve"> 55mmHg, arba &lt; 60 mmHg, jei yra plautinė hipertenzija, lėtinė plautinė širdis ar antrinė eritrocitozė (hematokrito rodiklis &gt; 55 proc.), arba pacientas yra po plaučių transplantacijos. Po dvejų metų bazinio darbingumo procentai nustatomi atsižvelgiant į kvėpavimo sistemos funkcijos sutrikimo laipsnį (37–40 punktai)</w:t>
            </w:r>
          </w:p>
        </w:tc>
        <w:tc>
          <w:tcPr>
            <w:tcW w:w="1132"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pPr>
              <w:widowControl w:val="0"/>
              <w:jc w:val="center"/>
              <w:rPr>
                <w:sz w:val="22"/>
                <w:szCs w:val="22"/>
              </w:rPr>
            </w:pPr>
            <w:r>
              <w:rPr>
                <w:sz w:val="22"/>
                <w:szCs w:val="22"/>
              </w:rPr>
              <w:t>20</w:t>
            </w:r>
          </w:p>
        </w:tc>
      </w:tr>
    </w:tbl>
    <w:p>
      <w:pPr>
        <w:widowControl w:val="0"/>
        <w:jc w:val="both"/>
        <w:rPr>
          <w:u w:val="single"/>
        </w:rPr>
      </w:pPr>
    </w:p>
    <w:p>
      <w:pPr>
        <w:tabs>
          <w:tab w:val="left" w:pos="1176"/>
          <w:tab w:val="left" w:pos="2160"/>
        </w:tabs>
        <w:contextualSpacing/>
        <w:jc w:val="center"/>
        <w:rPr>
          <w:b/>
        </w:rPr>
      </w:pPr>
      <w:r>
        <w:rPr>
          <w:b/>
        </w:rPr>
        <w:br w:type="page"/>
        <w:t>VI. Kraujotakos sistemos ligos</w:t>
      </w:r>
    </w:p>
    <w:p>
      <w:pPr>
        <w:tabs>
          <w:tab w:val="left" w:pos="2160"/>
        </w:tabs>
        <w:contextual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1"/>
        <w:gridCol w:w="7444"/>
        <w:gridCol w:w="1244"/>
      </w:tblGrid>
      <w:tr>
        <w:trPr>
          <w:cantSplit/>
          <w:trHeight w:val="20"/>
        </w:trPr>
        <w:tc>
          <w:tcPr>
            <w:tcW w:w="1085" w:type="dxa"/>
            <w:tcMar>
              <w:left w:w="100" w:type="dxa"/>
              <w:right w:w="100" w:type="dxa"/>
            </w:tcMar>
          </w:tcPr>
          <w:p>
            <w:pPr>
              <w:tabs>
                <w:tab w:val="center" w:pos="4819"/>
                <w:tab w:val="right" w:pos="9638"/>
              </w:tabs>
              <w:snapToGrid w:val="0"/>
              <w:rPr>
                <w:rFonts w:eastAsia="Calibri"/>
                <w:sz w:val="22"/>
                <w:szCs w:val="22"/>
                <w:lang w:eastAsia="ar-SA"/>
              </w:rPr>
            </w:pPr>
          </w:p>
        </w:tc>
        <w:tc>
          <w:tcPr>
            <w:tcW w:w="7015" w:type="dxa"/>
            <w:tcMar>
              <w:left w:w="100" w:type="dxa"/>
              <w:right w:w="100" w:type="dxa"/>
            </w:tcMar>
          </w:tcPr>
          <w:p>
            <w:pPr>
              <w:widowControl w:val="0"/>
              <w:suppressAutoHyphens/>
              <w:snapToGrid w:val="0"/>
              <w:rPr>
                <w:sz w:val="22"/>
                <w:szCs w:val="22"/>
              </w:rPr>
            </w:pPr>
            <w:r>
              <w:rPr>
                <w:sz w:val="22"/>
                <w:szCs w:val="22"/>
              </w:rPr>
              <w:t>Pastaba:</w:t>
            </w:r>
          </w:p>
          <w:p>
            <w:pPr>
              <w:suppressAutoHyphens/>
              <w:snapToGrid w:val="0"/>
              <w:ind w:left="360"/>
              <w:contextualSpacing/>
              <w:rPr>
                <w:sz w:val="22"/>
                <w:szCs w:val="22"/>
              </w:rPr>
            </w:pPr>
            <w:r>
              <w:rPr>
                <w:sz w:val="22"/>
                <w:szCs w:val="22"/>
              </w:rPr>
              <w:t>Vertinant kraujotakos sistemos ligas, gali būti taikomas tik vienas šio skyriaus punktas, atsižvelgiant į vyraujančią klinikinę pasireiškimo formą</w:t>
            </w:r>
          </w:p>
        </w:tc>
        <w:tc>
          <w:tcPr>
            <w:tcW w:w="1172" w:type="dxa"/>
            <w:tcMar>
              <w:left w:w="100" w:type="dxa"/>
              <w:right w:w="100" w:type="dxa"/>
            </w:tcMar>
          </w:tcPr>
          <w:p>
            <w:pPr>
              <w:widowControl w:val="0"/>
              <w:suppressAutoHyphens/>
              <w:snapToGrid w:val="0"/>
              <w:jc w:val="center"/>
              <w:rPr>
                <w:sz w:val="22"/>
                <w:szCs w:val="22"/>
                <w:lang w:eastAsia="ar-SA"/>
              </w:rPr>
            </w:pPr>
            <w:r>
              <w:rPr>
                <w:sz w:val="22"/>
                <w:szCs w:val="22"/>
              </w:rPr>
              <w:t>Proc.</w:t>
            </w:r>
          </w:p>
        </w:tc>
      </w:tr>
      <w:tr>
        <w:trPr>
          <w:cantSplit/>
          <w:trHeight w:val="20"/>
        </w:trPr>
        <w:tc>
          <w:tcPr>
            <w:tcW w:w="1085" w:type="dxa"/>
            <w:tcMar>
              <w:left w:w="100" w:type="dxa"/>
              <w:right w:w="100" w:type="dxa"/>
            </w:tcMar>
          </w:tcPr>
          <w:p>
            <w:pPr>
              <w:tabs>
                <w:tab w:val="left" w:pos="720"/>
                <w:tab w:val="center" w:pos="4819"/>
                <w:tab w:val="right" w:pos="9638"/>
              </w:tabs>
              <w:snapToGrid w:val="0"/>
              <w:rPr>
                <w:rFonts w:eastAsia="Calibri"/>
                <w:sz w:val="22"/>
                <w:szCs w:val="22"/>
                <w:lang w:eastAsia="ar-SA"/>
              </w:rPr>
            </w:pPr>
            <w:r>
              <w:rPr>
                <w:rFonts w:eastAsia="Calibri"/>
                <w:sz w:val="22"/>
                <w:szCs w:val="22"/>
              </w:rPr>
              <w:t>41.</w:t>
            </w:r>
          </w:p>
        </w:tc>
        <w:tc>
          <w:tcPr>
            <w:tcW w:w="7015" w:type="dxa"/>
            <w:tcMar>
              <w:left w:w="100" w:type="dxa"/>
              <w:right w:w="100" w:type="dxa"/>
            </w:tcMar>
          </w:tcPr>
          <w:p>
            <w:pPr>
              <w:widowControl w:val="0"/>
              <w:suppressAutoHyphens/>
              <w:snapToGrid w:val="0"/>
              <w:rPr>
                <w:sz w:val="22"/>
                <w:szCs w:val="22"/>
                <w:lang w:eastAsia="ar-SA"/>
              </w:rPr>
            </w:pPr>
            <w:r>
              <w:rPr>
                <w:sz w:val="22"/>
                <w:szCs w:val="22"/>
              </w:rPr>
              <w:t>Širdies ligos:</w:t>
            </w:r>
          </w:p>
        </w:tc>
        <w:tc>
          <w:tcPr>
            <w:tcW w:w="1172" w:type="dxa"/>
            <w:tcMar>
              <w:left w:w="100" w:type="dxa"/>
              <w:right w:w="100" w:type="dxa"/>
            </w:tcMar>
          </w:tcPr>
          <w:p>
            <w:pPr>
              <w:widowControl w:val="0"/>
              <w:suppressAutoHyphens/>
              <w:snapToGrid w:val="0"/>
              <w:jc w:val="center"/>
              <w:rPr>
                <w:sz w:val="22"/>
                <w:szCs w:val="22"/>
                <w:lang w:eastAsia="ar-SA"/>
              </w:rPr>
            </w:pPr>
          </w:p>
        </w:tc>
      </w:tr>
      <w:tr>
        <w:trPr>
          <w:cantSplit/>
          <w:trHeight w:val="20"/>
        </w:trPr>
        <w:tc>
          <w:tcPr>
            <w:tcW w:w="1085" w:type="dxa"/>
            <w:tcMar>
              <w:left w:w="100" w:type="dxa"/>
              <w:right w:w="100" w:type="dxa"/>
            </w:tcMar>
          </w:tcPr>
          <w:p>
            <w:pPr>
              <w:tabs>
                <w:tab w:val="center" w:pos="4153"/>
                <w:tab w:val="right" w:pos="8306"/>
                <w:tab w:val="right" w:pos="9638"/>
              </w:tabs>
              <w:snapToGrid w:val="0"/>
              <w:rPr>
                <w:rFonts w:eastAsia="Calibri"/>
                <w:sz w:val="22"/>
                <w:szCs w:val="22"/>
                <w:lang w:eastAsia="ar-SA"/>
              </w:rPr>
            </w:pPr>
            <w:r>
              <w:rPr>
                <w:rFonts w:eastAsia="Calibri"/>
                <w:sz w:val="22"/>
                <w:szCs w:val="22"/>
              </w:rPr>
              <w:t>41.1.</w:t>
            </w:r>
          </w:p>
        </w:tc>
        <w:tc>
          <w:tcPr>
            <w:tcW w:w="7015" w:type="dxa"/>
            <w:tcMar>
              <w:left w:w="100" w:type="dxa"/>
              <w:right w:w="100" w:type="dxa"/>
            </w:tcMa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2"/>
                <w:szCs w:val="22"/>
                <w:lang w:eastAsia="ar-SA"/>
              </w:rPr>
            </w:pPr>
            <w:r>
              <w:rPr>
                <w:sz w:val="22"/>
                <w:szCs w:val="22"/>
              </w:rPr>
              <w:t xml:space="preserve">širdies nepakankamumas, nustatomas remiantis Širdies ir kraujagyslių Niujorko širdies asociacijos (NYHA) funkcinio pajėgumo klasėmis: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2"/>
                <w:szCs w:val="22"/>
                <w:lang w:eastAsia="ar-SA"/>
              </w:rPr>
            </w:pPr>
            <w:r>
              <w:rPr>
                <w:sz w:val="22"/>
                <w:szCs w:val="22"/>
              </w:rPr>
              <w:t>(NYHA funkcinės klasės pacientams priskiriamos širdies nepakankamumo C stadijoje – yra ar buvo širdies nepakankamumo simptomų bei požymių; adekvačiai gydant, tam tikru momentu širdies nepakankamumo požymių gali ir nebūti)</w:t>
            </w:r>
          </w:p>
        </w:tc>
        <w:tc>
          <w:tcPr>
            <w:tcW w:w="1172" w:type="dxa"/>
            <w:tcMar>
              <w:left w:w="100" w:type="dxa"/>
              <w:right w:w="100" w:type="dxa"/>
            </w:tcMar>
          </w:tcPr>
          <w:p>
            <w:pPr>
              <w:widowControl w:val="0"/>
              <w:suppressAutoHyphens/>
              <w:snapToGrid w:val="0"/>
              <w:jc w:val="center"/>
              <w:rPr>
                <w:sz w:val="22"/>
                <w:szCs w:val="22"/>
                <w:lang w:eastAsia="ar-SA"/>
              </w:rPr>
            </w:pPr>
          </w:p>
        </w:tc>
      </w:tr>
      <w:tr>
        <w:trPr>
          <w:cantSplit/>
          <w:trHeight w:val="20"/>
        </w:trPr>
        <w:tc>
          <w:tcPr>
            <w:tcW w:w="1085" w:type="dxa"/>
            <w:tcMar>
              <w:left w:w="100" w:type="dxa"/>
              <w:right w:w="100" w:type="dxa"/>
            </w:tcMar>
          </w:tcPr>
          <w:p>
            <w:pPr>
              <w:tabs>
                <w:tab w:val="center" w:pos="4153"/>
                <w:tab w:val="right" w:pos="8306"/>
                <w:tab w:val="right" w:pos="9638"/>
              </w:tabs>
              <w:snapToGrid w:val="0"/>
              <w:rPr>
                <w:rFonts w:eastAsia="Calibri"/>
                <w:sz w:val="22"/>
                <w:szCs w:val="22"/>
                <w:lang w:eastAsia="ar-SA"/>
              </w:rPr>
            </w:pPr>
            <w:r>
              <w:rPr>
                <w:rFonts w:eastAsia="Calibri"/>
                <w:sz w:val="22"/>
                <w:szCs w:val="22"/>
              </w:rPr>
              <w:t>41.1.1.</w:t>
            </w:r>
          </w:p>
        </w:tc>
        <w:tc>
          <w:tcPr>
            <w:tcW w:w="7015" w:type="dxa"/>
            <w:tcMar>
              <w:left w:w="100" w:type="dxa"/>
              <w:right w:w="100" w:type="dxa"/>
            </w:tcMa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2"/>
                <w:szCs w:val="22"/>
                <w:lang w:eastAsia="ar-SA"/>
              </w:rPr>
            </w:pPr>
            <w:r>
              <w:rPr>
                <w:sz w:val="22"/>
                <w:szCs w:val="22"/>
              </w:rPr>
              <w:t>I funkcinė klasė (ligoniai, turintys minimalių širdies sutrikimų. Jie gerai toleruoja fizinį krūvį ir jo metu bei būdami ramybės būsenos jokio diskomforto nejaučia. Objektyvizuojama 6 min. ėjimo testu, kai ligonis</w:t>
            </w:r>
            <w:r>
              <w:rPr>
                <w:sz w:val="22"/>
                <w:szCs w:val="22"/>
                <w:vertAlign w:val="superscript"/>
              </w:rPr>
              <w:t xml:space="preserve"> </w:t>
            </w:r>
            <w:r>
              <w:rPr>
                <w:sz w:val="22"/>
                <w:szCs w:val="22"/>
              </w:rPr>
              <w:t>nepasireiškiant simptomams gali nueiti 426–551 metrą. Tiriant nustatoma širdies patologija)</w:t>
            </w:r>
          </w:p>
        </w:tc>
        <w:tc>
          <w:tcPr>
            <w:tcW w:w="1172" w:type="dxa"/>
            <w:tcMar>
              <w:left w:w="100" w:type="dxa"/>
              <w:right w:w="100" w:type="dxa"/>
            </w:tcMar>
          </w:tcPr>
          <w:p>
            <w:pPr>
              <w:tabs>
                <w:tab w:val="center" w:pos="4819"/>
                <w:tab w:val="right" w:pos="9638"/>
              </w:tabs>
              <w:snapToGrid w:val="0"/>
              <w:jc w:val="center"/>
              <w:rPr>
                <w:rFonts w:eastAsia="Calibri"/>
                <w:sz w:val="22"/>
                <w:szCs w:val="22"/>
                <w:lang w:eastAsia="ar-SA"/>
              </w:rPr>
            </w:pPr>
            <w:r>
              <w:rPr>
                <w:rFonts w:eastAsia="Calibri"/>
                <w:sz w:val="22"/>
                <w:szCs w:val="22"/>
              </w:rPr>
              <w:t>100</w:t>
            </w:r>
          </w:p>
        </w:tc>
      </w:tr>
      <w:tr>
        <w:trPr>
          <w:cantSplit/>
          <w:trHeight w:val="20"/>
        </w:trPr>
        <w:tc>
          <w:tcPr>
            <w:tcW w:w="1085" w:type="dxa"/>
            <w:tcMar>
              <w:left w:w="100" w:type="dxa"/>
              <w:right w:w="100" w:type="dxa"/>
            </w:tcMar>
          </w:tcPr>
          <w:p>
            <w:pPr>
              <w:tabs>
                <w:tab w:val="center" w:pos="4153"/>
                <w:tab w:val="right" w:pos="8306"/>
                <w:tab w:val="right" w:pos="9638"/>
              </w:tabs>
              <w:snapToGrid w:val="0"/>
              <w:rPr>
                <w:rFonts w:eastAsia="Calibri"/>
                <w:sz w:val="22"/>
                <w:szCs w:val="22"/>
                <w:lang w:eastAsia="ar-SA"/>
              </w:rPr>
            </w:pPr>
            <w:r>
              <w:rPr>
                <w:rFonts w:eastAsia="Calibri"/>
                <w:sz w:val="22"/>
                <w:szCs w:val="22"/>
              </w:rPr>
              <w:t>41.1.2.</w:t>
            </w:r>
          </w:p>
        </w:tc>
        <w:tc>
          <w:tcPr>
            <w:tcW w:w="7015" w:type="dxa"/>
            <w:tcMar>
              <w:left w:w="100" w:type="dxa"/>
              <w:right w:w="100" w:type="dxa"/>
            </w:tcMar>
          </w:tcPr>
          <w:p>
            <w:pPr>
              <w:suppressAutoHyphens/>
              <w:snapToGrid w:val="0"/>
              <w:outlineLvl w:val="2"/>
              <w:rPr>
                <w:b/>
                <w:bCs/>
                <w:sz w:val="22"/>
                <w:szCs w:val="22"/>
                <w:lang w:eastAsia="ar-SA"/>
              </w:rPr>
            </w:pPr>
            <w:r>
              <w:rPr>
                <w:bCs/>
                <w:sz w:val="22"/>
                <w:szCs w:val="22"/>
                <w:lang w:eastAsia="ar-SA"/>
              </w:rPr>
              <w:t>II funkcinė klasė (ligoniai patiria nemalonių jutimų (širdies plakimą, dusulį, greitą nuovargį) tik sunkaus fizinio krūvio metu. Atlikdami 6 min. ėjimo testą, gali nueiti nuo 301 iki 425 metrų. Gerai jaučiasi būdami ramybės būsenos bei dirbdami vidutinio sunkumo fizinį darbą. Dėl kompensacinių adaptacinių rezervų minutinis širdies tūris būna normalus, bet padidėja galinis diastolinis, sisteminis veninis spaudimas bei spaudimas plautiniame kamiene):</w:t>
            </w:r>
          </w:p>
        </w:tc>
        <w:tc>
          <w:tcPr>
            <w:tcW w:w="1172" w:type="dxa"/>
            <w:tcMar>
              <w:left w:w="100" w:type="dxa"/>
              <w:right w:w="100" w:type="dxa"/>
            </w:tcMar>
          </w:tcPr>
          <w:p>
            <w:pPr>
              <w:widowControl w:val="0"/>
              <w:snapToGrid w:val="0"/>
              <w:jc w:val="center"/>
              <w:rPr>
                <w:sz w:val="22"/>
                <w:szCs w:val="22"/>
                <w:lang w:eastAsia="ar-SA"/>
              </w:rPr>
            </w:pPr>
          </w:p>
        </w:tc>
      </w:tr>
      <w:tr>
        <w:trPr>
          <w:cantSplit/>
          <w:trHeight w:val="20"/>
        </w:trPr>
        <w:tc>
          <w:tcPr>
            <w:tcW w:w="1085" w:type="dxa"/>
            <w:tcMar>
              <w:left w:w="100" w:type="dxa"/>
              <w:right w:w="100" w:type="dxa"/>
            </w:tcMar>
          </w:tcPr>
          <w:p>
            <w:pPr>
              <w:tabs>
                <w:tab w:val="center" w:pos="4153"/>
                <w:tab w:val="center" w:pos="4819"/>
                <w:tab w:val="right" w:pos="8306"/>
                <w:tab w:val="right" w:pos="9638"/>
              </w:tabs>
              <w:snapToGrid w:val="0"/>
              <w:rPr>
                <w:rFonts w:eastAsia="Calibri"/>
                <w:sz w:val="22"/>
                <w:szCs w:val="22"/>
              </w:rPr>
            </w:pPr>
            <w:r>
              <w:rPr>
                <w:rFonts w:eastAsia="Calibri"/>
                <w:sz w:val="22"/>
                <w:szCs w:val="22"/>
              </w:rPr>
              <w:t>41.1.2.1.</w:t>
            </w:r>
          </w:p>
        </w:tc>
        <w:tc>
          <w:tcPr>
            <w:tcW w:w="7015" w:type="dxa"/>
            <w:tcMar>
              <w:left w:w="100" w:type="dxa"/>
              <w:right w:w="100" w:type="dxa"/>
            </w:tcMar>
          </w:tcPr>
          <w:p>
            <w:pPr>
              <w:suppressAutoHyphens/>
              <w:snapToGrid w:val="0"/>
              <w:rPr>
                <w:bCs/>
                <w:sz w:val="22"/>
                <w:szCs w:val="22"/>
              </w:rPr>
            </w:pPr>
            <w:r>
              <w:rPr>
                <w:bCs/>
                <w:sz w:val="22"/>
                <w:szCs w:val="22"/>
              </w:rPr>
              <w:t>kai yra pakankama inotropija ir nėra plautinės hipertenzijos požymių</w:t>
            </w:r>
          </w:p>
        </w:tc>
        <w:tc>
          <w:tcPr>
            <w:tcW w:w="1172" w:type="dxa"/>
            <w:tcMar>
              <w:left w:w="100" w:type="dxa"/>
              <w:right w:w="100" w:type="dxa"/>
            </w:tcMar>
          </w:tcPr>
          <w:p>
            <w:pPr>
              <w:widowControl w:val="0"/>
              <w:snapToGrid w:val="0"/>
              <w:jc w:val="center"/>
              <w:rPr>
                <w:sz w:val="22"/>
                <w:szCs w:val="22"/>
              </w:rPr>
            </w:pPr>
            <w:r>
              <w:rPr>
                <w:sz w:val="22"/>
                <w:szCs w:val="22"/>
              </w:rPr>
              <w:t>60</w:t>
            </w:r>
          </w:p>
        </w:tc>
      </w:tr>
      <w:tr>
        <w:trPr>
          <w:cantSplit/>
          <w:trHeight w:val="20"/>
        </w:trPr>
        <w:tc>
          <w:tcPr>
            <w:tcW w:w="1085" w:type="dxa"/>
            <w:tcMar>
              <w:left w:w="100" w:type="dxa"/>
              <w:right w:w="100" w:type="dxa"/>
            </w:tcMar>
          </w:tcPr>
          <w:p>
            <w:pPr>
              <w:tabs>
                <w:tab w:val="center" w:pos="4153"/>
                <w:tab w:val="center" w:pos="4819"/>
                <w:tab w:val="right" w:pos="8306"/>
                <w:tab w:val="right" w:pos="9638"/>
              </w:tabs>
              <w:snapToGrid w:val="0"/>
              <w:rPr>
                <w:rFonts w:eastAsia="Calibri"/>
                <w:sz w:val="22"/>
                <w:szCs w:val="22"/>
              </w:rPr>
            </w:pPr>
            <w:r>
              <w:rPr>
                <w:rFonts w:eastAsia="Calibri"/>
                <w:sz w:val="22"/>
                <w:szCs w:val="22"/>
              </w:rPr>
              <w:t>41.1.2.2.</w:t>
            </w:r>
          </w:p>
        </w:tc>
        <w:tc>
          <w:tcPr>
            <w:tcW w:w="7015" w:type="dxa"/>
            <w:tcMar>
              <w:left w:w="100" w:type="dxa"/>
              <w:right w:w="100" w:type="dxa"/>
            </w:tcMar>
          </w:tcPr>
          <w:p>
            <w:pPr>
              <w:widowControl w:val="0"/>
              <w:tabs>
                <w:tab w:val="left" w:pos="360"/>
              </w:tabs>
              <w:suppressAutoHyphens/>
              <w:snapToGrid w:val="0"/>
              <w:rPr>
                <w:bCs/>
                <w:sz w:val="22"/>
                <w:szCs w:val="22"/>
              </w:rPr>
            </w:pPr>
            <w:r>
              <w:rPr>
                <w:sz w:val="22"/>
                <w:szCs w:val="22"/>
              </w:rPr>
              <w:t>kai yra</w:t>
            </w:r>
            <w:r>
              <w:rPr>
                <w:bCs/>
                <w:sz w:val="22"/>
                <w:szCs w:val="22"/>
              </w:rPr>
              <w:t xml:space="preserve"> sumažėjusi inotropija</w:t>
            </w:r>
            <w:r>
              <w:rPr>
                <w:bCs/>
                <w:sz w:val="22"/>
                <w:szCs w:val="22"/>
                <w:vertAlign w:val="superscript"/>
              </w:rPr>
              <w:t xml:space="preserve"> </w:t>
            </w:r>
            <w:r>
              <w:rPr>
                <w:bCs/>
                <w:sz w:val="22"/>
                <w:szCs w:val="22"/>
              </w:rPr>
              <w:t>ar (ir) plautinės hipertenzijos požymiai</w:t>
            </w:r>
          </w:p>
        </w:tc>
        <w:tc>
          <w:tcPr>
            <w:tcW w:w="1172" w:type="dxa"/>
            <w:tcMar>
              <w:left w:w="100" w:type="dxa"/>
              <w:right w:w="100" w:type="dxa"/>
            </w:tcMar>
          </w:tcPr>
          <w:p>
            <w:pPr>
              <w:widowControl w:val="0"/>
              <w:suppressAutoHyphens/>
              <w:snapToGrid w:val="0"/>
              <w:jc w:val="center"/>
              <w:rPr>
                <w:sz w:val="22"/>
                <w:szCs w:val="22"/>
              </w:rPr>
            </w:pPr>
            <w:r>
              <w:rPr>
                <w:sz w:val="22"/>
                <w:szCs w:val="22"/>
              </w:rPr>
              <w:t>55</w:t>
            </w:r>
          </w:p>
        </w:tc>
      </w:tr>
      <w:tr>
        <w:trPr>
          <w:cantSplit/>
          <w:trHeight w:val="20"/>
        </w:trPr>
        <w:tc>
          <w:tcPr>
            <w:tcW w:w="1085" w:type="dxa"/>
            <w:tcMar>
              <w:left w:w="100" w:type="dxa"/>
              <w:right w:w="100" w:type="dxa"/>
            </w:tcMar>
          </w:tcPr>
          <w:p>
            <w:pPr>
              <w:tabs>
                <w:tab w:val="center" w:pos="4153"/>
                <w:tab w:val="right" w:pos="8306"/>
                <w:tab w:val="right" w:pos="9638"/>
              </w:tabs>
              <w:snapToGrid w:val="0"/>
              <w:rPr>
                <w:rFonts w:eastAsia="Calibri"/>
                <w:sz w:val="22"/>
                <w:szCs w:val="22"/>
                <w:lang w:eastAsia="ar-SA"/>
              </w:rPr>
            </w:pPr>
            <w:r>
              <w:rPr>
                <w:rFonts w:eastAsia="Calibri"/>
                <w:sz w:val="22"/>
                <w:szCs w:val="22"/>
              </w:rPr>
              <w:t>41.1.3.</w:t>
            </w:r>
          </w:p>
        </w:tc>
        <w:tc>
          <w:tcPr>
            <w:tcW w:w="7015" w:type="dxa"/>
            <w:tcMar>
              <w:left w:w="100" w:type="dxa"/>
              <w:right w:w="100" w:type="dxa"/>
            </w:tcMar>
          </w:tcPr>
          <w:p>
            <w:pPr>
              <w:widowControl w:val="0"/>
              <w:snapToGrid w:val="0"/>
              <w:rPr>
                <w:sz w:val="22"/>
                <w:szCs w:val="22"/>
                <w:lang w:eastAsia="ar-SA"/>
              </w:rPr>
            </w:pPr>
            <w:r>
              <w:rPr>
                <w:sz w:val="22"/>
                <w:szCs w:val="22"/>
              </w:rPr>
              <w:t>III funkcinė klasė (vidutinio fizinio krūvio metu ligoniai patiria diskomfortą – padažnėjusį širdies plakimą, dusulį, greitą nuovargį, bet gerai jaučiasi ramybės būsenos bei nedidelio įprastinio fizinio krūvio metu. Per 6 min. gali nueiti 151–300 metrų; hemodinamika būna stipriai sutrikusi):</w:t>
            </w:r>
          </w:p>
        </w:tc>
        <w:tc>
          <w:tcPr>
            <w:tcW w:w="1172" w:type="dxa"/>
            <w:tcMar>
              <w:left w:w="100" w:type="dxa"/>
              <w:right w:w="100" w:type="dxa"/>
            </w:tcMar>
          </w:tcPr>
          <w:p>
            <w:pPr>
              <w:widowControl w:val="0"/>
              <w:suppressAutoHyphens/>
              <w:snapToGrid w:val="0"/>
              <w:jc w:val="center"/>
              <w:rPr>
                <w:sz w:val="22"/>
                <w:szCs w:val="22"/>
                <w:lang w:eastAsia="ar-SA"/>
              </w:rPr>
            </w:pPr>
          </w:p>
        </w:tc>
      </w:tr>
      <w:tr>
        <w:trPr>
          <w:cantSplit/>
          <w:trHeight w:val="20"/>
        </w:trPr>
        <w:tc>
          <w:tcPr>
            <w:tcW w:w="1085" w:type="dxa"/>
            <w:tcMar>
              <w:left w:w="100" w:type="dxa"/>
              <w:right w:w="100" w:type="dxa"/>
            </w:tcMar>
          </w:tcPr>
          <w:p>
            <w:pPr>
              <w:tabs>
                <w:tab w:val="center" w:pos="4153"/>
                <w:tab w:val="right" w:pos="8306"/>
                <w:tab w:val="right" w:pos="9638"/>
              </w:tabs>
              <w:snapToGrid w:val="0"/>
              <w:rPr>
                <w:rFonts w:eastAsia="Calibri"/>
                <w:sz w:val="22"/>
                <w:szCs w:val="22"/>
              </w:rPr>
            </w:pPr>
            <w:r>
              <w:rPr>
                <w:rFonts w:eastAsia="Calibri"/>
                <w:sz w:val="22"/>
                <w:szCs w:val="22"/>
              </w:rPr>
              <w:t>41.1.3.1.</w:t>
            </w:r>
          </w:p>
        </w:tc>
        <w:tc>
          <w:tcPr>
            <w:tcW w:w="7015" w:type="dxa"/>
            <w:tcMar>
              <w:left w:w="100" w:type="dxa"/>
              <w:right w:w="100" w:type="dxa"/>
            </w:tcMar>
          </w:tcPr>
          <w:p>
            <w:pPr>
              <w:widowControl w:val="0"/>
              <w:snapToGrid w:val="0"/>
              <w:rPr>
                <w:sz w:val="22"/>
                <w:szCs w:val="22"/>
              </w:rPr>
            </w:pPr>
            <w:r>
              <w:rPr>
                <w:sz w:val="22"/>
                <w:szCs w:val="22"/>
              </w:rPr>
              <w:t>kai yra normalaus ar nedidelio laipsnio inotropinės funkcijos sumažėjimas (IF &gt; 40 %)</w:t>
            </w:r>
            <w:r>
              <w:rPr>
                <w:sz w:val="22"/>
                <w:szCs w:val="22"/>
                <w:vertAlign w:val="superscript"/>
              </w:rPr>
              <w:t xml:space="preserve"> </w:t>
            </w:r>
            <w:r>
              <w:rPr>
                <w:sz w:val="22"/>
                <w:szCs w:val="22"/>
              </w:rPr>
              <w:t>ir (ar) nėra plautinės hipertenzijos ar yra plautinės hipertenzijos požymių, ir (ar) vidutiniškai išreikštų vožtuvinių ydomų;</w:t>
            </w:r>
          </w:p>
        </w:tc>
        <w:tc>
          <w:tcPr>
            <w:tcW w:w="1172" w:type="dxa"/>
            <w:tcMar>
              <w:left w:w="100" w:type="dxa"/>
              <w:right w:w="100" w:type="dxa"/>
            </w:tcMar>
          </w:tcPr>
          <w:p>
            <w:pPr>
              <w:widowControl w:val="0"/>
              <w:snapToGrid w:val="0"/>
              <w:jc w:val="center"/>
              <w:rPr>
                <w:sz w:val="22"/>
                <w:szCs w:val="22"/>
              </w:rPr>
            </w:pPr>
            <w:r>
              <w:rPr>
                <w:sz w:val="22"/>
                <w:szCs w:val="22"/>
              </w:rPr>
              <w:t>50</w:t>
            </w:r>
          </w:p>
        </w:tc>
      </w:tr>
      <w:tr>
        <w:trPr>
          <w:cantSplit/>
          <w:trHeight w:val="20"/>
        </w:trPr>
        <w:tc>
          <w:tcPr>
            <w:tcW w:w="1085" w:type="dxa"/>
            <w:tcMar>
              <w:left w:w="100" w:type="dxa"/>
              <w:right w:w="100" w:type="dxa"/>
            </w:tcMar>
          </w:tcPr>
          <w:p>
            <w:pPr>
              <w:tabs>
                <w:tab w:val="center" w:pos="4153"/>
                <w:tab w:val="right" w:pos="8306"/>
                <w:tab w:val="right" w:pos="9638"/>
              </w:tabs>
              <w:snapToGrid w:val="0"/>
              <w:rPr>
                <w:rFonts w:eastAsia="Calibri"/>
                <w:sz w:val="22"/>
                <w:szCs w:val="22"/>
              </w:rPr>
            </w:pPr>
            <w:r>
              <w:rPr>
                <w:rFonts w:eastAsia="Calibri"/>
                <w:sz w:val="22"/>
                <w:szCs w:val="22"/>
              </w:rPr>
              <w:t>41.1.3.2.</w:t>
            </w:r>
          </w:p>
        </w:tc>
        <w:tc>
          <w:tcPr>
            <w:tcW w:w="7015" w:type="dxa"/>
            <w:tcMar>
              <w:left w:w="100" w:type="dxa"/>
              <w:right w:w="100" w:type="dxa"/>
            </w:tcMar>
          </w:tcPr>
          <w:p>
            <w:pPr>
              <w:widowControl w:val="0"/>
              <w:snapToGrid w:val="0"/>
              <w:rPr>
                <w:sz w:val="22"/>
                <w:szCs w:val="22"/>
              </w:rPr>
            </w:pPr>
            <w:r>
              <w:rPr>
                <w:sz w:val="22"/>
                <w:szCs w:val="22"/>
              </w:rPr>
              <w:t>kai yra vidutinio laipsnio inotropinės funkcijos sumažėjimas (IF 31–40 %) ir (ar) vidutiniškai išreikšta plautine hipertenzija, ir (ar) ryškiai išreikštų vožtuvinių ydomų;</w:t>
            </w:r>
          </w:p>
        </w:tc>
        <w:tc>
          <w:tcPr>
            <w:tcW w:w="1172" w:type="dxa"/>
            <w:tcMar>
              <w:left w:w="100" w:type="dxa"/>
              <w:right w:w="100" w:type="dxa"/>
            </w:tcMar>
          </w:tcPr>
          <w:p>
            <w:pPr>
              <w:widowControl w:val="0"/>
              <w:suppressAutoHyphens/>
              <w:snapToGrid w:val="0"/>
              <w:jc w:val="center"/>
              <w:rPr>
                <w:sz w:val="22"/>
                <w:szCs w:val="22"/>
              </w:rPr>
            </w:pPr>
            <w:r>
              <w:rPr>
                <w:sz w:val="22"/>
                <w:szCs w:val="22"/>
              </w:rPr>
              <w:t>40</w:t>
            </w:r>
          </w:p>
        </w:tc>
      </w:tr>
      <w:tr>
        <w:trPr>
          <w:cantSplit/>
          <w:trHeight w:val="20"/>
        </w:trPr>
        <w:tc>
          <w:tcPr>
            <w:tcW w:w="1085" w:type="dxa"/>
            <w:tcMar>
              <w:left w:w="100" w:type="dxa"/>
              <w:right w:w="100" w:type="dxa"/>
            </w:tcMar>
          </w:tcPr>
          <w:p>
            <w:pPr>
              <w:tabs>
                <w:tab w:val="center" w:pos="4153"/>
                <w:tab w:val="center" w:pos="4819"/>
                <w:tab w:val="right" w:pos="8306"/>
                <w:tab w:val="right" w:pos="9638"/>
              </w:tabs>
              <w:snapToGrid w:val="0"/>
              <w:rPr>
                <w:rFonts w:eastAsia="Calibri"/>
                <w:sz w:val="22"/>
                <w:szCs w:val="22"/>
              </w:rPr>
            </w:pPr>
            <w:r>
              <w:rPr>
                <w:rFonts w:eastAsia="Calibri"/>
                <w:sz w:val="22"/>
                <w:szCs w:val="22"/>
              </w:rPr>
              <w:t>41.1.3.3.</w:t>
            </w:r>
          </w:p>
        </w:tc>
        <w:tc>
          <w:tcPr>
            <w:tcW w:w="7015" w:type="dxa"/>
            <w:tcMar>
              <w:left w:w="100" w:type="dxa"/>
              <w:right w:w="100" w:type="dxa"/>
            </w:tcMar>
          </w:tcPr>
          <w:p>
            <w:pPr>
              <w:widowControl w:val="0"/>
              <w:suppressAutoHyphens/>
              <w:snapToGrid w:val="0"/>
              <w:rPr>
                <w:sz w:val="22"/>
                <w:szCs w:val="22"/>
              </w:rPr>
            </w:pPr>
            <w:r>
              <w:rPr>
                <w:sz w:val="22"/>
                <w:szCs w:val="22"/>
              </w:rPr>
              <w:t>kai yra didelio laipsnio inotropinės funkcijos sutrikimas (IF &lt; 30 %) ir (ar) didelio laipsnio plautinė hipertenzija</w:t>
            </w:r>
          </w:p>
        </w:tc>
        <w:tc>
          <w:tcPr>
            <w:tcW w:w="1172" w:type="dxa"/>
            <w:tcMar>
              <w:left w:w="100" w:type="dxa"/>
              <w:right w:w="100" w:type="dxa"/>
            </w:tcMar>
          </w:tcPr>
          <w:p>
            <w:pPr>
              <w:widowControl w:val="0"/>
              <w:suppressAutoHyphens/>
              <w:snapToGrid w:val="0"/>
              <w:jc w:val="center"/>
              <w:rPr>
                <w:sz w:val="22"/>
                <w:szCs w:val="22"/>
              </w:rPr>
            </w:pPr>
            <w:r>
              <w:rPr>
                <w:sz w:val="22"/>
                <w:szCs w:val="22"/>
              </w:rPr>
              <w:t>30</w:t>
            </w:r>
          </w:p>
        </w:tc>
      </w:tr>
      <w:tr>
        <w:trPr>
          <w:cantSplit/>
          <w:trHeight w:val="20"/>
        </w:trPr>
        <w:tc>
          <w:tcPr>
            <w:tcW w:w="1085" w:type="dxa"/>
            <w:tcMar>
              <w:left w:w="100" w:type="dxa"/>
              <w:right w:w="100" w:type="dxa"/>
            </w:tcMar>
          </w:tcPr>
          <w:p>
            <w:pPr>
              <w:tabs>
                <w:tab w:val="center" w:pos="4153"/>
                <w:tab w:val="right" w:pos="8306"/>
                <w:tab w:val="right" w:pos="9638"/>
              </w:tabs>
              <w:snapToGrid w:val="0"/>
              <w:rPr>
                <w:rFonts w:eastAsia="Calibri"/>
                <w:sz w:val="22"/>
                <w:szCs w:val="22"/>
                <w:lang w:eastAsia="ar-SA"/>
              </w:rPr>
            </w:pPr>
            <w:r>
              <w:rPr>
                <w:rFonts w:eastAsia="Calibri"/>
                <w:sz w:val="22"/>
                <w:szCs w:val="22"/>
              </w:rPr>
              <w:t>41.1.4.</w:t>
            </w:r>
          </w:p>
        </w:tc>
        <w:tc>
          <w:tcPr>
            <w:tcW w:w="7015" w:type="dxa"/>
            <w:tcMar>
              <w:left w:w="100" w:type="dxa"/>
              <w:right w:w="100" w:type="dxa"/>
            </w:tcMar>
          </w:tcPr>
          <w:p>
            <w:pPr>
              <w:widowControl w:val="0"/>
              <w:suppressAutoHyphens/>
              <w:snapToGrid w:val="0"/>
              <w:rPr>
                <w:sz w:val="22"/>
                <w:szCs w:val="22"/>
                <w:lang w:eastAsia="ar-SA"/>
              </w:rPr>
            </w:pPr>
            <w:r>
              <w:rPr>
                <w:sz w:val="22"/>
                <w:szCs w:val="22"/>
              </w:rPr>
              <w:t>IV funkcinė klasė (ligoniai, kuriems bet koks fizinis aktyvumas sukelia nemalonius jutimus; diskomforto reiškiniai – dusulys, tachikardija, krūtinės angina ir kt. – pasireiškia esant ramybės būsenai ir gali kartotis arba išlikti. Per 6 min. gali nueiti iki 150 metrų)</w:t>
            </w:r>
          </w:p>
        </w:tc>
        <w:tc>
          <w:tcPr>
            <w:tcW w:w="1172" w:type="dxa"/>
            <w:tcMar>
              <w:left w:w="100" w:type="dxa"/>
              <w:right w:w="100" w:type="dxa"/>
            </w:tcMar>
          </w:tcPr>
          <w:p>
            <w:pPr>
              <w:widowControl w:val="0"/>
              <w:suppressAutoHyphens/>
              <w:snapToGrid w:val="0"/>
              <w:jc w:val="center"/>
              <w:rPr>
                <w:sz w:val="22"/>
                <w:szCs w:val="22"/>
                <w:lang w:eastAsia="ar-SA"/>
              </w:rPr>
            </w:pPr>
            <w:r>
              <w:rPr>
                <w:sz w:val="22"/>
                <w:szCs w:val="22"/>
              </w:rPr>
              <w:t>20</w:t>
            </w:r>
          </w:p>
        </w:tc>
      </w:tr>
      <w:tr>
        <w:trPr>
          <w:cantSplit/>
          <w:trHeight w:val="20"/>
        </w:trPr>
        <w:tc>
          <w:tcPr>
            <w:tcW w:w="1085" w:type="dxa"/>
            <w:tcMar>
              <w:left w:w="100" w:type="dxa"/>
              <w:right w:w="100" w:type="dxa"/>
            </w:tcMar>
          </w:tcPr>
          <w:p>
            <w:pPr>
              <w:tabs>
                <w:tab w:val="center" w:pos="4153"/>
                <w:tab w:val="right" w:pos="8306"/>
                <w:tab w:val="right" w:pos="9638"/>
              </w:tabs>
              <w:snapToGrid w:val="0"/>
              <w:rPr>
                <w:rFonts w:eastAsia="Calibri"/>
                <w:sz w:val="22"/>
                <w:szCs w:val="22"/>
                <w:lang w:eastAsia="ar-SA"/>
              </w:rPr>
            </w:pPr>
            <w:r>
              <w:rPr>
                <w:rFonts w:eastAsia="Calibri"/>
                <w:sz w:val="22"/>
                <w:szCs w:val="22"/>
              </w:rPr>
              <w:t>41.1.5.</w:t>
            </w:r>
          </w:p>
        </w:tc>
        <w:tc>
          <w:tcPr>
            <w:tcW w:w="7015" w:type="dxa"/>
            <w:tcMar>
              <w:left w:w="100" w:type="dxa"/>
              <w:right w:w="100" w:type="dxa"/>
            </w:tcMa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2"/>
                <w:szCs w:val="22"/>
                <w:lang w:eastAsia="ar-SA"/>
              </w:rPr>
            </w:pPr>
            <w:r>
              <w:rPr>
                <w:sz w:val="22"/>
                <w:szCs w:val="22"/>
              </w:rPr>
              <w:t>Terminalinis IV funkcinės klasės širdies nepakankamumas (D stadija). Atsparus gydymui širdies nepakankamumas. Taikant maksimalų medikamentinį gydymą, išlieka ryškūs simptomai esant ramybės būsenai; dažnos hospitalizacijos; reikalingos specialios intervencijos: intraveninių vaistų infuzija, mechaninės kraujotakos palaikymo priemonės, pacientai laukia širdies transplantacijos (IF &lt; 20 %)</w:t>
            </w:r>
          </w:p>
        </w:tc>
        <w:tc>
          <w:tcPr>
            <w:tcW w:w="1172" w:type="dxa"/>
            <w:tcMar>
              <w:left w:w="100" w:type="dxa"/>
              <w:right w:w="100" w:type="dxa"/>
            </w:tcMar>
          </w:tcPr>
          <w:p>
            <w:pPr>
              <w:widowControl w:val="0"/>
              <w:suppressAutoHyphens/>
              <w:snapToGrid w:val="0"/>
              <w:jc w:val="center"/>
              <w:rPr>
                <w:sz w:val="22"/>
                <w:szCs w:val="22"/>
                <w:lang w:eastAsia="ar-SA"/>
              </w:rPr>
            </w:pPr>
            <w:r>
              <w:rPr>
                <w:sz w:val="22"/>
                <w:szCs w:val="22"/>
              </w:rPr>
              <w:t>10</w:t>
            </w:r>
          </w:p>
        </w:tc>
      </w:tr>
      <w:tr>
        <w:trPr>
          <w:cantSplit/>
          <w:trHeight w:val="20"/>
        </w:trPr>
        <w:tc>
          <w:tcPr>
            <w:tcW w:w="1085" w:type="dxa"/>
            <w:tcMar>
              <w:left w:w="100" w:type="dxa"/>
              <w:right w:w="100" w:type="dxa"/>
            </w:tcMar>
          </w:tcPr>
          <w:p>
            <w:pPr>
              <w:tabs>
                <w:tab w:val="center" w:pos="4153"/>
                <w:tab w:val="right" w:pos="8306"/>
                <w:tab w:val="right" w:pos="9638"/>
              </w:tabs>
              <w:snapToGrid w:val="0"/>
              <w:rPr>
                <w:rFonts w:eastAsia="Calibri"/>
                <w:sz w:val="22"/>
                <w:szCs w:val="22"/>
                <w:lang w:eastAsia="ar-SA"/>
              </w:rPr>
            </w:pPr>
          </w:p>
        </w:tc>
        <w:tc>
          <w:tcPr>
            <w:tcW w:w="7015" w:type="dxa"/>
            <w:tcMar>
              <w:left w:w="100" w:type="dxa"/>
              <w:right w:w="100" w:type="dxa"/>
            </w:tcMar>
          </w:tcPr>
          <w:p>
            <w:pPr>
              <w:widowControl w:val="0"/>
              <w:snapToGrid w:val="0"/>
              <w:rPr>
                <w:sz w:val="22"/>
                <w:szCs w:val="22"/>
              </w:rPr>
            </w:pPr>
            <w:r>
              <w:rPr>
                <w:sz w:val="22"/>
                <w:szCs w:val="22"/>
              </w:rPr>
              <w:t>Pastaba:</w:t>
            </w:r>
          </w:p>
          <w:p>
            <w:pPr>
              <w:widowControl w:val="0"/>
              <w:snapToGrid w:val="0"/>
              <w:ind w:left="360"/>
              <w:rPr>
                <w:sz w:val="22"/>
                <w:szCs w:val="22"/>
                <w:lang w:eastAsia="ar-SA"/>
              </w:rPr>
            </w:pPr>
            <w:r>
              <w:rPr>
                <w:sz w:val="22"/>
                <w:szCs w:val="22"/>
              </w:rPr>
              <w:t>svetimkūniai širdies raumenyje arba perikarde (adatos, šratai, kulkos ir t. t.) – vertinama pagal širdies nepakankamumo stadijas;</w:t>
            </w:r>
          </w:p>
          <w:p>
            <w:pPr>
              <w:widowControl w:val="0"/>
              <w:snapToGrid w:val="0"/>
              <w:ind w:left="360"/>
              <w:rPr>
                <w:sz w:val="22"/>
                <w:szCs w:val="22"/>
                <w:lang w:eastAsia="ar-SA"/>
              </w:rPr>
            </w:pPr>
            <w:r>
              <w:rPr>
                <w:sz w:val="22"/>
                <w:szCs w:val="22"/>
              </w:rPr>
              <w:t>neoperabilūs miokardo ir perikardo pirminiai ir antriniai augliai, trikdantys hemodinamiką (būtina kardiochirurgo konsultacija hemodinamikos sutrikimo laipsniui įvertinti ir gydymo klausimu)</w:t>
            </w:r>
            <w:r>
              <w:rPr>
                <w:sz w:val="22"/>
                <w:szCs w:val="22"/>
                <w:vertAlign w:val="superscript"/>
              </w:rPr>
              <w:t xml:space="preserve"> </w:t>
            </w:r>
            <w:r>
              <w:rPr>
                <w:sz w:val="22"/>
                <w:szCs w:val="22"/>
              </w:rPr>
              <w:t>–</w:t>
            </w:r>
            <w:r>
              <w:rPr>
                <w:sz w:val="22"/>
                <w:szCs w:val="22"/>
                <w:vertAlign w:val="superscript"/>
              </w:rPr>
              <w:t xml:space="preserve"> </w:t>
            </w:r>
            <w:r>
              <w:rPr>
                <w:sz w:val="22"/>
                <w:szCs w:val="22"/>
              </w:rPr>
              <w:t>vertinama pagal širdies nepakankamumą</w:t>
            </w:r>
          </w:p>
        </w:tc>
        <w:tc>
          <w:tcPr>
            <w:tcW w:w="1172" w:type="dxa"/>
            <w:tcMar>
              <w:left w:w="100" w:type="dxa"/>
              <w:right w:w="100" w:type="dxa"/>
            </w:tcMar>
          </w:tcPr>
          <w:p>
            <w:pPr>
              <w:widowControl w:val="0"/>
              <w:suppressAutoHyphens/>
              <w:snapToGrid w:val="0"/>
              <w:ind w:left="-108"/>
              <w:jc w:val="center"/>
              <w:rPr>
                <w:sz w:val="22"/>
                <w:szCs w:val="22"/>
                <w:lang w:eastAsia="ar-SA"/>
              </w:rPr>
            </w:pPr>
          </w:p>
        </w:tc>
      </w:tr>
      <w:tr>
        <w:trPr>
          <w:cantSplit/>
          <w:trHeight w:val="20"/>
        </w:trPr>
        <w:tc>
          <w:tcPr>
            <w:tcW w:w="1085" w:type="dxa"/>
            <w:tcMar>
              <w:left w:w="100" w:type="dxa"/>
              <w:right w:w="100" w:type="dxa"/>
            </w:tcMar>
          </w:tcPr>
          <w:p>
            <w:pPr>
              <w:widowControl w:val="0"/>
              <w:tabs>
                <w:tab w:val="center" w:pos="4153"/>
                <w:tab w:val="right" w:pos="8306"/>
                <w:tab w:val="right" w:pos="9638"/>
              </w:tabs>
              <w:snapToGrid w:val="0"/>
              <w:rPr>
                <w:rFonts w:eastAsia="Calibri"/>
                <w:sz w:val="22"/>
                <w:szCs w:val="22"/>
                <w:lang w:eastAsia="ar-SA"/>
              </w:rPr>
            </w:pPr>
            <w:r>
              <w:rPr>
                <w:rFonts w:eastAsia="Calibri"/>
                <w:sz w:val="22"/>
                <w:szCs w:val="22"/>
              </w:rPr>
              <w:t>41.2.</w:t>
            </w:r>
          </w:p>
        </w:tc>
        <w:tc>
          <w:tcPr>
            <w:tcW w:w="7015" w:type="dxa"/>
            <w:tcMar>
              <w:left w:w="100" w:type="dxa"/>
              <w:right w:w="100" w:type="dxa"/>
            </w:tcMar>
          </w:tcPr>
          <w:p>
            <w:pPr>
              <w:widowControl w:val="0"/>
              <w:suppressAutoHyphens/>
              <w:snapToGrid w:val="0"/>
              <w:rPr>
                <w:sz w:val="22"/>
                <w:szCs w:val="22"/>
                <w:lang w:eastAsia="ar-SA"/>
              </w:rPr>
            </w:pPr>
            <w:r>
              <w:rPr>
                <w:sz w:val="22"/>
                <w:szCs w:val="22"/>
              </w:rPr>
              <w:t>Širdies vožtuvo protezai ar koronarinių kraujagyslių šuntai:</w:t>
            </w:r>
          </w:p>
        </w:tc>
        <w:tc>
          <w:tcPr>
            <w:tcW w:w="1172" w:type="dxa"/>
            <w:tcMar>
              <w:left w:w="100" w:type="dxa"/>
              <w:right w:w="100" w:type="dxa"/>
            </w:tcMar>
          </w:tcPr>
          <w:p>
            <w:pPr>
              <w:widowControl w:val="0"/>
              <w:suppressAutoHyphens/>
              <w:snapToGrid w:val="0"/>
              <w:ind w:left="-108"/>
              <w:jc w:val="center"/>
              <w:rPr>
                <w:sz w:val="22"/>
                <w:szCs w:val="22"/>
                <w:lang w:eastAsia="ar-SA"/>
              </w:rPr>
            </w:pPr>
          </w:p>
        </w:tc>
      </w:tr>
      <w:tr>
        <w:trPr>
          <w:cantSplit/>
          <w:trHeight w:val="20"/>
        </w:trPr>
        <w:tc>
          <w:tcPr>
            <w:tcW w:w="1085" w:type="dxa"/>
            <w:tcMar>
              <w:left w:w="100" w:type="dxa"/>
              <w:right w:w="100" w:type="dxa"/>
            </w:tcMar>
          </w:tcPr>
          <w:p>
            <w:pPr>
              <w:tabs>
                <w:tab w:val="center" w:pos="4153"/>
                <w:tab w:val="right" w:pos="8306"/>
                <w:tab w:val="right" w:pos="9638"/>
              </w:tabs>
              <w:snapToGrid w:val="0"/>
              <w:rPr>
                <w:rFonts w:eastAsia="Calibri"/>
                <w:sz w:val="22"/>
                <w:szCs w:val="22"/>
                <w:lang w:eastAsia="ar-SA"/>
              </w:rPr>
            </w:pPr>
            <w:r>
              <w:rPr>
                <w:rFonts w:eastAsia="Calibri"/>
                <w:sz w:val="22"/>
                <w:szCs w:val="22"/>
              </w:rPr>
              <w:t>41.2.1.</w:t>
            </w:r>
          </w:p>
        </w:tc>
        <w:tc>
          <w:tcPr>
            <w:tcW w:w="7015" w:type="dxa"/>
            <w:tcMar>
              <w:left w:w="100" w:type="dxa"/>
              <w:right w:w="100" w:type="dxa"/>
            </w:tcMar>
          </w:tcPr>
          <w:p>
            <w:pPr>
              <w:widowControl w:val="0"/>
              <w:suppressAutoHyphens/>
              <w:snapToGrid w:val="0"/>
              <w:rPr>
                <w:sz w:val="22"/>
                <w:szCs w:val="22"/>
                <w:lang w:eastAsia="ar-SA"/>
              </w:rPr>
            </w:pPr>
            <w:r>
              <w:rPr>
                <w:sz w:val="22"/>
                <w:szCs w:val="22"/>
              </w:rPr>
              <w:t>esant I funkcinės klasės kraujotakos nepakankamumui</w:t>
            </w:r>
          </w:p>
        </w:tc>
        <w:tc>
          <w:tcPr>
            <w:tcW w:w="1172" w:type="dxa"/>
            <w:tcMar>
              <w:left w:w="100" w:type="dxa"/>
              <w:right w:w="100" w:type="dxa"/>
            </w:tcMar>
          </w:tcPr>
          <w:p>
            <w:pPr>
              <w:widowControl w:val="0"/>
              <w:suppressAutoHyphens/>
              <w:snapToGrid w:val="0"/>
              <w:ind w:left="-108"/>
              <w:jc w:val="center"/>
              <w:rPr>
                <w:sz w:val="22"/>
                <w:szCs w:val="22"/>
                <w:lang w:eastAsia="ar-SA"/>
              </w:rPr>
            </w:pPr>
            <w:r>
              <w:rPr>
                <w:sz w:val="22"/>
                <w:szCs w:val="22"/>
              </w:rPr>
              <w:t>70</w:t>
            </w:r>
          </w:p>
        </w:tc>
      </w:tr>
      <w:tr>
        <w:trPr>
          <w:cantSplit/>
          <w:trHeight w:val="20"/>
        </w:trPr>
        <w:tc>
          <w:tcPr>
            <w:tcW w:w="1085" w:type="dxa"/>
            <w:tcMar>
              <w:left w:w="100" w:type="dxa"/>
              <w:right w:w="100" w:type="dxa"/>
            </w:tcMar>
          </w:tcPr>
          <w:p>
            <w:pPr>
              <w:tabs>
                <w:tab w:val="center" w:pos="4153"/>
                <w:tab w:val="right" w:pos="8306"/>
                <w:tab w:val="right" w:pos="9638"/>
              </w:tabs>
              <w:snapToGrid w:val="0"/>
              <w:rPr>
                <w:rFonts w:eastAsia="Calibri"/>
                <w:sz w:val="22"/>
                <w:szCs w:val="22"/>
                <w:lang w:eastAsia="ar-SA"/>
              </w:rPr>
            </w:pPr>
            <w:r>
              <w:rPr>
                <w:rFonts w:eastAsia="Calibri"/>
                <w:sz w:val="22"/>
                <w:szCs w:val="22"/>
              </w:rPr>
              <w:t>41.2.2.</w:t>
            </w:r>
          </w:p>
        </w:tc>
        <w:tc>
          <w:tcPr>
            <w:tcW w:w="7015" w:type="dxa"/>
            <w:tcMar>
              <w:left w:w="100" w:type="dxa"/>
              <w:right w:w="100" w:type="dxa"/>
            </w:tcMar>
          </w:tcPr>
          <w:p>
            <w:pPr>
              <w:widowControl w:val="0"/>
              <w:suppressAutoHyphens/>
              <w:snapToGrid w:val="0"/>
              <w:rPr>
                <w:sz w:val="22"/>
                <w:szCs w:val="22"/>
                <w:lang w:eastAsia="ar-SA"/>
              </w:rPr>
            </w:pPr>
            <w:r>
              <w:rPr>
                <w:sz w:val="22"/>
                <w:szCs w:val="22"/>
              </w:rPr>
              <w:t>esant II funkcinės klasės kraujotakos nepakankamumui</w:t>
            </w:r>
          </w:p>
        </w:tc>
        <w:tc>
          <w:tcPr>
            <w:tcW w:w="1172" w:type="dxa"/>
            <w:tcMar>
              <w:left w:w="100" w:type="dxa"/>
              <w:right w:w="100" w:type="dxa"/>
            </w:tcMar>
          </w:tcPr>
          <w:p>
            <w:pPr>
              <w:widowControl w:val="0"/>
              <w:suppressAutoHyphens/>
              <w:snapToGrid w:val="0"/>
              <w:ind w:left="-108"/>
              <w:jc w:val="center"/>
              <w:rPr>
                <w:sz w:val="22"/>
                <w:szCs w:val="22"/>
                <w:lang w:eastAsia="ar-SA"/>
              </w:rPr>
            </w:pPr>
            <w:r>
              <w:rPr>
                <w:sz w:val="22"/>
                <w:szCs w:val="22"/>
              </w:rPr>
              <w:t>50</w:t>
            </w:r>
          </w:p>
        </w:tc>
      </w:tr>
      <w:tr>
        <w:trPr>
          <w:cantSplit/>
          <w:trHeight w:val="20"/>
        </w:trPr>
        <w:tc>
          <w:tcPr>
            <w:tcW w:w="1085" w:type="dxa"/>
            <w:tcMar>
              <w:left w:w="100" w:type="dxa"/>
              <w:right w:w="100" w:type="dxa"/>
            </w:tcMar>
          </w:tcPr>
          <w:p>
            <w:pPr>
              <w:tabs>
                <w:tab w:val="center" w:pos="4153"/>
                <w:tab w:val="center" w:pos="4819"/>
                <w:tab w:val="right" w:pos="8306"/>
                <w:tab w:val="right" w:pos="9638"/>
              </w:tabs>
              <w:snapToGrid w:val="0"/>
              <w:rPr>
                <w:rFonts w:eastAsia="Calibri"/>
                <w:sz w:val="22"/>
                <w:szCs w:val="22"/>
                <w:lang w:eastAsia="ar-SA"/>
              </w:rPr>
            </w:pPr>
            <w:r>
              <w:rPr>
                <w:rFonts w:eastAsia="Calibri"/>
                <w:sz w:val="22"/>
                <w:szCs w:val="22"/>
              </w:rPr>
              <w:t>41.2.3.</w:t>
            </w:r>
          </w:p>
        </w:tc>
        <w:tc>
          <w:tcPr>
            <w:tcW w:w="7015" w:type="dxa"/>
            <w:tcMar>
              <w:left w:w="100" w:type="dxa"/>
              <w:right w:w="100" w:type="dxa"/>
            </w:tcMar>
          </w:tcPr>
          <w:p>
            <w:pPr>
              <w:widowControl w:val="0"/>
              <w:snapToGrid w:val="0"/>
              <w:rPr>
                <w:sz w:val="22"/>
                <w:szCs w:val="22"/>
                <w:lang w:eastAsia="ar-SA"/>
              </w:rPr>
            </w:pPr>
            <w:r>
              <w:rPr>
                <w:sz w:val="22"/>
                <w:szCs w:val="22"/>
              </w:rPr>
              <w:t>esant III funkcinės klasės kraujotakos nepakankamumui:</w:t>
            </w:r>
          </w:p>
        </w:tc>
        <w:tc>
          <w:tcPr>
            <w:tcW w:w="1172" w:type="dxa"/>
            <w:tcMar>
              <w:left w:w="100" w:type="dxa"/>
              <w:right w:w="100" w:type="dxa"/>
            </w:tcMar>
          </w:tcPr>
          <w:p>
            <w:pPr>
              <w:widowControl w:val="0"/>
              <w:suppressAutoHyphens/>
              <w:snapToGrid w:val="0"/>
              <w:ind w:left="-108"/>
              <w:jc w:val="center"/>
              <w:rPr>
                <w:sz w:val="22"/>
                <w:szCs w:val="22"/>
                <w:lang w:eastAsia="ar-SA"/>
              </w:rPr>
            </w:pPr>
          </w:p>
        </w:tc>
      </w:tr>
      <w:tr>
        <w:trPr>
          <w:cantSplit/>
          <w:trHeight w:val="20"/>
        </w:trPr>
        <w:tc>
          <w:tcPr>
            <w:tcW w:w="1085" w:type="dxa"/>
            <w:tcMar>
              <w:left w:w="100" w:type="dxa"/>
              <w:right w:w="100" w:type="dxa"/>
            </w:tcMar>
          </w:tcPr>
          <w:p>
            <w:pPr>
              <w:tabs>
                <w:tab w:val="center" w:pos="4153"/>
                <w:tab w:val="center" w:pos="4819"/>
                <w:tab w:val="right" w:pos="8306"/>
                <w:tab w:val="right" w:pos="9638"/>
              </w:tabs>
              <w:snapToGrid w:val="0"/>
              <w:rPr>
                <w:rFonts w:eastAsia="Calibri"/>
                <w:sz w:val="22"/>
                <w:szCs w:val="22"/>
              </w:rPr>
            </w:pPr>
            <w:r>
              <w:rPr>
                <w:rFonts w:eastAsia="Calibri"/>
                <w:sz w:val="22"/>
                <w:szCs w:val="22"/>
              </w:rPr>
              <w:t>41.2.3.1.</w:t>
            </w:r>
          </w:p>
        </w:tc>
        <w:tc>
          <w:tcPr>
            <w:tcW w:w="7015" w:type="dxa"/>
            <w:tcMar>
              <w:left w:w="100" w:type="dxa"/>
              <w:right w:w="100" w:type="dxa"/>
            </w:tcMar>
          </w:tcPr>
          <w:p>
            <w:pPr>
              <w:suppressAutoHyphens/>
              <w:snapToGrid w:val="0"/>
              <w:rPr>
                <w:sz w:val="22"/>
                <w:szCs w:val="22"/>
              </w:rPr>
            </w:pPr>
            <w:r>
              <w:rPr>
                <w:sz w:val="22"/>
                <w:szCs w:val="22"/>
              </w:rPr>
              <w:t>kai yra normalaus ar nedidelio laipsnio inotropinės funkcijos sumažėjimas (IF&gt; 40 %) ir (ar) nėra plautinės hipertenzijos ar yra plautinės hipertenzijos požymių</w:t>
            </w:r>
          </w:p>
        </w:tc>
        <w:tc>
          <w:tcPr>
            <w:tcW w:w="1172" w:type="dxa"/>
            <w:tcMar>
              <w:left w:w="100" w:type="dxa"/>
              <w:right w:w="100" w:type="dxa"/>
            </w:tcMar>
          </w:tcPr>
          <w:p>
            <w:pPr>
              <w:widowControl w:val="0"/>
              <w:suppressAutoHyphens/>
              <w:snapToGrid w:val="0"/>
              <w:ind w:left="-108"/>
              <w:jc w:val="center"/>
              <w:rPr>
                <w:sz w:val="22"/>
                <w:szCs w:val="22"/>
                <w:lang w:eastAsia="ar-SA"/>
              </w:rPr>
            </w:pPr>
            <w:r>
              <w:rPr>
                <w:sz w:val="22"/>
                <w:szCs w:val="22"/>
              </w:rPr>
              <w:t>40</w:t>
            </w:r>
          </w:p>
        </w:tc>
      </w:tr>
      <w:tr>
        <w:trPr>
          <w:cantSplit/>
          <w:trHeight w:val="20"/>
        </w:trPr>
        <w:tc>
          <w:tcPr>
            <w:tcW w:w="1085" w:type="dxa"/>
            <w:tcMar>
              <w:left w:w="100" w:type="dxa"/>
              <w:right w:w="100" w:type="dxa"/>
            </w:tcMar>
          </w:tcPr>
          <w:p>
            <w:pPr>
              <w:tabs>
                <w:tab w:val="center" w:pos="4153"/>
                <w:tab w:val="center" w:pos="4819"/>
                <w:tab w:val="right" w:pos="8306"/>
                <w:tab w:val="right" w:pos="9638"/>
              </w:tabs>
              <w:snapToGrid w:val="0"/>
              <w:rPr>
                <w:rFonts w:eastAsia="Calibri"/>
                <w:sz w:val="22"/>
                <w:szCs w:val="22"/>
              </w:rPr>
            </w:pPr>
            <w:r>
              <w:rPr>
                <w:rFonts w:eastAsia="Calibri"/>
                <w:sz w:val="22"/>
                <w:szCs w:val="22"/>
              </w:rPr>
              <w:t>41.2.3.2.</w:t>
            </w:r>
          </w:p>
        </w:tc>
        <w:tc>
          <w:tcPr>
            <w:tcW w:w="7015" w:type="dxa"/>
            <w:tcMar>
              <w:left w:w="100" w:type="dxa"/>
              <w:right w:w="100" w:type="dxa"/>
            </w:tcMar>
          </w:tcPr>
          <w:p>
            <w:pPr>
              <w:suppressAutoHyphens/>
              <w:snapToGrid w:val="0"/>
              <w:rPr>
                <w:sz w:val="22"/>
                <w:szCs w:val="22"/>
              </w:rPr>
            </w:pPr>
            <w:r>
              <w:rPr>
                <w:sz w:val="22"/>
                <w:szCs w:val="22"/>
              </w:rPr>
              <w:t>kai yra vidutinio laipsnio inotropinės funkcijos sumažėjimas (IF 31–40 %) ir (ar) vidutiniškai išreikšta plautinė hipertenzija</w:t>
            </w:r>
          </w:p>
        </w:tc>
        <w:tc>
          <w:tcPr>
            <w:tcW w:w="1172" w:type="dxa"/>
            <w:tcMar>
              <w:left w:w="100" w:type="dxa"/>
              <w:right w:w="100" w:type="dxa"/>
            </w:tcMar>
          </w:tcPr>
          <w:p>
            <w:pPr>
              <w:widowControl w:val="0"/>
              <w:suppressAutoHyphens/>
              <w:snapToGrid w:val="0"/>
              <w:ind w:left="-108"/>
              <w:jc w:val="center"/>
              <w:rPr>
                <w:sz w:val="22"/>
                <w:szCs w:val="22"/>
              </w:rPr>
            </w:pPr>
            <w:r>
              <w:rPr>
                <w:sz w:val="22"/>
                <w:szCs w:val="22"/>
              </w:rPr>
              <w:t>30</w:t>
            </w:r>
          </w:p>
        </w:tc>
      </w:tr>
      <w:tr>
        <w:trPr>
          <w:cantSplit/>
          <w:trHeight w:val="20"/>
        </w:trPr>
        <w:tc>
          <w:tcPr>
            <w:tcW w:w="1085" w:type="dxa"/>
            <w:tcMar>
              <w:left w:w="100" w:type="dxa"/>
              <w:right w:w="100" w:type="dxa"/>
            </w:tcMar>
          </w:tcPr>
          <w:p>
            <w:pPr>
              <w:tabs>
                <w:tab w:val="center" w:pos="4153"/>
                <w:tab w:val="center" w:pos="4819"/>
                <w:tab w:val="right" w:pos="8306"/>
                <w:tab w:val="right" w:pos="9638"/>
              </w:tabs>
              <w:snapToGrid w:val="0"/>
              <w:rPr>
                <w:rFonts w:eastAsia="Calibri"/>
                <w:sz w:val="22"/>
                <w:szCs w:val="22"/>
              </w:rPr>
            </w:pPr>
            <w:r>
              <w:rPr>
                <w:rFonts w:eastAsia="Calibri"/>
                <w:sz w:val="22"/>
                <w:szCs w:val="22"/>
              </w:rPr>
              <w:t>41.2.3.3.</w:t>
            </w:r>
          </w:p>
        </w:tc>
        <w:tc>
          <w:tcPr>
            <w:tcW w:w="7015" w:type="dxa"/>
            <w:tcMar>
              <w:left w:w="100" w:type="dxa"/>
              <w:right w:w="100" w:type="dxa"/>
            </w:tcMar>
          </w:tcPr>
          <w:p>
            <w:pPr>
              <w:widowControl w:val="0"/>
              <w:tabs>
                <w:tab w:val="left" w:pos="360"/>
              </w:tabs>
              <w:suppressAutoHyphens/>
              <w:snapToGrid w:val="0"/>
              <w:rPr>
                <w:sz w:val="22"/>
                <w:szCs w:val="22"/>
              </w:rPr>
            </w:pPr>
            <w:r>
              <w:rPr>
                <w:sz w:val="22"/>
                <w:szCs w:val="22"/>
              </w:rPr>
              <w:t>kai yra didelio laipsnio inotropinės funkcijos sutrikimas (IF&lt; 30 %) ir (ar) didelio laipsnio plautinė hipertenzija</w:t>
            </w:r>
          </w:p>
        </w:tc>
        <w:tc>
          <w:tcPr>
            <w:tcW w:w="1172" w:type="dxa"/>
            <w:tcMar>
              <w:left w:w="100" w:type="dxa"/>
              <w:right w:w="100" w:type="dxa"/>
            </w:tcMar>
          </w:tcPr>
          <w:p>
            <w:pPr>
              <w:widowControl w:val="0"/>
              <w:suppressAutoHyphens/>
              <w:snapToGrid w:val="0"/>
              <w:ind w:left="-108"/>
              <w:jc w:val="center"/>
              <w:rPr>
                <w:sz w:val="22"/>
                <w:szCs w:val="22"/>
              </w:rPr>
            </w:pPr>
            <w:r>
              <w:rPr>
                <w:sz w:val="22"/>
                <w:szCs w:val="22"/>
              </w:rPr>
              <w:t>25</w:t>
            </w:r>
          </w:p>
        </w:tc>
      </w:tr>
      <w:tr>
        <w:trPr>
          <w:cantSplit/>
          <w:trHeight w:val="20"/>
        </w:trPr>
        <w:tc>
          <w:tcPr>
            <w:tcW w:w="1085" w:type="dxa"/>
            <w:tcMar>
              <w:left w:w="100" w:type="dxa"/>
              <w:right w:w="100" w:type="dxa"/>
            </w:tcMar>
          </w:tcPr>
          <w:p>
            <w:pPr>
              <w:tabs>
                <w:tab w:val="center" w:pos="4153"/>
                <w:tab w:val="right" w:pos="8306"/>
                <w:tab w:val="right" w:pos="9638"/>
              </w:tabs>
              <w:snapToGrid w:val="0"/>
              <w:rPr>
                <w:rFonts w:eastAsia="Calibri"/>
                <w:sz w:val="22"/>
                <w:szCs w:val="22"/>
              </w:rPr>
            </w:pPr>
            <w:r>
              <w:rPr>
                <w:rFonts w:eastAsia="Calibri"/>
                <w:sz w:val="22"/>
                <w:szCs w:val="22"/>
              </w:rPr>
              <w:t>41.3.</w:t>
            </w:r>
          </w:p>
        </w:tc>
        <w:tc>
          <w:tcPr>
            <w:tcW w:w="7015" w:type="dxa"/>
            <w:tcMar>
              <w:left w:w="100" w:type="dxa"/>
              <w:right w:w="100" w:type="dxa"/>
            </w:tcMar>
          </w:tcPr>
          <w:p>
            <w:pPr>
              <w:widowControl w:val="0"/>
              <w:snapToGrid w:val="0"/>
              <w:rPr>
                <w:sz w:val="22"/>
                <w:szCs w:val="22"/>
              </w:rPr>
            </w:pPr>
            <w:r>
              <w:rPr>
                <w:sz w:val="22"/>
                <w:szCs w:val="22"/>
              </w:rPr>
              <w:t>Širdies ritmo ir laidumo sutrikimai:</w:t>
            </w:r>
          </w:p>
        </w:tc>
        <w:tc>
          <w:tcPr>
            <w:tcW w:w="1172" w:type="dxa"/>
            <w:tcMar>
              <w:left w:w="100" w:type="dxa"/>
              <w:right w:w="100" w:type="dxa"/>
            </w:tcMar>
          </w:tcPr>
          <w:p>
            <w:pPr>
              <w:widowControl w:val="0"/>
              <w:suppressAutoHyphens/>
              <w:snapToGrid w:val="0"/>
              <w:ind w:left="-108"/>
              <w:jc w:val="center"/>
              <w:rPr>
                <w:sz w:val="22"/>
                <w:szCs w:val="22"/>
                <w:lang w:eastAsia="ar-SA"/>
              </w:rPr>
            </w:pPr>
          </w:p>
        </w:tc>
      </w:tr>
      <w:tr>
        <w:trPr>
          <w:cantSplit/>
          <w:trHeight w:val="20"/>
        </w:trPr>
        <w:tc>
          <w:tcPr>
            <w:tcW w:w="1085" w:type="dxa"/>
            <w:tcMar>
              <w:left w:w="100" w:type="dxa"/>
              <w:right w:w="100" w:type="dxa"/>
            </w:tcMar>
          </w:tcPr>
          <w:p>
            <w:pPr>
              <w:tabs>
                <w:tab w:val="center" w:pos="4153"/>
                <w:tab w:val="center" w:pos="4819"/>
                <w:tab w:val="right" w:pos="8306"/>
                <w:tab w:val="right" w:pos="9638"/>
              </w:tabs>
              <w:snapToGrid w:val="0"/>
              <w:rPr>
                <w:rFonts w:eastAsia="Calibri"/>
                <w:sz w:val="22"/>
                <w:szCs w:val="22"/>
                <w:lang w:eastAsia="ar-SA"/>
              </w:rPr>
            </w:pPr>
            <w:r>
              <w:rPr>
                <w:rFonts w:eastAsia="Calibri"/>
                <w:sz w:val="22"/>
                <w:szCs w:val="22"/>
              </w:rPr>
              <w:t>41.3.1.</w:t>
            </w:r>
          </w:p>
        </w:tc>
        <w:tc>
          <w:tcPr>
            <w:tcW w:w="7015" w:type="dxa"/>
            <w:tcMar>
              <w:left w:w="100" w:type="dxa"/>
              <w:right w:w="100" w:type="dxa"/>
            </w:tcMar>
          </w:tcPr>
          <w:p>
            <w:pPr>
              <w:widowControl w:val="0"/>
              <w:snapToGrid w:val="0"/>
              <w:rPr>
                <w:sz w:val="22"/>
                <w:szCs w:val="22"/>
                <w:lang w:eastAsia="ar-SA"/>
              </w:rPr>
            </w:pPr>
            <w:r>
              <w:rPr>
                <w:sz w:val="22"/>
                <w:szCs w:val="22"/>
              </w:rPr>
              <w:t>Prieširdžių virpėjimas ir plazdėjimas:</w:t>
            </w:r>
          </w:p>
          <w:p>
            <w:pPr>
              <w:widowControl w:val="0"/>
              <w:snapToGrid w:val="0"/>
              <w:rPr>
                <w:sz w:val="22"/>
                <w:szCs w:val="22"/>
                <w:lang w:eastAsia="ar-SA"/>
              </w:rPr>
            </w:pPr>
            <w:r>
              <w:rPr>
                <w:sz w:val="22"/>
                <w:szCs w:val="22"/>
              </w:rPr>
              <w:t>lėtinis prieširdžių virpėjimas ar plazdėjimas – vertinama pagal širdies nepakankamumo laipsnį:</w:t>
            </w:r>
          </w:p>
        </w:tc>
        <w:tc>
          <w:tcPr>
            <w:tcW w:w="1172" w:type="dxa"/>
            <w:tcMar>
              <w:left w:w="100" w:type="dxa"/>
              <w:right w:w="100" w:type="dxa"/>
            </w:tcMar>
          </w:tcPr>
          <w:p>
            <w:pPr>
              <w:widowControl w:val="0"/>
              <w:suppressAutoHyphens/>
              <w:snapToGrid w:val="0"/>
              <w:ind w:left="-108"/>
              <w:jc w:val="center"/>
              <w:rPr>
                <w:sz w:val="22"/>
                <w:szCs w:val="22"/>
                <w:lang w:eastAsia="ar-SA"/>
              </w:rPr>
            </w:pPr>
          </w:p>
        </w:tc>
      </w:tr>
      <w:tr>
        <w:trPr>
          <w:cantSplit/>
          <w:trHeight w:val="20"/>
        </w:trPr>
        <w:tc>
          <w:tcPr>
            <w:tcW w:w="1085" w:type="dxa"/>
            <w:tcMar>
              <w:left w:w="100" w:type="dxa"/>
              <w:right w:w="100" w:type="dxa"/>
            </w:tcMar>
          </w:tcPr>
          <w:p>
            <w:pPr>
              <w:tabs>
                <w:tab w:val="center" w:pos="4153"/>
                <w:tab w:val="right" w:pos="8306"/>
                <w:tab w:val="right" w:pos="9638"/>
              </w:tabs>
              <w:snapToGrid w:val="0"/>
              <w:rPr>
                <w:rFonts w:eastAsia="Calibri"/>
                <w:sz w:val="22"/>
                <w:szCs w:val="22"/>
              </w:rPr>
            </w:pPr>
            <w:r>
              <w:rPr>
                <w:rFonts w:eastAsia="Calibri"/>
                <w:sz w:val="22"/>
                <w:szCs w:val="22"/>
              </w:rPr>
              <w:t>41.3.1.1.</w:t>
            </w:r>
          </w:p>
        </w:tc>
        <w:tc>
          <w:tcPr>
            <w:tcW w:w="7015" w:type="dxa"/>
            <w:tcMar>
              <w:left w:w="100" w:type="dxa"/>
              <w:right w:w="100" w:type="dxa"/>
            </w:tcMar>
          </w:tcPr>
          <w:p>
            <w:pPr>
              <w:widowControl w:val="0"/>
              <w:snapToGrid w:val="0"/>
              <w:rPr>
                <w:sz w:val="22"/>
                <w:szCs w:val="22"/>
              </w:rPr>
            </w:pPr>
            <w:r>
              <w:rPr>
                <w:sz w:val="22"/>
                <w:szCs w:val="22"/>
              </w:rPr>
              <w:t>paroksizminis prieširdžių virpėjimas ar plazdėjimas, kai ritmo sutrikimai (fiksuoti gydytojo), trikdantys hemodinamiką, kartojasi kelis kartus per metus</w:t>
            </w:r>
          </w:p>
        </w:tc>
        <w:tc>
          <w:tcPr>
            <w:tcW w:w="1172" w:type="dxa"/>
            <w:tcMar>
              <w:left w:w="100" w:type="dxa"/>
              <w:right w:w="100" w:type="dxa"/>
            </w:tcMar>
          </w:tcPr>
          <w:p>
            <w:pPr>
              <w:widowControl w:val="0"/>
              <w:suppressAutoHyphens/>
              <w:snapToGrid w:val="0"/>
              <w:ind w:left="-108"/>
              <w:jc w:val="center"/>
              <w:rPr>
                <w:sz w:val="22"/>
                <w:szCs w:val="22"/>
                <w:lang w:eastAsia="ar-SA"/>
              </w:rPr>
            </w:pPr>
            <w:r>
              <w:rPr>
                <w:sz w:val="22"/>
                <w:szCs w:val="22"/>
              </w:rPr>
              <w:t>70</w:t>
            </w:r>
          </w:p>
        </w:tc>
      </w:tr>
      <w:tr>
        <w:trPr>
          <w:cantSplit/>
          <w:trHeight w:val="20"/>
        </w:trPr>
        <w:tc>
          <w:tcPr>
            <w:tcW w:w="1085" w:type="dxa"/>
            <w:tcMar>
              <w:left w:w="100" w:type="dxa"/>
              <w:right w:w="100" w:type="dxa"/>
            </w:tcMar>
          </w:tcPr>
          <w:p>
            <w:pPr>
              <w:tabs>
                <w:tab w:val="center" w:pos="4153"/>
                <w:tab w:val="center" w:pos="4819"/>
                <w:tab w:val="right" w:pos="8306"/>
                <w:tab w:val="right" w:pos="9638"/>
              </w:tabs>
              <w:snapToGrid w:val="0"/>
              <w:rPr>
                <w:rFonts w:eastAsia="Calibri"/>
                <w:sz w:val="22"/>
                <w:szCs w:val="22"/>
                <w:highlight w:val="red"/>
              </w:rPr>
            </w:pPr>
            <w:r>
              <w:rPr>
                <w:rFonts w:eastAsia="Calibri"/>
                <w:sz w:val="22"/>
                <w:szCs w:val="22"/>
              </w:rPr>
              <w:t>41.3.1.2.</w:t>
            </w:r>
          </w:p>
        </w:tc>
        <w:tc>
          <w:tcPr>
            <w:tcW w:w="7015" w:type="dxa"/>
            <w:tcMar>
              <w:left w:w="100" w:type="dxa"/>
              <w:right w:w="100" w:type="dxa"/>
            </w:tcMar>
          </w:tcPr>
          <w:p>
            <w:pPr>
              <w:widowControl w:val="0"/>
              <w:snapToGrid w:val="0"/>
              <w:ind w:firstLine="55"/>
              <w:rPr>
                <w:sz w:val="22"/>
                <w:szCs w:val="22"/>
              </w:rPr>
            </w:pPr>
            <w:r>
              <w:rPr>
                <w:sz w:val="22"/>
                <w:szCs w:val="22"/>
              </w:rPr>
              <w:t>paroksizminis prieširdžių virpėjimas ar plazdėjimas, kai ritmo sutrikimai (fiksuoti gydytojo), trikdantys hemodinamiką, kartojasi dažniau nei 1 kartą per mėnesį</w:t>
            </w:r>
          </w:p>
        </w:tc>
        <w:tc>
          <w:tcPr>
            <w:tcW w:w="1172" w:type="dxa"/>
            <w:tcMar>
              <w:left w:w="100" w:type="dxa"/>
              <w:right w:w="100" w:type="dxa"/>
            </w:tcMar>
          </w:tcPr>
          <w:p>
            <w:pPr>
              <w:widowControl w:val="0"/>
              <w:suppressAutoHyphens/>
              <w:snapToGrid w:val="0"/>
              <w:ind w:left="-108"/>
              <w:jc w:val="center"/>
              <w:rPr>
                <w:sz w:val="22"/>
                <w:szCs w:val="22"/>
              </w:rPr>
            </w:pPr>
            <w:r>
              <w:rPr>
                <w:sz w:val="22"/>
                <w:szCs w:val="22"/>
              </w:rPr>
              <w:t>50</w:t>
            </w:r>
          </w:p>
        </w:tc>
      </w:tr>
      <w:tr>
        <w:trPr>
          <w:cantSplit/>
          <w:trHeight w:val="20"/>
        </w:trPr>
        <w:tc>
          <w:tcPr>
            <w:tcW w:w="1085" w:type="dxa"/>
            <w:tcMar>
              <w:left w:w="100" w:type="dxa"/>
              <w:right w:w="100" w:type="dxa"/>
            </w:tcMar>
          </w:tcPr>
          <w:p>
            <w:pPr>
              <w:tabs>
                <w:tab w:val="center" w:pos="4153"/>
                <w:tab w:val="right" w:pos="8306"/>
                <w:tab w:val="right" w:pos="9638"/>
              </w:tabs>
              <w:snapToGrid w:val="0"/>
              <w:rPr>
                <w:rFonts w:eastAsia="Calibri"/>
                <w:sz w:val="22"/>
                <w:szCs w:val="22"/>
                <w:lang w:eastAsia="ar-SA"/>
              </w:rPr>
            </w:pPr>
            <w:r>
              <w:rPr>
                <w:rFonts w:eastAsia="Calibri"/>
                <w:sz w:val="22"/>
                <w:szCs w:val="22"/>
              </w:rPr>
              <w:t>41.3.2.</w:t>
            </w:r>
          </w:p>
        </w:tc>
        <w:tc>
          <w:tcPr>
            <w:tcW w:w="7015" w:type="dxa"/>
            <w:tcMar>
              <w:left w:w="100" w:type="dxa"/>
              <w:right w:w="100" w:type="dxa"/>
            </w:tcMar>
          </w:tcPr>
          <w:p>
            <w:pPr>
              <w:widowControl w:val="0"/>
              <w:snapToGrid w:val="0"/>
              <w:rPr>
                <w:sz w:val="22"/>
                <w:szCs w:val="22"/>
              </w:rPr>
            </w:pPr>
            <w:r>
              <w:rPr>
                <w:sz w:val="22"/>
                <w:szCs w:val="22"/>
              </w:rPr>
              <w:t>Širdies ritmo ir laidumo sutrikimai (paroksizminės tachikardijos, bradisitolijos epizodai, esant kraujotakos nepakankamumui, registruoti gydytojo):</w:t>
            </w:r>
          </w:p>
        </w:tc>
        <w:tc>
          <w:tcPr>
            <w:tcW w:w="1172" w:type="dxa"/>
            <w:tcMar>
              <w:left w:w="100" w:type="dxa"/>
              <w:right w:w="100" w:type="dxa"/>
            </w:tcMar>
          </w:tcPr>
          <w:p>
            <w:pPr>
              <w:widowControl w:val="0"/>
              <w:suppressAutoHyphens/>
              <w:snapToGrid w:val="0"/>
              <w:ind w:left="-108"/>
              <w:jc w:val="center"/>
              <w:rPr>
                <w:sz w:val="22"/>
                <w:szCs w:val="22"/>
                <w:lang w:eastAsia="ar-SA"/>
              </w:rPr>
            </w:pPr>
          </w:p>
        </w:tc>
      </w:tr>
      <w:tr>
        <w:trPr>
          <w:cantSplit/>
          <w:trHeight w:val="20"/>
        </w:trPr>
        <w:tc>
          <w:tcPr>
            <w:tcW w:w="1085" w:type="dxa"/>
            <w:tcMar>
              <w:left w:w="100" w:type="dxa"/>
              <w:right w:w="100" w:type="dxa"/>
            </w:tcMar>
          </w:tcPr>
          <w:p>
            <w:pPr>
              <w:tabs>
                <w:tab w:val="center" w:pos="4153"/>
                <w:tab w:val="center" w:pos="4819"/>
                <w:tab w:val="right" w:pos="8306"/>
                <w:tab w:val="right" w:pos="9638"/>
              </w:tabs>
              <w:snapToGrid w:val="0"/>
              <w:rPr>
                <w:rFonts w:eastAsia="Calibri"/>
                <w:sz w:val="22"/>
                <w:szCs w:val="22"/>
              </w:rPr>
            </w:pPr>
            <w:r>
              <w:rPr>
                <w:rFonts w:eastAsia="Calibri"/>
                <w:sz w:val="22"/>
                <w:szCs w:val="22"/>
              </w:rPr>
              <w:t>41.3.2.1.</w:t>
            </w:r>
          </w:p>
        </w:tc>
        <w:tc>
          <w:tcPr>
            <w:tcW w:w="7015" w:type="dxa"/>
            <w:tcMar>
              <w:left w:w="100" w:type="dxa"/>
              <w:right w:w="100" w:type="dxa"/>
            </w:tcMar>
          </w:tcPr>
          <w:p>
            <w:pPr>
              <w:widowControl w:val="0"/>
              <w:suppressAutoHyphens/>
              <w:snapToGrid w:val="0"/>
              <w:rPr>
                <w:sz w:val="22"/>
                <w:szCs w:val="22"/>
              </w:rPr>
            </w:pPr>
            <w:r>
              <w:rPr>
                <w:sz w:val="22"/>
                <w:szCs w:val="22"/>
              </w:rPr>
              <w:t>ritmo sutrikimai, trikdantys kraujotaką, pasikartojantys 1–2 kartus per metus</w:t>
            </w:r>
          </w:p>
        </w:tc>
        <w:tc>
          <w:tcPr>
            <w:tcW w:w="1172" w:type="dxa"/>
            <w:tcMar>
              <w:left w:w="100" w:type="dxa"/>
              <w:right w:w="100" w:type="dxa"/>
            </w:tcMar>
          </w:tcPr>
          <w:p>
            <w:pPr>
              <w:widowControl w:val="0"/>
              <w:snapToGrid w:val="0"/>
              <w:ind w:left="-108"/>
              <w:jc w:val="center"/>
              <w:rPr>
                <w:sz w:val="22"/>
                <w:szCs w:val="22"/>
              </w:rPr>
            </w:pPr>
            <w:r>
              <w:rPr>
                <w:sz w:val="22"/>
                <w:szCs w:val="22"/>
              </w:rPr>
              <w:t>70</w:t>
            </w:r>
          </w:p>
        </w:tc>
      </w:tr>
      <w:tr>
        <w:trPr>
          <w:cantSplit/>
          <w:trHeight w:val="20"/>
        </w:trPr>
        <w:tc>
          <w:tcPr>
            <w:tcW w:w="1085" w:type="dxa"/>
            <w:tcMar>
              <w:left w:w="100" w:type="dxa"/>
              <w:right w:w="100" w:type="dxa"/>
            </w:tcMar>
          </w:tcPr>
          <w:p>
            <w:pPr>
              <w:tabs>
                <w:tab w:val="center" w:pos="4153"/>
                <w:tab w:val="center" w:pos="4819"/>
                <w:tab w:val="right" w:pos="8306"/>
                <w:tab w:val="right" w:pos="9638"/>
              </w:tabs>
              <w:snapToGrid w:val="0"/>
              <w:rPr>
                <w:rFonts w:eastAsia="Calibri"/>
                <w:sz w:val="22"/>
                <w:szCs w:val="22"/>
              </w:rPr>
            </w:pPr>
            <w:r>
              <w:rPr>
                <w:rFonts w:eastAsia="Calibri"/>
                <w:sz w:val="22"/>
                <w:szCs w:val="22"/>
              </w:rPr>
              <w:t>41.3.2.2.</w:t>
            </w:r>
          </w:p>
        </w:tc>
        <w:tc>
          <w:tcPr>
            <w:tcW w:w="7015" w:type="dxa"/>
            <w:tcMar>
              <w:left w:w="100" w:type="dxa"/>
              <w:right w:w="100" w:type="dxa"/>
            </w:tcMar>
          </w:tcPr>
          <w:p>
            <w:pPr>
              <w:widowControl w:val="0"/>
              <w:suppressAutoHyphens/>
              <w:snapToGrid w:val="0"/>
              <w:rPr>
                <w:sz w:val="22"/>
                <w:szCs w:val="22"/>
              </w:rPr>
            </w:pPr>
            <w:r>
              <w:rPr>
                <w:sz w:val="22"/>
                <w:szCs w:val="22"/>
              </w:rPr>
              <w:t>ritmo sutrikimai, trikdantys kraujotaką, pasikartojantys daugiau kaip 2 kartus per metus</w:t>
            </w:r>
          </w:p>
        </w:tc>
        <w:tc>
          <w:tcPr>
            <w:tcW w:w="1172" w:type="dxa"/>
            <w:tcMar>
              <w:left w:w="100" w:type="dxa"/>
              <w:right w:w="100" w:type="dxa"/>
            </w:tcMar>
          </w:tcPr>
          <w:p>
            <w:pPr>
              <w:widowControl w:val="0"/>
              <w:suppressAutoHyphens/>
              <w:snapToGrid w:val="0"/>
              <w:ind w:left="-108"/>
              <w:jc w:val="center"/>
              <w:rPr>
                <w:sz w:val="22"/>
                <w:szCs w:val="22"/>
              </w:rPr>
            </w:pPr>
            <w:r>
              <w:rPr>
                <w:sz w:val="22"/>
                <w:szCs w:val="22"/>
              </w:rPr>
              <w:t>60</w:t>
            </w:r>
          </w:p>
        </w:tc>
      </w:tr>
      <w:tr>
        <w:trPr>
          <w:cantSplit/>
          <w:trHeight w:val="20"/>
        </w:trPr>
        <w:tc>
          <w:tcPr>
            <w:tcW w:w="1085" w:type="dxa"/>
            <w:tcMar>
              <w:left w:w="100" w:type="dxa"/>
              <w:right w:w="100" w:type="dxa"/>
            </w:tcMar>
          </w:tcPr>
          <w:p>
            <w:pPr>
              <w:tabs>
                <w:tab w:val="center" w:pos="4153"/>
                <w:tab w:val="center" w:pos="4819"/>
                <w:tab w:val="right" w:pos="8306"/>
                <w:tab w:val="right" w:pos="9638"/>
              </w:tabs>
              <w:snapToGrid w:val="0"/>
              <w:rPr>
                <w:rFonts w:eastAsia="Calibri"/>
                <w:sz w:val="22"/>
                <w:szCs w:val="22"/>
              </w:rPr>
            </w:pPr>
            <w:r>
              <w:rPr>
                <w:rFonts w:eastAsia="Calibri"/>
                <w:sz w:val="22"/>
                <w:szCs w:val="22"/>
              </w:rPr>
              <w:t>41.3.2.3.</w:t>
            </w:r>
          </w:p>
        </w:tc>
        <w:tc>
          <w:tcPr>
            <w:tcW w:w="7015" w:type="dxa"/>
            <w:tcMar>
              <w:left w:w="100" w:type="dxa"/>
              <w:right w:w="100" w:type="dxa"/>
            </w:tcMar>
          </w:tcPr>
          <w:p>
            <w:pPr>
              <w:suppressAutoHyphens/>
              <w:snapToGrid w:val="0"/>
              <w:rPr>
                <w:sz w:val="22"/>
                <w:szCs w:val="22"/>
              </w:rPr>
            </w:pPr>
            <w:r>
              <w:rPr>
                <w:sz w:val="22"/>
                <w:szCs w:val="22"/>
              </w:rPr>
              <w:t>ritmo sutrikimai, trikdantys kraujotaką, pasikartojantys kartą per mėnesį ir dažniau</w:t>
            </w:r>
          </w:p>
        </w:tc>
        <w:tc>
          <w:tcPr>
            <w:tcW w:w="1172" w:type="dxa"/>
            <w:tcMar>
              <w:left w:w="100" w:type="dxa"/>
              <w:right w:w="100" w:type="dxa"/>
            </w:tcMar>
          </w:tcPr>
          <w:p>
            <w:pPr>
              <w:widowControl w:val="0"/>
              <w:suppressAutoHyphens/>
              <w:snapToGrid w:val="0"/>
              <w:ind w:left="-108"/>
              <w:jc w:val="center"/>
              <w:rPr>
                <w:sz w:val="22"/>
                <w:szCs w:val="22"/>
              </w:rPr>
            </w:pPr>
            <w:r>
              <w:rPr>
                <w:sz w:val="22"/>
                <w:szCs w:val="22"/>
              </w:rPr>
              <w:t>50</w:t>
            </w:r>
          </w:p>
        </w:tc>
      </w:tr>
      <w:tr>
        <w:trPr>
          <w:cantSplit/>
          <w:trHeight w:val="20"/>
        </w:trPr>
        <w:tc>
          <w:tcPr>
            <w:tcW w:w="1085" w:type="dxa"/>
            <w:tcMar>
              <w:left w:w="100" w:type="dxa"/>
              <w:right w:w="100" w:type="dxa"/>
            </w:tcMar>
          </w:tcPr>
          <w:p>
            <w:pPr>
              <w:tabs>
                <w:tab w:val="center" w:pos="4153"/>
                <w:tab w:val="right" w:pos="8306"/>
                <w:tab w:val="right" w:pos="9638"/>
              </w:tabs>
              <w:snapToGrid w:val="0"/>
              <w:rPr>
                <w:rFonts w:eastAsia="Calibri"/>
                <w:sz w:val="22"/>
                <w:szCs w:val="22"/>
                <w:lang w:eastAsia="ar-SA"/>
              </w:rPr>
            </w:pPr>
            <w:r>
              <w:rPr>
                <w:rFonts w:eastAsia="Calibri"/>
                <w:sz w:val="22"/>
                <w:szCs w:val="22"/>
              </w:rPr>
              <w:t>41.4.</w:t>
            </w:r>
          </w:p>
        </w:tc>
        <w:tc>
          <w:tcPr>
            <w:tcW w:w="7015" w:type="dxa"/>
            <w:tcMar>
              <w:left w:w="100" w:type="dxa"/>
              <w:right w:w="100" w:type="dxa"/>
            </w:tcMa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2"/>
                <w:szCs w:val="22"/>
                <w:lang w:eastAsia="ar-SA"/>
              </w:rPr>
            </w:pPr>
            <w:r>
              <w:rPr>
                <w:sz w:val="22"/>
                <w:szCs w:val="22"/>
              </w:rPr>
              <w:t>Automatinio kardioverterio-defibriliatoriaus implantavimas (bazinis darbingumas vertinamas atsižvelgiant į širdies nepakankamumo NYHA klasę)</w:t>
            </w:r>
          </w:p>
        </w:tc>
        <w:tc>
          <w:tcPr>
            <w:tcW w:w="1172" w:type="dxa"/>
            <w:tcMar>
              <w:left w:w="100" w:type="dxa"/>
              <w:right w:w="100" w:type="dxa"/>
            </w:tcMar>
          </w:tcPr>
          <w:p>
            <w:pPr>
              <w:widowControl w:val="0"/>
              <w:suppressAutoHyphens/>
              <w:snapToGrid w:val="0"/>
              <w:ind w:left="-108"/>
              <w:jc w:val="center"/>
              <w:rPr>
                <w:sz w:val="22"/>
                <w:szCs w:val="22"/>
                <w:lang w:eastAsia="ar-SA"/>
              </w:rPr>
            </w:pPr>
          </w:p>
        </w:tc>
      </w:tr>
      <w:tr>
        <w:trPr>
          <w:cantSplit/>
          <w:trHeight w:val="20"/>
        </w:trPr>
        <w:tc>
          <w:tcPr>
            <w:tcW w:w="1085" w:type="dxa"/>
            <w:tcMar>
              <w:left w:w="100" w:type="dxa"/>
              <w:right w:w="100" w:type="dxa"/>
            </w:tcMar>
          </w:tcPr>
          <w:p>
            <w:pPr>
              <w:tabs>
                <w:tab w:val="center" w:pos="4153"/>
                <w:tab w:val="right" w:pos="8306"/>
                <w:tab w:val="right" w:pos="9638"/>
              </w:tabs>
              <w:snapToGrid w:val="0"/>
              <w:rPr>
                <w:rFonts w:eastAsia="Calibri"/>
                <w:sz w:val="22"/>
                <w:szCs w:val="22"/>
                <w:lang w:eastAsia="ar-SA"/>
              </w:rPr>
            </w:pPr>
            <w:r>
              <w:rPr>
                <w:rFonts w:eastAsia="Calibri"/>
                <w:sz w:val="22"/>
                <w:szCs w:val="22"/>
              </w:rPr>
              <w:t>41.5.</w:t>
            </w:r>
          </w:p>
        </w:tc>
        <w:tc>
          <w:tcPr>
            <w:tcW w:w="7015" w:type="dxa"/>
            <w:tcMar>
              <w:left w:w="100" w:type="dxa"/>
              <w:right w:w="100" w:type="dxa"/>
            </w:tcMar>
          </w:tcPr>
          <w:p>
            <w:pPr>
              <w:widowControl w:val="0"/>
              <w:suppressAutoHyphens/>
              <w:snapToGrid w:val="0"/>
              <w:rPr>
                <w:sz w:val="22"/>
                <w:szCs w:val="22"/>
                <w:lang w:eastAsia="ar-SA"/>
              </w:rPr>
            </w:pPr>
            <w:r>
              <w:rPr>
                <w:sz w:val="22"/>
                <w:szCs w:val="22"/>
              </w:rPr>
              <w:t>Elektrokardiostimuliatoriaus implantavimas (bazinis darbingumas vertinamas atsižvelgiant į širdies nepakankamumo NYHA klasę)</w:t>
            </w:r>
          </w:p>
        </w:tc>
        <w:tc>
          <w:tcPr>
            <w:tcW w:w="1172" w:type="dxa"/>
            <w:tcMar>
              <w:left w:w="100" w:type="dxa"/>
              <w:right w:w="100" w:type="dxa"/>
            </w:tcMar>
          </w:tcPr>
          <w:p>
            <w:pPr>
              <w:widowControl w:val="0"/>
              <w:suppressAutoHyphens/>
              <w:snapToGrid w:val="0"/>
              <w:ind w:left="-108"/>
              <w:jc w:val="center"/>
              <w:rPr>
                <w:sz w:val="22"/>
                <w:szCs w:val="22"/>
                <w:lang w:eastAsia="ar-SA"/>
              </w:rPr>
            </w:pPr>
          </w:p>
        </w:tc>
      </w:tr>
      <w:tr>
        <w:trPr>
          <w:cantSplit/>
          <w:trHeight w:val="20"/>
        </w:trPr>
        <w:tc>
          <w:tcPr>
            <w:tcW w:w="1085" w:type="dxa"/>
            <w:tcMar>
              <w:left w:w="100" w:type="dxa"/>
              <w:right w:w="100" w:type="dxa"/>
            </w:tcMar>
          </w:tcPr>
          <w:p>
            <w:pPr>
              <w:tabs>
                <w:tab w:val="center" w:pos="4153"/>
                <w:tab w:val="right" w:pos="8306"/>
                <w:tab w:val="right" w:pos="9638"/>
              </w:tabs>
              <w:snapToGrid w:val="0"/>
              <w:rPr>
                <w:rFonts w:eastAsia="Calibri"/>
                <w:sz w:val="22"/>
                <w:szCs w:val="22"/>
                <w:lang w:eastAsia="ar-SA"/>
              </w:rPr>
            </w:pPr>
            <w:r>
              <w:rPr>
                <w:rFonts w:eastAsia="Calibri"/>
                <w:sz w:val="22"/>
                <w:szCs w:val="22"/>
              </w:rPr>
              <w:t>41.6.</w:t>
            </w:r>
          </w:p>
        </w:tc>
        <w:tc>
          <w:tcPr>
            <w:tcW w:w="7015" w:type="dxa"/>
            <w:tcMar>
              <w:left w:w="100" w:type="dxa"/>
              <w:right w:w="100" w:type="dxa"/>
            </w:tcMar>
          </w:tcPr>
          <w:p>
            <w:pPr>
              <w:widowControl w:val="0"/>
              <w:suppressAutoHyphens/>
              <w:snapToGrid w:val="0"/>
              <w:rPr>
                <w:sz w:val="22"/>
                <w:szCs w:val="22"/>
                <w:lang w:eastAsia="ar-SA"/>
              </w:rPr>
            </w:pPr>
            <w:r>
              <w:rPr>
                <w:sz w:val="22"/>
                <w:szCs w:val="22"/>
              </w:rPr>
              <w:t>Stabili krūtinės angina (stabilios KA funkcinės klasės vertinamos pagal Kanados kardiologų draugijos klasifikaciją):</w:t>
            </w:r>
          </w:p>
        </w:tc>
        <w:tc>
          <w:tcPr>
            <w:tcW w:w="1172" w:type="dxa"/>
            <w:tcMar>
              <w:left w:w="100" w:type="dxa"/>
              <w:right w:w="100" w:type="dxa"/>
            </w:tcMar>
          </w:tcPr>
          <w:p>
            <w:pPr>
              <w:widowControl w:val="0"/>
              <w:suppressAutoHyphens/>
              <w:snapToGrid w:val="0"/>
              <w:ind w:left="-108"/>
              <w:jc w:val="center"/>
              <w:rPr>
                <w:sz w:val="22"/>
                <w:szCs w:val="22"/>
                <w:lang w:eastAsia="ar-SA"/>
              </w:rPr>
            </w:pPr>
          </w:p>
        </w:tc>
      </w:tr>
      <w:tr>
        <w:trPr>
          <w:cantSplit/>
          <w:trHeight w:val="20"/>
        </w:trPr>
        <w:tc>
          <w:tcPr>
            <w:tcW w:w="1085" w:type="dxa"/>
            <w:tcMar>
              <w:left w:w="100" w:type="dxa"/>
              <w:right w:w="100" w:type="dxa"/>
            </w:tcMar>
          </w:tcPr>
          <w:p>
            <w:pPr>
              <w:tabs>
                <w:tab w:val="center" w:pos="4153"/>
                <w:tab w:val="right" w:pos="8306"/>
                <w:tab w:val="right" w:pos="9638"/>
              </w:tabs>
              <w:snapToGrid w:val="0"/>
              <w:rPr>
                <w:rFonts w:eastAsia="Calibri"/>
                <w:sz w:val="22"/>
                <w:szCs w:val="22"/>
                <w:lang w:eastAsia="ar-SA"/>
              </w:rPr>
            </w:pPr>
            <w:r>
              <w:rPr>
                <w:rFonts w:eastAsia="Calibri"/>
                <w:sz w:val="22"/>
                <w:szCs w:val="22"/>
              </w:rPr>
              <w:t>41.6.1.</w:t>
            </w:r>
          </w:p>
        </w:tc>
        <w:tc>
          <w:tcPr>
            <w:tcW w:w="7015" w:type="dxa"/>
            <w:tcMar>
              <w:left w:w="100" w:type="dxa"/>
              <w:right w:w="100" w:type="dxa"/>
            </w:tcMar>
          </w:tcPr>
          <w:p>
            <w:pPr>
              <w:widowControl w:val="0"/>
              <w:suppressAutoHyphens/>
              <w:snapToGrid w:val="0"/>
              <w:rPr>
                <w:sz w:val="22"/>
                <w:szCs w:val="22"/>
                <w:lang w:eastAsia="ar-SA"/>
              </w:rPr>
            </w:pPr>
            <w:r>
              <w:rPr>
                <w:sz w:val="22"/>
                <w:szCs w:val="22"/>
              </w:rPr>
              <w:t>I funkcinė klasė (KA sukelia tik didelis, ligoniui neįprastas fizinis krūvis, angininiai priepuoliai reti)</w:t>
            </w:r>
          </w:p>
        </w:tc>
        <w:tc>
          <w:tcPr>
            <w:tcW w:w="1172" w:type="dxa"/>
            <w:tcMar>
              <w:left w:w="100" w:type="dxa"/>
              <w:right w:w="100" w:type="dxa"/>
            </w:tcMar>
          </w:tcPr>
          <w:p>
            <w:pPr>
              <w:widowControl w:val="0"/>
              <w:suppressAutoHyphens/>
              <w:snapToGrid w:val="0"/>
              <w:ind w:left="-108"/>
              <w:jc w:val="center"/>
              <w:rPr>
                <w:sz w:val="22"/>
                <w:szCs w:val="22"/>
                <w:lang w:eastAsia="ar-SA"/>
              </w:rPr>
            </w:pPr>
            <w:r>
              <w:rPr>
                <w:sz w:val="22"/>
                <w:szCs w:val="22"/>
              </w:rPr>
              <w:t>100</w:t>
            </w:r>
          </w:p>
        </w:tc>
      </w:tr>
      <w:tr>
        <w:trPr>
          <w:cantSplit/>
          <w:trHeight w:val="20"/>
        </w:trPr>
        <w:tc>
          <w:tcPr>
            <w:tcW w:w="1085" w:type="dxa"/>
            <w:tcMar>
              <w:left w:w="100" w:type="dxa"/>
              <w:right w:w="100" w:type="dxa"/>
            </w:tcMar>
          </w:tcPr>
          <w:p>
            <w:pPr>
              <w:tabs>
                <w:tab w:val="center" w:pos="4153"/>
                <w:tab w:val="right" w:pos="8306"/>
                <w:tab w:val="right" w:pos="9638"/>
              </w:tabs>
              <w:snapToGrid w:val="0"/>
              <w:rPr>
                <w:rFonts w:eastAsia="Calibri"/>
                <w:sz w:val="22"/>
                <w:szCs w:val="22"/>
                <w:lang w:eastAsia="ar-SA"/>
              </w:rPr>
            </w:pPr>
            <w:r>
              <w:rPr>
                <w:rFonts w:eastAsia="Calibri"/>
                <w:sz w:val="22"/>
                <w:szCs w:val="22"/>
              </w:rPr>
              <w:t>41.6.2.</w:t>
            </w:r>
          </w:p>
        </w:tc>
        <w:tc>
          <w:tcPr>
            <w:tcW w:w="7015" w:type="dxa"/>
            <w:tcMar>
              <w:left w:w="100" w:type="dxa"/>
              <w:right w:w="100" w:type="dxa"/>
            </w:tcMar>
          </w:tcPr>
          <w:p>
            <w:pPr>
              <w:widowControl w:val="0"/>
              <w:suppressAutoHyphens/>
              <w:snapToGrid w:val="0"/>
              <w:rPr>
                <w:sz w:val="22"/>
                <w:szCs w:val="22"/>
                <w:lang w:eastAsia="ar-SA"/>
              </w:rPr>
            </w:pPr>
            <w:r>
              <w:rPr>
                <w:sz w:val="22"/>
                <w:szCs w:val="22"/>
              </w:rPr>
              <w:t>II funkcinė klasė (priepuolius sukelia didelis, bet ligoniui įprastas fizinis krūvis, pasitaikantis kiekvieną dieną, pvz., greitas ėjimas lygia vietove daugiau kaip 500 m, kopimas laiptais į antrą ar trečią aukštą arba į kalną, ypač esant šaltam, vėjuotam orui. Priepuoliai dažniau kartojasi, kai, be fizinio krūvio, yra ir emocinė įtampa. Priepuolių dažnumas priklauso nuo fizinio aktyvumo)</w:t>
            </w:r>
          </w:p>
        </w:tc>
        <w:tc>
          <w:tcPr>
            <w:tcW w:w="1172" w:type="dxa"/>
            <w:tcMar>
              <w:left w:w="100" w:type="dxa"/>
              <w:right w:w="100" w:type="dxa"/>
            </w:tcMar>
          </w:tcPr>
          <w:p>
            <w:pPr>
              <w:widowControl w:val="0"/>
              <w:suppressAutoHyphens/>
              <w:snapToGrid w:val="0"/>
              <w:ind w:left="-108"/>
              <w:jc w:val="center"/>
              <w:rPr>
                <w:sz w:val="22"/>
                <w:szCs w:val="22"/>
                <w:lang w:eastAsia="ar-SA"/>
              </w:rPr>
            </w:pPr>
            <w:r>
              <w:rPr>
                <w:sz w:val="22"/>
                <w:szCs w:val="22"/>
              </w:rPr>
              <w:t>70</w:t>
            </w:r>
          </w:p>
        </w:tc>
      </w:tr>
      <w:tr>
        <w:trPr>
          <w:cantSplit/>
          <w:trHeight w:val="20"/>
        </w:trPr>
        <w:tc>
          <w:tcPr>
            <w:tcW w:w="1085" w:type="dxa"/>
            <w:tcMar>
              <w:left w:w="100" w:type="dxa"/>
              <w:right w:w="100" w:type="dxa"/>
            </w:tcMar>
          </w:tcPr>
          <w:p>
            <w:pPr>
              <w:tabs>
                <w:tab w:val="center" w:pos="4153"/>
                <w:tab w:val="right" w:pos="8306"/>
                <w:tab w:val="right" w:pos="9638"/>
              </w:tabs>
              <w:snapToGrid w:val="0"/>
              <w:rPr>
                <w:rFonts w:eastAsia="Calibri"/>
                <w:sz w:val="22"/>
                <w:szCs w:val="22"/>
                <w:lang w:eastAsia="ar-SA"/>
              </w:rPr>
            </w:pPr>
            <w:r>
              <w:rPr>
                <w:rFonts w:eastAsia="Calibri"/>
                <w:sz w:val="22"/>
                <w:szCs w:val="22"/>
              </w:rPr>
              <w:t>41.6.3.</w:t>
            </w:r>
          </w:p>
        </w:tc>
        <w:tc>
          <w:tcPr>
            <w:tcW w:w="7015" w:type="dxa"/>
            <w:tcMar>
              <w:left w:w="100" w:type="dxa"/>
              <w:right w:w="100" w:type="dxa"/>
            </w:tcMar>
          </w:tcPr>
          <w:p>
            <w:pPr>
              <w:widowControl w:val="0"/>
              <w:snapToGrid w:val="0"/>
              <w:rPr>
                <w:sz w:val="22"/>
                <w:szCs w:val="22"/>
                <w:lang w:eastAsia="ar-SA"/>
              </w:rPr>
            </w:pPr>
            <w:r>
              <w:rPr>
                <w:sz w:val="22"/>
                <w:szCs w:val="22"/>
              </w:rPr>
              <w:t>III funkcinė klasė (priepuolis prasideda nuo nedidelio ar vidutinio fizinio krūvio, pvz., ėjimo lygia vietove 100–500 m, kopiant laiptais net į pirmą aukštą. Kartais angininis skausmas kyla per pirmąsias valandas nubudus):</w:t>
            </w:r>
          </w:p>
        </w:tc>
        <w:tc>
          <w:tcPr>
            <w:tcW w:w="1172" w:type="dxa"/>
            <w:tcMar>
              <w:left w:w="100" w:type="dxa"/>
              <w:right w:w="100" w:type="dxa"/>
            </w:tcMar>
          </w:tcPr>
          <w:p>
            <w:pPr>
              <w:widowControl w:val="0"/>
              <w:suppressAutoHyphens/>
              <w:snapToGrid w:val="0"/>
              <w:ind w:left="-108"/>
              <w:jc w:val="center"/>
              <w:rPr>
                <w:sz w:val="22"/>
                <w:szCs w:val="22"/>
                <w:lang w:eastAsia="ar-SA"/>
              </w:rPr>
            </w:pPr>
          </w:p>
        </w:tc>
      </w:tr>
      <w:tr>
        <w:trPr>
          <w:cantSplit/>
          <w:trHeight w:val="20"/>
        </w:trPr>
        <w:tc>
          <w:tcPr>
            <w:tcW w:w="1085" w:type="dxa"/>
            <w:tcMar>
              <w:left w:w="100" w:type="dxa"/>
              <w:right w:w="100" w:type="dxa"/>
            </w:tcMar>
          </w:tcPr>
          <w:p>
            <w:pPr>
              <w:tabs>
                <w:tab w:val="center" w:pos="4153"/>
                <w:tab w:val="center" w:pos="4819"/>
                <w:tab w:val="right" w:pos="8306"/>
                <w:tab w:val="right" w:pos="9638"/>
              </w:tabs>
              <w:snapToGrid w:val="0"/>
              <w:rPr>
                <w:rFonts w:eastAsia="Calibri"/>
                <w:sz w:val="22"/>
                <w:szCs w:val="22"/>
              </w:rPr>
            </w:pPr>
            <w:r>
              <w:rPr>
                <w:rFonts w:eastAsia="Calibri"/>
                <w:sz w:val="22"/>
                <w:szCs w:val="22"/>
              </w:rPr>
              <w:t>41.6.3.1.</w:t>
            </w:r>
          </w:p>
        </w:tc>
        <w:tc>
          <w:tcPr>
            <w:tcW w:w="7015" w:type="dxa"/>
            <w:tcMar>
              <w:left w:w="100" w:type="dxa"/>
              <w:right w:w="100" w:type="dxa"/>
            </w:tcMar>
          </w:tcPr>
          <w:p>
            <w:pPr>
              <w:widowControl w:val="0"/>
              <w:suppressAutoHyphens/>
              <w:snapToGrid w:val="0"/>
              <w:rPr>
                <w:sz w:val="22"/>
                <w:szCs w:val="22"/>
              </w:rPr>
            </w:pPr>
            <w:r>
              <w:rPr>
                <w:sz w:val="22"/>
                <w:szCs w:val="22"/>
              </w:rPr>
              <w:t>III funkcinės klasės krūtinės angina, mažos rizikos</w:t>
            </w:r>
            <w:r>
              <w:rPr>
                <w:sz w:val="22"/>
                <w:szCs w:val="22"/>
                <w:vertAlign w:val="superscript"/>
              </w:rPr>
              <w:t xml:space="preserve"> </w:t>
            </w:r>
            <w:r>
              <w:rPr>
                <w:sz w:val="22"/>
                <w:szCs w:val="22"/>
              </w:rPr>
              <w:t>grupė (IF&gt; 40 %, Duke'o krūvio indeksas didesnis ar lygus 5 balams, krūvio echoskopijos testo metu neatsiranda naujų hipokinezės ar akinezės zonų)</w:t>
            </w:r>
          </w:p>
        </w:tc>
        <w:tc>
          <w:tcPr>
            <w:tcW w:w="1172" w:type="dxa"/>
            <w:tcMar>
              <w:left w:w="100" w:type="dxa"/>
              <w:right w:w="100" w:type="dxa"/>
            </w:tcMar>
          </w:tcPr>
          <w:p>
            <w:pPr>
              <w:widowControl w:val="0"/>
              <w:suppressAutoHyphens/>
              <w:snapToGrid w:val="0"/>
              <w:ind w:left="-108"/>
              <w:jc w:val="center"/>
              <w:rPr>
                <w:sz w:val="22"/>
                <w:szCs w:val="22"/>
                <w:lang w:eastAsia="ar-SA"/>
              </w:rPr>
            </w:pPr>
            <w:r>
              <w:rPr>
                <w:sz w:val="22"/>
                <w:szCs w:val="22"/>
              </w:rPr>
              <w:t>60</w:t>
            </w:r>
          </w:p>
        </w:tc>
      </w:tr>
      <w:tr>
        <w:trPr>
          <w:cantSplit/>
          <w:trHeight w:val="20"/>
        </w:trPr>
        <w:tc>
          <w:tcPr>
            <w:tcW w:w="1085" w:type="dxa"/>
            <w:tcMar>
              <w:left w:w="100" w:type="dxa"/>
              <w:right w:w="100" w:type="dxa"/>
            </w:tcMar>
          </w:tcPr>
          <w:p>
            <w:pPr>
              <w:tabs>
                <w:tab w:val="center" w:pos="4153"/>
                <w:tab w:val="right" w:pos="8306"/>
                <w:tab w:val="right" w:pos="9638"/>
              </w:tabs>
              <w:snapToGrid w:val="0"/>
              <w:rPr>
                <w:rFonts w:eastAsia="Calibri"/>
                <w:sz w:val="22"/>
                <w:szCs w:val="22"/>
              </w:rPr>
            </w:pPr>
            <w:r>
              <w:rPr>
                <w:rFonts w:eastAsia="Calibri"/>
                <w:sz w:val="22"/>
                <w:szCs w:val="22"/>
              </w:rPr>
              <w:t>41.6.3.2.</w:t>
            </w:r>
          </w:p>
        </w:tc>
        <w:tc>
          <w:tcPr>
            <w:tcW w:w="7015" w:type="dxa"/>
            <w:tcMar>
              <w:left w:w="100" w:type="dxa"/>
              <w:right w:w="100" w:type="dxa"/>
            </w:tcMar>
          </w:tcPr>
          <w:p>
            <w:pPr>
              <w:widowControl w:val="0"/>
              <w:tabs>
                <w:tab w:val="left" w:pos="360"/>
              </w:tabs>
              <w:suppressAutoHyphens/>
              <w:snapToGrid w:val="0"/>
              <w:rPr>
                <w:sz w:val="22"/>
                <w:szCs w:val="22"/>
              </w:rPr>
            </w:pPr>
            <w:r>
              <w:rPr>
                <w:sz w:val="22"/>
                <w:szCs w:val="22"/>
              </w:rPr>
              <w:t>III funkcinės klasės krūtinės angina, vidutinės rizikos grupė</w:t>
            </w:r>
          </w:p>
        </w:tc>
        <w:tc>
          <w:tcPr>
            <w:tcW w:w="1172" w:type="dxa"/>
            <w:tcMar>
              <w:left w:w="100" w:type="dxa"/>
              <w:right w:w="100" w:type="dxa"/>
            </w:tcMar>
          </w:tcPr>
          <w:p>
            <w:pPr>
              <w:widowControl w:val="0"/>
              <w:suppressAutoHyphens/>
              <w:snapToGrid w:val="0"/>
              <w:jc w:val="center"/>
              <w:rPr>
                <w:sz w:val="22"/>
                <w:szCs w:val="22"/>
              </w:rPr>
            </w:pPr>
            <w:r>
              <w:rPr>
                <w:sz w:val="22"/>
                <w:szCs w:val="22"/>
              </w:rPr>
              <w:t>50</w:t>
            </w:r>
          </w:p>
        </w:tc>
      </w:tr>
      <w:tr>
        <w:trPr>
          <w:cantSplit/>
          <w:trHeight w:val="20"/>
        </w:trPr>
        <w:tc>
          <w:tcPr>
            <w:tcW w:w="1085" w:type="dxa"/>
            <w:tcMar>
              <w:left w:w="100" w:type="dxa"/>
              <w:right w:w="100" w:type="dxa"/>
            </w:tcMar>
          </w:tcPr>
          <w:p>
            <w:pPr>
              <w:tabs>
                <w:tab w:val="center" w:pos="4153"/>
                <w:tab w:val="center" w:pos="4819"/>
                <w:tab w:val="right" w:pos="8306"/>
                <w:tab w:val="right" w:pos="9638"/>
              </w:tabs>
              <w:snapToGrid w:val="0"/>
              <w:rPr>
                <w:rFonts w:eastAsia="Calibri"/>
                <w:sz w:val="22"/>
                <w:szCs w:val="22"/>
              </w:rPr>
            </w:pPr>
            <w:r>
              <w:rPr>
                <w:rFonts w:eastAsia="Calibri"/>
                <w:sz w:val="22"/>
                <w:szCs w:val="22"/>
              </w:rPr>
              <w:t>41.6.3.3.</w:t>
            </w:r>
          </w:p>
        </w:tc>
        <w:tc>
          <w:tcPr>
            <w:tcW w:w="7015" w:type="dxa"/>
            <w:tcMar>
              <w:left w:w="100" w:type="dxa"/>
              <w:right w:w="100" w:type="dxa"/>
            </w:tcMar>
          </w:tcPr>
          <w:p>
            <w:pPr>
              <w:widowControl w:val="0"/>
              <w:suppressAutoHyphens/>
              <w:snapToGrid w:val="0"/>
              <w:rPr>
                <w:sz w:val="22"/>
                <w:szCs w:val="22"/>
              </w:rPr>
            </w:pPr>
            <w:r>
              <w:rPr>
                <w:sz w:val="22"/>
                <w:szCs w:val="22"/>
              </w:rPr>
              <w:t>III funkcinės klasės krūtinės angina, didelės rizikos grupė (IF ?</w:t>
            </w:r>
            <w:r>
              <w:rPr>
                <w:vanish/>
                <w:sz w:val="22"/>
                <w:szCs w:val="22"/>
              </w:rPr>
              <w:t>&lt;=</w:t>
            </w:r>
            <w:r>
              <w:rPr>
                <w:sz w:val="22"/>
                <w:szCs w:val="22"/>
              </w:rPr>
              <w:t xml:space="preserve"> 40 %, Duke'o krūvio indeksas mažesnis nei 5 balai, krūvio echoskopijos metu atsiradę nauji kontrakcijos sutrikimai daugiau kaip 2 segmentuose)</w:t>
            </w:r>
          </w:p>
        </w:tc>
        <w:tc>
          <w:tcPr>
            <w:tcW w:w="1172" w:type="dxa"/>
            <w:tcMar>
              <w:left w:w="100" w:type="dxa"/>
              <w:right w:w="100" w:type="dxa"/>
            </w:tcMar>
          </w:tcPr>
          <w:p>
            <w:pPr>
              <w:widowControl w:val="0"/>
              <w:suppressAutoHyphens/>
              <w:snapToGrid w:val="0"/>
              <w:ind w:left="-108"/>
              <w:jc w:val="center"/>
              <w:rPr>
                <w:sz w:val="22"/>
                <w:szCs w:val="22"/>
              </w:rPr>
            </w:pPr>
            <w:r>
              <w:rPr>
                <w:sz w:val="22"/>
                <w:szCs w:val="22"/>
              </w:rPr>
              <w:t>40</w:t>
            </w:r>
          </w:p>
        </w:tc>
      </w:tr>
      <w:tr>
        <w:trPr>
          <w:cantSplit/>
          <w:trHeight w:val="20"/>
        </w:trPr>
        <w:tc>
          <w:tcPr>
            <w:tcW w:w="1085" w:type="dxa"/>
            <w:tcMar>
              <w:left w:w="100" w:type="dxa"/>
              <w:right w:w="100" w:type="dxa"/>
            </w:tcMar>
          </w:tcPr>
          <w:p>
            <w:pPr>
              <w:tabs>
                <w:tab w:val="center" w:pos="4153"/>
                <w:tab w:val="right" w:pos="8306"/>
                <w:tab w:val="right" w:pos="9638"/>
              </w:tabs>
              <w:snapToGrid w:val="0"/>
              <w:rPr>
                <w:rFonts w:eastAsia="Calibri"/>
                <w:sz w:val="22"/>
                <w:szCs w:val="22"/>
                <w:lang w:eastAsia="ar-SA"/>
              </w:rPr>
            </w:pPr>
            <w:r>
              <w:rPr>
                <w:rFonts w:eastAsia="Calibri"/>
                <w:sz w:val="22"/>
                <w:szCs w:val="22"/>
              </w:rPr>
              <w:t>41.6.4.</w:t>
            </w:r>
          </w:p>
        </w:tc>
        <w:tc>
          <w:tcPr>
            <w:tcW w:w="7015" w:type="dxa"/>
            <w:tcMar>
              <w:left w:w="100" w:type="dxa"/>
              <w:right w:w="100" w:type="dxa"/>
            </w:tcMar>
          </w:tcPr>
          <w:p>
            <w:pPr>
              <w:widowControl w:val="0"/>
              <w:suppressAutoHyphens/>
              <w:snapToGrid w:val="0"/>
              <w:rPr>
                <w:sz w:val="22"/>
                <w:szCs w:val="22"/>
                <w:lang w:eastAsia="ar-SA"/>
              </w:rPr>
            </w:pPr>
            <w:r>
              <w:rPr>
                <w:sz w:val="22"/>
                <w:szCs w:val="22"/>
              </w:rPr>
              <w:t>IV funkcinė klasė (KA prasideda nuo nedidelės įtampos, einant lygia vietove iki 100 m, vaikščiojant kambaryje ar nuo menkiausių veiksmų. Krūtinės angina gali atsirasti ir esant ramybės būsenai, kai padidėja miokardo metaboliniai poreikiai (padidėjus kraujospūdžiui, padažnėjus širdies susitraukimams, kai daugiau kraujo priteka į širdį, sustiprėja kontrakcija)</w:t>
            </w:r>
          </w:p>
        </w:tc>
        <w:tc>
          <w:tcPr>
            <w:tcW w:w="1172" w:type="dxa"/>
            <w:tcMar>
              <w:left w:w="100" w:type="dxa"/>
              <w:right w:w="100" w:type="dxa"/>
            </w:tcMar>
          </w:tcPr>
          <w:p>
            <w:pPr>
              <w:widowControl w:val="0"/>
              <w:suppressAutoHyphens/>
              <w:snapToGrid w:val="0"/>
              <w:ind w:left="-108"/>
              <w:jc w:val="center"/>
              <w:rPr>
                <w:sz w:val="22"/>
                <w:szCs w:val="22"/>
                <w:lang w:eastAsia="ar-SA"/>
              </w:rPr>
            </w:pPr>
            <w:r>
              <w:rPr>
                <w:sz w:val="22"/>
                <w:szCs w:val="22"/>
              </w:rPr>
              <w:t>30</w:t>
            </w:r>
          </w:p>
        </w:tc>
      </w:tr>
      <w:tr>
        <w:trPr>
          <w:cantSplit/>
          <w:trHeight w:val="20"/>
        </w:trPr>
        <w:tc>
          <w:tcPr>
            <w:tcW w:w="1085" w:type="dxa"/>
            <w:tcMar>
              <w:left w:w="100" w:type="dxa"/>
              <w:right w:w="100" w:type="dxa"/>
            </w:tcMar>
          </w:tcPr>
          <w:p>
            <w:pPr>
              <w:tabs>
                <w:tab w:val="center" w:pos="4153"/>
                <w:tab w:val="right" w:pos="8306"/>
                <w:tab w:val="right" w:pos="9638"/>
              </w:tabs>
              <w:snapToGrid w:val="0"/>
              <w:rPr>
                <w:rFonts w:eastAsia="Calibri"/>
                <w:sz w:val="22"/>
                <w:szCs w:val="22"/>
                <w:lang w:eastAsia="ar-SA"/>
              </w:rPr>
            </w:pPr>
            <w:r>
              <w:rPr>
                <w:rFonts w:eastAsia="Calibri"/>
                <w:sz w:val="22"/>
                <w:szCs w:val="22"/>
              </w:rPr>
              <w:t>41.7.</w:t>
            </w:r>
          </w:p>
        </w:tc>
        <w:tc>
          <w:tcPr>
            <w:tcW w:w="7015" w:type="dxa"/>
            <w:tcMar>
              <w:left w:w="100" w:type="dxa"/>
              <w:right w:w="100" w:type="dxa"/>
            </w:tcMar>
          </w:tcPr>
          <w:p>
            <w:pPr>
              <w:widowControl w:val="0"/>
              <w:snapToGrid w:val="0"/>
              <w:rPr>
                <w:sz w:val="22"/>
                <w:szCs w:val="22"/>
                <w:lang w:eastAsia="ar-SA"/>
              </w:rPr>
            </w:pPr>
            <w:r>
              <w:rPr>
                <w:sz w:val="22"/>
                <w:szCs w:val="22"/>
              </w:rPr>
              <w:t>Arterinė hipertenzija (priklauso nuo ligos sunkumo kategorijos ir organų pažeidimų):</w:t>
            </w:r>
          </w:p>
        </w:tc>
        <w:tc>
          <w:tcPr>
            <w:tcW w:w="1172" w:type="dxa"/>
            <w:tcMar>
              <w:left w:w="100" w:type="dxa"/>
              <w:right w:w="100" w:type="dxa"/>
            </w:tcMar>
          </w:tcPr>
          <w:p>
            <w:pPr>
              <w:widowControl w:val="0"/>
              <w:suppressAutoHyphens/>
              <w:snapToGrid w:val="0"/>
              <w:ind w:left="-108"/>
              <w:jc w:val="center"/>
              <w:rPr>
                <w:sz w:val="22"/>
                <w:szCs w:val="22"/>
                <w:lang w:eastAsia="ar-SA"/>
              </w:rPr>
            </w:pPr>
          </w:p>
        </w:tc>
      </w:tr>
      <w:tr>
        <w:trPr>
          <w:cantSplit/>
          <w:trHeight w:val="20"/>
        </w:trPr>
        <w:tc>
          <w:tcPr>
            <w:tcW w:w="1085" w:type="dxa"/>
            <w:tcMar>
              <w:left w:w="100" w:type="dxa"/>
              <w:right w:w="100" w:type="dxa"/>
            </w:tcMar>
          </w:tcPr>
          <w:p>
            <w:pPr>
              <w:tabs>
                <w:tab w:val="center" w:pos="4153"/>
                <w:tab w:val="right" w:pos="8306"/>
                <w:tab w:val="right" w:pos="9638"/>
              </w:tabs>
              <w:snapToGrid w:val="0"/>
              <w:rPr>
                <w:rFonts w:eastAsia="Calibri"/>
                <w:sz w:val="22"/>
                <w:szCs w:val="22"/>
                <w:lang w:eastAsia="ar-SA"/>
              </w:rPr>
            </w:pPr>
            <w:r>
              <w:rPr>
                <w:rFonts w:eastAsia="Calibri"/>
                <w:sz w:val="22"/>
                <w:szCs w:val="22"/>
              </w:rPr>
              <w:t>41.7.1.</w:t>
            </w:r>
          </w:p>
        </w:tc>
        <w:tc>
          <w:tcPr>
            <w:tcW w:w="7015" w:type="dxa"/>
            <w:tcMar>
              <w:left w:w="100" w:type="dxa"/>
              <w:right w:w="100" w:type="dxa"/>
            </w:tcMar>
          </w:tcPr>
          <w:p>
            <w:pPr>
              <w:widowControl w:val="0"/>
              <w:suppressAutoHyphens/>
              <w:snapToGrid w:val="0"/>
              <w:rPr>
                <w:sz w:val="22"/>
                <w:szCs w:val="22"/>
                <w:lang w:eastAsia="ar-SA"/>
              </w:rPr>
            </w:pPr>
            <w:r>
              <w:rPr>
                <w:sz w:val="22"/>
                <w:szCs w:val="22"/>
              </w:rPr>
              <w:t>Mažos rizikos grupė: pirmo laipsnio AKS padidėjimas ir &lt; 2 nestiprūs rizikos veiksniai (išskyrus rezistenciją insulinui ir (ar) diabetą)</w:t>
            </w:r>
          </w:p>
        </w:tc>
        <w:tc>
          <w:tcPr>
            <w:tcW w:w="1172" w:type="dxa"/>
            <w:tcMar>
              <w:left w:w="100" w:type="dxa"/>
              <w:right w:w="100" w:type="dxa"/>
            </w:tcMar>
          </w:tcPr>
          <w:p>
            <w:pPr>
              <w:widowControl w:val="0"/>
              <w:suppressAutoHyphens/>
              <w:snapToGrid w:val="0"/>
              <w:ind w:left="-108"/>
              <w:jc w:val="center"/>
              <w:rPr>
                <w:sz w:val="22"/>
                <w:szCs w:val="22"/>
                <w:lang w:eastAsia="ar-SA"/>
              </w:rPr>
            </w:pPr>
            <w:r>
              <w:rPr>
                <w:sz w:val="22"/>
                <w:szCs w:val="22"/>
              </w:rPr>
              <w:t>100</w:t>
            </w:r>
          </w:p>
        </w:tc>
      </w:tr>
      <w:tr>
        <w:trPr>
          <w:cantSplit/>
          <w:trHeight w:val="20"/>
        </w:trPr>
        <w:tc>
          <w:tcPr>
            <w:tcW w:w="1085" w:type="dxa"/>
            <w:tcMar>
              <w:left w:w="100" w:type="dxa"/>
              <w:right w:w="100" w:type="dxa"/>
            </w:tcMar>
          </w:tcPr>
          <w:p>
            <w:pPr>
              <w:tabs>
                <w:tab w:val="center" w:pos="4153"/>
                <w:tab w:val="right" w:pos="8306"/>
                <w:tab w:val="right" w:pos="9638"/>
              </w:tabs>
              <w:snapToGrid w:val="0"/>
              <w:rPr>
                <w:rFonts w:eastAsia="Calibri"/>
                <w:sz w:val="22"/>
                <w:szCs w:val="22"/>
                <w:lang w:eastAsia="ar-SA"/>
              </w:rPr>
            </w:pPr>
            <w:r>
              <w:rPr>
                <w:rFonts w:eastAsia="Calibri"/>
                <w:sz w:val="22"/>
                <w:szCs w:val="22"/>
              </w:rPr>
              <w:t>41.7.2.</w:t>
            </w:r>
          </w:p>
        </w:tc>
        <w:tc>
          <w:tcPr>
            <w:tcW w:w="7015" w:type="dxa"/>
            <w:tcMar>
              <w:left w:w="100" w:type="dxa"/>
              <w:right w:w="100" w:type="dxa"/>
            </w:tcMar>
          </w:tcPr>
          <w:p>
            <w:pPr>
              <w:widowControl w:val="0"/>
              <w:suppressAutoHyphens/>
              <w:snapToGrid w:val="0"/>
              <w:rPr>
                <w:sz w:val="22"/>
                <w:szCs w:val="22"/>
                <w:lang w:eastAsia="ar-SA"/>
              </w:rPr>
            </w:pPr>
            <w:r>
              <w:rPr>
                <w:sz w:val="22"/>
                <w:szCs w:val="22"/>
              </w:rPr>
              <w:t>Vidutinės rizikos grupė: antro laipsnio AKS padidėjimas, 2–3 nestiprūs rizikos veiksniai (išskyrus rezistenciją insulinui ir (ar) diabetą)</w:t>
            </w:r>
          </w:p>
        </w:tc>
        <w:tc>
          <w:tcPr>
            <w:tcW w:w="1172" w:type="dxa"/>
            <w:tcMar>
              <w:left w:w="100" w:type="dxa"/>
              <w:right w:w="100" w:type="dxa"/>
            </w:tcMar>
          </w:tcPr>
          <w:p>
            <w:pPr>
              <w:widowControl w:val="0"/>
              <w:suppressAutoHyphens/>
              <w:ind w:left="-108"/>
              <w:jc w:val="center"/>
              <w:rPr>
                <w:b/>
                <w:sz w:val="22"/>
                <w:szCs w:val="22"/>
                <w:u w:val="single"/>
                <w:lang w:eastAsia="ar-SA"/>
              </w:rPr>
            </w:pPr>
            <w:r>
              <w:rPr>
                <w:sz w:val="22"/>
                <w:szCs w:val="22"/>
              </w:rPr>
              <w:t>80</w:t>
            </w:r>
          </w:p>
        </w:tc>
      </w:tr>
      <w:tr>
        <w:trPr>
          <w:cantSplit/>
          <w:trHeight w:val="20"/>
        </w:trPr>
        <w:tc>
          <w:tcPr>
            <w:tcW w:w="1085" w:type="dxa"/>
            <w:tcMar>
              <w:left w:w="100" w:type="dxa"/>
              <w:right w:w="100" w:type="dxa"/>
            </w:tcMar>
          </w:tcPr>
          <w:p>
            <w:pPr>
              <w:tabs>
                <w:tab w:val="center" w:pos="4153"/>
                <w:tab w:val="right" w:pos="8306"/>
                <w:tab w:val="right" w:pos="9638"/>
              </w:tabs>
              <w:snapToGrid w:val="0"/>
              <w:rPr>
                <w:rFonts w:eastAsia="Calibri"/>
                <w:sz w:val="22"/>
                <w:szCs w:val="22"/>
                <w:lang w:eastAsia="ar-SA"/>
              </w:rPr>
            </w:pPr>
            <w:r>
              <w:rPr>
                <w:rFonts w:eastAsia="Calibri"/>
                <w:sz w:val="22"/>
                <w:szCs w:val="22"/>
              </w:rPr>
              <w:t>41.7.3.</w:t>
            </w:r>
          </w:p>
        </w:tc>
        <w:tc>
          <w:tcPr>
            <w:tcW w:w="7015" w:type="dxa"/>
            <w:tcMar>
              <w:left w:w="100" w:type="dxa"/>
              <w:right w:w="100" w:type="dxa"/>
            </w:tcMar>
          </w:tcPr>
          <w:p>
            <w:pPr>
              <w:widowControl w:val="0"/>
              <w:suppressAutoHyphens/>
              <w:snapToGrid w:val="0"/>
              <w:rPr>
                <w:sz w:val="22"/>
                <w:szCs w:val="22"/>
                <w:lang w:eastAsia="ar-SA"/>
              </w:rPr>
            </w:pPr>
            <w:r>
              <w:rPr>
                <w:sz w:val="22"/>
                <w:szCs w:val="22"/>
              </w:rPr>
              <w:t>Didelės rizikos grupė: antro laipsnio AKS padidėjimas ir &gt; 3</w:t>
            </w:r>
            <w:r>
              <w:rPr>
                <w:sz w:val="22"/>
                <w:szCs w:val="22"/>
                <w:vertAlign w:val="superscript"/>
              </w:rPr>
              <w:t xml:space="preserve"> </w:t>
            </w:r>
            <w:r>
              <w:rPr>
                <w:sz w:val="22"/>
                <w:szCs w:val="22"/>
              </w:rPr>
              <w:t>rizikos veiksniai (užtenka vien rezistencijos insulinui ir (ar) diabeto)</w:t>
            </w:r>
          </w:p>
        </w:tc>
        <w:tc>
          <w:tcPr>
            <w:tcW w:w="1172" w:type="dxa"/>
            <w:tcMar>
              <w:left w:w="100" w:type="dxa"/>
              <w:right w:w="100" w:type="dxa"/>
            </w:tcMar>
          </w:tcPr>
          <w:p>
            <w:pPr>
              <w:widowControl w:val="0"/>
              <w:suppressAutoHyphens/>
              <w:snapToGrid w:val="0"/>
              <w:ind w:left="-108"/>
              <w:jc w:val="center"/>
              <w:rPr>
                <w:sz w:val="22"/>
                <w:szCs w:val="22"/>
                <w:lang w:eastAsia="ar-SA"/>
              </w:rPr>
            </w:pPr>
            <w:r>
              <w:rPr>
                <w:sz w:val="22"/>
                <w:szCs w:val="22"/>
              </w:rPr>
              <w:t>70</w:t>
            </w:r>
          </w:p>
        </w:tc>
      </w:tr>
      <w:tr>
        <w:trPr>
          <w:cantSplit/>
          <w:trHeight w:val="20"/>
        </w:trPr>
        <w:tc>
          <w:tcPr>
            <w:tcW w:w="1085" w:type="dxa"/>
            <w:tcMar>
              <w:left w:w="100" w:type="dxa"/>
              <w:right w:w="100" w:type="dxa"/>
            </w:tcMar>
          </w:tcPr>
          <w:p>
            <w:pPr>
              <w:tabs>
                <w:tab w:val="center" w:pos="4153"/>
                <w:tab w:val="right" w:pos="8306"/>
                <w:tab w:val="right" w:pos="9638"/>
              </w:tabs>
              <w:snapToGrid w:val="0"/>
              <w:rPr>
                <w:rFonts w:eastAsia="Calibri"/>
                <w:sz w:val="22"/>
                <w:szCs w:val="22"/>
                <w:lang w:eastAsia="ar-SA"/>
              </w:rPr>
            </w:pPr>
            <w:r>
              <w:rPr>
                <w:rFonts w:eastAsia="Calibri"/>
                <w:sz w:val="22"/>
                <w:szCs w:val="22"/>
              </w:rPr>
              <w:t>41.7.4.</w:t>
            </w:r>
          </w:p>
        </w:tc>
        <w:tc>
          <w:tcPr>
            <w:tcW w:w="7015" w:type="dxa"/>
            <w:tcMar>
              <w:left w:w="100" w:type="dxa"/>
              <w:right w:w="100" w:type="dxa"/>
            </w:tcMar>
          </w:tcPr>
          <w:p>
            <w:pPr>
              <w:widowControl w:val="0"/>
              <w:snapToGrid w:val="0"/>
              <w:rPr>
                <w:sz w:val="22"/>
                <w:szCs w:val="22"/>
              </w:rPr>
            </w:pPr>
            <w:r>
              <w:rPr>
                <w:sz w:val="22"/>
                <w:szCs w:val="22"/>
              </w:rPr>
              <w:t>AKS padidėjimas, sunkiai koreguojamas vaistais, kai nustatytos arterinės hipertenzijos komplikacijos (hipertenzinė nefropatija ir (ar) retinopatija, ir (ar) kardiopatija, ir (ar) persirgtas galvos smegenų insultas arba įvykęs praeinantis smegenų išemijos priepuolis (registruotas gydytojo):</w:t>
            </w:r>
          </w:p>
        </w:tc>
        <w:tc>
          <w:tcPr>
            <w:tcW w:w="1172" w:type="dxa"/>
            <w:tcMar>
              <w:left w:w="100" w:type="dxa"/>
              <w:right w:w="100" w:type="dxa"/>
            </w:tcMar>
          </w:tcPr>
          <w:p>
            <w:pPr>
              <w:tabs>
                <w:tab w:val="center" w:pos="4819"/>
                <w:tab w:val="right" w:pos="9638"/>
              </w:tabs>
              <w:snapToGrid w:val="0"/>
              <w:ind w:left="-108"/>
              <w:jc w:val="center"/>
              <w:rPr>
                <w:rFonts w:eastAsia="Calibri"/>
                <w:sz w:val="22"/>
                <w:szCs w:val="22"/>
                <w:lang w:eastAsia="ar-SA"/>
              </w:rPr>
            </w:pPr>
          </w:p>
        </w:tc>
      </w:tr>
      <w:tr>
        <w:trPr>
          <w:cantSplit/>
          <w:trHeight w:val="20"/>
        </w:trPr>
        <w:tc>
          <w:tcPr>
            <w:tcW w:w="1085" w:type="dxa"/>
            <w:tcMar>
              <w:left w:w="100" w:type="dxa"/>
              <w:right w:w="100" w:type="dxa"/>
            </w:tcMar>
          </w:tcPr>
          <w:p>
            <w:pPr>
              <w:tabs>
                <w:tab w:val="center" w:pos="4153"/>
                <w:tab w:val="right" w:pos="8306"/>
                <w:tab w:val="right" w:pos="9638"/>
              </w:tabs>
              <w:snapToGrid w:val="0"/>
              <w:rPr>
                <w:rFonts w:eastAsia="Calibri"/>
                <w:sz w:val="22"/>
                <w:szCs w:val="22"/>
              </w:rPr>
            </w:pPr>
            <w:r>
              <w:rPr>
                <w:rFonts w:eastAsia="Calibri"/>
                <w:sz w:val="22"/>
                <w:szCs w:val="22"/>
              </w:rPr>
              <w:t>41.7.4.1.</w:t>
            </w:r>
          </w:p>
        </w:tc>
        <w:tc>
          <w:tcPr>
            <w:tcW w:w="7015" w:type="dxa"/>
            <w:tcMar>
              <w:left w:w="100" w:type="dxa"/>
              <w:right w:w="100" w:type="dxa"/>
            </w:tcMar>
          </w:tcPr>
          <w:p>
            <w:pPr>
              <w:widowControl w:val="0"/>
              <w:snapToGrid w:val="0"/>
              <w:rPr>
                <w:sz w:val="22"/>
                <w:szCs w:val="22"/>
              </w:rPr>
            </w:pPr>
            <w:r>
              <w:rPr>
                <w:sz w:val="22"/>
                <w:szCs w:val="22"/>
              </w:rPr>
              <w:t xml:space="preserve">pradinis organų taikinių pažeidimas (I–II° retinopatija ir (ar) hipertenzinė nefropatija, esant 0-I° IFN, ir (ar) hipertenzinė kardiopatija, ir (ar) ŠN B-C stadija, ir (ar) lėtinė smegenų išemija) </w:t>
            </w:r>
          </w:p>
        </w:tc>
        <w:tc>
          <w:tcPr>
            <w:tcW w:w="1172" w:type="dxa"/>
            <w:tcMar>
              <w:left w:w="100" w:type="dxa"/>
              <w:right w:w="100" w:type="dxa"/>
            </w:tcMar>
          </w:tcPr>
          <w:p>
            <w:pPr>
              <w:tabs>
                <w:tab w:val="center" w:pos="4819"/>
                <w:tab w:val="right" w:pos="9638"/>
              </w:tabs>
              <w:snapToGrid w:val="0"/>
              <w:ind w:left="-108"/>
              <w:jc w:val="center"/>
              <w:rPr>
                <w:rFonts w:eastAsia="Calibri"/>
                <w:sz w:val="22"/>
                <w:szCs w:val="22"/>
              </w:rPr>
            </w:pPr>
            <w:r>
              <w:rPr>
                <w:rFonts w:eastAsia="Calibri"/>
                <w:sz w:val="22"/>
                <w:szCs w:val="22"/>
              </w:rPr>
              <w:t>60</w:t>
            </w:r>
          </w:p>
        </w:tc>
      </w:tr>
      <w:tr>
        <w:trPr>
          <w:cantSplit/>
          <w:trHeight w:val="20"/>
        </w:trPr>
        <w:tc>
          <w:tcPr>
            <w:tcW w:w="1085" w:type="dxa"/>
            <w:tcMar>
              <w:left w:w="100" w:type="dxa"/>
              <w:right w:w="100" w:type="dxa"/>
            </w:tcMar>
          </w:tcPr>
          <w:p>
            <w:pPr>
              <w:tabs>
                <w:tab w:val="center" w:pos="4153"/>
                <w:tab w:val="right" w:pos="8306"/>
                <w:tab w:val="right" w:pos="9638"/>
              </w:tabs>
              <w:snapToGrid w:val="0"/>
              <w:rPr>
                <w:rFonts w:eastAsia="Calibri"/>
                <w:sz w:val="22"/>
                <w:szCs w:val="22"/>
              </w:rPr>
            </w:pPr>
            <w:r>
              <w:rPr>
                <w:rFonts w:eastAsia="Calibri"/>
                <w:sz w:val="22"/>
                <w:szCs w:val="22"/>
              </w:rPr>
              <w:t>41.7.4.2.</w:t>
            </w:r>
          </w:p>
        </w:tc>
        <w:tc>
          <w:tcPr>
            <w:tcW w:w="7015" w:type="dxa"/>
            <w:tcMar>
              <w:left w:w="100" w:type="dxa"/>
              <w:right w:w="100" w:type="dxa"/>
            </w:tcMar>
          </w:tcPr>
          <w:p>
            <w:pPr>
              <w:widowControl w:val="0"/>
              <w:snapToGrid w:val="0"/>
              <w:rPr>
                <w:sz w:val="22"/>
                <w:szCs w:val="22"/>
              </w:rPr>
            </w:pPr>
            <w:r>
              <w:rPr>
                <w:sz w:val="22"/>
                <w:szCs w:val="22"/>
              </w:rPr>
              <w:t>vidutinis organų taikinių pažeidimas (hipertenzinė kardiopatija, širdies nepakankamumas (C stadija</w:t>
            </w:r>
            <w:r>
              <w:rPr>
                <w:sz w:val="22"/>
                <w:szCs w:val="22"/>
                <w:vertAlign w:val="superscript"/>
              </w:rPr>
              <w:t xml:space="preserve"> </w:t>
            </w:r>
            <w:r>
              <w:rPr>
                <w:sz w:val="22"/>
                <w:szCs w:val="22"/>
              </w:rPr>
              <w:t>Fkl II–III), ir (ar) II–III° hipertenzinė retinopatija, ir (ar) hipertenzinė encefalopatija , ir (ar) hipertenzinė nefropatija, esant I–II° IFN)</w:t>
            </w:r>
          </w:p>
        </w:tc>
        <w:tc>
          <w:tcPr>
            <w:tcW w:w="1172" w:type="dxa"/>
            <w:tcMar>
              <w:left w:w="100" w:type="dxa"/>
              <w:right w:w="100" w:type="dxa"/>
            </w:tcMar>
          </w:tcPr>
          <w:p>
            <w:pPr>
              <w:tabs>
                <w:tab w:val="center" w:pos="4819"/>
                <w:tab w:val="right" w:pos="9638"/>
              </w:tabs>
              <w:snapToGrid w:val="0"/>
              <w:ind w:left="-108"/>
              <w:jc w:val="center"/>
              <w:rPr>
                <w:rFonts w:eastAsia="Calibri"/>
                <w:sz w:val="22"/>
                <w:szCs w:val="22"/>
              </w:rPr>
            </w:pPr>
            <w:r>
              <w:rPr>
                <w:rFonts w:eastAsia="Calibri"/>
                <w:sz w:val="22"/>
                <w:szCs w:val="22"/>
              </w:rPr>
              <w:t>50</w:t>
            </w:r>
          </w:p>
        </w:tc>
      </w:tr>
      <w:tr>
        <w:trPr>
          <w:cantSplit/>
          <w:trHeight w:val="20"/>
        </w:trPr>
        <w:tc>
          <w:tcPr>
            <w:tcW w:w="1085" w:type="dxa"/>
            <w:tcMar>
              <w:left w:w="100" w:type="dxa"/>
              <w:right w:w="100" w:type="dxa"/>
            </w:tcMar>
          </w:tcPr>
          <w:p>
            <w:pPr>
              <w:tabs>
                <w:tab w:val="center" w:pos="4153"/>
                <w:tab w:val="center" w:pos="4819"/>
                <w:tab w:val="right" w:pos="8306"/>
                <w:tab w:val="right" w:pos="9638"/>
              </w:tabs>
              <w:snapToGrid w:val="0"/>
              <w:rPr>
                <w:rFonts w:eastAsia="Calibri"/>
                <w:sz w:val="22"/>
                <w:szCs w:val="22"/>
              </w:rPr>
            </w:pPr>
            <w:r>
              <w:rPr>
                <w:rFonts w:eastAsia="Calibri"/>
                <w:sz w:val="22"/>
                <w:szCs w:val="22"/>
              </w:rPr>
              <w:t>41.7.4.3.</w:t>
            </w:r>
          </w:p>
        </w:tc>
        <w:tc>
          <w:tcPr>
            <w:tcW w:w="7015" w:type="dxa"/>
            <w:tcMar>
              <w:left w:w="100" w:type="dxa"/>
              <w:right w:w="100" w:type="dxa"/>
            </w:tcMar>
          </w:tcPr>
          <w:p>
            <w:pPr>
              <w:widowControl w:val="0"/>
              <w:snapToGrid w:val="0"/>
              <w:ind w:firstLine="55"/>
              <w:rPr>
                <w:sz w:val="22"/>
                <w:szCs w:val="22"/>
              </w:rPr>
            </w:pPr>
            <w:r>
              <w:rPr>
                <w:sz w:val="22"/>
                <w:szCs w:val="22"/>
              </w:rPr>
              <w:t>ryškus organų taikinių pažeidimas (hipertenzinė kardiopatija, esant C stadijos III Fkl širdies nepakankamumui, ir (ar) progresuojanti aortos aneurizma, ir (ar) nefropatija, esant II–III° IFN, ir (ar) dažnai pasikartojantys PSIP (registruoti gydytojo) ar persirgti insultai)</w:t>
            </w:r>
          </w:p>
        </w:tc>
        <w:tc>
          <w:tcPr>
            <w:tcW w:w="1172" w:type="dxa"/>
            <w:tcMar>
              <w:left w:w="100" w:type="dxa"/>
              <w:right w:w="100" w:type="dxa"/>
            </w:tcMar>
          </w:tcPr>
          <w:p>
            <w:pPr>
              <w:tabs>
                <w:tab w:val="center" w:pos="4819"/>
                <w:tab w:val="right" w:pos="9638"/>
              </w:tabs>
              <w:snapToGrid w:val="0"/>
              <w:jc w:val="center"/>
              <w:rPr>
                <w:rFonts w:eastAsia="Calibri"/>
                <w:sz w:val="22"/>
                <w:szCs w:val="22"/>
              </w:rPr>
            </w:pPr>
            <w:r>
              <w:rPr>
                <w:rFonts w:eastAsia="Calibri"/>
                <w:sz w:val="22"/>
                <w:szCs w:val="22"/>
              </w:rPr>
              <w:t>40</w:t>
            </w:r>
          </w:p>
        </w:tc>
      </w:tr>
      <w:tr>
        <w:trPr>
          <w:cantSplit/>
          <w:trHeight w:val="20"/>
        </w:trPr>
        <w:tc>
          <w:tcPr>
            <w:tcW w:w="1085" w:type="dxa"/>
            <w:tcMar>
              <w:left w:w="100" w:type="dxa"/>
              <w:right w:w="100" w:type="dxa"/>
            </w:tcMar>
          </w:tcPr>
          <w:p>
            <w:pPr>
              <w:tabs>
                <w:tab w:val="center" w:pos="4153"/>
                <w:tab w:val="center" w:pos="4819"/>
                <w:tab w:val="right" w:pos="8306"/>
                <w:tab w:val="right" w:pos="9638"/>
              </w:tabs>
              <w:snapToGrid w:val="0"/>
              <w:rPr>
                <w:rFonts w:eastAsia="Calibri"/>
                <w:sz w:val="22"/>
                <w:szCs w:val="22"/>
                <w:lang w:eastAsia="ar-SA"/>
              </w:rPr>
            </w:pPr>
            <w:r>
              <w:rPr>
                <w:rFonts w:eastAsia="Calibri"/>
                <w:sz w:val="22"/>
                <w:szCs w:val="22"/>
              </w:rPr>
              <w:t>41.8.</w:t>
            </w:r>
          </w:p>
        </w:tc>
        <w:tc>
          <w:tcPr>
            <w:tcW w:w="7015" w:type="dxa"/>
            <w:tcMar>
              <w:left w:w="100" w:type="dxa"/>
              <w:right w:w="100" w:type="dxa"/>
            </w:tcMar>
          </w:tcPr>
          <w:p>
            <w:pPr>
              <w:widowControl w:val="0"/>
              <w:suppressAutoHyphens/>
              <w:snapToGrid w:val="0"/>
              <w:rPr>
                <w:sz w:val="22"/>
                <w:szCs w:val="22"/>
                <w:lang w:eastAsia="ar-SA"/>
              </w:rPr>
            </w:pPr>
            <w:r>
              <w:rPr>
                <w:sz w:val="22"/>
                <w:szCs w:val="22"/>
              </w:rPr>
              <w:t>Širdies / plaučių transplantacija:</w:t>
            </w:r>
          </w:p>
        </w:tc>
        <w:tc>
          <w:tcPr>
            <w:tcW w:w="1172" w:type="dxa"/>
            <w:tcMar>
              <w:left w:w="100" w:type="dxa"/>
              <w:right w:w="100" w:type="dxa"/>
            </w:tcMar>
          </w:tcPr>
          <w:p>
            <w:pPr>
              <w:tabs>
                <w:tab w:val="center" w:pos="4819"/>
                <w:tab w:val="right" w:pos="9638"/>
              </w:tabs>
              <w:snapToGrid w:val="0"/>
              <w:ind w:left="-108"/>
              <w:jc w:val="center"/>
              <w:rPr>
                <w:rFonts w:eastAsia="Calibri"/>
                <w:sz w:val="22"/>
                <w:szCs w:val="22"/>
                <w:lang w:eastAsia="ar-SA"/>
              </w:rPr>
            </w:pPr>
          </w:p>
        </w:tc>
      </w:tr>
      <w:tr>
        <w:trPr>
          <w:cantSplit/>
          <w:trHeight w:val="20"/>
        </w:trPr>
        <w:tc>
          <w:tcPr>
            <w:tcW w:w="1085" w:type="dxa"/>
            <w:tcMar>
              <w:left w:w="100" w:type="dxa"/>
              <w:right w:w="100" w:type="dxa"/>
            </w:tcMar>
          </w:tcPr>
          <w:p>
            <w:pPr>
              <w:tabs>
                <w:tab w:val="center" w:pos="4153"/>
                <w:tab w:val="center" w:pos="4819"/>
                <w:tab w:val="right" w:pos="8306"/>
                <w:tab w:val="right" w:pos="9638"/>
              </w:tabs>
              <w:snapToGrid w:val="0"/>
              <w:rPr>
                <w:rFonts w:eastAsia="Calibri"/>
                <w:sz w:val="22"/>
                <w:szCs w:val="22"/>
                <w:lang w:eastAsia="ar-SA"/>
              </w:rPr>
            </w:pPr>
            <w:r>
              <w:rPr>
                <w:rFonts w:eastAsia="Calibri"/>
                <w:sz w:val="22"/>
                <w:szCs w:val="22"/>
              </w:rPr>
              <w:t>41.8.1.</w:t>
            </w:r>
          </w:p>
        </w:tc>
        <w:tc>
          <w:tcPr>
            <w:tcW w:w="7015" w:type="dxa"/>
            <w:tcMar>
              <w:left w:w="100" w:type="dxa"/>
              <w:right w:w="100" w:type="dxa"/>
            </w:tcMar>
          </w:tcPr>
          <w:p>
            <w:pPr>
              <w:suppressAutoHyphens/>
              <w:snapToGrid w:val="0"/>
              <w:ind w:left="34"/>
              <w:rPr>
                <w:sz w:val="22"/>
                <w:szCs w:val="22"/>
                <w:lang w:eastAsia="ar-SA"/>
              </w:rPr>
            </w:pPr>
            <w:r>
              <w:rPr>
                <w:sz w:val="22"/>
                <w:szCs w:val="22"/>
              </w:rPr>
              <w:t xml:space="preserve">1 metai po širdies </w:t>
            </w:r>
            <w:r>
              <w:rPr>
                <w:b/>
                <w:sz w:val="22"/>
                <w:szCs w:val="22"/>
              </w:rPr>
              <w:t xml:space="preserve">/ </w:t>
            </w:r>
            <w:r>
              <w:rPr>
                <w:sz w:val="22"/>
                <w:szCs w:val="22"/>
              </w:rPr>
              <w:t>plaučių transplantacijos</w:t>
            </w:r>
          </w:p>
        </w:tc>
        <w:tc>
          <w:tcPr>
            <w:tcW w:w="1172" w:type="dxa"/>
            <w:tcMar>
              <w:left w:w="100" w:type="dxa"/>
              <w:right w:w="100" w:type="dxa"/>
            </w:tcMar>
          </w:tcPr>
          <w:p>
            <w:pPr>
              <w:tabs>
                <w:tab w:val="center" w:pos="4819"/>
                <w:tab w:val="right" w:pos="9638"/>
              </w:tabs>
              <w:snapToGrid w:val="0"/>
              <w:ind w:left="-108"/>
              <w:jc w:val="center"/>
              <w:rPr>
                <w:rFonts w:eastAsia="Calibri"/>
                <w:sz w:val="22"/>
                <w:szCs w:val="22"/>
                <w:lang w:eastAsia="ar-SA"/>
              </w:rPr>
            </w:pPr>
            <w:r>
              <w:rPr>
                <w:rFonts w:eastAsia="Calibri"/>
                <w:sz w:val="22"/>
                <w:szCs w:val="22"/>
              </w:rPr>
              <w:t>20</w:t>
            </w:r>
          </w:p>
        </w:tc>
      </w:tr>
      <w:tr>
        <w:trPr>
          <w:cantSplit/>
          <w:trHeight w:val="20"/>
        </w:trPr>
        <w:tc>
          <w:tcPr>
            <w:tcW w:w="1085" w:type="dxa"/>
            <w:tcMar>
              <w:left w:w="100" w:type="dxa"/>
              <w:right w:w="100" w:type="dxa"/>
            </w:tcMar>
          </w:tcPr>
          <w:p>
            <w:pPr>
              <w:tabs>
                <w:tab w:val="center" w:pos="4153"/>
                <w:tab w:val="center" w:pos="4819"/>
                <w:tab w:val="right" w:pos="8306"/>
                <w:tab w:val="right" w:pos="9638"/>
              </w:tabs>
              <w:snapToGrid w:val="0"/>
              <w:rPr>
                <w:rFonts w:eastAsia="Calibri"/>
                <w:sz w:val="22"/>
                <w:szCs w:val="22"/>
              </w:rPr>
            </w:pPr>
            <w:r>
              <w:rPr>
                <w:rFonts w:eastAsia="Calibri"/>
                <w:sz w:val="22"/>
                <w:szCs w:val="22"/>
              </w:rPr>
              <w:t>41.8.2.</w:t>
            </w:r>
          </w:p>
        </w:tc>
        <w:tc>
          <w:tcPr>
            <w:tcW w:w="7015" w:type="dxa"/>
            <w:tcMar>
              <w:left w:w="100" w:type="dxa"/>
              <w:right w:w="100" w:type="dxa"/>
            </w:tcMar>
          </w:tcPr>
          <w:p>
            <w:pPr>
              <w:widowControl w:val="0"/>
              <w:suppressAutoHyphens/>
              <w:snapToGrid w:val="0"/>
              <w:ind w:left="34"/>
              <w:rPr>
                <w:sz w:val="22"/>
                <w:szCs w:val="22"/>
              </w:rPr>
            </w:pPr>
            <w:r>
              <w:rPr>
                <w:sz w:val="22"/>
                <w:szCs w:val="22"/>
              </w:rPr>
              <w:t>daugiau nei 1 metai po širdies / plaučių transplantacijos, nesant transplantuoto organo funkcijos sutrikimo</w:t>
            </w:r>
          </w:p>
        </w:tc>
        <w:tc>
          <w:tcPr>
            <w:tcW w:w="1172" w:type="dxa"/>
            <w:tcMar>
              <w:left w:w="100" w:type="dxa"/>
              <w:right w:w="100" w:type="dxa"/>
            </w:tcMar>
          </w:tcPr>
          <w:p>
            <w:pPr>
              <w:tabs>
                <w:tab w:val="center" w:pos="4819"/>
                <w:tab w:val="right" w:pos="9638"/>
              </w:tabs>
              <w:snapToGrid w:val="0"/>
              <w:ind w:left="-108"/>
              <w:jc w:val="center"/>
              <w:rPr>
                <w:rFonts w:eastAsia="Calibri"/>
                <w:sz w:val="22"/>
                <w:szCs w:val="22"/>
              </w:rPr>
            </w:pPr>
            <w:r>
              <w:rPr>
                <w:rFonts w:eastAsia="Calibri"/>
                <w:sz w:val="22"/>
                <w:szCs w:val="22"/>
              </w:rPr>
              <w:t>30</w:t>
            </w:r>
          </w:p>
        </w:tc>
      </w:tr>
      <w:tr>
        <w:trPr>
          <w:cantSplit/>
          <w:trHeight w:val="20"/>
        </w:trPr>
        <w:tc>
          <w:tcPr>
            <w:tcW w:w="1085" w:type="dxa"/>
            <w:tcMar>
              <w:left w:w="100" w:type="dxa"/>
              <w:right w:w="100" w:type="dxa"/>
            </w:tcMar>
          </w:tcPr>
          <w:p>
            <w:pPr>
              <w:tabs>
                <w:tab w:val="center" w:pos="4153"/>
                <w:tab w:val="center" w:pos="4819"/>
                <w:tab w:val="right" w:pos="8306"/>
                <w:tab w:val="right" w:pos="9638"/>
              </w:tabs>
              <w:snapToGrid w:val="0"/>
              <w:rPr>
                <w:rFonts w:eastAsia="Calibri"/>
                <w:sz w:val="22"/>
                <w:szCs w:val="22"/>
              </w:rPr>
            </w:pPr>
            <w:r>
              <w:rPr>
                <w:rFonts w:eastAsia="Calibri"/>
                <w:sz w:val="22"/>
                <w:szCs w:val="22"/>
              </w:rPr>
              <w:t>41.8.3.</w:t>
            </w:r>
          </w:p>
        </w:tc>
        <w:tc>
          <w:tcPr>
            <w:tcW w:w="7015" w:type="dxa"/>
            <w:tcMar>
              <w:left w:w="100" w:type="dxa"/>
              <w:right w:w="100" w:type="dxa"/>
            </w:tcMar>
          </w:tcPr>
          <w:p>
            <w:pPr>
              <w:widowControl w:val="0"/>
              <w:suppressAutoHyphens/>
              <w:snapToGrid w:val="0"/>
              <w:ind w:left="34" w:hanging="34"/>
              <w:rPr>
                <w:sz w:val="22"/>
                <w:szCs w:val="22"/>
              </w:rPr>
            </w:pPr>
            <w:r>
              <w:rPr>
                <w:sz w:val="22"/>
                <w:szCs w:val="22"/>
              </w:rPr>
              <w:t>daugiau nei 1 metai po širdies / plaučių transplantacijos, esant transplantuoto organo funkcijos nepakankamumui</w:t>
            </w:r>
          </w:p>
        </w:tc>
        <w:tc>
          <w:tcPr>
            <w:tcW w:w="1172" w:type="dxa"/>
            <w:tcMar>
              <w:left w:w="100" w:type="dxa"/>
              <w:right w:w="100" w:type="dxa"/>
            </w:tcMar>
          </w:tcPr>
          <w:p>
            <w:pPr>
              <w:tabs>
                <w:tab w:val="center" w:pos="4819"/>
                <w:tab w:val="right" w:pos="9638"/>
              </w:tabs>
              <w:snapToGrid w:val="0"/>
              <w:ind w:left="-108"/>
              <w:jc w:val="center"/>
              <w:rPr>
                <w:rFonts w:eastAsia="Calibri"/>
                <w:sz w:val="22"/>
                <w:szCs w:val="22"/>
              </w:rPr>
            </w:pPr>
            <w:r>
              <w:rPr>
                <w:rFonts w:eastAsia="Calibri"/>
                <w:sz w:val="22"/>
                <w:szCs w:val="22"/>
              </w:rPr>
              <w:t>20</w:t>
            </w:r>
          </w:p>
        </w:tc>
      </w:tr>
      <w:tr>
        <w:trPr>
          <w:cantSplit/>
          <w:trHeight w:val="20"/>
        </w:trPr>
        <w:tc>
          <w:tcPr>
            <w:tcW w:w="1085" w:type="dxa"/>
            <w:tcMar>
              <w:left w:w="100" w:type="dxa"/>
              <w:right w:w="100" w:type="dxa"/>
            </w:tcMar>
          </w:tcPr>
          <w:p>
            <w:pPr>
              <w:tabs>
                <w:tab w:val="center" w:pos="4153"/>
                <w:tab w:val="right" w:pos="8306"/>
                <w:tab w:val="right" w:pos="9638"/>
              </w:tabs>
              <w:snapToGrid w:val="0"/>
              <w:rPr>
                <w:rFonts w:eastAsia="Calibri"/>
                <w:sz w:val="22"/>
                <w:szCs w:val="22"/>
                <w:lang w:eastAsia="ar-SA"/>
              </w:rPr>
            </w:pPr>
            <w:r>
              <w:rPr>
                <w:rFonts w:eastAsia="Calibri"/>
                <w:sz w:val="22"/>
                <w:szCs w:val="22"/>
              </w:rPr>
              <w:t>42.</w:t>
            </w:r>
          </w:p>
        </w:tc>
        <w:tc>
          <w:tcPr>
            <w:tcW w:w="7015" w:type="dxa"/>
            <w:tcMar>
              <w:left w:w="100" w:type="dxa"/>
              <w:right w:w="100" w:type="dxa"/>
            </w:tcMar>
          </w:tcPr>
          <w:p>
            <w:pPr>
              <w:tabs>
                <w:tab w:val="center" w:pos="4819"/>
                <w:tab w:val="right" w:pos="9638"/>
              </w:tabs>
              <w:snapToGrid w:val="0"/>
              <w:rPr>
                <w:rFonts w:eastAsia="Calibri"/>
                <w:sz w:val="22"/>
                <w:szCs w:val="22"/>
                <w:lang w:eastAsia="ar-SA"/>
              </w:rPr>
            </w:pPr>
            <w:r>
              <w:rPr>
                <w:rFonts w:eastAsia="Calibri"/>
                <w:sz w:val="22"/>
                <w:szCs w:val="22"/>
              </w:rPr>
              <w:t>Arterinės kraujotakos sutrikimo laipsnis nustatomas remiantis simptomais ir klinikiniais požymiais, vertinamas pagal tarptautinę kojų arterinės kraujotakos sutrikimo 4 stadijų skalę (Fonten), esant reikalui, kraujotakos sutrikimas gali būti tikslinamas sistolinio kraujospūdžio matavimu. Tarptautiniu sutarimu indeksą, kuris yra</w:t>
            </w:r>
            <w:r>
              <w:rPr>
                <w:rFonts w:eastAsia="Calibri"/>
                <w:sz w:val="22"/>
                <w:szCs w:val="22"/>
                <w:vertAlign w:val="superscript"/>
              </w:rPr>
              <w:t xml:space="preserve"> </w:t>
            </w:r>
            <w:r>
              <w:rPr>
                <w:rFonts w:eastAsia="Calibri"/>
                <w:sz w:val="22"/>
                <w:szCs w:val="22"/>
              </w:rPr>
              <w:t>&lt; 0,9, priimta laikyti sumažėjusios arterinės kraujotakos rodikliu. Rankų arterinės kraujotakos sutrikimas vertinamas pagal simptomus, klinikinius požymius ir rankų sistolinio kraujospūdžio sumažėjimą</w:t>
            </w:r>
          </w:p>
        </w:tc>
        <w:tc>
          <w:tcPr>
            <w:tcW w:w="1172" w:type="dxa"/>
            <w:tcMar>
              <w:left w:w="100" w:type="dxa"/>
              <w:right w:w="100" w:type="dxa"/>
            </w:tcMar>
          </w:tcPr>
          <w:p>
            <w:pPr>
              <w:widowControl w:val="0"/>
              <w:suppressAutoHyphens/>
              <w:snapToGrid w:val="0"/>
              <w:ind w:left="-108"/>
              <w:jc w:val="center"/>
              <w:rPr>
                <w:sz w:val="22"/>
                <w:szCs w:val="22"/>
                <w:lang w:eastAsia="ar-SA"/>
              </w:rPr>
            </w:pPr>
          </w:p>
        </w:tc>
      </w:tr>
      <w:tr>
        <w:trPr>
          <w:cantSplit/>
          <w:trHeight w:val="20"/>
        </w:trPr>
        <w:tc>
          <w:tcPr>
            <w:tcW w:w="1085" w:type="dxa"/>
            <w:tcMar>
              <w:left w:w="100" w:type="dxa"/>
              <w:right w:w="100" w:type="dxa"/>
            </w:tcMar>
          </w:tcPr>
          <w:p>
            <w:pPr>
              <w:tabs>
                <w:tab w:val="center" w:pos="4153"/>
                <w:tab w:val="right" w:pos="8306"/>
                <w:tab w:val="right" w:pos="9638"/>
              </w:tabs>
              <w:snapToGrid w:val="0"/>
              <w:rPr>
                <w:rFonts w:eastAsia="Calibri"/>
                <w:sz w:val="22"/>
                <w:szCs w:val="22"/>
                <w:lang w:eastAsia="ar-SA"/>
              </w:rPr>
            </w:pPr>
            <w:r>
              <w:rPr>
                <w:rFonts w:eastAsia="Calibri"/>
                <w:sz w:val="22"/>
                <w:szCs w:val="22"/>
              </w:rPr>
              <w:t>42.1.</w:t>
            </w:r>
          </w:p>
        </w:tc>
        <w:tc>
          <w:tcPr>
            <w:tcW w:w="7015" w:type="dxa"/>
            <w:tcMar>
              <w:left w:w="100" w:type="dxa"/>
              <w:right w:w="100" w:type="dxa"/>
            </w:tcMar>
          </w:tcPr>
          <w:p>
            <w:pPr>
              <w:widowControl w:val="0"/>
              <w:suppressAutoHyphens/>
              <w:snapToGrid w:val="0"/>
              <w:rPr>
                <w:sz w:val="22"/>
                <w:szCs w:val="22"/>
                <w:lang w:eastAsia="ar-SA"/>
              </w:rPr>
            </w:pPr>
            <w:r>
              <w:rPr>
                <w:sz w:val="22"/>
                <w:szCs w:val="22"/>
              </w:rPr>
              <w:t>Arterijų obliteruojamosios ligos. Apatinių ir viršutinių galūnių arterijų spindžio susiaurėjimas ir užakimas, sukeliantis arterinės kraujotakos nepakankamumą (taip pat po kraujotaką atkuriančių</w:t>
            </w:r>
            <w:r>
              <w:rPr>
                <w:sz w:val="22"/>
                <w:szCs w:val="22"/>
                <w:vertAlign w:val="superscript"/>
              </w:rPr>
              <w:t xml:space="preserve"> </w:t>
            </w:r>
            <w:r>
              <w:rPr>
                <w:sz w:val="22"/>
                <w:szCs w:val="22"/>
              </w:rPr>
              <w:t>chirurginių ar radiologinių operacijų), kai:</w:t>
            </w:r>
          </w:p>
        </w:tc>
        <w:tc>
          <w:tcPr>
            <w:tcW w:w="1172" w:type="dxa"/>
            <w:tcMar>
              <w:left w:w="100" w:type="dxa"/>
              <w:right w:w="100" w:type="dxa"/>
            </w:tcMar>
          </w:tcPr>
          <w:p>
            <w:pPr>
              <w:widowControl w:val="0"/>
              <w:suppressAutoHyphens/>
              <w:snapToGrid w:val="0"/>
              <w:ind w:left="-108"/>
              <w:jc w:val="center"/>
              <w:rPr>
                <w:sz w:val="22"/>
                <w:szCs w:val="22"/>
                <w:lang w:eastAsia="ar-SA"/>
              </w:rPr>
            </w:pPr>
          </w:p>
        </w:tc>
      </w:tr>
      <w:tr>
        <w:trPr>
          <w:cantSplit/>
          <w:trHeight w:val="20"/>
        </w:trPr>
        <w:tc>
          <w:tcPr>
            <w:tcW w:w="1085" w:type="dxa"/>
            <w:tcMar>
              <w:left w:w="100" w:type="dxa"/>
              <w:right w:w="100" w:type="dxa"/>
            </w:tcMar>
          </w:tcPr>
          <w:p>
            <w:pPr>
              <w:tabs>
                <w:tab w:val="center" w:pos="4153"/>
                <w:tab w:val="right" w:pos="8306"/>
                <w:tab w:val="right" w:pos="9638"/>
              </w:tabs>
              <w:snapToGrid w:val="0"/>
              <w:rPr>
                <w:rFonts w:eastAsia="Calibri"/>
                <w:sz w:val="22"/>
                <w:szCs w:val="22"/>
                <w:lang w:eastAsia="ar-SA"/>
              </w:rPr>
            </w:pPr>
            <w:r>
              <w:rPr>
                <w:rFonts w:eastAsia="Calibri"/>
                <w:sz w:val="22"/>
                <w:szCs w:val="22"/>
              </w:rPr>
              <w:t>42.1.1.</w:t>
            </w:r>
          </w:p>
        </w:tc>
        <w:tc>
          <w:tcPr>
            <w:tcW w:w="7015" w:type="dxa"/>
            <w:tcMar>
              <w:left w:w="100" w:type="dxa"/>
              <w:right w:w="100" w:type="dxa"/>
            </w:tcMar>
          </w:tcPr>
          <w:p>
            <w:pPr>
              <w:widowControl w:val="0"/>
              <w:suppressAutoHyphens/>
              <w:snapToGrid w:val="0"/>
              <w:rPr>
                <w:sz w:val="22"/>
                <w:szCs w:val="22"/>
                <w:lang w:eastAsia="ar-SA"/>
              </w:rPr>
            </w:pPr>
            <w:r>
              <w:rPr>
                <w:sz w:val="22"/>
                <w:szCs w:val="22"/>
              </w:rPr>
              <w:t>arterinės kraujotakos nepakankamumas – I stadija</w:t>
            </w:r>
          </w:p>
        </w:tc>
        <w:tc>
          <w:tcPr>
            <w:tcW w:w="1172" w:type="dxa"/>
            <w:tcMar>
              <w:left w:w="100" w:type="dxa"/>
              <w:right w:w="100" w:type="dxa"/>
            </w:tcMar>
          </w:tcPr>
          <w:p>
            <w:pPr>
              <w:widowControl w:val="0"/>
              <w:suppressAutoHyphens/>
              <w:snapToGrid w:val="0"/>
              <w:ind w:left="-108"/>
              <w:jc w:val="center"/>
              <w:rPr>
                <w:sz w:val="22"/>
                <w:szCs w:val="22"/>
                <w:lang w:eastAsia="ar-SA"/>
              </w:rPr>
            </w:pPr>
            <w:r>
              <w:rPr>
                <w:sz w:val="22"/>
                <w:szCs w:val="22"/>
              </w:rPr>
              <w:t>90</w:t>
            </w:r>
          </w:p>
        </w:tc>
      </w:tr>
      <w:tr>
        <w:trPr>
          <w:cantSplit/>
          <w:trHeight w:val="20"/>
        </w:trPr>
        <w:tc>
          <w:tcPr>
            <w:tcW w:w="1085" w:type="dxa"/>
            <w:tcMar>
              <w:left w:w="100" w:type="dxa"/>
              <w:right w:w="100" w:type="dxa"/>
            </w:tcMar>
          </w:tcPr>
          <w:p>
            <w:pPr>
              <w:tabs>
                <w:tab w:val="center" w:pos="4153"/>
                <w:tab w:val="right" w:pos="8306"/>
                <w:tab w:val="right" w:pos="9638"/>
              </w:tabs>
              <w:snapToGrid w:val="0"/>
              <w:rPr>
                <w:rFonts w:eastAsia="Calibri"/>
                <w:sz w:val="22"/>
                <w:szCs w:val="22"/>
                <w:lang w:eastAsia="ar-SA"/>
              </w:rPr>
            </w:pPr>
            <w:r>
              <w:rPr>
                <w:rFonts w:eastAsia="Calibri"/>
                <w:sz w:val="22"/>
                <w:szCs w:val="22"/>
              </w:rPr>
              <w:t>42.1.2.</w:t>
            </w:r>
          </w:p>
        </w:tc>
        <w:tc>
          <w:tcPr>
            <w:tcW w:w="7015" w:type="dxa"/>
            <w:tcMar>
              <w:left w:w="100" w:type="dxa"/>
              <w:right w:w="100" w:type="dxa"/>
            </w:tcMar>
          </w:tcPr>
          <w:p>
            <w:pPr>
              <w:widowControl w:val="0"/>
              <w:suppressAutoHyphens/>
              <w:snapToGrid w:val="0"/>
              <w:rPr>
                <w:sz w:val="22"/>
                <w:szCs w:val="22"/>
                <w:lang w:eastAsia="ar-SA"/>
              </w:rPr>
            </w:pPr>
            <w:r>
              <w:rPr>
                <w:sz w:val="22"/>
                <w:szCs w:val="22"/>
              </w:rPr>
              <w:t>kraujo cirkuliacija yra apribota</w:t>
            </w:r>
            <w:r>
              <w:rPr>
                <w:sz w:val="22"/>
                <w:szCs w:val="22"/>
                <w:vertAlign w:val="superscript"/>
              </w:rPr>
              <w:t xml:space="preserve"> </w:t>
            </w:r>
            <w:r>
              <w:rPr>
                <w:sz w:val="22"/>
                <w:szCs w:val="22"/>
              </w:rPr>
              <w:t>ir yra protarpinio šlubumo (</w:t>
            </w:r>
            <w:r>
              <w:rPr>
                <w:i/>
                <w:iCs/>
                <w:sz w:val="22"/>
                <w:szCs w:val="22"/>
              </w:rPr>
              <w:t>claudicatio intermittens</w:t>
            </w:r>
            <w:r>
              <w:rPr>
                <w:sz w:val="22"/>
                <w:szCs w:val="22"/>
              </w:rPr>
              <w:t>) reiškiniai:</w:t>
            </w:r>
          </w:p>
        </w:tc>
        <w:tc>
          <w:tcPr>
            <w:tcW w:w="1172" w:type="dxa"/>
            <w:tcMar>
              <w:left w:w="100" w:type="dxa"/>
              <w:right w:w="100" w:type="dxa"/>
            </w:tcMar>
          </w:tcPr>
          <w:p>
            <w:pPr>
              <w:widowControl w:val="0"/>
              <w:suppressAutoHyphens/>
              <w:snapToGrid w:val="0"/>
              <w:ind w:left="-108"/>
              <w:jc w:val="center"/>
              <w:rPr>
                <w:sz w:val="22"/>
                <w:szCs w:val="22"/>
                <w:lang w:eastAsia="ar-SA"/>
              </w:rPr>
            </w:pPr>
          </w:p>
        </w:tc>
      </w:tr>
      <w:tr>
        <w:trPr>
          <w:cantSplit/>
          <w:trHeight w:val="20"/>
        </w:trPr>
        <w:tc>
          <w:tcPr>
            <w:tcW w:w="1085" w:type="dxa"/>
            <w:tcMar>
              <w:left w:w="100" w:type="dxa"/>
              <w:right w:w="100" w:type="dxa"/>
            </w:tcMar>
          </w:tcPr>
          <w:p>
            <w:pPr>
              <w:tabs>
                <w:tab w:val="center" w:pos="4153"/>
                <w:tab w:val="right" w:pos="8306"/>
                <w:tab w:val="right" w:pos="9638"/>
              </w:tabs>
              <w:snapToGrid w:val="0"/>
              <w:rPr>
                <w:rFonts w:eastAsia="Calibri"/>
                <w:sz w:val="22"/>
                <w:szCs w:val="22"/>
                <w:lang w:eastAsia="ar-SA"/>
              </w:rPr>
            </w:pPr>
            <w:r>
              <w:rPr>
                <w:rFonts w:eastAsia="Calibri"/>
                <w:sz w:val="22"/>
                <w:szCs w:val="22"/>
              </w:rPr>
              <w:t>42.1.2.1.</w:t>
            </w:r>
          </w:p>
        </w:tc>
        <w:tc>
          <w:tcPr>
            <w:tcW w:w="7015" w:type="dxa"/>
            <w:tcMar>
              <w:left w:w="100" w:type="dxa"/>
              <w:right w:w="100" w:type="dxa"/>
            </w:tcMar>
          </w:tcPr>
          <w:p>
            <w:pPr>
              <w:widowControl w:val="0"/>
              <w:suppressAutoHyphens/>
              <w:snapToGrid w:val="0"/>
              <w:rPr>
                <w:sz w:val="22"/>
                <w:szCs w:val="22"/>
                <w:lang w:eastAsia="ar-SA"/>
              </w:rPr>
            </w:pPr>
            <w:r>
              <w:rPr>
                <w:sz w:val="22"/>
                <w:szCs w:val="22"/>
              </w:rPr>
              <w:t>vienos kojos arterinės kraujotakos nepakankamumas – II</w:t>
            </w:r>
            <w:r>
              <w:rPr>
                <w:sz w:val="22"/>
                <w:szCs w:val="22"/>
                <w:vertAlign w:val="superscript"/>
              </w:rPr>
              <w:t xml:space="preserve"> </w:t>
            </w:r>
            <w:r>
              <w:rPr>
                <w:sz w:val="22"/>
                <w:szCs w:val="22"/>
              </w:rPr>
              <w:t>B stadija, kitos kojos – I arba II A stadija, abiejų kojų – II A stadija</w:t>
            </w:r>
          </w:p>
        </w:tc>
        <w:tc>
          <w:tcPr>
            <w:tcW w:w="1172" w:type="dxa"/>
            <w:tcMar>
              <w:left w:w="100" w:type="dxa"/>
              <w:right w:w="100" w:type="dxa"/>
            </w:tcMa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08"/>
              <w:jc w:val="center"/>
              <w:rPr>
                <w:sz w:val="22"/>
                <w:szCs w:val="22"/>
                <w:lang w:eastAsia="ar-SA"/>
              </w:rPr>
            </w:pPr>
            <w:r>
              <w:rPr>
                <w:sz w:val="22"/>
                <w:szCs w:val="22"/>
              </w:rPr>
              <w:t>55</w:t>
            </w:r>
          </w:p>
        </w:tc>
      </w:tr>
      <w:tr>
        <w:trPr>
          <w:cantSplit/>
          <w:trHeight w:val="20"/>
        </w:trPr>
        <w:tc>
          <w:tcPr>
            <w:tcW w:w="1085" w:type="dxa"/>
            <w:tcMar>
              <w:left w:w="100" w:type="dxa"/>
              <w:right w:w="100" w:type="dxa"/>
            </w:tcMar>
          </w:tcPr>
          <w:p>
            <w:pPr>
              <w:tabs>
                <w:tab w:val="center" w:pos="4153"/>
                <w:tab w:val="right" w:pos="8306"/>
                <w:tab w:val="right" w:pos="9638"/>
              </w:tabs>
              <w:snapToGrid w:val="0"/>
              <w:rPr>
                <w:rFonts w:eastAsia="Calibri"/>
                <w:sz w:val="22"/>
                <w:szCs w:val="22"/>
                <w:lang w:eastAsia="ar-SA"/>
              </w:rPr>
            </w:pPr>
            <w:r>
              <w:rPr>
                <w:rFonts w:eastAsia="Calibri"/>
                <w:sz w:val="22"/>
                <w:szCs w:val="22"/>
              </w:rPr>
              <w:t>42.1.2.2.</w:t>
            </w:r>
          </w:p>
        </w:tc>
        <w:tc>
          <w:tcPr>
            <w:tcW w:w="7015" w:type="dxa"/>
            <w:tcMar>
              <w:left w:w="100" w:type="dxa"/>
              <w:right w:w="100" w:type="dxa"/>
            </w:tcMar>
          </w:tcPr>
          <w:p>
            <w:pPr>
              <w:widowControl w:val="0"/>
              <w:tabs>
                <w:tab w:val="left" w:pos="720"/>
              </w:tabs>
              <w:suppressAutoHyphens/>
              <w:snapToGrid w:val="0"/>
              <w:rPr>
                <w:sz w:val="22"/>
                <w:szCs w:val="22"/>
                <w:lang w:eastAsia="ar-SA"/>
              </w:rPr>
            </w:pPr>
            <w:r>
              <w:rPr>
                <w:sz w:val="22"/>
                <w:szCs w:val="22"/>
              </w:rPr>
              <w:t>abiejų kojų arterinės kraujotakos nepakankamumas – II</w:t>
            </w:r>
            <w:r>
              <w:rPr>
                <w:sz w:val="22"/>
                <w:szCs w:val="22"/>
                <w:vertAlign w:val="superscript"/>
              </w:rPr>
              <w:t xml:space="preserve"> </w:t>
            </w:r>
            <w:r>
              <w:rPr>
                <w:sz w:val="22"/>
                <w:szCs w:val="22"/>
              </w:rPr>
              <w:t>B stadija arba vienos kojos – III stadija</w:t>
            </w:r>
          </w:p>
        </w:tc>
        <w:tc>
          <w:tcPr>
            <w:tcW w:w="1172" w:type="dxa"/>
            <w:tcMar>
              <w:left w:w="100" w:type="dxa"/>
              <w:right w:w="100" w:type="dxa"/>
            </w:tcMar>
          </w:tcPr>
          <w:p>
            <w:pPr>
              <w:widowControl w:val="0"/>
              <w:tabs>
                <w:tab w:val="left" w:pos="720"/>
              </w:tabs>
              <w:suppressAutoHyphens/>
              <w:snapToGrid w:val="0"/>
              <w:ind w:left="-108"/>
              <w:jc w:val="center"/>
              <w:rPr>
                <w:sz w:val="22"/>
                <w:szCs w:val="22"/>
                <w:lang w:eastAsia="ar-SA"/>
              </w:rPr>
            </w:pPr>
            <w:r>
              <w:rPr>
                <w:sz w:val="22"/>
                <w:szCs w:val="22"/>
              </w:rPr>
              <w:t>45</w:t>
            </w:r>
          </w:p>
        </w:tc>
      </w:tr>
      <w:tr>
        <w:trPr>
          <w:cantSplit/>
          <w:trHeight w:val="20"/>
        </w:trPr>
        <w:tc>
          <w:tcPr>
            <w:tcW w:w="1085" w:type="dxa"/>
            <w:tcMar>
              <w:left w:w="100" w:type="dxa"/>
              <w:right w:w="100" w:type="dxa"/>
            </w:tcMar>
          </w:tcPr>
          <w:p>
            <w:pPr>
              <w:tabs>
                <w:tab w:val="center" w:pos="4153"/>
                <w:tab w:val="right" w:pos="8306"/>
                <w:tab w:val="right" w:pos="9638"/>
              </w:tabs>
              <w:snapToGrid w:val="0"/>
              <w:rPr>
                <w:rFonts w:eastAsia="Calibri"/>
                <w:sz w:val="22"/>
                <w:szCs w:val="22"/>
                <w:lang w:eastAsia="ar-SA"/>
              </w:rPr>
            </w:pPr>
            <w:r>
              <w:rPr>
                <w:rFonts w:eastAsia="Calibri"/>
                <w:sz w:val="22"/>
                <w:szCs w:val="22"/>
              </w:rPr>
              <w:t>42.1.2.3.</w:t>
            </w:r>
          </w:p>
        </w:tc>
        <w:tc>
          <w:tcPr>
            <w:tcW w:w="7015" w:type="dxa"/>
            <w:tcMar>
              <w:left w:w="100" w:type="dxa"/>
              <w:right w:w="100" w:type="dxa"/>
            </w:tcMar>
          </w:tcPr>
          <w:p>
            <w:pPr>
              <w:widowControl w:val="0"/>
              <w:tabs>
                <w:tab w:val="left" w:pos="720"/>
              </w:tabs>
              <w:suppressAutoHyphens/>
              <w:snapToGrid w:val="0"/>
              <w:rPr>
                <w:sz w:val="22"/>
                <w:szCs w:val="22"/>
                <w:lang w:eastAsia="ar-SA"/>
              </w:rPr>
            </w:pPr>
            <w:r>
              <w:rPr>
                <w:sz w:val="22"/>
                <w:szCs w:val="22"/>
              </w:rPr>
              <w:t>abiejų kojų arterinės kraujotakos nepakankamumas – III stadija (pregangrena)</w:t>
            </w:r>
          </w:p>
        </w:tc>
        <w:tc>
          <w:tcPr>
            <w:tcW w:w="1172" w:type="dxa"/>
            <w:tcMar>
              <w:left w:w="100" w:type="dxa"/>
              <w:right w:w="100" w:type="dxa"/>
            </w:tcMar>
          </w:tcPr>
          <w:p>
            <w:pPr>
              <w:widowControl w:val="0"/>
              <w:tabs>
                <w:tab w:val="left" w:pos="720"/>
              </w:tabs>
              <w:suppressAutoHyphens/>
              <w:snapToGrid w:val="0"/>
              <w:ind w:left="-108"/>
              <w:jc w:val="center"/>
              <w:rPr>
                <w:sz w:val="22"/>
                <w:szCs w:val="22"/>
                <w:lang w:eastAsia="ar-SA"/>
              </w:rPr>
            </w:pPr>
            <w:r>
              <w:rPr>
                <w:sz w:val="22"/>
                <w:szCs w:val="22"/>
              </w:rPr>
              <w:t>0</w:t>
            </w:r>
          </w:p>
        </w:tc>
      </w:tr>
      <w:tr>
        <w:trPr>
          <w:cantSplit/>
          <w:trHeight w:val="20"/>
        </w:trPr>
        <w:tc>
          <w:tcPr>
            <w:tcW w:w="1085" w:type="dxa"/>
            <w:tcMar>
              <w:left w:w="100" w:type="dxa"/>
              <w:right w:w="100" w:type="dxa"/>
            </w:tcMar>
          </w:tcPr>
          <w:p>
            <w:pPr>
              <w:tabs>
                <w:tab w:val="center" w:pos="4153"/>
                <w:tab w:val="right" w:pos="8306"/>
                <w:tab w:val="right" w:pos="9638"/>
              </w:tabs>
              <w:snapToGrid w:val="0"/>
              <w:rPr>
                <w:rFonts w:eastAsia="Calibri"/>
                <w:sz w:val="22"/>
                <w:szCs w:val="22"/>
                <w:highlight w:val="yellow"/>
                <w:lang w:eastAsia="ar-SA"/>
              </w:rPr>
            </w:pPr>
            <w:r>
              <w:rPr>
                <w:rFonts w:eastAsia="Calibri"/>
                <w:sz w:val="22"/>
                <w:szCs w:val="22"/>
              </w:rPr>
              <w:t>42.1.2.4.</w:t>
            </w:r>
          </w:p>
        </w:tc>
        <w:tc>
          <w:tcPr>
            <w:tcW w:w="7015" w:type="dxa"/>
            <w:tcMar>
              <w:left w:w="100" w:type="dxa"/>
              <w:right w:w="100" w:type="dxa"/>
            </w:tcMar>
          </w:tcPr>
          <w:p>
            <w:pPr>
              <w:widowControl w:val="0"/>
              <w:tabs>
                <w:tab w:val="left" w:pos="720"/>
              </w:tabs>
              <w:snapToGrid w:val="0"/>
              <w:rPr>
                <w:sz w:val="22"/>
                <w:szCs w:val="22"/>
                <w:lang w:eastAsia="ar-SA"/>
              </w:rPr>
            </w:pPr>
            <w:r>
              <w:rPr>
                <w:sz w:val="22"/>
                <w:szCs w:val="22"/>
              </w:rPr>
              <w:t>abiejų kojų arterinės kraujotakos nepakankamumas – IV stadija</w:t>
            </w:r>
          </w:p>
          <w:p>
            <w:pPr>
              <w:widowControl w:val="0"/>
              <w:tabs>
                <w:tab w:val="left" w:pos="720"/>
              </w:tabs>
              <w:suppressAutoHyphens/>
              <w:rPr>
                <w:sz w:val="22"/>
                <w:szCs w:val="22"/>
                <w:highlight w:val="yellow"/>
                <w:lang w:eastAsia="ar-SA"/>
              </w:rPr>
            </w:pPr>
            <w:r>
              <w:rPr>
                <w:sz w:val="22"/>
                <w:szCs w:val="22"/>
              </w:rPr>
              <w:t>Esant amputacijoms – vadovautis 14 skyriuje išdėstytais punktais</w:t>
            </w:r>
          </w:p>
        </w:tc>
        <w:tc>
          <w:tcPr>
            <w:tcW w:w="1172" w:type="dxa"/>
            <w:tcMar>
              <w:left w:w="100" w:type="dxa"/>
              <w:right w:w="100" w:type="dxa"/>
            </w:tcMar>
          </w:tcPr>
          <w:p>
            <w:pPr>
              <w:widowControl w:val="0"/>
              <w:tabs>
                <w:tab w:val="left" w:pos="720"/>
              </w:tabs>
              <w:suppressAutoHyphens/>
              <w:snapToGrid w:val="0"/>
              <w:ind w:left="-108"/>
              <w:jc w:val="center"/>
              <w:rPr>
                <w:sz w:val="22"/>
                <w:szCs w:val="22"/>
                <w:lang w:eastAsia="ar-SA"/>
              </w:rPr>
            </w:pPr>
            <w:r>
              <w:rPr>
                <w:sz w:val="22"/>
                <w:szCs w:val="22"/>
              </w:rPr>
              <w:t>0</w:t>
            </w:r>
          </w:p>
        </w:tc>
      </w:tr>
      <w:tr>
        <w:trPr>
          <w:cantSplit/>
          <w:trHeight w:val="20"/>
        </w:trPr>
        <w:tc>
          <w:tcPr>
            <w:tcW w:w="1085" w:type="dxa"/>
            <w:tcMar>
              <w:left w:w="100" w:type="dxa"/>
              <w:right w:w="100" w:type="dxa"/>
            </w:tcMar>
          </w:tcPr>
          <w:p>
            <w:pPr>
              <w:tabs>
                <w:tab w:val="center" w:pos="4153"/>
                <w:tab w:val="right" w:pos="8306"/>
                <w:tab w:val="right" w:pos="9638"/>
              </w:tabs>
              <w:snapToGrid w:val="0"/>
              <w:rPr>
                <w:rFonts w:eastAsia="Calibri"/>
                <w:sz w:val="22"/>
                <w:szCs w:val="22"/>
                <w:lang w:eastAsia="ar-SA"/>
              </w:rPr>
            </w:pPr>
          </w:p>
        </w:tc>
        <w:tc>
          <w:tcPr>
            <w:tcW w:w="7015" w:type="dxa"/>
            <w:tcMar>
              <w:left w:w="100" w:type="dxa"/>
              <w:right w:w="100" w:type="dxa"/>
            </w:tcMar>
          </w:tcPr>
          <w:p>
            <w:pPr>
              <w:widowControl w:val="0"/>
              <w:tabs>
                <w:tab w:val="left" w:pos="720"/>
              </w:tabs>
              <w:snapToGrid w:val="0"/>
              <w:rPr>
                <w:sz w:val="22"/>
                <w:szCs w:val="22"/>
              </w:rPr>
            </w:pPr>
            <w:r>
              <w:rPr>
                <w:sz w:val="22"/>
                <w:szCs w:val="22"/>
              </w:rPr>
              <w:t>Pastaba:</w:t>
            </w:r>
          </w:p>
          <w:p>
            <w:pPr>
              <w:tabs>
                <w:tab w:val="left" w:pos="720"/>
              </w:tabs>
              <w:snapToGrid w:val="0"/>
              <w:ind w:left="360"/>
              <w:contextualSpacing/>
              <w:rPr>
                <w:sz w:val="22"/>
                <w:szCs w:val="22"/>
                <w:lang w:eastAsia="ar-SA"/>
              </w:rPr>
            </w:pPr>
            <w:r>
              <w:rPr>
                <w:sz w:val="22"/>
                <w:szCs w:val="22"/>
              </w:rPr>
              <w:t>Fonteno klasifikacija:</w:t>
            </w:r>
          </w:p>
          <w:p>
            <w:pPr>
              <w:widowControl w:val="0"/>
              <w:tabs>
                <w:tab w:val="left" w:pos="720"/>
              </w:tabs>
              <w:rPr>
                <w:sz w:val="22"/>
                <w:szCs w:val="22"/>
              </w:rPr>
            </w:pPr>
            <w:r>
              <w:rPr>
                <w:sz w:val="22"/>
                <w:szCs w:val="22"/>
              </w:rPr>
              <w:t>I stadija – ligonis nesiskundžia jokiais negalavimais, yra pėdos arterijų pulsacija, o arterijos susiaurėjimas ar užakimas nustatomi aparatiniais metodais: dopleriu, ultragarso dvigubu skenavimu, angiografija ir kt. Riešo srityje apčiuopiamas abiejų dilbio arterijų pulsas, o arterijų pažeidimas nustatomas remiantis kraujospūdžio gradientu arba, esant galimybėms, – dopleriu, ultragarso dvigubu skenavimu, angiografija ir kitais būdais;</w:t>
            </w:r>
          </w:p>
          <w:p>
            <w:pPr>
              <w:widowControl w:val="0"/>
              <w:tabs>
                <w:tab w:val="left" w:pos="720"/>
              </w:tabs>
              <w:rPr>
                <w:sz w:val="22"/>
                <w:szCs w:val="22"/>
              </w:rPr>
            </w:pPr>
            <w:r>
              <w:rPr>
                <w:spacing w:val="-4"/>
                <w:sz w:val="22"/>
                <w:szCs w:val="22"/>
              </w:rPr>
              <w:t>II stadija – protarpinis šlubumas (</w:t>
            </w:r>
            <w:r>
              <w:rPr>
                <w:i/>
                <w:iCs/>
                <w:spacing w:val="-4"/>
                <w:sz w:val="22"/>
                <w:szCs w:val="22"/>
              </w:rPr>
              <w:t>claudicatio intermittens</w:t>
            </w:r>
            <w:r>
              <w:rPr>
                <w:spacing w:val="-4"/>
                <w:sz w:val="22"/>
                <w:szCs w:val="22"/>
              </w:rPr>
              <w:t xml:space="preserve">), kai ligonis gali nueiti daugiau nei 200 m </w:t>
            </w:r>
            <w:r>
              <w:rPr>
                <w:sz w:val="22"/>
                <w:szCs w:val="22"/>
              </w:rPr>
              <w:t>lygia vieta (nesergančių diabetu kraujotakos sutrikimas gali būti patikslintas matuojant sistolinį kraujospūdį dopleriu, žasto / kulkšnių indeksas &lt; 0,9);</w:t>
            </w:r>
          </w:p>
          <w:p>
            <w:pPr>
              <w:widowControl w:val="0"/>
              <w:tabs>
                <w:tab w:val="left" w:pos="720"/>
              </w:tabs>
              <w:rPr>
                <w:sz w:val="22"/>
                <w:szCs w:val="22"/>
              </w:rPr>
            </w:pPr>
            <w:r>
              <w:rPr>
                <w:sz w:val="22"/>
                <w:szCs w:val="22"/>
              </w:rPr>
              <w:t>II A stadija – kojų skausmai atsiranda nuėjus daugiau nei 200 m;</w:t>
            </w:r>
          </w:p>
          <w:p>
            <w:pPr>
              <w:widowControl w:val="0"/>
              <w:tabs>
                <w:tab w:val="left" w:pos="720"/>
              </w:tabs>
              <w:rPr>
                <w:sz w:val="22"/>
                <w:szCs w:val="22"/>
              </w:rPr>
            </w:pPr>
            <w:r>
              <w:rPr>
                <w:sz w:val="22"/>
                <w:szCs w:val="22"/>
              </w:rPr>
              <w:t>II B stadija – kojų skausmai atsiranda nuėjus mažiau nei 200 m;</w:t>
            </w:r>
          </w:p>
          <w:p>
            <w:pPr>
              <w:widowControl w:val="0"/>
              <w:tabs>
                <w:tab w:val="left" w:pos="720"/>
              </w:tabs>
              <w:rPr>
                <w:sz w:val="22"/>
                <w:szCs w:val="22"/>
              </w:rPr>
            </w:pPr>
            <w:r>
              <w:rPr>
                <w:sz w:val="22"/>
                <w:szCs w:val="22"/>
              </w:rPr>
              <w:t>III stadija – kojų skausmai ramybės metu ir kojų trofikos sutrikimai;</w:t>
            </w:r>
          </w:p>
          <w:p>
            <w:pPr>
              <w:widowControl w:val="0"/>
              <w:tabs>
                <w:tab w:val="left" w:pos="720"/>
              </w:tabs>
              <w:rPr>
                <w:sz w:val="22"/>
                <w:szCs w:val="22"/>
                <w:lang w:eastAsia="ar-SA"/>
              </w:rPr>
            </w:pPr>
            <w:r>
              <w:rPr>
                <w:sz w:val="22"/>
                <w:szCs w:val="22"/>
              </w:rPr>
              <w:t>IV stadija – gangrena</w:t>
            </w:r>
          </w:p>
        </w:tc>
        <w:tc>
          <w:tcPr>
            <w:tcW w:w="1172" w:type="dxa"/>
            <w:tcMar>
              <w:left w:w="100" w:type="dxa"/>
              <w:right w:w="100" w:type="dxa"/>
            </w:tcMar>
          </w:tcPr>
          <w:p>
            <w:pPr>
              <w:widowControl w:val="0"/>
              <w:tabs>
                <w:tab w:val="left" w:pos="720"/>
              </w:tabs>
              <w:suppressAutoHyphens/>
              <w:snapToGrid w:val="0"/>
              <w:ind w:left="-108"/>
              <w:jc w:val="center"/>
              <w:rPr>
                <w:sz w:val="22"/>
                <w:szCs w:val="22"/>
                <w:lang w:eastAsia="ar-SA"/>
              </w:rPr>
            </w:pPr>
          </w:p>
        </w:tc>
      </w:tr>
      <w:tr>
        <w:trPr>
          <w:cantSplit/>
          <w:trHeight w:val="20"/>
        </w:trPr>
        <w:tc>
          <w:tcPr>
            <w:tcW w:w="1085" w:type="dxa"/>
            <w:tcMar>
              <w:left w:w="100" w:type="dxa"/>
              <w:right w:w="100" w:type="dxa"/>
            </w:tcMar>
          </w:tcPr>
          <w:p>
            <w:pPr>
              <w:tabs>
                <w:tab w:val="center" w:pos="4153"/>
                <w:tab w:val="right" w:pos="8306"/>
                <w:tab w:val="right" w:pos="9638"/>
              </w:tabs>
              <w:snapToGrid w:val="0"/>
              <w:rPr>
                <w:rFonts w:eastAsia="Calibri"/>
                <w:sz w:val="22"/>
                <w:szCs w:val="22"/>
              </w:rPr>
            </w:pPr>
            <w:r>
              <w:rPr>
                <w:rFonts w:eastAsia="Calibri"/>
                <w:sz w:val="22"/>
                <w:szCs w:val="22"/>
              </w:rPr>
              <w:t>42.2.</w:t>
            </w:r>
          </w:p>
        </w:tc>
        <w:tc>
          <w:tcPr>
            <w:tcW w:w="7015" w:type="dxa"/>
            <w:tcMar>
              <w:left w:w="100" w:type="dxa"/>
              <w:right w:w="100" w:type="dxa"/>
            </w:tcMar>
          </w:tcPr>
          <w:p>
            <w:pPr>
              <w:widowControl w:val="0"/>
              <w:tabs>
                <w:tab w:val="left" w:pos="720"/>
              </w:tabs>
              <w:suppressAutoHyphens/>
              <w:snapToGrid w:val="0"/>
              <w:rPr>
                <w:sz w:val="22"/>
                <w:szCs w:val="22"/>
              </w:rPr>
            </w:pPr>
            <w:r>
              <w:rPr>
                <w:sz w:val="22"/>
                <w:szCs w:val="22"/>
              </w:rPr>
              <w:t>Po chirurginių operacijų stambiose kraujagyslėse (protezo implantacija), jei kraujo apytakos sutrikimas yra visiškai kompensuotas, ilgalaikis gydymas antikoaguliantais.</w:t>
            </w:r>
          </w:p>
          <w:p>
            <w:pPr>
              <w:widowControl w:val="0"/>
              <w:tabs>
                <w:tab w:val="left" w:pos="720"/>
              </w:tabs>
              <w:suppressAutoHyphens/>
              <w:snapToGrid w:val="0"/>
              <w:rPr>
                <w:sz w:val="22"/>
                <w:szCs w:val="22"/>
              </w:rPr>
            </w:pPr>
            <w:r>
              <w:rPr>
                <w:sz w:val="22"/>
                <w:szCs w:val="22"/>
              </w:rPr>
              <w:t>Pastaba:</w:t>
            </w:r>
          </w:p>
          <w:p>
            <w:pPr>
              <w:widowControl w:val="0"/>
              <w:tabs>
                <w:tab w:val="left" w:pos="720"/>
              </w:tabs>
              <w:suppressAutoHyphens/>
              <w:snapToGrid w:val="0"/>
              <w:rPr>
                <w:sz w:val="22"/>
                <w:szCs w:val="22"/>
              </w:rPr>
            </w:pPr>
            <w:r>
              <w:rPr>
                <w:sz w:val="22"/>
                <w:szCs w:val="22"/>
              </w:rPr>
              <w:t>Jei po operacijos yra išlikusi arterinės kraujotakos nepakankamumo kojose III arba IV stadijos, sprendimas dėl bazinio darbingumo procentų turi būti priimtas po gydymo specializuotuose skyriuose</w:t>
            </w:r>
          </w:p>
        </w:tc>
        <w:tc>
          <w:tcPr>
            <w:tcW w:w="1172" w:type="dxa"/>
            <w:tcMar>
              <w:left w:w="100" w:type="dxa"/>
              <w:right w:w="100" w:type="dxa"/>
            </w:tcMar>
          </w:tcPr>
          <w:p>
            <w:pPr>
              <w:widowControl w:val="0"/>
              <w:tabs>
                <w:tab w:val="left" w:pos="720"/>
              </w:tabs>
              <w:suppressAutoHyphens/>
              <w:snapToGrid w:val="0"/>
              <w:ind w:left="-108"/>
              <w:jc w:val="center"/>
              <w:rPr>
                <w:sz w:val="22"/>
                <w:szCs w:val="22"/>
                <w:lang w:eastAsia="ar-SA"/>
              </w:rPr>
            </w:pPr>
            <w:r>
              <w:rPr>
                <w:sz w:val="22"/>
                <w:szCs w:val="22"/>
                <w:lang w:eastAsia="ar-SA"/>
              </w:rPr>
              <w:t>80</w:t>
            </w:r>
          </w:p>
        </w:tc>
      </w:tr>
      <w:tr>
        <w:trPr>
          <w:cantSplit/>
          <w:trHeight w:val="20"/>
        </w:trPr>
        <w:tc>
          <w:tcPr>
            <w:tcW w:w="1085" w:type="dxa"/>
            <w:tcMar>
              <w:left w:w="100" w:type="dxa"/>
              <w:right w:w="100" w:type="dxa"/>
            </w:tcMar>
          </w:tcPr>
          <w:p>
            <w:pPr>
              <w:tabs>
                <w:tab w:val="center" w:pos="4153"/>
                <w:tab w:val="right" w:pos="8306"/>
                <w:tab w:val="right" w:pos="9638"/>
              </w:tabs>
              <w:snapToGrid w:val="0"/>
              <w:rPr>
                <w:rFonts w:eastAsia="Calibri"/>
                <w:sz w:val="22"/>
                <w:szCs w:val="22"/>
                <w:lang w:eastAsia="ar-SA"/>
              </w:rPr>
            </w:pPr>
            <w:r>
              <w:rPr>
                <w:rFonts w:eastAsia="Calibri"/>
                <w:sz w:val="22"/>
                <w:szCs w:val="22"/>
              </w:rPr>
              <w:t>42.3.</w:t>
            </w:r>
          </w:p>
        </w:tc>
        <w:tc>
          <w:tcPr>
            <w:tcW w:w="7015" w:type="dxa"/>
            <w:tcMar>
              <w:left w:w="100" w:type="dxa"/>
              <w:right w:w="100" w:type="dxa"/>
            </w:tcMar>
          </w:tcPr>
          <w:p>
            <w:pPr>
              <w:widowControl w:val="0"/>
              <w:tabs>
                <w:tab w:val="left" w:pos="720"/>
              </w:tabs>
              <w:suppressAutoHyphens/>
              <w:snapToGrid w:val="0"/>
              <w:rPr>
                <w:sz w:val="22"/>
                <w:szCs w:val="22"/>
                <w:lang w:eastAsia="ar-SA"/>
              </w:rPr>
            </w:pPr>
            <w:r>
              <w:rPr>
                <w:sz w:val="22"/>
                <w:szCs w:val="22"/>
              </w:rPr>
              <w:t>Aneurizmos, atsižvelgiant į vietą ir dydį:</w:t>
            </w:r>
          </w:p>
        </w:tc>
        <w:tc>
          <w:tcPr>
            <w:tcW w:w="1172" w:type="dxa"/>
            <w:tcMar>
              <w:left w:w="100" w:type="dxa"/>
              <w:right w:w="100" w:type="dxa"/>
            </w:tcMar>
          </w:tcPr>
          <w:p>
            <w:pPr>
              <w:widowControl w:val="0"/>
              <w:tabs>
                <w:tab w:val="left" w:pos="720"/>
              </w:tabs>
              <w:suppressAutoHyphens/>
              <w:snapToGrid w:val="0"/>
              <w:ind w:left="-108"/>
              <w:jc w:val="center"/>
              <w:rPr>
                <w:sz w:val="22"/>
                <w:szCs w:val="22"/>
                <w:lang w:eastAsia="ar-SA"/>
              </w:rPr>
            </w:pPr>
          </w:p>
        </w:tc>
      </w:tr>
      <w:tr>
        <w:trPr>
          <w:cantSplit/>
          <w:trHeight w:val="20"/>
        </w:trPr>
        <w:tc>
          <w:tcPr>
            <w:tcW w:w="1085" w:type="dxa"/>
            <w:tcMar>
              <w:left w:w="100" w:type="dxa"/>
              <w:right w:w="100" w:type="dxa"/>
            </w:tcMar>
          </w:tcPr>
          <w:p>
            <w:pPr>
              <w:tabs>
                <w:tab w:val="center" w:pos="4153"/>
                <w:tab w:val="right" w:pos="8306"/>
                <w:tab w:val="right" w:pos="9638"/>
              </w:tabs>
              <w:snapToGrid w:val="0"/>
              <w:rPr>
                <w:rFonts w:eastAsia="Calibri"/>
                <w:sz w:val="22"/>
                <w:szCs w:val="22"/>
                <w:lang w:eastAsia="ar-SA"/>
              </w:rPr>
            </w:pPr>
            <w:r>
              <w:rPr>
                <w:rFonts w:eastAsia="Calibri"/>
                <w:sz w:val="22"/>
                <w:szCs w:val="22"/>
              </w:rPr>
              <w:t>42.3.1.</w:t>
            </w:r>
          </w:p>
        </w:tc>
        <w:tc>
          <w:tcPr>
            <w:tcW w:w="7015" w:type="dxa"/>
            <w:tcMar>
              <w:left w:w="100" w:type="dxa"/>
              <w:right w:w="100" w:type="dxa"/>
            </w:tcMar>
          </w:tcPr>
          <w:p>
            <w:pPr>
              <w:widowControl w:val="0"/>
              <w:tabs>
                <w:tab w:val="left" w:pos="720"/>
              </w:tabs>
              <w:suppressAutoHyphens/>
              <w:snapToGrid w:val="0"/>
              <w:rPr>
                <w:sz w:val="22"/>
                <w:szCs w:val="22"/>
                <w:lang w:eastAsia="ar-SA"/>
              </w:rPr>
            </w:pPr>
            <w:r>
              <w:rPr>
                <w:sz w:val="22"/>
                <w:szCs w:val="22"/>
              </w:rPr>
              <w:t>neoperuotinos pilvo aortos aneurizmos, kurių diametras echoskopiškai viršija 3,5 cm, klubinių arterijų aneurizmos, kurių diametras echoskopiškai viršija 2,5 cm. Bendras fizinio krūvio pajėgumas yra apribotas (būtina gydytojų konsiliumo išvada)</w:t>
            </w:r>
          </w:p>
        </w:tc>
        <w:tc>
          <w:tcPr>
            <w:tcW w:w="1172" w:type="dxa"/>
            <w:tcMar>
              <w:left w:w="100" w:type="dxa"/>
              <w:right w:w="100" w:type="dxa"/>
            </w:tcMar>
          </w:tcPr>
          <w:p>
            <w:pPr>
              <w:widowControl w:val="0"/>
              <w:tabs>
                <w:tab w:val="left" w:pos="720"/>
              </w:tabs>
              <w:suppressAutoHyphens/>
              <w:snapToGrid w:val="0"/>
              <w:ind w:left="-108"/>
              <w:jc w:val="center"/>
              <w:rPr>
                <w:sz w:val="22"/>
                <w:szCs w:val="22"/>
                <w:lang w:eastAsia="ar-SA"/>
              </w:rPr>
            </w:pPr>
            <w:r>
              <w:rPr>
                <w:sz w:val="22"/>
                <w:szCs w:val="22"/>
              </w:rPr>
              <w:t>45</w:t>
            </w:r>
          </w:p>
        </w:tc>
      </w:tr>
      <w:tr>
        <w:trPr>
          <w:cantSplit/>
          <w:trHeight w:val="20"/>
        </w:trPr>
        <w:tc>
          <w:tcPr>
            <w:tcW w:w="1085" w:type="dxa"/>
            <w:tcMar>
              <w:left w:w="100" w:type="dxa"/>
              <w:right w:w="100" w:type="dxa"/>
            </w:tcMar>
          </w:tcPr>
          <w:p>
            <w:pPr>
              <w:tabs>
                <w:tab w:val="center" w:pos="4153"/>
                <w:tab w:val="right" w:pos="8306"/>
                <w:tab w:val="right" w:pos="9638"/>
              </w:tabs>
              <w:snapToGrid w:val="0"/>
              <w:rPr>
                <w:rFonts w:eastAsia="Calibri"/>
                <w:sz w:val="22"/>
                <w:szCs w:val="22"/>
                <w:lang w:eastAsia="ar-SA"/>
              </w:rPr>
            </w:pPr>
            <w:r>
              <w:rPr>
                <w:rFonts w:eastAsia="Calibri"/>
                <w:sz w:val="22"/>
                <w:szCs w:val="22"/>
              </w:rPr>
              <w:t>42.3.2.</w:t>
            </w:r>
          </w:p>
        </w:tc>
        <w:tc>
          <w:tcPr>
            <w:tcW w:w="7015" w:type="dxa"/>
            <w:tcMar>
              <w:left w:w="100" w:type="dxa"/>
              <w:right w:w="100" w:type="dxa"/>
            </w:tcMar>
          </w:tcPr>
          <w:p>
            <w:pPr>
              <w:widowControl w:val="0"/>
              <w:tabs>
                <w:tab w:val="left" w:pos="720"/>
              </w:tabs>
              <w:suppressAutoHyphens/>
              <w:snapToGrid w:val="0"/>
              <w:rPr>
                <w:sz w:val="22"/>
                <w:szCs w:val="22"/>
                <w:lang w:eastAsia="ar-SA"/>
              </w:rPr>
            </w:pPr>
            <w:r>
              <w:rPr>
                <w:sz w:val="22"/>
                <w:szCs w:val="22"/>
              </w:rPr>
              <w:t>neoperuotinos bet kokios etiologijos ir lokalizacijos aortos lanko šakų ir periferinių arterijų aneurizmos, kurių diametras 1,5 karto didesnis nei normalios arterijos. Bendras fizinio krūvio pajėgumas stipriai apribotas (būtina gydytojų konsiliumo išvada)</w:t>
            </w:r>
          </w:p>
        </w:tc>
        <w:tc>
          <w:tcPr>
            <w:tcW w:w="1172" w:type="dxa"/>
            <w:tcMar>
              <w:left w:w="100" w:type="dxa"/>
              <w:right w:w="100" w:type="dxa"/>
            </w:tcMar>
          </w:tcPr>
          <w:p>
            <w:pPr>
              <w:widowControl w:val="0"/>
              <w:tabs>
                <w:tab w:val="left" w:pos="720"/>
              </w:tabs>
              <w:suppressAutoHyphens/>
              <w:snapToGrid w:val="0"/>
              <w:ind w:left="-108"/>
              <w:jc w:val="center"/>
              <w:rPr>
                <w:sz w:val="22"/>
                <w:szCs w:val="22"/>
                <w:lang w:eastAsia="ar-SA"/>
              </w:rPr>
            </w:pPr>
            <w:r>
              <w:rPr>
                <w:sz w:val="22"/>
                <w:szCs w:val="22"/>
              </w:rPr>
              <w:t>30</w:t>
            </w:r>
          </w:p>
        </w:tc>
      </w:tr>
      <w:tr>
        <w:trPr>
          <w:cantSplit/>
          <w:trHeight w:val="20"/>
        </w:trPr>
        <w:tc>
          <w:tcPr>
            <w:tcW w:w="1085" w:type="dxa"/>
            <w:tcMar>
              <w:left w:w="100" w:type="dxa"/>
              <w:right w:w="100" w:type="dxa"/>
            </w:tcMar>
          </w:tcPr>
          <w:p>
            <w:pPr>
              <w:tabs>
                <w:tab w:val="center" w:pos="4153"/>
                <w:tab w:val="right" w:pos="8306"/>
                <w:tab w:val="right" w:pos="9638"/>
              </w:tabs>
              <w:snapToGrid w:val="0"/>
              <w:rPr>
                <w:rFonts w:eastAsia="Calibri"/>
                <w:sz w:val="22"/>
                <w:szCs w:val="22"/>
                <w:lang w:eastAsia="ar-SA"/>
              </w:rPr>
            </w:pPr>
            <w:r>
              <w:rPr>
                <w:rFonts w:eastAsia="Calibri"/>
                <w:sz w:val="22"/>
                <w:szCs w:val="22"/>
              </w:rPr>
              <w:t>42.3.3.</w:t>
            </w:r>
          </w:p>
        </w:tc>
        <w:tc>
          <w:tcPr>
            <w:tcW w:w="7015" w:type="dxa"/>
            <w:tcMar>
              <w:left w:w="100" w:type="dxa"/>
              <w:right w:w="100" w:type="dxa"/>
            </w:tcMar>
          </w:tcPr>
          <w:p>
            <w:pPr>
              <w:widowControl w:val="0"/>
              <w:tabs>
                <w:tab w:val="left" w:pos="720"/>
              </w:tabs>
              <w:snapToGrid w:val="0"/>
              <w:rPr>
                <w:sz w:val="22"/>
                <w:szCs w:val="22"/>
                <w:lang w:eastAsia="ar-SA"/>
              </w:rPr>
            </w:pPr>
            <w:r>
              <w:rPr>
                <w:sz w:val="22"/>
                <w:szCs w:val="22"/>
              </w:rPr>
              <w:t>neoperuotina lėtinė atsisluoksniuojanti torakalinės, torakoabdominalinės arba abdominalinės aortos aneurizma arba lėtinė šių aortos dalių disekacija.</w:t>
            </w:r>
          </w:p>
          <w:p>
            <w:pPr>
              <w:widowControl w:val="0"/>
              <w:tabs>
                <w:tab w:val="left" w:pos="720"/>
              </w:tabs>
              <w:suppressAutoHyphens/>
              <w:rPr>
                <w:sz w:val="22"/>
                <w:szCs w:val="22"/>
                <w:lang w:eastAsia="ar-SA"/>
              </w:rPr>
            </w:pPr>
            <w:r>
              <w:rPr>
                <w:sz w:val="22"/>
                <w:szCs w:val="22"/>
              </w:rPr>
              <w:t>Bendras fizinio krūvio pajėgumas labai stipriai apribotas (būtina gydytojų konsiliumo išvada)</w:t>
            </w:r>
          </w:p>
        </w:tc>
        <w:tc>
          <w:tcPr>
            <w:tcW w:w="1172" w:type="dxa"/>
            <w:tcMar>
              <w:left w:w="100" w:type="dxa"/>
              <w:right w:w="100" w:type="dxa"/>
            </w:tcMar>
          </w:tcPr>
          <w:p>
            <w:pPr>
              <w:widowControl w:val="0"/>
              <w:tabs>
                <w:tab w:val="left" w:pos="720"/>
              </w:tabs>
              <w:suppressAutoHyphens/>
              <w:snapToGrid w:val="0"/>
              <w:ind w:left="-108"/>
              <w:jc w:val="center"/>
              <w:rPr>
                <w:sz w:val="22"/>
                <w:szCs w:val="22"/>
                <w:lang w:eastAsia="ar-SA"/>
              </w:rPr>
            </w:pPr>
            <w:r>
              <w:rPr>
                <w:sz w:val="22"/>
                <w:szCs w:val="22"/>
              </w:rPr>
              <w:t>20</w:t>
            </w:r>
          </w:p>
        </w:tc>
      </w:tr>
      <w:tr>
        <w:trPr>
          <w:cantSplit/>
          <w:trHeight w:val="20"/>
        </w:trPr>
        <w:tc>
          <w:tcPr>
            <w:tcW w:w="1085" w:type="dxa"/>
            <w:tcMar>
              <w:left w:w="100" w:type="dxa"/>
              <w:right w:w="100" w:type="dxa"/>
            </w:tcMar>
          </w:tcPr>
          <w:p>
            <w:pPr>
              <w:tabs>
                <w:tab w:val="center" w:pos="4153"/>
                <w:tab w:val="right" w:pos="8306"/>
                <w:tab w:val="right" w:pos="9638"/>
              </w:tabs>
              <w:snapToGrid w:val="0"/>
              <w:rPr>
                <w:rFonts w:eastAsia="Calibri"/>
                <w:sz w:val="22"/>
                <w:szCs w:val="22"/>
                <w:lang w:eastAsia="ar-SA"/>
              </w:rPr>
            </w:pPr>
            <w:r>
              <w:rPr>
                <w:rFonts w:eastAsia="Calibri"/>
                <w:sz w:val="22"/>
                <w:szCs w:val="22"/>
              </w:rPr>
              <w:t>42.4.</w:t>
            </w:r>
          </w:p>
        </w:tc>
        <w:tc>
          <w:tcPr>
            <w:tcW w:w="7015" w:type="dxa"/>
            <w:tcMar>
              <w:left w:w="100" w:type="dxa"/>
              <w:right w:w="100" w:type="dxa"/>
            </w:tcMar>
          </w:tcPr>
          <w:p>
            <w:pPr>
              <w:widowControl w:val="0"/>
              <w:tabs>
                <w:tab w:val="left" w:pos="720"/>
              </w:tabs>
              <w:suppressAutoHyphens/>
              <w:snapToGrid w:val="0"/>
              <w:rPr>
                <w:sz w:val="22"/>
                <w:szCs w:val="22"/>
              </w:rPr>
            </w:pPr>
            <w:r>
              <w:rPr>
                <w:sz w:val="22"/>
                <w:szCs w:val="22"/>
              </w:rPr>
              <w:t>Įvairios kilmės lėtinės venų ligos klasifikuojamos pagal Europos</w:t>
            </w:r>
            <w:r>
              <w:rPr>
                <w:b/>
                <w:color w:val="C00000"/>
                <w:sz w:val="22"/>
                <w:szCs w:val="22"/>
              </w:rPr>
              <w:t xml:space="preserve"> </w:t>
            </w:r>
            <w:r>
              <w:rPr>
                <w:sz w:val="22"/>
                <w:szCs w:val="22"/>
              </w:rPr>
              <w:t>Sąjungoje priimtą CEAP klasifikaciją:</w:t>
            </w:r>
          </w:p>
          <w:p>
            <w:pPr>
              <w:widowControl w:val="0"/>
              <w:tabs>
                <w:tab w:val="left" w:pos="720"/>
              </w:tabs>
              <w:suppressAutoHyphens/>
              <w:snapToGrid w:val="0"/>
              <w:rPr>
                <w:sz w:val="22"/>
                <w:szCs w:val="22"/>
                <w:lang w:eastAsia="ar-SA"/>
              </w:rPr>
            </w:pPr>
            <w:r>
              <w:rPr>
                <w:sz w:val="22"/>
                <w:szCs w:val="22"/>
                <w:lang w:eastAsia="ar-SA"/>
              </w:rPr>
              <w:t>C1 teleangektazės;</w:t>
            </w:r>
          </w:p>
          <w:p>
            <w:pPr>
              <w:widowControl w:val="0"/>
              <w:tabs>
                <w:tab w:val="left" w:pos="720"/>
              </w:tabs>
              <w:suppressAutoHyphens/>
              <w:snapToGrid w:val="0"/>
              <w:rPr>
                <w:sz w:val="22"/>
                <w:szCs w:val="22"/>
                <w:lang w:eastAsia="ar-SA"/>
              </w:rPr>
            </w:pPr>
            <w:r>
              <w:rPr>
                <w:sz w:val="22"/>
                <w:szCs w:val="22"/>
                <w:lang w:eastAsia="ar-SA"/>
              </w:rPr>
              <w:t>C2 varikozė;</w:t>
            </w:r>
          </w:p>
          <w:p>
            <w:pPr>
              <w:widowControl w:val="0"/>
              <w:tabs>
                <w:tab w:val="left" w:pos="720"/>
              </w:tabs>
              <w:suppressAutoHyphens/>
              <w:snapToGrid w:val="0"/>
              <w:rPr>
                <w:sz w:val="22"/>
                <w:szCs w:val="22"/>
                <w:lang w:eastAsia="ar-SA"/>
              </w:rPr>
            </w:pPr>
            <w:r>
              <w:rPr>
                <w:sz w:val="22"/>
                <w:szCs w:val="22"/>
                <w:lang w:eastAsia="ar-SA"/>
              </w:rPr>
              <w:t>C3 edema;</w:t>
            </w:r>
          </w:p>
          <w:p>
            <w:pPr>
              <w:widowControl w:val="0"/>
              <w:tabs>
                <w:tab w:val="left" w:pos="720"/>
              </w:tabs>
              <w:suppressAutoHyphens/>
              <w:snapToGrid w:val="0"/>
              <w:rPr>
                <w:sz w:val="22"/>
                <w:szCs w:val="22"/>
                <w:lang w:eastAsia="ar-SA"/>
              </w:rPr>
            </w:pPr>
            <w:r>
              <w:rPr>
                <w:sz w:val="22"/>
                <w:szCs w:val="22"/>
                <w:lang w:eastAsia="ar-SA"/>
              </w:rPr>
              <w:t>C4 trofiniai odos pakitimai – induracija, pigmentacija, odos atrofija, egzema;</w:t>
            </w:r>
          </w:p>
          <w:p>
            <w:pPr>
              <w:widowControl w:val="0"/>
              <w:tabs>
                <w:tab w:val="left" w:pos="720"/>
              </w:tabs>
              <w:suppressAutoHyphens/>
              <w:snapToGrid w:val="0"/>
              <w:rPr>
                <w:sz w:val="22"/>
                <w:szCs w:val="22"/>
                <w:lang w:eastAsia="ar-SA"/>
              </w:rPr>
            </w:pPr>
            <w:r>
              <w:rPr>
                <w:sz w:val="22"/>
                <w:szCs w:val="22"/>
                <w:lang w:eastAsia="ar-SA"/>
              </w:rPr>
              <w:t>C5 trofiniai odos pakitimai – induracija, pigmentacija, odos atrofija, egzema ir užgijusi opa;</w:t>
            </w:r>
          </w:p>
          <w:p>
            <w:pPr>
              <w:widowControl w:val="0"/>
              <w:tabs>
                <w:tab w:val="left" w:pos="720"/>
              </w:tabs>
              <w:suppressAutoHyphens/>
              <w:snapToGrid w:val="0"/>
              <w:rPr>
                <w:sz w:val="22"/>
                <w:szCs w:val="22"/>
                <w:lang w:eastAsia="ar-SA"/>
              </w:rPr>
            </w:pPr>
            <w:r>
              <w:rPr>
                <w:sz w:val="22"/>
                <w:szCs w:val="22"/>
                <w:lang w:eastAsia="ar-SA"/>
              </w:rPr>
              <w:t>C6 trofiniai odos pakitimai – induracija, pigmentacija, odos atrofija, egzema ir atvira opa</w:t>
            </w:r>
          </w:p>
        </w:tc>
        <w:tc>
          <w:tcPr>
            <w:tcW w:w="1172" w:type="dxa"/>
            <w:tcMar>
              <w:left w:w="100" w:type="dxa"/>
              <w:right w:w="100" w:type="dxa"/>
            </w:tcMar>
          </w:tcPr>
          <w:p>
            <w:pPr>
              <w:widowControl w:val="0"/>
              <w:tabs>
                <w:tab w:val="left" w:pos="720"/>
              </w:tabs>
              <w:suppressAutoHyphens/>
              <w:snapToGrid w:val="0"/>
              <w:ind w:left="-108"/>
              <w:jc w:val="center"/>
              <w:rPr>
                <w:sz w:val="22"/>
                <w:szCs w:val="22"/>
                <w:lang w:eastAsia="ar-SA"/>
              </w:rPr>
            </w:pPr>
          </w:p>
        </w:tc>
      </w:tr>
      <w:tr>
        <w:trPr>
          <w:cantSplit/>
          <w:trHeight w:val="20"/>
        </w:trPr>
        <w:tc>
          <w:tcPr>
            <w:tcW w:w="1085" w:type="dxa"/>
            <w:tcMar>
              <w:left w:w="100" w:type="dxa"/>
              <w:right w:w="100" w:type="dxa"/>
            </w:tcMar>
          </w:tcPr>
          <w:p>
            <w:pPr>
              <w:tabs>
                <w:tab w:val="center" w:pos="4153"/>
                <w:tab w:val="right" w:pos="8306"/>
                <w:tab w:val="right" w:pos="9638"/>
              </w:tabs>
              <w:snapToGrid w:val="0"/>
              <w:rPr>
                <w:rFonts w:eastAsia="Calibri"/>
                <w:sz w:val="22"/>
                <w:szCs w:val="22"/>
                <w:lang w:eastAsia="ar-SA"/>
              </w:rPr>
            </w:pPr>
            <w:r>
              <w:rPr>
                <w:rFonts w:eastAsia="Calibri"/>
                <w:sz w:val="22"/>
                <w:szCs w:val="22"/>
              </w:rPr>
              <w:t>42.4.1.</w:t>
            </w:r>
          </w:p>
        </w:tc>
        <w:tc>
          <w:tcPr>
            <w:tcW w:w="7015" w:type="dxa"/>
            <w:tcMar>
              <w:left w:w="100" w:type="dxa"/>
              <w:right w:w="100" w:type="dxa"/>
            </w:tcMar>
          </w:tcPr>
          <w:p>
            <w:pPr>
              <w:widowControl w:val="0"/>
              <w:tabs>
                <w:tab w:val="left" w:pos="720"/>
              </w:tabs>
              <w:suppressAutoHyphens/>
              <w:snapToGrid w:val="0"/>
              <w:rPr>
                <w:sz w:val="22"/>
                <w:szCs w:val="22"/>
                <w:lang w:eastAsia="ar-SA"/>
              </w:rPr>
            </w:pPr>
            <w:r>
              <w:rPr>
                <w:sz w:val="22"/>
                <w:szCs w:val="22"/>
              </w:rPr>
              <w:t>C1–C2 kojų paviršinių venų varikozė, kai nėra kojų edemos ir trofikos sutrikimų. C3 kojų paviršinių venų varikozė, kai yra edema, kuri praeina taikant kompresinę terapiją arba per naktį (netaikant kompresinės terapijos)</w:t>
            </w:r>
          </w:p>
        </w:tc>
        <w:tc>
          <w:tcPr>
            <w:tcW w:w="1172" w:type="dxa"/>
            <w:tcMar>
              <w:left w:w="100" w:type="dxa"/>
              <w:right w:w="100" w:type="dxa"/>
            </w:tcMar>
          </w:tcPr>
          <w:p>
            <w:pPr>
              <w:widowControl w:val="0"/>
              <w:tabs>
                <w:tab w:val="left" w:pos="720"/>
              </w:tabs>
              <w:suppressAutoHyphens/>
              <w:snapToGrid w:val="0"/>
              <w:ind w:left="-108"/>
              <w:jc w:val="center"/>
              <w:rPr>
                <w:sz w:val="22"/>
                <w:szCs w:val="22"/>
                <w:lang w:eastAsia="ar-SA"/>
              </w:rPr>
            </w:pPr>
            <w:r>
              <w:rPr>
                <w:sz w:val="22"/>
                <w:szCs w:val="22"/>
              </w:rPr>
              <w:t>90</w:t>
            </w:r>
          </w:p>
        </w:tc>
      </w:tr>
      <w:tr>
        <w:trPr>
          <w:cantSplit/>
          <w:trHeight w:val="20"/>
        </w:trPr>
        <w:tc>
          <w:tcPr>
            <w:tcW w:w="1085" w:type="dxa"/>
            <w:tcMar>
              <w:left w:w="100" w:type="dxa"/>
              <w:right w:w="100" w:type="dxa"/>
            </w:tcMar>
          </w:tcPr>
          <w:p>
            <w:pPr>
              <w:tabs>
                <w:tab w:val="center" w:pos="4153"/>
                <w:tab w:val="right" w:pos="8306"/>
                <w:tab w:val="right" w:pos="9638"/>
              </w:tabs>
              <w:snapToGrid w:val="0"/>
              <w:rPr>
                <w:rFonts w:eastAsia="Calibri"/>
                <w:sz w:val="22"/>
                <w:szCs w:val="22"/>
                <w:lang w:eastAsia="ar-SA"/>
              </w:rPr>
            </w:pPr>
            <w:r>
              <w:rPr>
                <w:rFonts w:eastAsia="Calibri"/>
                <w:sz w:val="22"/>
                <w:szCs w:val="22"/>
              </w:rPr>
              <w:t>42.4.2</w:t>
            </w:r>
            <w:r>
              <w:rPr>
                <w:rFonts w:eastAsia="Calibri"/>
                <w:color w:val="FF0000"/>
                <w:sz w:val="22"/>
                <w:szCs w:val="22"/>
              </w:rPr>
              <w:t>.</w:t>
            </w:r>
          </w:p>
        </w:tc>
        <w:tc>
          <w:tcPr>
            <w:tcW w:w="7015" w:type="dxa"/>
            <w:tcMar>
              <w:left w:w="100" w:type="dxa"/>
              <w:right w:w="100" w:type="dxa"/>
            </w:tcMar>
          </w:tcPr>
          <w:p>
            <w:pPr>
              <w:widowControl w:val="0"/>
              <w:tabs>
                <w:tab w:val="left" w:pos="720"/>
              </w:tabs>
              <w:snapToGrid w:val="0"/>
              <w:rPr>
                <w:sz w:val="22"/>
                <w:szCs w:val="22"/>
                <w:lang w:eastAsia="ar-SA"/>
              </w:rPr>
            </w:pPr>
            <w:r>
              <w:rPr>
                <w:sz w:val="22"/>
                <w:szCs w:val="22"/>
              </w:rPr>
              <w:t>C4 kojų lėtinė venų liga, kai sutrinka odos trofika, pasireiškianti lipodermatoskleroze</w:t>
            </w:r>
            <w:r>
              <w:rPr>
                <w:sz w:val="22"/>
                <w:szCs w:val="22"/>
                <w:vertAlign w:val="superscript"/>
              </w:rPr>
              <w:t xml:space="preserve"> </w:t>
            </w:r>
            <w:r>
              <w:rPr>
                <w:sz w:val="22"/>
                <w:szCs w:val="22"/>
              </w:rPr>
              <w:t>(induracija, pigmentacija), odos atrofija, baltąja trofine odos dėme, egzema:</w:t>
            </w:r>
          </w:p>
        </w:tc>
        <w:tc>
          <w:tcPr>
            <w:tcW w:w="1172" w:type="dxa"/>
            <w:tcMar>
              <w:left w:w="100" w:type="dxa"/>
              <w:right w:w="100" w:type="dxa"/>
            </w:tcMar>
          </w:tcPr>
          <w:p>
            <w:pPr>
              <w:widowControl w:val="0"/>
              <w:tabs>
                <w:tab w:val="left" w:pos="720"/>
              </w:tabs>
              <w:suppressAutoHyphens/>
              <w:snapToGrid w:val="0"/>
              <w:ind w:left="-108"/>
              <w:jc w:val="center"/>
              <w:rPr>
                <w:sz w:val="22"/>
                <w:szCs w:val="22"/>
                <w:lang w:eastAsia="ar-SA"/>
              </w:rPr>
            </w:pPr>
          </w:p>
        </w:tc>
      </w:tr>
      <w:tr>
        <w:trPr>
          <w:cantSplit/>
          <w:trHeight w:val="20"/>
        </w:trPr>
        <w:tc>
          <w:tcPr>
            <w:tcW w:w="1085" w:type="dxa"/>
            <w:tcMar>
              <w:left w:w="100" w:type="dxa"/>
              <w:right w:w="100" w:type="dxa"/>
            </w:tcMar>
          </w:tcPr>
          <w:p>
            <w:pPr>
              <w:tabs>
                <w:tab w:val="center" w:pos="4153"/>
                <w:tab w:val="center" w:pos="4819"/>
                <w:tab w:val="right" w:pos="8306"/>
                <w:tab w:val="right" w:pos="9638"/>
              </w:tabs>
              <w:snapToGrid w:val="0"/>
              <w:rPr>
                <w:rFonts w:eastAsia="Calibri"/>
                <w:sz w:val="22"/>
                <w:szCs w:val="22"/>
              </w:rPr>
            </w:pPr>
            <w:r>
              <w:rPr>
                <w:rFonts w:eastAsia="Calibri"/>
                <w:sz w:val="22"/>
                <w:szCs w:val="22"/>
              </w:rPr>
              <w:t>42.4.2.1.</w:t>
            </w:r>
          </w:p>
        </w:tc>
        <w:tc>
          <w:tcPr>
            <w:tcW w:w="7015" w:type="dxa"/>
            <w:tcMar>
              <w:left w:w="100" w:type="dxa"/>
              <w:right w:w="100" w:type="dxa"/>
            </w:tcMar>
          </w:tcPr>
          <w:p>
            <w:pPr>
              <w:suppressAutoHyphens/>
              <w:snapToGrid w:val="0"/>
              <w:rPr>
                <w:sz w:val="22"/>
                <w:szCs w:val="22"/>
              </w:rPr>
            </w:pPr>
            <w:r>
              <w:rPr>
                <w:sz w:val="22"/>
                <w:szCs w:val="22"/>
              </w:rPr>
              <w:t>C4 vienos</w:t>
            </w:r>
            <w:r>
              <w:rPr>
                <w:sz w:val="22"/>
                <w:szCs w:val="22"/>
                <w:vertAlign w:val="superscript"/>
              </w:rPr>
              <w:t xml:space="preserve"> </w:t>
            </w:r>
            <w:r>
              <w:rPr>
                <w:sz w:val="22"/>
                <w:szCs w:val="22"/>
              </w:rPr>
              <w:t>kojos lėtinė venų liga, kai sutrinka odos trofika, pasireiškianti lipodermatoskleroze</w:t>
            </w:r>
            <w:r>
              <w:rPr>
                <w:sz w:val="22"/>
                <w:szCs w:val="22"/>
                <w:vertAlign w:val="superscript"/>
              </w:rPr>
              <w:t xml:space="preserve"> </w:t>
            </w:r>
            <w:r>
              <w:rPr>
                <w:sz w:val="22"/>
                <w:szCs w:val="22"/>
              </w:rPr>
              <w:t>(induracija, pigmentacija), odos atrofija, baltąja trofine odos dėme, egzema</w:t>
            </w:r>
          </w:p>
        </w:tc>
        <w:tc>
          <w:tcPr>
            <w:tcW w:w="1172" w:type="dxa"/>
            <w:tcMar>
              <w:left w:w="100" w:type="dxa"/>
              <w:right w:w="100" w:type="dxa"/>
            </w:tcMar>
          </w:tcPr>
          <w:p>
            <w:pPr>
              <w:widowControl w:val="0"/>
              <w:tabs>
                <w:tab w:val="left" w:pos="720"/>
              </w:tabs>
              <w:suppressAutoHyphens/>
              <w:snapToGrid w:val="0"/>
              <w:ind w:left="-108"/>
              <w:jc w:val="center"/>
              <w:rPr>
                <w:sz w:val="22"/>
                <w:szCs w:val="22"/>
                <w:lang w:eastAsia="ar-SA"/>
              </w:rPr>
            </w:pPr>
            <w:r>
              <w:rPr>
                <w:sz w:val="22"/>
                <w:szCs w:val="22"/>
              </w:rPr>
              <w:t>60</w:t>
            </w:r>
          </w:p>
        </w:tc>
      </w:tr>
      <w:tr>
        <w:trPr>
          <w:cantSplit/>
          <w:trHeight w:val="20"/>
        </w:trPr>
        <w:tc>
          <w:tcPr>
            <w:tcW w:w="1085" w:type="dxa"/>
            <w:tcMar>
              <w:left w:w="100" w:type="dxa"/>
              <w:right w:w="100" w:type="dxa"/>
            </w:tcMar>
          </w:tcPr>
          <w:p>
            <w:pPr>
              <w:tabs>
                <w:tab w:val="center" w:pos="4153"/>
                <w:tab w:val="center" w:pos="4819"/>
                <w:tab w:val="right" w:pos="8306"/>
                <w:tab w:val="right" w:pos="9638"/>
              </w:tabs>
              <w:snapToGrid w:val="0"/>
              <w:rPr>
                <w:rFonts w:eastAsia="Calibri"/>
                <w:sz w:val="22"/>
                <w:szCs w:val="22"/>
              </w:rPr>
            </w:pPr>
            <w:r>
              <w:rPr>
                <w:rFonts w:eastAsia="Calibri"/>
                <w:sz w:val="22"/>
                <w:szCs w:val="22"/>
              </w:rPr>
              <w:t>42.4.2.2.</w:t>
            </w:r>
          </w:p>
        </w:tc>
        <w:tc>
          <w:tcPr>
            <w:tcW w:w="7015" w:type="dxa"/>
            <w:tcMar>
              <w:left w:w="100" w:type="dxa"/>
              <w:right w:w="100" w:type="dxa"/>
            </w:tcMar>
          </w:tcPr>
          <w:p>
            <w:pPr>
              <w:widowControl w:val="0"/>
              <w:tabs>
                <w:tab w:val="left" w:pos="360"/>
              </w:tabs>
              <w:suppressAutoHyphens/>
              <w:snapToGrid w:val="0"/>
              <w:rPr>
                <w:sz w:val="22"/>
                <w:szCs w:val="22"/>
              </w:rPr>
            </w:pPr>
            <w:r>
              <w:rPr>
                <w:sz w:val="22"/>
                <w:szCs w:val="22"/>
              </w:rPr>
              <w:t>C4 abiejų kojų lėtinė venų liga, kai sutrinka odos trofika, pasireiškianti lipodermatoskleroze</w:t>
            </w:r>
            <w:r>
              <w:rPr>
                <w:sz w:val="22"/>
                <w:szCs w:val="22"/>
                <w:vertAlign w:val="superscript"/>
              </w:rPr>
              <w:t xml:space="preserve"> </w:t>
            </w:r>
            <w:r>
              <w:rPr>
                <w:sz w:val="22"/>
                <w:szCs w:val="22"/>
              </w:rPr>
              <w:t>(induracija, pigmentacija), odos atrofija, baltąja trofine odos dėme, egzema</w:t>
            </w:r>
          </w:p>
        </w:tc>
        <w:tc>
          <w:tcPr>
            <w:tcW w:w="1172" w:type="dxa"/>
            <w:tcMar>
              <w:left w:w="100" w:type="dxa"/>
              <w:right w:w="100" w:type="dxa"/>
            </w:tcMar>
          </w:tcPr>
          <w:p>
            <w:pPr>
              <w:widowControl w:val="0"/>
              <w:tabs>
                <w:tab w:val="left" w:pos="720"/>
              </w:tabs>
              <w:suppressAutoHyphens/>
              <w:snapToGrid w:val="0"/>
              <w:ind w:left="-108"/>
              <w:jc w:val="center"/>
              <w:rPr>
                <w:sz w:val="22"/>
                <w:szCs w:val="22"/>
              </w:rPr>
            </w:pPr>
            <w:r>
              <w:rPr>
                <w:sz w:val="22"/>
                <w:szCs w:val="22"/>
              </w:rPr>
              <w:t>50</w:t>
            </w:r>
          </w:p>
        </w:tc>
      </w:tr>
      <w:tr>
        <w:trPr>
          <w:cantSplit/>
          <w:trHeight w:val="20"/>
        </w:trPr>
        <w:tc>
          <w:tcPr>
            <w:tcW w:w="1085" w:type="dxa"/>
            <w:tcMar>
              <w:left w:w="100" w:type="dxa"/>
              <w:right w:w="100" w:type="dxa"/>
            </w:tcMar>
          </w:tcPr>
          <w:p>
            <w:pPr>
              <w:tabs>
                <w:tab w:val="center" w:pos="4153"/>
                <w:tab w:val="right" w:pos="8306"/>
                <w:tab w:val="right" w:pos="9638"/>
              </w:tabs>
              <w:snapToGrid w:val="0"/>
              <w:rPr>
                <w:rFonts w:eastAsia="Calibri"/>
                <w:sz w:val="22"/>
                <w:szCs w:val="22"/>
                <w:lang w:eastAsia="ar-SA"/>
              </w:rPr>
            </w:pPr>
            <w:r>
              <w:rPr>
                <w:rFonts w:eastAsia="Calibri"/>
                <w:sz w:val="22"/>
                <w:szCs w:val="22"/>
              </w:rPr>
              <w:t>42.4.3.</w:t>
            </w:r>
          </w:p>
        </w:tc>
        <w:tc>
          <w:tcPr>
            <w:tcW w:w="7015" w:type="dxa"/>
            <w:tcMar>
              <w:left w:w="100" w:type="dxa"/>
              <w:right w:w="100" w:type="dxa"/>
            </w:tcMar>
          </w:tcPr>
          <w:p>
            <w:pPr>
              <w:widowControl w:val="0"/>
              <w:tabs>
                <w:tab w:val="left" w:pos="720"/>
              </w:tabs>
              <w:snapToGrid w:val="0"/>
              <w:rPr>
                <w:sz w:val="22"/>
                <w:szCs w:val="22"/>
                <w:lang w:eastAsia="ar-SA"/>
              </w:rPr>
            </w:pPr>
            <w:r>
              <w:rPr>
                <w:sz w:val="22"/>
                <w:szCs w:val="22"/>
              </w:rPr>
              <w:t>C5–C6 kojų lėtinė venų liga, kai sutrinka odos trofika, pasireiškianti lipodermatoskleroze</w:t>
            </w:r>
            <w:r>
              <w:rPr>
                <w:sz w:val="22"/>
                <w:szCs w:val="22"/>
                <w:vertAlign w:val="superscript"/>
              </w:rPr>
              <w:t xml:space="preserve"> </w:t>
            </w:r>
            <w:r>
              <w:rPr>
                <w:sz w:val="22"/>
                <w:szCs w:val="22"/>
              </w:rPr>
              <w:t>(induracija, pigmentacija), odos atrofija, kai yra užgijusi ar atvira opa:</w:t>
            </w:r>
          </w:p>
        </w:tc>
        <w:tc>
          <w:tcPr>
            <w:tcW w:w="1172" w:type="dxa"/>
            <w:tcMar>
              <w:left w:w="100" w:type="dxa"/>
              <w:right w:w="100" w:type="dxa"/>
            </w:tcMar>
          </w:tcPr>
          <w:p>
            <w:pPr>
              <w:widowControl w:val="0"/>
              <w:tabs>
                <w:tab w:val="left" w:pos="720"/>
              </w:tabs>
              <w:suppressAutoHyphens/>
              <w:snapToGrid w:val="0"/>
              <w:ind w:left="-108"/>
              <w:jc w:val="center"/>
              <w:rPr>
                <w:sz w:val="22"/>
                <w:szCs w:val="22"/>
                <w:lang w:eastAsia="ar-SA"/>
              </w:rPr>
            </w:pPr>
          </w:p>
        </w:tc>
      </w:tr>
      <w:tr>
        <w:trPr>
          <w:cantSplit/>
          <w:trHeight w:val="20"/>
        </w:trPr>
        <w:tc>
          <w:tcPr>
            <w:tcW w:w="1085" w:type="dxa"/>
            <w:tcMar>
              <w:left w:w="100" w:type="dxa"/>
              <w:right w:w="100" w:type="dxa"/>
            </w:tcMar>
          </w:tcPr>
          <w:p>
            <w:pPr>
              <w:tabs>
                <w:tab w:val="center" w:pos="4153"/>
                <w:tab w:val="center" w:pos="4819"/>
                <w:tab w:val="right" w:pos="8306"/>
                <w:tab w:val="right" w:pos="9638"/>
              </w:tabs>
              <w:snapToGrid w:val="0"/>
              <w:rPr>
                <w:rFonts w:eastAsia="Calibri"/>
                <w:sz w:val="22"/>
                <w:szCs w:val="22"/>
              </w:rPr>
            </w:pPr>
            <w:r>
              <w:rPr>
                <w:rFonts w:eastAsia="Calibri"/>
                <w:sz w:val="22"/>
                <w:szCs w:val="22"/>
              </w:rPr>
              <w:t>42.4.3.1.</w:t>
            </w:r>
          </w:p>
        </w:tc>
        <w:tc>
          <w:tcPr>
            <w:tcW w:w="7015" w:type="dxa"/>
            <w:tcMar>
              <w:left w:w="100" w:type="dxa"/>
              <w:right w:w="100" w:type="dxa"/>
            </w:tcMar>
          </w:tcPr>
          <w:p>
            <w:pPr>
              <w:widowControl w:val="0"/>
              <w:suppressAutoHyphens/>
              <w:snapToGrid w:val="0"/>
              <w:rPr>
                <w:sz w:val="22"/>
                <w:szCs w:val="22"/>
              </w:rPr>
            </w:pPr>
            <w:r>
              <w:rPr>
                <w:sz w:val="22"/>
                <w:szCs w:val="22"/>
              </w:rPr>
              <w:t>C5 vienos kojos lėtinė venų liga, kai sutrinka odos trofika, pasireiškianti lipodermatoskleroze</w:t>
            </w:r>
            <w:r>
              <w:rPr>
                <w:sz w:val="22"/>
                <w:szCs w:val="22"/>
                <w:vertAlign w:val="superscript"/>
              </w:rPr>
              <w:t xml:space="preserve"> </w:t>
            </w:r>
            <w:r>
              <w:rPr>
                <w:sz w:val="22"/>
                <w:szCs w:val="22"/>
              </w:rPr>
              <w:t xml:space="preserve">(induracija, pigmentacija), odos atrofija, kai yra užgijusi ar atvira opa </w:t>
            </w:r>
          </w:p>
        </w:tc>
        <w:tc>
          <w:tcPr>
            <w:tcW w:w="1172" w:type="dxa"/>
            <w:tcMar>
              <w:left w:w="100" w:type="dxa"/>
              <w:right w:w="100" w:type="dxa"/>
            </w:tcMar>
          </w:tcPr>
          <w:p>
            <w:pPr>
              <w:widowControl w:val="0"/>
              <w:tabs>
                <w:tab w:val="left" w:pos="720"/>
              </w:tabs>
              <w:suppressAutoHyphens/>
              <w:snapToGrid w:val="0"/>
              <w:ind w:left="-108"/>
              <w:jc w:val="center"/>
              <w:rPr>
                <w:sz w:val="22"/>
                <w:szCs w:val="22"/>
                <w:lang w:eastAsia="ar-SA"/>
              </w:rPr>
            </w:pPr>
            <w:r>
              <w:rPr>
                <w:sz w:val="22"/>
                <w:szCs w:val="22"/>
              </w:rPr>
              <w:t>45</w:t>
            </w:r>
          </w:p>
        </w:tc>
      </w:tr>
      <w:tr>
        <w:trPr>
          <w:cantSplit/>
          <w:trHeight w:val="20"/>
        </w:trPr>
        <w:tc>
          <w:tcPr>
            <w:tcW w:w="1085" w:type="dxa"/>
            <w:tcMar>
              <w:left w:w="100" w:type="dxa"/>
              <w:right w:w="100" w:type="dxa"/>
            </w:tcMar>
          </w:tcPr>
          <w:p>
            <w:pPr>
              <w:tabs>
                <w:tab w:val="center" w:pos="4153"/>
                <w:tab w:val="center" w:pos="4819"/>
                <w:tab w:val="right" w:pos="8306"/>
                <w:tab w:val="right" w:pos="9638"/>
              </w:tabs>
              <w:snapToGrid w:val="0"/>
              <w:rPr>
                <w:rFonts w:eastAsia="Calibri"/>
                <w:sz w:val="22"/>
                <w:szCs w:val="22"/>
              </w:rPr>
            </w:pPr>
            <w:r>
              <w:rPr>
                <w:rFonts w:eastAsia="Calibri"/>
                <w:sz w:val="22"/>
                <w:szCs w:val="22"/>
              </w:rPr>
              <w:t>42.4.3.2.</w:t>
            </w:r>
          </w:p>
        </w:tc>
        <w:tc>
          <w:tcPr>
            <w:tcW w:w="7015" w:type="dxa"/>
            <w:tcMar>
              <w:left w:w="100" w:type="dxa"/>
              <w:right w:w="100" w:type="dxa"/>
            </w:tcMar>
          </w:tcPr>
          <w:p>
            <w:pPr>
              <w:widowControl w:val="0"/>
              <w:suppressAutoHyphens/>
              <w:snapToGrid w:val="0"/>
              <w:rPr>
                <w:sz w:val="22"/>
                <w:szCs w:val="22"/>
              </w:rPr>
            </w:pPr>
            <w:r>
              <w:rPr>
                <w:sz w:val="22"/>
                <w:szCs w:val="22"/>
              </w:rPr>
              <w:t>C5 abiejų</w:t>
            </w:r>
            <w:r>
              <w:rPr>
                <w:sz w:val="22"/>
                <w:szCs w:val="22"/>
                <w:vertAlign w:val="superscript"/>
              </w:rPr>
              <w:t xml:space="preserve"> </w:t>
            </w:r>
            <w:r>
              <w:rPr>
                <w:sz w:val="22"/>
                <w:szCs w:val="22"/>
              </w:rPr>
              <w:t>kojų lėtinė venų liga, kai sutrinka odos trofika, pasireiškianti lipodermatoskleroze</w:t>
            </w:r>
            <w:r>
              <w:rPr>
                <w:sz w:val="22"/>
                <w:szCs w:val="22"/>
                <w:vertAlign w:val="superscript"/>
              </w:rPr>
              <w:t xml:space="preserve"> </w:t>
            </w:r>
            <w:r>
              <w:rPr>
                <w:sz w:val="22"/>
                <w:szCs w:val="22"/>
              </w:rPr>
              <w:t xml:space="preserve">(induracija, pigmentacija), odos atrofija, kai yra užgijusi ar atvira opa </w:t>
            </w:r>
          </w:p>
        </w:tc>
        <w:tc>
          <w:tcPr>
            <w:tcW w:w="1172" w:type="dxa"/>
            <w:tcMar>
              <w:left w:w="100" w:type="dxa"/>
              <w:right w:w="100" w:type="dxa"/>
            </w:tcMar>
          </w:tcPr>
          <w:p>
            <w:pPr>
              <w:widowControl w:val="0"/>
              <w:tabs>
                <w:tab w:val="left" w:pos="720"/>
              </w:tabs>
              <w:suppressAutoHyphens/>
              <w:snapToGrid w:val="0"/>
              <w:ind w:left="-108"/>
              <w:jc w:val="center"/>
              <w:rPr>
                <w:sz w:val="22"/>
                <w:szCs w:val="22"/>
              </w:rPr>
            </w:pPr>
            <w:r>
              <w:rPr>
                <w:sz w:val="22"/>
                <w:szCs w:val="22"/>
              </w:rPr>
              <w:t>40</w:t>
            </w:r>
          </w:p>
        </w:tc>
      </w:tr>
      <w:tr>
        <w:trPr>
          <w:cantSplit/>
          <w:trHeight w:val="20"/>
        </w:trPr>
        <w:tc>
          <w:tcPr>
            <w:tcW w:w="1085" w:type="dxa"/>
            <w:tcMar>
              <w:left w:w="100" w:type="dxa"/>
              <w:right w:w="100" w:type="dxa"/>
            </w:tcMar>
          </w:tcPr>
          <w:p>
            <w:pPr>
              <w:tabs>
                <w:tab w:val="center" w:pos="4153"/>
                <w:tab w:val="center" w:pos="4819"/>
                <w:tab w:val="right" w:pos="8306"/>
                <w:tab w:val="right" w:pos="9638"/>
              </w:tabs>
              <w:snapToGrid w:val="0"/>
              <w:rPr>
                <w:rFonts w:eastAsia="Calibri"/>
                <w:sz w:val="22"/>
                <w:szCs w:val="22"/>
              </w:rPr>
            </w:pPr>
            <w:r>
              <w:rPr>
                <w:rFonts w:eastAsia="Calibri"/>
                <w:sz w:val="22"/>
                <w:szCs w:val="22"/>
              </w:rPr>
              <w:t>42.4.3.3.</w:t>
            </w:r>
          </w:p>
        </w:tc>
        <w:tc>
          <w:tcPr>
            <w:tcW w:w="7015" w:type="dxa"/>
            <w:tcMar>
              <w:left w:w="100" w:type="dxa"/>
              <w:right w:w="100" w:type="dxa"/>
            </w:tcMar>
          </w:tcPr>
          <w:p>
            <w:pPr>
              <w:widowControl w:val="0"/>
              <w:tabs>
                <w:tab w:val="left" w:pos="360"/>
              </w:tabs>
              <w:suppressAutoHyphens/>
              <w:snapToGrid w:val="0"/>
              <w:ind w:left="34"/>
              <w:rPr>
                <w:sz w:val="22"/>
                <w:szCs w:val="22"/>
              </w:rPr>
            </w:pPr>
            <w:r>
              <w:rPr>
                <w:sz w:val="22"/>
                <w:szCs w:val="22"/>
              </w:rPr>
              <w:t>C6 vienos kojos lėtinė venų liga, kai sutrinka odos trofika, pasireiškianti lipodermatoskleroze</w:t>
            </w:r>
            <w:r>
              <w:rPr>
                <w:sz w:val="22"/>
                <w:szCs w:val="22"/>
                <w:vertAlign w:val="superscript"/>
              </w:rPr>
              <w:t xml:space="preserve"> </w:t>
            </w:r>
            <w:r>
              <w:rPr>
                <w:sz w:val="22"/>
                <w:szCs w:val="22"/>
              </w:rPr>
              <w:t>(induracija, pigmentacija), odos atrofija ir</w:t>
            </w:r>
            <w:r>
              <w:rPr>
                <w:sz w:val="22"/>
                <w:szCs w:val="22"/>
                <w:vertAlign w:val="superscript"/>
              </w:rPr>
              <w:t xml:space="preserve"> </w:t>
            </w:r>
            <w:r>
              <w:rPr>
                <w:sz w:val="22"/>
                <w:szCs w:val="22"/>
              </w:rPr>
              <w:t xml:space="preserve">atvira opa </w:t>
            </w:r>
          </w:p>
        </w:tc>
        <w:tc>
          <w:tcPr>
            <w:tcW w:w="1172" w:type="dxa"/>
            <w:tcMar>
              <w:left w:w="100" w:type="dxa"/>
              <w:right w:w="100" w:type="dxa"/>
            </w:tcMar>
          </w:tcPr>
          <w:p>
            <w:pPr>
              <w:widowControl w:val="0"/>
              <w:tabs>
                <w:tab w:val="left" w:pos="720"/>
              </w:tabs>
              <w:suppressAutoHyphens/>
              <w:snapToGrid w:val="0"/>
              <w:ind w:left="-108"/>
              <w:jc w:val="center"/>
              <w:rPr>
                <w:sz w:val="22"/>
                <w:szCs w:val="22"/>
              </w:rPr>
            </w:pPr>
            <w:r>
              <w:rPr>
                <w:sz w:val="22"/>
                <w:szCs w:val="22"/>
              </w:rPr>
              <w:t>35</w:t>
            </w:r>
          </w:p>
        </w:tc>
      </w:tr>
      <w:tr>
        <w:trPr>
          <w:cantSplit/>
          <w:trHeight w:val="20"/>
        </w:trPr>
        <w:tc>
          <w:tcPr>
            <w:tcW w:w="1085" w:type="dxa"/>
            <w:tcMar>
              <w:left w:w="100" w:type="dxa"/>
              <w:right w:w="100" w:type="dxa"/>
            </w:tcMar>
          </w:tcPr>
          <w:p>
            <w:pPr>
              <w:tabs>
                <w:tab w:val="center" w:pos="4153"/>
                <w:tab w:val="center" w:pos="4819"/>
                <w:tab w:val="right" w:pos="8306"/>
                <w:tab w:val="right" w:pos="9638"/>
              </w:tabs>
              <w:snapToGrid w:val="0"/>
              <w:rPr>
                <w:rFonts w:eastAsia="Calibri"/>
                <w:sz w:val="22"/>
                <w:szCs w:val="22"/>
              </w:rPr>
            </w:pPr>
            <w:r>
              <w:rPr>
                <w:rFonts w:eastAsia="Calibri"/>
                <w:sz w:val="22"/>
                <w:szCs w:val="22"/>
              </w:rPr>
              <w:t>42.4.3.4.</w:t>
            </w:r>
          </w:p>
        </w:tc>
        <w:tc>
          <w:tcPr>
            <w:tcW w:w="7015" w:type="dxa"/>
            <w:tcMar>
              <w:left w:w="100" w:type="dxa"/>
              <w:right w:w="100" w:type="dxa"/>
            </w:tcMar>
          </w:tcPr>
          <w:p>
            <w:pPr>
              <w:widowControl w:val="0"/>
              <w:suppressAutoHyphens/>
              <w:snapToGrid w:val="0"/>
              <w:rPr>
                <w:sz w:val="22"/>
                <w:szCs w:val="22"/>
              </w:rPr>
            </w:pPr>
            <w:r>
              <w:rPr>
                <w:sz w:val="22"/>
                <w:szCs w:val="22"/>
              </w:rPr>
              <w:t>C6 abiejų kojų lėtinė venų liga, kai sutrinka odos trofika, pasireiškianti lipodermatoskleroze</w:t>
            </w:r>
            <w:r>
              <w:rPr>
                <w:sz w:val="22"/>
                <w:szCs w:val="22"/>
                <w:vertAlign w:val="superscript"/>
              </w:rPr>
              <w:t xml:space="preserve"> </w:t>
            </w:r>
            <w:r>
              <w:rPr>
                <w:sz w:val="22"/>
                <w:szCs w:val="22"/>
              </w:rPr>
              <w:t>(induracija, pigmentacija), odos atrofija ir atvira opa</w:t>
            </w:r>
          </w:p>
        </w:tc>
        <w:tc>
          <w:tcPr>
            <w:tcW w:w="1172" w:type="dxa"/>
            <w:tcMar>
              <w:left w:w="100" w:type="dxa"/>
              <w:right w:w="100" w:type="dxa"/>
            </w:tcMar>
          </w:tcPr>
          <w:p>
            <w:pPr>
              <w:widowControl w:val="0"/>
              <w:tabs>
                <w:tab w:val="left" w:pos="720"/>
              </w:tabs>
              <w:suppressAutoHyphens/>
              <w:snapToGrid w:val="0"/>
              <w:ind w:left="-108"/>
              <w:jc w:val="center"/>
              <w:rPr>
                <w:sz w:val="22"/>
                <w:szCs w:val="22"/>
              </w:rPr>
            </w:pPr>
            <w:r>
              <w:rPr>
                <w:sz w:val="22"/>
                <w:szCs w:val="22"/>
              </w:rPr>
              <w:t>30</w:t>
            </w:r>
          </w:p>
        </w:tc>
      </w:tr>
      <w:tr>
        <w:trPr>
          <w:cantSplit/>
          <w:trHeight w:val="20"/>
        </w:trPr>
        <w:tc>
          <w:tcPr>
            <w:tcW w:w="1085" w:type="dxa"/>
            <w:tcMar>
              <w:left w:w="100" w:type="dxa"/>
              <w:right w:w="100" w:type="dxa"/>
            </w:tcMar>
          </w:tcPr>
          <w:p>
            <w:pPr>
              <w:tabs>
                <w:tab w:val="center" w:pos="4153"/>
                <w:tab w:val="right" w:pos="8306"/>
                <w:tab w:val="right" w:pos="9638"/>
              </w:tabs>
              <w:snapToGrid w:val="0"/>
              <w:rPr>
                <w:rFonts w:eastAsia="Calibri"/>
                <w:sz w:val="22"/>
                <w:szCs w:val="22"/>
                <w:lang w:eastAsia="ar-SA"/>
              </w:rPr>
            </w:pPr>
            <w:r>
              <w:rPr>
                <w:rFonts w:eastAsia="Calibri"/>
                <w:sz w:val="22"/>
                <w:szCs w:val="22"/>
              </w:rPr>
              <w:t>42.5.</w:t>
            </w:r>
          </w:p>
        </w:tc>
        <w:tc>
          <w:tcPr>
            <w:tcW w:w="7015" w:type="dxa"/>
            <w:tcMar>
              <w:left w:w="100" w:type="dxa"/>
              <w:right w:w="100" w:type="dxa"/>
            </w:tcMar>
          </w:tcPr>
          <w:p>
            <w:pPr>
              <w:widowControl w:val="0"/>
              <w:tabs>
                <w:tab w:val="left" w:pos="720"/>
              </w:tabs>
              <w:suppressAutoHyphens/>
              <w:snapToGrid w:val="0"/>
              <w:rPr>
                <w:sz w:val="22"/>
                <w:szCs w:val="22"/>
                <w:lang w:eastAsia="ar-SA"/>
              </w:rPr>
            </w:pPr>
            <w:r>
              <w:rPr>
                <w:sz w:val="22"/>
                <w:szCs w:val="22"/>
              </w:rPr>
              <w:t>Limfedema, kai yra:</w:t>
            </w:r>
          </w:p>
        </w:tc>
        <w:tc>
          <w:tcPr>
            <w:tcW w:w="1172" w:type="dxa"/>
            <w:tcMar>
              <w:left w:w="100" w:type="dxa"/>
              <w:right w:w="100" w:type="dxa"/>
            </w:tcMar>
          </w:tcPr>
          <w:p>
            <w:pPr>
              <w:widowControl w:val="0"/>
              <w:tabs>
                <w:tab w:val="left" w:pos="720"/>
              </w:tabs>
              <w:suppressAutoHyphens/>
              <w:snapToGrid w:val="0"/>
              <w:ind w:left="-108"/>
              <w:jc w:val="center"/>
              <w:rPr>
                <w:sz w:val="22"/>
                <w:szCs w:val="22"/>
                <w:lang w:eastAsia="ar-SA"/>
              </w:rPr>
            </w:pPr>
          </w:p>
        </w:tc>
      </w:tr>
      <w:tr>
        <w:trPr>
          <w:cantSplit/>
          <w:trHeight w:val="20"/>
        </w:trPr>
        <w:tc>
          <w:tcPr>
            <w:tcW w:w="1085" w:type="dxa"/>
            <w:tcMar>
              <w:left w:w="100" w:type="dxa"/>
              <w:right w:w="100" w:type="dxa"/>
            </w:tcMar>
          </w:tcPr>
          <w:p>
            <w:pPr>
              <w:tabs>
                <w:tab w:val="center" w:pos="4153"/>
                <w:tab w:val="right" w:pos="8306"/>
                <w:tab w:val="right" w:pos="9638"/>
              </w:tabs>
              <w:snapToGrid w:val="0"/>
              <w:rPr>
                <w:rFonts w:eastAsia="Calibri"/>
                <w:sz w:val="22"/>
                <w:szCs w:val="22"/>
                <w:lang w:eastAsia="ar-SA"/>
              </w:rPr>
            </w:pPr>
            <w:r>
              <w:rPr>
                <w:rFonts w:eastAsia="Calibri"/>
                <w:sz w:val="22"/>
                <w:szCs w:val="22"/>
              </w:rPr>
              <w:t>42.5.1.</w:t>
            </w:r>
          </w:p>
        </w:tc>
        <w:tc>
          <w:tcPr>
            <w:tcW w:w="7015" w:type="dxa"/>
            <w:tcMar>
              <w:left w:w="100" w:type="dxa"/>
              <w:right w:w="100" w:type="dxa"/>
            </w:tcMar>
          </w:tcPr>
          <w:p>
            <w:pPr>
              <w:widowControl w:val="0"/>
              <w:tabs>
                <w:tab w:val="left" w:pos="720"/>
              </w:tabs>
              <w:suppressAutoHyphens/>
              <w:snapToGrid w:val="0"/>
              <w:rPr>
                <w:sz w:val="22"/>
                <w:szCs w:val="22"/>
                <w:lang w:eastAsia="ar-SA"/>
              </w:rPr>
            </w:pPr>
            <w:r>
              <w:rPr>
                <w:sz w:val="22"/>
                <w:szCs w:val="22"/>
              </w:rPr>
              <w:t>I laipsnio galūnės edema, kuri atsiranda tik nenešiojant gydomųjų kompresinių kojinių</w:t>
            </w:r>
          </w:p>
        </w:tc>
        <w:tc>
          <w:tcPr>
            <w:tcW w:w="1172" w:type="dxa"/>
            <w:tcMar>
              <w:left w:w="100" w:type="dxa"/>
              <w:right w:w="100" w:type="dxa"/>
            </w:tcMar>
          </w:tcPr>
          <w:p>
            <w:pPr>
              <w:widowControl w:val="0"/>
              <w:tabs>
                <w:tab w:val="left" w:pos="720"/>
              </w:tabs>
              <w:suppressAutoHyphens/>
              <w:snapToGrid w:val="0"/>
              <w:ind w:left="-108"/>
              <w:jc w:val="center"/>
              <w:rPr>
                <w:sz w:val="22"/>
                <w:szCs w:val="22"/>
                <w:lang w:eastAsia="ar-SA"/>
              </w:rPr>
            </w:pPr>
            <w:r>
              <w:rPr>
                <w:sz w:val="22"/>
                <w:szCs w:val="22"/>
              </w:rPr>
              <w:t>90</w:t>
            </w:r>
          </w:p>
        </w:tc>
      </w:tr>
      <w:tr>
        <w:trPr>
          <w:cantSplit/>
          <w:trHeight w:val="20"/>
        </w:trPr>
        <w:tc>
          <w:tcPr>
            <w:tcW w:w="1085" w:type="dxa"/>
            <w:tcMar>
              <w:left w:w="100" w:type="dxa"/>
              <w:right w:w="100" w:type="dxa"/>
            </w:tcMar>
          </w:tcPr>
          <w:p>
            <w:pPr>
              <w:tabs>
                <w:tab w:val="center" w:pos="4153"/>
                <w:tab w:val="right" w:pos="8306"/>
                <w:tab w:val="right" w:pos="9638"/>
              </w:tabs>
              <w:snapToGrid w:val="0"/>
              <w:rPr>
                <w:rFonts w:eastAsia="Calibri"/>
                <w:sz w:val="22"/>
                <w:szCs w:val="22"/>
                <w:lang w:eastAsia="ar-SA"/>
              </w:rPr>
            </w:pPr>
            <w:r>
              <w:rPr>
                <w:rFonts w:eastAsia="Calibri"/>
                <w:sz w:val="22"/>
                <w:szCs w:val="22"/>
              </w:rPr>
              <w:t>42.5.2.</w:t>
            </w:r>
          </w:p>
        </w:tc>
        <w:tc>
          <w:tcPr>
            <w:tcW w:w="7015" w:type="dxa"/>
            <w:tcMar>
              <w:left w:w="100" w:type="dxa"/>
              <w:right w:w="100" w:type="dxa"/>
            </w:tcMar>
          </w:tcPr>
          <w:p>
            <w:pPr>
              <w:widowControl w:val="0"/>
              <w:tabs>
                <w:tab w:val="left" w:pos="720"/>
              </w:tabs>
              <w:suppressAutoHyphens/>
              <w:snapToGrid w:val="0"/>
              <w:rPr>
                <w:sz w:val="22"/>
                <w:szCs w:val="22"/>
                <w:lang w:eastAsia="ar-SA"/>
              </w:rPr>
            </w:pPr>
            <w:r>
              <w:rPr>
                <w:sz w:val="22"/>
                <w:szCs w:val="22"/>
              </w:rPr>
              <w:t>II–III laipsnio galūnės edema, kuri išlieka ir nešiojant kompresines kojines, bet galūnės funkcija neribota</w:t>
            </w:r>
          </w:p>
        </w:tc>
        <w:tc>
          <w:tcPr>
            <w:tcW w:w="1172" w:type="dxa"/>
            <w:tcMar>
              <w:left w:w="100" w:type="dxa"/>
              <w:right w:w="100" w:type="dxa"/>
            </w:tcMar>
          </w:tcPr>
          <w:p>
            <w:pPr>
              <w:widowControl w:val="0"/>
              <w:tabs>
                <w:tab w:val="left" w:pos="720"/>
              </w:tabs>
              <w:suppressAutoHyphens/>
              <w:snapToGrid w:val="0"/>
              <w:ind w:left="-108"/>
              <w:jc w:val="center"/>
              <w:rPr>
                <w:sz w:val="22"/>
                <w:szCs w:val="22"/>
                <w:lang w:eastAsia="ar-SA"/>
              </w:rPr>
            </w:pPr>
            <w:r>
              <w:rPr>
                <w:sz w:val="22"/>
                <w:szCs w:val="22"/>
              </w:rPr>
              <w:t>70</w:t>
            </w:r>
          </w:p>
        </w:tc>
      </w:tr>
      <w:tr>
        <w:trPr>
          <w:cantSplit/>
          <w:trHeight w:val="20"/>
        </w:trPr>
        <w:tc>
          <w:tcPr>
            <w:tcW w:w="1085" w:type="dxa"/>
            <w:tcMar>
              <w:left w:w="100" w:type="dxa"/>
              <w:right w:w="100" w:type="dxa"/>
            </w:tcMar>
          </w:tcPr>
          <w:p>
            <w:pPr>
              <w:tabs>
                <w:tab w:val="center" w:pos="4153"/>
                <w:tab w:val="right" w:pos="8306"/>
                <w:tab w:val="right" w:pos="9638"/>
              </w:tabs>
              <w:snapToGrid w:val="0"/>
              <w:rPr>
                <w:rFonts w:eastAsia="Calibri"/>
                <w:sz w:val="22"/>
                <w:szCs w:val="22"/>
                <w:lang w:eastAsia="ar-SA"/>
              </w:rPr>
            </w:pPr>
            <w:r>
              <w:rPr>
                <w:rFonts w:eastAsia="Calibri"/>
                <w:sz w:val="22"/>
                <w:szCs w:val="22"/>
              </w:rPr>
              <w:t>42.5.3.</w:t>
            </w:r>
          </w:p>
        </w:tc>
        <w:tc>
          <w:tcPr>
            <w:tcW w:w="7015" w:type="dxa"/>
            <w:tcMar>
              <w:left w:w="100" w:type="dxa"/>
              <w:right w:w="100" w:type="dxa"/>
            </w:tcMar>
          </w:tcPr>
          <w:p>
            <w:pPr>
              <w:widowControl w:val="0"/>
              <w:tabs>
                <w:tab w:val="left" w:pos="720"/>
              </w:tabs>
              <w:snapToGrid w:val="0"/>
              <w:rPr>
                <w:sz w:val="22"/>
                <w:szCs w:val="22"/>
                <w:lang w:eastAsia="ar-SA"/>
              </w:rPr>
            </w:pPr>
            <w:r>
              <w:rPr>
                <w:sz w:val="22"/>
                <w:szCs w:val="22"/>
              </w:rPr>
              <w:t>IV laipsnio galūnės edema. Galūnės funkcija ribota, nepaisant to, kad taikoma nuolatinė kompresinė terapija gydomosiomis kojinėmis:</w:t>
            </w:r>
          </w:p>
        </w:tc>
        <w:tc>
          <w:tcPr>
            <w:tcW w:w="1172" w:type="dxa"/>
            <w:tcMar>
              <w:left w:w="100" w:type="dxa"/>
              <w:right w:w="100" w:type="dxa"/>
            </w:tcMar>
          </w:tcPr>
          <w:p>
            <w:pPr>
              <w:widowControl w:val="0"/>
              <w:tabs>
                <w:tab w:val="left" w:pos="720"/>
              </w:tabs>
              <w:suppressAutoHyphens/>
              <w:snapToGrid w:val="0"/>
              <w:ind w:left="-108"/>
              <w:jc w:val="center"/>
              <w:rPr>
                <w:sz w:val="22"/>
                <w:szCs w:val="22"/>
                <w:lang w:eastAsia="ar-SA"/>
              </w:rPr>
            </w:pPr>
          </w:p>
        </w:tc>
      </w:tr>
      <w:tr>
        <w:trPr>
          <w:cantSplit/>
          <w:trHeight w:val="20"/>
        </w:trPr>
        <w:tc>
          <w:tcPr>
            <w:tcW w:w="1085" w:type="dxa"/>
            <w:tcMar>
              <w:left w:w="100" w:type="dxa"/>
              <w:right w:w="100" w:type="dxa"/>
            </w:tcMar>
          </w:tcPr>
          <w:p>
            <w:pPr>
              <w:tabs>
                <w:tab w:val="center" w:pos="4153"/>
                <w:tab w:val="center" w:pos="4819"/>
                <w:tab w:val="right" w:pos="8306"/>
                <w:tab w:val="right" w:pos="9638"/>
              </w:tabs>
              <w:snapToGrid w:val="0"/>
              <w:rPr>
                <w:rFonts w:eastAsia="Calibri"/>
                <w:sz w:val="22"/>
                <w:szCs w:val="22"/>
              </w:rPr>
            </w:pPr>
            <w:r>
              <w:rPr>
                <w:rFonts w:eastAsia="Calibri"/>
                <w:sz w:val="22"/>
                <w:szCs w:val="22"/>
              </w:rPr>
              <w:t>42.5.3.1.</w:t>
            </w:r>
          </w:p>
        </w:tc>
        <w:tc>
          <w:tcPr>
            <w:tcW w:w="7015" w:type="dxa"/>
            <w:tcMar>
              <w:left w:w="100" w:type="dxa"/>
              <w:right w:w="100" w:type="dxa"/>
            </w:tcMar>
          </w:tcPr>
          <w:p>
            <w:pPr>
              <w:widowControl w:val="0"/>
              <w:suppressAutoHyphens/>
              <w:snapToGrid w:val="0"/>
              <w:ind w:left="360"/>
              <w:rPr>
                <w:sz w:val="22"/>
                <w:szCs w:val="22"/>
              </w:rPr>
            </w:pPr>
            <w:r>
              <w:rPr>
                <w:sz w:val="22"/>
                <w:szCs w:val="22"/>
              </w:rPr>
              <w:t>vienoje kojoje</w:t>
            </w:r>
          </w:p>
        </w:tc>
        <w:tc>
          <w:tcPr>
            <w:tcW w:w="1172" w:type="dxa"/>
            <w:tcMar>
              <w:left w:w="100" w:type="dxa"/>
              <w:right w:w="100" w:type="dxa"/>
            </w:tcMar>
          </w:tcPr>
          <w:p>
            <w:pPr>
              <w:widowControl w:val="0"/>
              <w:tabs>
                <w:tab w:val="left" w:pos="720"/>
              </w:tabs>
              <w:snapToGrid w:val="0"/>
              <w:ind w:left="-108"/>
              <w:jc w:val="center"/>
              <w:rPr>
                <w:sz w:val="22"/>
                <w:szCs w:val="22"/>
                <w:lang w:eastAsia="ar-SA"/>
              </w:rPr>
            </w:pPr>
            <w:r>
              <w:rPr>
                <w:sz w:val="22"/>
                <w:szCs w:val="22"/>
              </w:rPr>
              <w:t>55</w:t>
            </w:r>
          </w:p>
        </w:tc>
      </w:tr>
      <w:tr>
        <w:trPr>
          <w:cantSplit/>
          <w:trHeight w:val="20"/>
        </w:trPr>
        <w:tc>
          <w:tcPr>
            <w:tcW w:w="1085" w:type="dxa"/>
            <w:tcMar>
              <w:left w:w="100" w:type="dxa"/>
              <w:right w:w="100" w:type="dxa"/>
            </w:tcMar>
          </w:tcPr>
          <w:p>
            <w:pPr>
              <w:tabs>
                <w:tab w:val="center" w:pos="4153"/>
                <w:tab w:val="center" w:pos="4819"/>
                <w:tab w:val="right" w:pos="8306"/>
                <w:tab w:val="right" w:pos="9638"/>
              </w:tabs>
              <w:snapToGrid w:val="0"/>
              <w:rPr>
                <w:rFonts w:eastAsia="Calibri"/>
                <w:sz w:val="22"/>
                <w:szCs w:val="22"/>
              </w:rPr>
            </w:pPr>
            <w:r>
              <w:rPr>
                <w:rFonts w:eastAsia="Calibri"/>
                <w:sz w:val="22"/>
                <w:szCs w:val="22"/>
              </w:rPr>
              <w:t>42.5.3.2.</w:t>
            </w:r>
          </w:p>
        </w:tc>
        <w:tc>
          <w:tcPr>
            <w:tcW w:w="7015" w:type="dxa"/>
            <w:tcMar>
              <w:left w:w="100" w:type="dxa"/>
              <w:right w:w="100" w:type="dxa"/>
            </w:tcMar>
          </w:tcPr>
          <w:p>
            <w:pPr>
              <w:widowControl w:val="0"/>
              <w:suppressAutoHyphens/>
              <w:snapToGrid w:val="0"/>
              <w:ind w:left="360"/>
              <w:rPr>
                <w:sz w:val="22"/>
                <w:szCs w:val="22"/>
              </w:rPr>
            </w:pPr>
            <w:r>
              <w:rPr>
                <w:sz w:val="22"/>
                <w:szCs w:val="22"/>
              </w:rPr>
              <w:t>abiejose kojose</w:t>
            </w:r>
          </w:p>
        </w:tc>
        <w:tc>
          <w:tcPr>
            <w:tcW w:w="1172" w:type="dxa"/>
            <w:tcMar>
              <w:left w:w="100" w:type="dxa"/>
              <w:right w:w="100" w:type="dxa"/>
            </w:tcMar>
          </w:tcPr>
          <w:p>
            <w:pPr>
              <w:widowControl w:val="0"/>
              <w:tabs>
                <w:tab w:val="left" w:pos="720"/>
              </w:tabs>
              <w:suppressAutoHyphens/>
              <w:snapToGrid w:val="0"/>
              <w:ind w:left="-108"/>
              <w:jc w:val="center"/>
              <w:rPr>
                <w:sz w:val="22"/>
                <w:szCs w:val="22"/>
              </w:rPr>
            </w:pPr>
            <w:r>
              <w:rPr>
                <w:sz w:val="22"/>
                <w:szCs w:val="22"/>
              </w:rPr>
              <w:t>50</w:t>
            </w:r>
          </w:p>
        </w:tc>
      </w:tr>
      <w:tr>
        <w:trPr>
          <w:cantSplit/>
          <w:trHeight w:val="20"/>
        </w:trPr>
        <w:tc>
          <w:tcPr>
            <w:tcW w:w="1085" w:type="dxa"/>
            <w:tcMar>
              <w:left w:w="100" w:type="dxa"/>
              <w:right w:w="100" w:type="dxa"/>
            </w:tcMar>
          </w:tcPr>
          <w:p>
            <w:pPr>
              <w:tabs>
                <w:tab w:val="center" w:pos="4153"/>
                <w:tab w:val="right" w:pos="8306"/>
                <w:tab w:val="right" w:pos="9638"/>
              </w:tabs>
              <w:snapToGrid w:val="0"/>
              <w:rPr>
                <w:rFonts w:eastAsia="Calibri"/>
                <w:sz w:val="22"/>
                <w:szCs w:val="22"/>
                <w:lang w:eastAsia="ar-SA"/>
              </w:rPr>
            </w:pPr>
          </w:p>
        </w:tc>
        <w:tc>
          <w:tcPr>
            <w:tcW w:w="7015" w:type="dxa"/>
            <w:tcMar>
              <w:left w:w="100" w:type="dxa"/>
              <w:right w:w="100" w:type="dxa"/>
            </w:tcMar>
          </w:tcPr>
          <w:p>
            <w:pPr>
              <w:widowControl w:val="0"/>
              <w:tabs>
                <w:tab w:val="left" w:pos="720"/>
              </w:tabs>
              <w:snapToGrid w:val="0"/>
              <w:rPr>
                <w:sz w:val="22"/>
                <w:szCs w:val="22"/>
              </w:rPr>
            </w:pPr>
            <w:r>
              <w:rPr>
                <w:sz w:val="22"/>
                <w:szCs w:val="22"/>
              </w:rPr>
              <w:t>Pastaba:</w:t>
            </w:r>
          </w:p>
          <w:p>
            <w:pPr>
              <w:tabs>
                <w:tab w:val="left" w:pos="720"/>
              </w:tabs>
              <w:snapToGrid w:val="0"/>
              <w:ind w:left="360"/>
              <w:contextualSpacing/>
              <w:rPr>
                <w:sz w:val="22"/>
                <w:szCs w:val="22"/>
              </w:rPr>
            </w:pPr>
            <w:r>
              <w:rPr>
                <w:sz w:val="22"/>
                <w:szCs w:val="22"/>
              </w:rPr>
              <w:t>Pagal Mikos klasifikaciją:</w:t>
            </w:r>
          </w:p>
          <w:p>
            <w:pPr>
              <w:widowControl w:val="0"/>
              <w:tabs>
                <w:tab w:val="left" w:pos="720"/>
              </w:tabs>
              <w:rPr>
                <w:sz w:val="22"/>
                <w:szCs w:val="22"/>
              </w:rPr>
            </w:pPr>
            <w:r>
              <w:rPr>
                <w:sz w:val="22"/>
                <w:szCs w:val="22"/>
              </w:rPr>
              <w:t>I laipsnio galūnės edema – nuo 1 iki 2 cm storesnė galūnė;</w:t>
            </w:r>
          </w:p>
          <w:p>
            <w:pPr>
              <w:widowControl w:val="0"/>
              <w:tabs>
                <w:tab w:val="left" w:pos="720"/>
              </w:tabs>
              <w:rPr>
                <w:sz w:val="22"/>
                <w:szCs w:val="22"/>
              </w:rPr>
            </w:pPr>
            <w:r>
              <w:rPr>
                <w:sz w:val="22"/>
                <w:szCs w:val="22"/>
              </w:rPr>
              <w:t>II laipsnio galūnės edema – nuo 2 iki 4 cm storesnė galūnė;</w:t>
            </w:r>
          </w:p>
          <w:p>
            <w:pPr>
              <w:widowControl w:val="0"/>
              <w:tabs>
                <w:tab w:val="left" w:pos="720"/>
              </w:tabs>
              <w:rPr>
                <w:sz w:val="22"/>
                <w:szCs w:val="22"/>
              </w:rPr>
            </w:pPr>
            <w:r>
              <w:rPr>
                <w:sz w:val="22"/>
                <w:szCs w:val="22"/>
              </w:rPr>
              <w:t>III laipsnio galūnės edema – nuo 4 iki 6 cm storesnė galūnė;</w:t>
            </w:r>
          </w:p>
          <w:p>
            <w:pPr>
              <w:widowControl w:val="0"/>
              <w:tabs>
                <w:tab w:val="left" w:pos="720"/>
              </w:tabs>
              <w:suppressAutoHyphens/>
              <w:rPr>
                <w:sz w:val="22"/>
                <w:szCs w:val="22"/>
                <w:lang w:eastAsia="ar-SA"/>
              </w:rPr>
            </w:pPr>
            <w:r>
              <w:rPr>
                <w:sz w:val="22"/>
                <w:szCs w:val="22"/>
              </w:rPr>
              <w:t>IV laipsnio galūnės edema – daugiau nei 6 cm storesnė galūnė</w:t>
            </w:r>
          </w:p>
        </w:tc>
        <w:tc>
          <w:tcPr>
            <w:tcW w:w="1172" w:type="dxa"/>
            <w:tcMar>
              <w:left w:w="100" w:type="dxa"/>
              <w:right w:w="100" w:type="dxa"/>
            </w:tcMar>
          </w:tcPr>
          <w:p>
            <w:pPr>
              <w:widowControl w:val="0"/>
              <w:tabs>
                <w:tab w:val="left" w:pos="720"/>
              </w:tabs>
              <w:suppressAutoHyphens/>
              <w:snapToGrid w:val="0"/>
              <w:ind w:left="-108"/>
              <w:jc w:val="center"/>
              <w:rPr>
                <w:sz w:val="22"/>
                <w:szCs w:val="22"/>
                <w:lang w:eastAsia="ar-SA"/>
              </w:rPr>
            </w:pPr>
          </w:p>
        </w:tc>
      </w:tr>
      <w:tr>
        <w:trPr>
          <w:cantSplit/>
          <w:trHeight w:val="20"/>
        </w:trPr>
        <w:tc>
          <w:tcPr>
            <w:tcW w:w="1085" w:type="dxa"/>
            <w:tcMar>
              <w:left w:w="100" w:type="dxa"/>
              <w:right w:w="100" w:type="dxa"/>
            </w:tcMar>
          </w:tcPr>
          <w:p>
            <w:pPr>
              <w:tabs>
                <w:tab w:val="center" w:pos="4153"/>
                <w:tab w:val="right" w:pos="8306"/>
                <w:tab w:val="right" w:pos="9638"/>
              </w:tabs>
              <w:snapToGrid w:val="0"/>
              <w:rPr>
                <w:rFonts w:eastAsia="Calibri"/>
                <w:sz w:val="22"/>
                <w:szCs w:val="22"/>
                <w:lang w:eastAsia="ar-SA"/>
              </w:rPr>
            </w:pPr>
            <w:r>
              <w:rPr>
                <w:rFonts w:eastAsia="Calibri"/>
                <w:sz w:val="22"/>
                <w:szCs w:val="22"/>
              </w:rPr>
              <w:t>42.6.</w:t>
            </w:r>
          </w:p>
        </w:tc>
        <w:tc>
          <w:tcPr>
            <w:tcW w:w="7015" w:type="dxa"/>
            <w:tcMar>
              <w:left w:w="100" w:type="dxa"/>
              <w:right w:w="100" w:type="dxa"/>
            </w:tcMar>
          </w:tcPr>
          <w:p>
            <w:pPr>
              <w:widowControl w:val="0"/>
              <w:tabs>
                <w:tab w:val="left" w:pos="720"/>
              </w:tabs>
              <w:suppressAutoHyphens/>
              <w:snapToGrid w:val="0"/>
              <w:rPr>
                <w:sz w:val="22"/>
                <w:szCs w:val="22"/>
                <w:lang w:eastAsia="ar-SA"/>
              </w:rPr>
            </w:pPr>
            <w:r>
              <w:rPr>
                <w:sz w:val="22"/>
                <w:szCs w:val="22"/>
              </w:rPr>
              <w:t>ortostatinė hipotenzija:</w:t>
            </w:r>
          </w:p>
        </w:tc>
        <w:tc>
          <w:tcPr>
            <w:tcW w:w="1172" w:type="dxa"/>
            <w:tcMar>
              <w:left w:w="100" w:type="dxa"/>
              <w:right w:w="100" w:type="dxa"/>
            </w:tcMar>
          </w:tcPr>
          <w:p>
            <w:pPr>
              <w:widowControl w:val="0"/>
              <w:tabs>
                <w:tab w:val="left" w:pos="720"/>
              </w:tabs>
              <w:suppressAutoHyphens/>
              <w:snapToGrid w:val="0"/>
              <w:ind w:left="-108"/>
              <w:jc w:val="center"/>
              <w:rPr>
                <w:sz w:val="22"/>
                <w:szCs w:val="22"/>
                <w:lang w:eastAsia="ar-SA"/>
              </w:rPr>
            </w:pPr>
          </w:p>
        </w:tc>
      </w:tr>
      <w:tr>
        <w:trPr>
          <w:cantSplit/>
          <w:trHeight w:val="20"/>
        </w:trPr>
        <w:tc>
          <w:tcPr>
            <w:tcW w:w="1085" w:type="dxa"/>
            <w:tcMar>
              <w:left w:w="100" w:type="dxa"/>
              <w:right w:w="100" w:type="dxa"/>
            </w:tcMar>
          </w:tcPr>
          <w:p>
            <w:pPr>
              <w:tabs>
                <w:tab w:val="center" w:pos="4153"/>
                <w:tab w:val="right" w:pos="8306"/>
                <w:tab w:val="right" w:pos="9638"/>
              </w:tabs>
              <w:snapToGrid w:val="0"/>
              <w:rPr>
                <w:rFonts w:eastAsia="Calibri"/>
                <w:sz w:val="22"/>
                <w:szCs w:val="22"/>
                <w:lang w:eastAsia="ar-SA"/>
              </w:rPr>
            </w:pPr>
            <w:r>
              <w:rPr>
                <w:rFonts w:eastAsia="Calibri"/>
                <w:sz w:val="22"/>
                <w:szCs w:val="22"/>
              </w:rPr>
              <w:t>42.6.1.</w:t>
            </w:r>
          </w:p>
        </w:tc>
        <w:tc>
          <w:tcPr>
            <w:tcW w:w="7015" w:type="dxa"/>
            <w:tcMar>
              <w:left w:w="100" w:type="dxa"/>
              <w:right w:w="100" w:type="dxa"/>
            </w:tcMar>
          </w:tcPr>
          <w:p>
            <w:pPr>
              <w:widowControl w:val="0"/>
              <w:tabs>
                <w:tab w:val="left" w:pos="720"/>
              </w:tabs>
              <w:suppressAutoHyphens/>
              <w:snapToGrid w:val="0"/>
              <w:rPr>
                <w:sz w:val="22"/>
                <w:szCs w:val="22"/>
                <w:lang w:eastAsia="ar-SA"/>
              </w:rPr>
            </w:pPr>
            <w:r>
              <w:rPr>
                <w:sz w:val="22"/>
                <w:szCs w:val="22"/>
              </w:rPr>
              <w:t>kai yra lengvų negalavimų</w:t>
            </w:r>
          </w:p>
        </w:tc>
        <w:tc>
          <w:tcPr>
            <w:tcW w:w="1172" w:type="dxa"/>
            <w:tcMar>
              <w:left w:w="100" w:type="dxa"/>
              <w:right w:w="100" w:type="dxa"/>
            </w:tcMar>
          </w:tcPr>
          <w:p>
            <w:pPr>
              <w:widowControl w:val="0"/>
              <w:tabs>
                <w:tab w:val="left" w:pos="720"/>
              </w:tabs>
              <w:suppressAutoHyphens/>
              <w:snapToGrid w:val="0"/>
              <w:ind w:left="-108"/>
              <w:jc w:val="center"/>
              <w:rPr>
                <w:sz w:val="22"/>
                <w:szCs w:val="22"/>
                <w:lang w:eastAsia="ar-SA"/>
              </w:rPr>
            </w:pPr>
            <w:r>
              <w:rPr>
                <w:sz w:val="22"/>
                <w:szCs w:val="22"/>
              </w:rPr>
              <w:t>100</w:t>
            </w:r>
          </w:p>
        </w:tc>
      </w:tr>
      <w:tr>
        <w:trPr>
          <w:cantSplit/>
          <w:trHeight w:val="20"/>
        </w:trPr>
        <w:tc>
          <w:tcPr>
            <w:tcW w:w="1085" w:type="dxa"/>
            <w:tcMar>
              <w:left w:w="100" w:type="dxa"/>
              <w:right w:w="100" w:type="dxa"/>
            </w:tcMar>
          </w:tcPr>
          <w:p>
            <w:pPr>
              <w:tabs>
                <w:tab w:val="center" w:pos="4153"/>
                <w:tab w:val="right" w:pos="8306"/>
                <w:tab w:val="right" w:pos="9638"/>
              </w:tabs>
              <w:snapToGrid w:val="0"/>
              <w:rPr>
                <w:rFonts w:eastAsia="Calibri"/>
                <w:sz w:val="22"/>
                <w:szCs w:val="22"/>
                <w:lang w:eastAsia="ar-SA"/>
              </w:rPr>
            </w:pPr>
            <w:r>
              <w:rPr>
                <w:rFonts w:eastAsia="Calibri"/>
                <w:sz w:val="22"/>
                <w:szCs w:val="22"/>
              </w:rPr>
              <w:t>42.6.2.</w:t>
            </w:r>
          </w:p>
        </w:tc>
        <w:tc>
          <w:tcPr>
            <w:tcW w:w="7015" w:type="dxa"/>
            <w:tcMar>
              <w:left w:w="100" w:type="dxa"/>
              <w:right w:w="100" w:type="dxa"/>
            </w:tcMar>
          </w:tcPr>
          <w:p>
            <w:pPr>
              <w:widowControl w:val="0"/>
              <w:tabs>
                <w:tab w:val="left" w:pos="720"/>
              </w:tabs>
              <w:suppressAutoHyphens/>
              <w:snapToGrid w:val="0"/>
              <w:rPr>
                <w:sz w:val="22"/>
                <w:szCs w:val="22"/>
                <w:lang w:eastAsia="ar-SA"/>
              </w:rPr>
            </w:pPr>
            <w:r>
              <w:rPr>
                <w:sz w:val="22"/>
                <w:szCs w:val="22"/>
              </w:rPr>
              <w:t>kai yra didesnių negalavimų, polinkis į kolapsą</w:t>
            </w:r>
          </w:p>
        </w:tc>
        <w:tc>
          <w:tcPr>
            <w:tcW w:w="1172" w:type="dxa"/>
            <w:tcMar>
              <w:left w:w="100" w:type="dxa"/>
              <w:right w:w="100" w:type="dxa"/>
            </w:tcMar>
          </w:tcPr>
          <w:p>
            <w:pPr>
              <w:widowControl w:val="0"/>
              <w:tabs>
                <w:tab w:val="left" w:pos="720"/>
              </w:tabs>
              <w:suppressAutoHyphens/>
              <w:snapToGrid w:val="0"/>
              <w:ind w:left="-108"/>
              <w:jc w:val="center"/>
              <w:rPr>
                <w:sz w:val="22"/>
                <w:szCs w:val="22"/>
                <w:lang w:eastAsia="ar-SA"/>
              </w:rPr>
            </w:pPr>
            <w:r>
              <w:rPr>
                <w:sz w:val="22"/>
                <w:szCs w:val="22"/>
              </w:rPr>
              <w:t>80</w:t>
            </w:r>
          </w:p>
        </w:tc>
      </w:tr>
    </w:tbl>
    <w:p>
      <w:pPr>
        <w:widowControl w:val="0"/>
        <w:tabs>
          <w:tab w:val="right" w:pos="8306"/>
        </w:tabs>
      </w:pPr>
    </w:p>
    <w:p>
      <w:pPr>
        <w:widowControl w:val="0"/>
        <w:jc w:val="center"/>
        <w:rPr>
          <w:b/>
          <w:bCs/>
          <w:spacing w:val="-2"/>
        </w:rPr>
      </w:pPr>
      <w:r>
        <w:rPr>
          <w:b/>
          <w:bCs/>
          <w:spacing w:val="-2"/>
        </w:rPr>
        <w:t>VII. Virškinimo sistemos ligos</w:t>
      </w:r>
    </w:p>
    <w:p>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1146"/>
        <w:gridCol w:w="7430"/>
        <w:gridCol w:w="1223"/>
      </w:tblGrid>
      <w:tr>
        <w:trPr>
          <w:cantSplit/>
          <w:trHeight w:val="20"/>
        </w:trPr>
        <w:tc>
          <w:tcPr>
            <w:tcW w:w="1080" w:type="dxa"/>
            <w:shd w:val="clear" w:color="auto" w:fill="FFFFFF"/>
            <w:tcMar>
              <w:left w:w="80" w:type="dxa"/>
              <w:right w:w="80" w:type="dxa"/>
            </w:tcMar>
          </w:tcPr>
          <w:p>
            <w:pPr>
              <w:widowControl w:val="0"/>
              <w:suppressAutoHyphens/>
              <w:snapToGrid w:val="0"/>
              <w:rPr>
                <w:sz w:val="22"/>
                <w:szCs w:val="22"/>
                <w:lang w:eastAsia="ar-SA"/>
              </w:rPr>
            </w:pPr>
          </w:p>
        </w:tc>
        <w:tc>
          <w:tcPr>
            <w:tcW w:w="7000" w:type="dxa"/>
            <w:shd w:val="clear" w:color="auto" w:fill="FFFFFF"/>
            <w:tcMar>
              <w:left w:w="80" w:type="dxa"/>
              <w:right w:w="80" w:type="dxa"/>
            </w:tcMar>
          </w:tcPr>
          <w:p>
            <w:pPr>
              <w:widowControl w:val="0"/>
              <w:suppressAutoHyphens/>
              <w:snapToGrid w:val="0"/>
              <w:rPr>
                <w:sz w:val="22"/>
                <w:szCs w:val="22"/>
                <w:lang w:eastAsia="ar-SA"/>
              </w:rPr>
            </w:pPr>
          </w:p>
        </w:tc>
        <w:tc>
          <w:tcPr>
            <w:tcW w:w="1152" w:type="dxa"/>
            <w:shd w:val="clear" w:color="auto" w:fill="FFFFFF"/>
            <w:tcMar>
              <w:left w:w="80" w:type="dxa"/>
              <w:right w:w="80" w:type="dxa"/>
            </w:tcMar>
          </w:tcPr>
          <w:p>
            <w:pPr>
              <w:widowControl w:val="0"/>
              <w:suppressAutoHyphens/>
              <w:snapToGrid w:val="0"/>
              <w:ind w:right="14"/>
              <w:jc w:val="center"/>
              <w:rPr>
                <w:sz w:val="22"/>
                <w:szCs w:val="22"/>
                <w:lang w:eastAsia="ar-SA"/>
              </w:rPr>
            </w:pPr>
            <w:r>
              <w:rPr>
                <w:sz w:val="22"/>
                <w:szCs w:val="22"/>
              </w:rPr>
              <w:t>Proc.</w:t>
            </w:r>
          </w:p>
        </w:tc>
      </w:tr>
      <w:tr>
        <w:trPr>
          <w:cantSplit/>
          <w:trHeight w:val="20"/>
        </w:trPr>
        <w:tc>
          <w:tcPr>
            <w:tcW w:w="1080" w:type="dxa"/>
            <w:shd w:val="clear" w:color="auto" w:fill="FFFFFF"/>
            <w:tcMar>
              <w:left w:w="80" w:type="dxa"/>
              <w:right w:w="80" w:type="dxa"/>
            </w:tcMar>
          </w:tcPr>
          <w:p>
            <w:pPr>
              <w:widowControl w:val="0"/>
              <w:suppressAutoHyphens/>
              <w:snapToGrid w:val="0"/>
              <w:ind w:left="19"/>
              <w:rPr>
                <w:sz w:val="22"/>
                <w:szCs w:val="22"/>
                <w:lang w:eastAsia="ar-SA"/>
              </w:rPr>
            </w:pPr>
            <w:r>
              <w:rPr>
                <w:sz w:val="22"/>
                <w:szCs w:val="22"/>
              </w:rPr>
              <w:t>43.</w:t>
            </w:r>
          </w:p>
        </w:tc>
        <w:tc>
          <w:tcPr>
            <w:tcW w:w="7000" w:type="dxa"/>
            <w:shd w:val="clear" w:color="auto" w:fill="FFFFFF"/>
            <w:tcMar>
              <w:left w:w="80" w:type="dxa"/>
              <w:right w:w="80" w:type="dxa"/>
            </w:tcMar>
          </w:tcPr>
          <w:p>
            <w:pPr>
              <w:widowControl w:val="0"/>
              <w:suppressAutoHyphens/>
              <w:snapToGrid w:val="0"/>
              <w:rPr>
                <w:sz w:val="22"/>
                <w:szCs w:val="22"/>
                <w:lang w:eastAsia="ar-SA"/>
              </w:rPr>
            </w:pPr>
            <w:r>
              <w:rPr>
                <w:sz w:val="22"/>
                <w:szCs w:val="22"/>
              </w:rPr>
              <w:t>Kramtymo ir rijimo pažeidimai:</w:t>
            </w:r>
          </w:p>
        </w:tc>
        <w:tc>
          <w:tcPr>
            <w:tcW w:w="1152" w:type="dxa"/>
            <w:shd w:val="clear" w:color="auto" w:fill="FFFFFF"/>
            <w:tcMar>
              <w:left w:w="80" w:type="dxa"/>
              <w:right w:w="80" w:type="dxa"/>
            </w:tcMar>
          </w:tcPr>
          <w:p>
            <w:pPr>
              <w:widowControl w:val="0"/>
              <w:suppressAutoHyphens/>
              <w:snapToGrid w:val="0"/>
              <w:jc w:val="center"/>
              <w:rPr>
                <w:sz w:val="22"/>
                <w:szCs w:val="22"/>
                <w:lang w:eastAsia="ar-SA"/>
              </w:rPr>
            </w:pPr>
          </w:p>
        </w:tc>
      </w:tr>
      <w:tr>
        <w:trPr>
          <w:cantSplit/>
          <w:trHeight w:val="20"/>
        </w:trPr>
        <w:tc>
          <w:tcPr>
            <w:tcW w:w="1080" w:type="dxa"/>
            <w:shd w:val="clear" w:color="auto" w:fill="FFFFFF"/>
            <w:tcMar>
              <w:left w:w="80" w:type="dxa"/>
              <w:right w:w="80" w:type="dxa"/>
            </w:tcMar>
          </w:tcPr>
          <w:p>
            <w:pPr>
              <w:widowControl w:val="0"/>
              <w:suppressAutoHyphens/>
              <w:snapToGrid w:val="0"/>
              <w:ind w:left="19"/>
              <w:rPr>
                <w:sz w:val="22"/>
                <w:szCs w:val="22"/>
                <w:lang w:eastAsia="ar-SA"/>
              </w:rPr>
            </w:pPr>
            <w:r>
              <w:rPr>
                <w:sz w:val="22"/>
                <w:szCs w:val="22"/>
              </w:rPr>
              <w:t>43.1.</w:t>
            </w:r>
          </w:p>
        </w:tc>
        <w:tc>
          <w:tcPr>
            <w:tcW w:w="7000" w:type="dxa"/>
            <w:shd w:val="clear" w:color="auto" w:fill="FFFFFF"/>
            <w:tcMar>
              <w:left w:w="80" w:type="dxa"/>
              <w:right w:w="80" w:type="dxa"/>
            </w:tcMar>
          </w:tcPr>
          <w:p>
            <w:pPr>
              <w:widowControl w:val="0"/>
              <w:suppressAutoHyphens/>
              <w:snapToGrid w:val="0"/>
              <w:ind w:left="5"/>
              <w:rPr>
                <w:spacing w:val="-3"/>
                <w:sz w:val="22"/>
                <w:szCs w:val="22"/>
                <w:lang w:eastAsia="ar-SA"/>
              </w:rPr>
            </w:pPr>
            <w:r>
              <w:rPr>
                <w:spacing w:val="-3"/>
                <w:sz w:val="22"/>
                <w:szCs w:val="22"/>
              </w:rPr>
              <w:t>lengvas kramtymo ir (ar) nurijimo sutrikimas, gleivių susikaupimas ryklėje</w:t>
            </w:r>
          </w:p>
        </w:tc>
        <w:tc>
          <w:tcPr>
            <w:tcW w:w="1152" w:type="dxa"/>
            <w:shd w:val="clear" w:color="auto" w:fill="FFFFFF"/>
            <w:tcMar>
              <w:left w:w="80" w:type="dxa"/>
              <w:right w:w="80" w:type="dxa"/>
            </w:tcMar>
          </w:tcPr>
          <w:p>
            <w:pPr>
              <w:widowControl w:val="0"/>
              <w:suppressAutoHyphens/>
              <w:snapToGrid w:val="0"/>
              <w:ind w:right="10"/>
              <w:jc w:val="center"/>
              <w:rPr>
                <w:sz w:val="22"/>
                <w:szCs w:val="22"/>
                <w:lang w:eastAsia="ar-SA"/>
              </w:rPr>
            </w:pPr>
            <w:r>
              <w:rPr>
                <w:sz w:val="22"/>
                <w:szCs w:val="22"/>
              </w:rPr>
              <w:t>90</w:t>
            </w:r>
          </w:p>
        </w:tc>
      </w:tr>
      <w:tr>
        <w:trPr>
          <w:cantSplit/>
          <w:trHeight w:val="20"/>
        </w:trPr>
        <w:tc>
          <w:tcPr>
            <w:tcW w:w="1080" w:type="dxa"/>
            <w:shd w:val="clear" w:color="auto" w:fill="FFFFFF"/>
            <w:tcMar>
              <w:left w:w="80" w:type="dxa"/>
              <w:right w:w="80" w:type="dxa"/>
            </w:tcMar>
          </w:tcPr>
          <w:p>
            <w:pPr>
              <w:widowControl w:val="0"/>
              <w:snapToGrid w:val="0"/>
              <w:rPr>
                <w:sz w:val="22"/>
                <w:szCs w:val="22"/>
              </w:rPr>
            </w:pPr>
            <w:r>
              <w:rPr>
                <w:sz w:val="22"/>
                <w:szCs w:val="22"/>
              </w:rPr>
              <w:t>43.2.</w:t>
            </w:r>
          </w:p>
        </w:tc>
        <w:tc>
          <w:tcPr>
            <w:tcW w:w="7000" w:type="dxa"/>
            <w:shd w:val="clear" w:color="auto" w:fill="FFFFFF"/>
            <w:tcMar>
              <w:left w:w="80" w:type="dxa"/>
              <w:right w:w="80" w:type="dxa"/>
            </w:tcMar>
          </w:tcPr>
          <w:p>
            <w:pPr>
              <w:widowControl w:val="0"/>
              <w:snapToGrid w:val="0"/>
              <w:ind w:firstLine="5"/>
              <w:rPr>
                <w:sz w:val="22"/>
                <w:szCs w:val="22"/>
              </w:rPr>
            </w:pPr>
            <w:r>
              <w:rPr>
                <w:sz w:val="22"/>
                <w:szCs w:val="22"/>
              </w:rPr>
              <w:t>Vidutinis kramtymo ir (ar) nurijimo sutrikimas</w:t>
            </w:r>
          </w:p>
        </w:tc>
        <w:tc>
          <w:tcPr>
            <w:tcW w:w="1152" w:type="dxa"/>
            <w:shd w:val="clear" w:color="auto" w:fill="FFFFFF"/>
            <w:tcMar>
              <w:left w:w="80" w:type="dxa"/>
              <w:right w:w="80" w:type="dxa"/>
            </w:tcMar>
          </w:tcPr>
          <w:p>
            <w:pPr>
              <w:widowControl w:val="0"/>
              <w:suppressAutoHyphens/>
              <w:snapToGrid w:val="0"/>
              <w:jc w:val="center"/>
              <w:rPr>
                <w:sz w:val="22"/>
                <w:szCs w:val="22"/>
                <w:lang w:eastAsia="ar-SA"/>
              </w:rPr>
            </w:pPr>
            <w:r>
              <w:rPr>
                <w:sz w:val="22"/>
                <w:szCs w:val="22"/>
              </w:rPr>
              <w:t>70</w:t>
            </w:r>
          </w:p>
        </w:tc>
      </w:tr>
      <w:tr>
        <w:trPr>
          <w:cantSplit/>
          <w:trHeight w:val="20"/>
        </w:trPr>
        <w:tc>
          <w:tcPr>
            <w:tcW w:w="1080" w:type="dxa"/>
            <w:shd w:val="clear" w:color="auto" w:fill="FFFFFF"/>
            <w:tcMar>
              <w:left w:w="80" w:type="dxa"/>
              <w:right w:w="80" w:type="dxa"/>
            </w:tcMar>
          </w:tcPr>
          <w:p>
            <w:pPr>
              <w:widowControl w:val="0"/>
              <w:snapToGrid w:val="0"/>
              <w:ind w:left="19"/>
              <w:rPr>
                <w:sz w:val="22"/>
                <w:szCs w:val="22"/>
              </w:rPr>
            </w:pPr>
            <w:r>
              <w:rPr>
                <w:sz w:val="22"/>
                <w:szCs w:val="22"/>
              </w:rPr>
              <w:t>43.3.</w:t>
            </w:r>
          </w:p>
        </w:tc>
        <w:tc>
          <w:tcPr>
            <w:tcW w:w="7000" w:type="dxa"/>
            <w:shd w:val="clear" w:color="auto" w:fill="FFFFFF"/>
            <w:tcMar>
              <w:left w:w="80" w:type="dxa"/>
              <w:right w:w="80" w:type="dxa"/>
            </w:tcMar>
          </w:tcPr>
          <w:p>
            <w:pPr>
              <w:widowControl w:val="0"/>
              <w:snapToGrid w:val="0"/>
              <w:ind w:firstLine="5"/>
              <w:rPr>
                <w:sz w:val="22"/>
                <w:szCs w:val="22"/>
              </w:rPr>
            </w:pPr>
            <w:r>
              <w:rPr>
                <w:sz w:val="22"/>
                <w:szCs w:val="22"/>
              </w:rPr>
              <w:t>sunkus rijimo sutrikimas, kai maistas lengvai patenka į kvėpavimo takus (reikalingas enterinis zondinis ir (ar) parenterinis maitinimas)</w:t>
            </w:r>
          </w:p>
        </w:tc>
        <w:tc>
          <w:tcPr>
            <w:tcW w:w="1152" w:type="dxa"/>
            <w:shd w:val="clear" w:color="auto" w:fill="FFFFFF"/>
            <w:tcMar>
              <w:left w:w="80" w:type="dxa"/>
              <w:right w:w="80" w:type="dxa"/>
            </w:tcMar>
          </w:tcPr>
          <w:p>
            <w:pPr>
              <w:widowControl w:val="0"/>
              <w:snapToGrid w:val="0"/>
              <w:ind w:right="5"/>
              <w:jc w:val="center"/>
              <w:rPr>
                <w:sz w:val="22"/>
                <w:szCs w:val="22"/>
              </w:rPr>
            </w:pPr>
            <w:r>
              <w:rPr>
                <w:sz w:val="22"/>
                <w:szCs w:val="22"/>
              </w:rPr>
              <w:t>20</w:t>
            </w:r>
          </w:p>
        </w:tc>
      </w:tr>
      <w:tr>
        <w:trPr>
          <w:cantSplit/>
          <w:trHeight w:val="20"/>
        </w:trPr>
        <w:tc>
          <w:tcPr>
            <w:tcW w:w="1080" w:type="dxa"/>
            <w:shd w:val="clear" w:color="auto" w:fill="FFFFFF"/>
            <w:tcMar>
              <w:left w:w="80" w:type="dxa"/>
              <w:right w:w="80" w:type="dxa"/>
            </w:tcMar>
          </w:tcPr>
          <w:p>
            <w:pPr>
              <w:widowControl w:val="0"/>
              <w:suppressAutoHyphens/>
              <w:snapToGrid w:val="0"/>
              <w:ind w:left="14"/>
              <w:rPr>
                <w:sz w:val="22"/>
                <w:szCs w:val="22"/>
                <w:lang w:eastAsia="ar-SA"/>
              </w:rPr>
            </w:pPr>
            <w:r>
              <w:rPr>
                <w:sz w:val="22"/>
                <w:szCs w:val="22"/>
              </w:rPr>
              <w:t>43.4.</w:t>
            </w:r>
          </w:p>
        </w:tc>
        <w:tc>
          <w:tcPr>
            <w:tcW w:w="7000" w:type="dxa"/>
            <w:shd w:val="clear" w:color="auto" w:fill="FFFFFF"/>
            <w:tcMar>
              <w:left w:w="80" w:type="dxa"/>
              <w:right w:w="80" w:type="dxa"/>
            </w:tcMar>
          </w:tcPr>
          <w:p>
            <w:pPr>
              <w:widowControl w:val="0"/>
              <w:suppressAutoHyphens/>
              <w:snapToGrid w:val="0"/>
              <w:rPr>
                <w:sz w:val="22"/>
                <w:szCs w:val="22"/>
                <w:lang w:eastAsia="ar-SA"/>
              </w:rPr>
            </w:pPr>
            <w:r>
              <w:rPr>
                <w:sz w:val="22"/>
                <w:szCs w:val="22"/>
              </w:rPr>
              <w:t>asmuo gali maitintis tik per enterostomą</w:t>
            </w:r>
          </w:p>
        </w:tc>
        <w:tc>
          <w:tcPr>
            <w:tcW w:w="1152" w:type="dxa"/>
            <w:shd w:val="clear" w:color="auto" w:fill="FFFFFF"/>
            <w:tcMar>
              <w:left w:w="80" w:type="dxa"/>
              <w:right w:w="80" w:type="dxa"/>
            </w:tcMar>
          </w:tcPr>
          <w:p>
            <w:pPr>
              <w:widowControl w:val="0"/>
              <w:suppressAutoHyphens/>
              <w:snapToGrid w:val="0"/>
              <w:ind w:right="10"/>
              <w:jc w:val="center"/>
              <w:rPr>
                <w:sz w:val="22"/>
                <w:szCs w:val="22"/>
                <w:lang w:eastAsia="ar-SA"/>
              </w:rPr>
            </w:pPr>
            <w:r>
              <w:rPr>
                <w:sz w:val="22"/>
                <w:szCs w:val="22"/>
              </w:rPr>
              <w:t>20</w:t>
            </w:r>
          </w:p>
        </w:tc>
      </w:tr>
      <w:tr>
        <w:trPr>
          <w:cantSplit/>
          <w:trHeight w:val="20"/>
        </w:trPr>
        <w:tc>
          <w:tcPr>
            <w:tcW w:w="1080" w:type="dxa"/>
            <w:shd w:val="clear" w:color="auto" w:fill="FFFFFF"/>
            <w:tcMar>
              <w:left w:w="80" w:type="dxa"/>
              <w:right w:w="80" w:type="dxa"/>
            </w:tcMar>
          </w:tcPr>
          <w:p>
            <w:pPr>
              <w:widowControl w:val="0"/>
              <w:suppressAutoHyphens/>
              <w:snapToGrid w:val="0"/>
              <w:ind w:left="14"/>
              <w:rPr>
                <w:sz w:val="22"/>
                <w:szCs w:val="22"/>
                <w:lang w:eastAsia="ar-SA"/>
              </w:rPr>
            </w:pPr>
            <w:r>
              <w:rPr>
                <w:sz w:val="22"/>
                <w:szCs w:val="22"/>
              </w:rPr>
              <w:t>44.</w:t>
            </w:r>
          </w:p>
        </w:tc>
        <w:tc>
          <w:tcPr>
            <w:tcW w:w="7000" w:type="dxa"/>
            <w:shd w:val="clear" w:color="auto" w:fill="FFFFFF"/>
            <w:tcMar>
              <w:left w:w="80" w:type="dxa"/>
              <w:right w:w="80" w:type="dxa"/>
            </w:tcMar>
          </w:tcPr>
          <w:p>
            <w:pPr>
              <w:widowControl w:val="0"/>
              <w:suppressAutoHyphens/>
              <w:rPr>
                <w:b/>
                <w:sz w:val="22"/>
                <w:szCs w:val="22"/>
                <w:lang w:eastAsia="ar-SA"/>
              </w:rPr>
            </w:pPr>
            <w:r>
              <w:rPr>
                <w:spacing w:val="-2"/>
                <w:sz w:val="22"/>
                <w:szCs w:val="22"/>
              </w:rPr>
              <w:t xml:space="preserve">Rezekuoto skrandžio liga (Dumping sindromas, malabsorbacijos sindromas) – A; lėtinis </w:t>
            </w:r>
            <w:r>
              <w:rPr>
                <w:sz w:val="22"/>
                <w:szCs w:val="22"/>
              </w:rPr>
              <w:t>pankreatitas – B; nespecifinis opinis kolitas, Krono liga – C; hepatitas – D; kepenų cirozė – E; kitos kepenų ligos – F,</w:t>
            </w:r>
            <w:r>
              <w:rPr>
                <w:sz w:val="22"/>
                <w:szCs w:val="22"/>
                <w:vertAlign w:val="superscript"/>
              </w:rPr>
              <w:t xml:space="preserve"> </w:t>
            </w:r>
            <w:r>
              <w:rPr>
                <w:sz w:val="22"/>
                <w:szCs w:val="22"/>
              </w:rPr>
              <w:t>sukeliančios kepenų funkcijos sutrikimą (pvz.: židininiai</w:t>
            </w:r>
            <w:r>
              <w:rPr>
                <w:sz w:val="22"/>
                <w:szCs w:val="22"/>
                <w:vertAlign w:val="superscript"/>
              </w:rPr>
              <w:t xml:space="preserve"> </w:t>
            </w:r>
            <w:r>
              <w:rPr>
                <w:sz w:val="22"/>
                <w:szCs w:val="22"/>
              </w:rPr>
              <w:t>kepenų pažeidimai,</w:t>
            </w:r>
            <w:r>
              <w:rPr>
                <w:sz w:val="22"/>
                <w:szCs w:val="22"/>
                <w:vertAlign w:val="superscript"/>
              </w:rPr>
              <w:t xml:space="preserve"> </w:t>
            </w:r>
            <w:r>
              <w:rPr>
                <w:sz w:val="22"/>
                <w:szCs w:val="22"/>
              </w:rPr>
              <w:t>būklė</w:t>
            </w:r>
            <w:r>
              <w:rPr>
                <w:sz w:val="22"/>
                <w:szCs w:val="22"/>
                <w:vertAlign w:val="superscript"/>
              </w:rPr>
              <w:t xml:space="preserve"> </w:t>
            </w:r>
            <w:r>
              <w:rPr>
                <w:sz w:val="22"/>
                <w:szCs w:val="22"/>
              </w:rPr>
              <w:t>po</w:t>
            </w:r>
            <w:r>
              <w:rPr>
                <w:sz w:val="22"/>
                <w:szCs w:val="22"/>
                <w:vertAlign w:val="superscript"/>
              </w:rPr>
              <w:t xml:space="preserve"> </w:t>
            </w:r>
            <w:r>
              <w:rPr>
                <w:sz w:val="22"/>
                <w:szCs w:val="22"/>
              </w:rPr>
              <w:t>kepenų rezekcijos,</w:t>
            </w:r>
            <w:r>
              <w:rPr>
                <w:sz w:val="22"/>
                <w:szCs w:val="22"/>
                <w:vertAlign w:val="superscript"/>
              </w:rPr>
              <w:t xml:space="preserve"> </w:t>
            </w:r>
            <w:r>
              <w:rPr>
                <w:sz w:val="22"/>
                <w:szCs w:val="22"/>
              </w:rPr>
              <w:t>medžiagų</w:t>
            </w:r>
            <w:r>
              <w:rPr>
                <w:sz w:val="22"/>
                <w:szCs w:val="22"/>
                <w:vertAlign w:val="superscript"/>
              </w:rPr>
              <w:t xml:space="preserve"> </w:t>
            </w:r>
            <w:r>
              <w:rPr>
                <w:sz w:val="22"/>
                <w:szCs w:val="22"/>
              </w:rPr>
              <w:t>apykaitos sutrikimai ir kt.), – pagal išdėstytus funkcijų sutrikimo lygius (bazinis darbingumas priklauso nuo kepenų funkcijos sutrikimų ir portinės kraujo apytakos):</w:t>
            </w:r>
          </w:p>
        </w:tc>
        <w:tc>
          <w:tcPr>
            <w:tcW w:w="1152" w:type="dxa"/>
            <w:shd w:val="clear" w:color="auto" w:fill="FFFFFF"/>
            <w:tcMar>
              <w:left w:w="80" w:type="dxa"/>
              <w:right w:w="80" w:type="dxa"/>
            </w:tcMar>
          </w:tcPr>
          <w:p>
            <w:pPr>
              <w:widowControl w:val="0"/>
              <w:suppressAutoHyphens/>
              <w:snapToGrid w:val="0"/>
              <w:jc w:val="center"/>
              <w:rPr>
                <w:sz w:val="22"/>
                <w:szCs w:val="22"/>
                <w:lang w:eastAsia="ar-SA"/>
              </w:rPr>
            </w:pPr>
          </w:p>
        </w:tc>
      </w:tr>
      <w:tr>
        <w:trPr>
          <w:cantSplit/>
          <w:trHeight w:val="20"/>
        </w:trPr>
        <w:tc>
          <w:tcPr>
            <w:tcW w:w="1080" w:type="dxa"/>
            <w:shd w:val="clear" w:color="auto" w:fill="FFFFFF"/>
            <w:tcMar>
              <w:left w:w="80" w:type="dxa"/>
              <w:right w:w="80" w:type="dxa"/>
            </w:tcMar>
          </w:tcPr>
          <w:p>
            <w:pPr>
              <w:widowControl w:val="0"/>
              <w:suppressAutoHyphens/>
              <w:snapToGrid w:val="0"/>
              <w:ind w:left="14"/>
              <w:rPr>
                <w:sz w:val="22"/>
                <w:szCs w:val="22"/>
                <w:lang w:eastAsia="ar-SA"/>
              </w:rPr>
            </w:pPr>
            <w:r>
              <w:rPr>
                <w:sz w:val="22"/>
                <w:szCs w:val="22"/>
              </w:rPr>
              <w:t>44.1.</w:t>
            </w:r>
          </w:p>
        </w:tc>
        <w:tc>
          <w:tcPr>
            <w:tcW w:w="7000" w:type="dxa"/>
            <w:shd w:val="clear" w:color="auto" w:fill="FFFFFF"/>
            <w:tcMar>
              <w:left w:w="80" w:type="dxa"/>
              <w:right w:w="80" w:type="dxa"/>
            </w:tcMar>
          </w:tcPr>
          <w:p>
            <w:pPr>
              <w:widowControl w:val="0"/>
              <w:suppressAutoHyphens/>
              <w:snapToGrid w:val="0"/>
              <w:rPr>
                <w:sz w:val="22"/>
                <w:szCs w:val="22"/>
                <w:lang w:eastAsia="ar-SA"/>
              </w:rPr>
            </w:pPr>
            <w:r>
              <w:rPr>
                <w:sz w:val="22"/>
                <w:szCs w:val="22"/>
              </w:rPr>
              <w:t>lengvas funkcinis sutrikimas (A; B; C – 0,5 metų remisija; D – lėtinis hepatitas; E – kompensuotas; F)</w:t>
            </w:r>
          </w:p>
        </w:tc>
        <w:tc>
          <w:tcPr>
            <w:tcW w:w="1152" w:type="dxa"/>
            <w:shd w:val="clear" w:color="auto" w:fill="FFFFFF"/>
            <w:tcMar>
              <w:left w:w="80" w:type="dxa"/>
              <w:right w:w="80" w:type="dxa"/>
            </w:tcMar>
          </w:tcPr>
          <w:p>
            <w:pPr>
              <w:widowControl w:val="0"/>
              <w:suppressAutoHyphens/>
              <w:snapToGrid w:val="0"/>
              <w:ind w:right="14"/>
              <w:jc w:val="center"/>
              <w:rPr>
                <w:sz w:val="22"/>
                <w:szCs w:val="22"/>
                <w:lang w:eastAsia="ar-SA"/>
              </w:rPr>
            </w:pPr>
            <w:r>
              <w:rPr>
                <w:sz w:val="22"/>
                <w:szCs w:val="22"/>
              </w:rPr>
              <w:t>80</w:t>
            </w:r>
          </w:p>
        </w:tc>
      </w:tr>
      <w:tr>
        <w:trPr>
          <w:cantSplit/>
          <w:trHeight w:val="20"/>
        </w:trPr>
        <w:tc>
          <w:tcPr>
            <w:tcW w:w="1080" w:type="dxa"/>
            <w:shd w:val="clear" w:color="auto" w:fill="FFFFFF"/>
            <w:tcMar>
              <w:left w:w="80" w:type="dxa"/>
              <w:right w:w="80" w:type="dxa"/>
            </w:tcMar>
          </w:tcPr>
          <w:p>
            <w:pPr>
              <w:widowControl w:val="0"/>
              <w:suppressAutoHyphens/>
              <w:snapToGrid w:val="0"/>
              <w:ind w:left="14"/>
              <w:rPr>
                <w:sz w:val="22"/>
                <w:szCs w:val="22"/>
              </w:rPr>
            </w:pPr>
            <w:r>
              <w:rPr>
                <w:sz w:val="22"/>
                <w:szCs w:val="22"/>
              </w:rPr>
              <w:t>44.2.</w:t>
            </w:r>
          </w:p>
        </w:tc>
        <w:tc>
          <w:tcPr>
            <w:tcW w:w="7000" w:type="dxa"/>
            <w:shd w:val="clear" w:color="auto" w:fill="FFFFFF"/>
            <w:tcMar>
              <w:left w:w="80" w:type="dxa"/>
              <w:right w:w="80" w:type="dxa"/>
            </w:tcMar>
          </w:tcPr>
          <w:p>
            <w:pPr>
              <w:widowControl w:val="0"/>
              <w:suppressAutoHyphens/>
              <w:snapToGrid w:val="0"/>
              <w:rPr>
                <w:sz w:val="22"/>
                <w:szCs w:val="22"/>
              </w:rPr>
            </w:pPr>
            <w:r>
              <w:rPr>
                <w:spacing w:val="-2"/>
                <w:sz w:val="22"/>
                <w:szCs w:val="22"/>
              </w:rPr>
              <w:t xml:space="preserve">vidutinis funkcinis sutrikimas: </w:t>
            </w:r>
          </w:p>
        </w:tc>
        <w:tc>
          <w:tcPr>
            <w:tcW w:w="1152" w:type="dxa"/>
            <w:shd w:val="clear" w:color="auto" w:fill="FFFFFF"/>
            <w:tcMar>
              <w:left w:w="80" w:type="dxa"/>
              <w:right w:w="80" w:type="dxa"/>
            </w:tcMar>
          </w:tcPr>
          <w:p>
            <w:pPr>
              <w:widowControl w:val="0"/>
              <w:suppressAutoHyphens/>
              <w:snapToGrid w:val="0"/>
              <w:ind w:right="14"/>
              <w:jc w:val="center"/>
              <w:rPr>
                <w:sz w:val="22"/>
                <w:szCs w:val="22"/>
              </w:rPr>
            </w:pPr>
          </w:p>
        </w:tc>
      </w:tr>
      <w:tr>
        <w:trPr>
          <w:cantSplit/>
          <w:trHeight w:val="20"/>
        </w:trPr>
        <w:tc>
          <w:tcPr>
            <w:tcW w:w="1080" w:type="dxa"/>
            <w:shd w:val="clear" w:color="auto" w:fill="FFFFFF"/>
            <w:tcMar>
              <w:left w:w="80" w:type="dxa"/>
              <w:right w:w="80" w:type="dxa"/>
            </w:tcMar>
          </w:tcPr>
          <w:p>
            <w:pPr>
              <w:widowControl w:val="0"/>
              <w:snapToGrid w:val="0"/>
              <w:ind w:left="10"/>
              <w:rPr>
                <w:sz w:val="22"/>
                <w:szCs w:val="22"/>
              </w:rPr>
            </w:pPr>
            <w:r>
              <w:rPr>
                <w:sz w:val="22"/>
                <w:szCs w:val="22"/>
              </w:rPr>
              <w:t>44.2.1.</w:t>
            </w:r>
          </w:p>
        </w:tc>
        <w:tc>
          <w:tcPr>
            <w:tcW w:w="7000" w:type="dxa"/>
            <w:shd w:val="clear" w:color="auto" w:fill="FFFFFF"/>
            <w:tcMar>
              <w:left w:w="80" w:type="dxa"/>
              <w:right w:w="80" w:type="dxa"/>
            </w:tcMar>
          </w:tcPr>
          <w:p>
            <w:pPr>
              <w:widowControl w:val="0"/>
              <w:suppressAutoHyphens/>
              <w:snapToGrid w:val="0"/>
              <w:rPr>
                <w:sz w:val="22"/>
                <w:szCs w:val="22"/>
              </w:rPr>
            </w:pPr>
            <w:r>
              <w:rPr>
                <w:sz w:val="22"/>
                <w:szCs w:val="22"/>
              </w:rPr>
              <w:t>A, B, C – paūmėjimai kelis kartus per metus (epizodinis viduriavimas, epizodiniai pakitimai tyrimuose); D – mažai aktyvus hepatitas, epizodiniai pakitimai tyrimuose; E–A funkcinė klasė (pagal Child-Pugh kriterijus), pradiniai portinės hipertenzijos požymiai; F – paūmėjimai kelis kartus per metus, KLN požymiai</w:t>
            </w:r>
          </w:p>
        </w:tc>
        <w:tc>
          <w:tcPr>
            <w:tcW w:w="1152" w:type="dxa"/>
            <w:shd w:val="clear" w:color="auto" w:fill="FFFFFF"/>
            <w:tcMar>
              <w:left w:w="80" w:type="dxa"/>
              <w:right w:w="80" w:type="dxa"/>
            </w:tcMar>
          </w:tcPr>
          <w:p>
            <w:pPr>
              <w:widowControl w:val="0"/>
              <w:suppressAutoHyphens/>
              <w:snapToGrid w:val="0"/>
              <w:ind w:right="14"/>
              <w:jc w:val="center"/>
              <w:rPr>
                <w:sz w:val="22"/>
                <w:szCs w:val="22"/>
              </w:rPr>
            </w:pPr>
            <w:r>
              <w:rPr>
                <w:sz w:val="22"/>
                <w:szCs w:val="22"/>
              </w:rPr>
              <w:t>60</w:t>
            </w:r>
          </w:p>
        </w:tc>
      </w:tr>
      <w:tr>
        <w:trPr>
          <w:cantSplit/>
          <w:trHeight w:val="20"/>
        </w:trPr>
        <w:tc>
          <w:tcPr>
            <w:tcW w:w="1080" w:type="dxa"/>
            <w:shd w:val="clear" w:color="auto" w:fill="FFFFFF"/>
            <w:tcMar>
              <w:left w:w="80" w:type="dxa"/>
              <w:right w:w="80" w:type="dxa"/>
            </w:tcMar>
          </w:tcPr>
          <w:p>
            <w:pPr>
              <w:widowControl w:val="0"/>
              <w:snapToGrid w:val="0"/>
              <w:ind w:left="10"/>
              <w:rPr>
                <w:sz w:val="22"/>
                <w:szCs w:val="22"/>
              </w:rPr>
            </w:pPr>
            <w:r>
              <w:rPr>
                <w:sz w:val="22"/>
                <w:szCs w:val="22"/>
              </w:rPr>
              <w:t>44.2.2.</w:t>
            </w:r>
          </w:p>
        </w:tc>
        <w:tc>
          <w:tcPr>
            <w:tcW w:w="7000" w:type="dxa"/>
            <w:shd w:val="clear" w:color="auto" w:fill="FFFFFF"/>
            <w:tcMar>
              <w:left w:w="80" w:type="dxa"/>
              <w:right w:w="80" w:type="dxa"/>
            </w:tcMar>
          </w:tcPr>
          <w:p>
            <w:pPr>
              <w:widowControl w:val="0"/>
              <w:suppressAutoHyphens/>
              <w:snapToGrid w:val="0"/>
              <w:rPr>
                <w:sz w:val="22"/>
                <w:szCs w:val="22"/>
              </w:rPr>
            </w:pPr>
            <w:r>
              <w:rPr>
                <w:sz w:val="22"/>
                <w:szCs w:val="22"/>
              </w:rPr>
              <w:t>A, B, C – paūmėjimai kelis kartus per metus (epizodinis viduriavimas, epizodiniai ar pastovūs pakitimai tyrimuose), svorio mažėjimas; D – aktyvus hepatitas, I° KLN; E – A–B funkcinė klasė (pagal Child-Pugh kriterijus), I° portinės hipertenzijos požymiai; F – paūmėjimai kelis kartus per metus, I° KLN</w:t>
            </w:r>
          </w:p>
        </w:tc>
        <w:tc>
          <w:tcPr>
            <w:tcW w:w="1152" w:type="dxa"/>
            <w:shd w:val="clear" w:color="auto" w:fill="FFFFFF"/>
            <w:tcMar>
              <w:left w:w="80" w:type="dxa"/>
              <w:right w:w="80" w:type="dxa"/>
            </w:tcMar>
          </w:tcPr>
          <w:p>
            <w:pPr>
              <w:widowControl w:val="0"/>
              <w:suppressAutoHyphens/>
              <w:snapToGrid w:val="0"/>
              <w:ind w:right="14"/>
              <w:jc w:val="center"/>
              <w:rPr>
                <w:sz w:val="22"/>
                <w:szCs w:val="22"/>
              </w:rPr>
            </w:pPr>
            <w:r>
              <w:rPr>
                <w:sz w:val="22"/>
                <w:szCs w:val="22"/>
              </w:rPr>
              <w:t>50</w:t>
            </w:r>
          </w:p>
        </w:tc>
      </w:tr>
      <w:tr>
        <w:trPr>
          <w:cantSplit/>
          <w:trHeight w:val="20"/>
        </w:trPr>
        <w:tc>
          <w:tcPr>
            <w:tcW w:w="1080" w:type="dxa"/>
            <w:shd w:val="clear" w:color="auto" w:fill="FFFFFF"/>
            <w:tcMar>
              <w:left w:w="80" w:type="dxa"/>
              <w:right w:w="80" w:type="dxa"/>
            </w:tcMar>
          </w:tcPr>
          <w:p>
            <w:pPr>
              <w:widowControl w:val="0"/>
              <w:snapToGrid w:val="0"/>
              <w:rPr>
                <w:sz w:val="22"/>
                <w:szCs w:val="22"/>
              </w:rPr>
            </w:pPr>
            <w:r>
              <w:rPr>
                <w:sz w:val="22"/>
                <w:szCs w:val="22"/>
              </w:rPr>
              <w:t>44.2.3.</w:t>
            </w:r>
          </w:p>
        </w:tc>
        <w:tc>
          <w:tcPr>
            <w:tcW w:w="7000" w:type="dxa"/>
            <w:shd w:val="clear" w:color="auto" w:fill="FFFFFF"/>
            <w:tcMar>
              <w:left w:w="80" w:type="dxa"/>
              <w:right w:w="80" w:type="dxa"/>
            </w:tcMar>
          </w:tcPr>
          <w:p>
            <w:pPr>
              <w:widowControl w:val="0"/>
              <w:suppressAutoHyphens/>
              <w:rPr>
                <w:b/>
                <w:sz w:val="22"/>
                <w:szCs w:val="22"/>
                <w:lang w:eastAsia="ar-SA"/>
              </w:rPr>
            </w:pPr>
            <w:r>
              <w:rPr>
                <w:sz w:val="22"/>
                <w:szCs w:val="22"/>
              </w:rPr>
              <w:t>A, B, C – dažni paūmėjimai (viduriavimas, pakitimai tyrimuose), svorio mažėjimas, hipovitaminozės požymiai; D – aktyvus hepatitas, II° KLN; E – B-C funkcinė klasė (pagal Child-Pugh kriterijus), I–II° portinės hipertenzijos požymiai ir (ar) I° hepatinė encefalopatija; F –</w:t>
            </w:r>
            <w:r>
              <w:rPr>
                <w:sz w:val="22"/>
                <w:szCs w:val="22"/>
                <w:vertAlign w:val="superscript"/>
              </w:rPr>
              <w:t xml:space="preserve"> </w:t>
            </w:r>
            <w:r>
              <w:rPr>
                <w:sz w:val="22"/>
                <w:szCs w:val="22"/>
              </w:rPr>
              <w:t xml:space="preserve">dažni paūmėjimai, II° KLN </w:t>
            </w:r>
          </w:p>
        </w:tc>
        <w:tc>
          <w:tcPr>
            <w:tcW w:w="1152" w:type="dxa"/>
            <w:shd w:val="clear" w:color="auto" w:fill="FFFFFF"/>
            <w:tcMar>
              <w:left w:w="80" w:type="dxa"/>
              <w:right w:w="80" w:type="dxa"/>
            </w:tcMar>
          </w:tcPr>
          <w:p>
            <w:pPr>
              <w:widowControl w:val="0"/>
              <w:suppressAutoHyphens/>
              <w:snapToGrid w:val="0"/>
              <w:ind w:right="14"/>
              <w:jc w:val="center"/>
              <w:rPr>
                <w:sz w:val="22"/>
                <w:szCs w:val="22"/>
                <w:lang w:eastAsia="ar-SA"/>
              </w:rPr>
            </w:pPr>
            <w:r>
              <w:rPr>
                <w:sz w:val="22"/>
                <w:szCs w:val="22"/>
              </w:rPr>
              <w:t>40</w:t>
            </w:r>
          </w:p>
        </w:tc>
      </w:tr>
      <w:tr>
        <w:trPr>
          <w:cantSplit/>
          <w:trHeight w:val="20"/>
        </w:trPr>
        <w:tc>
          <w:tcPr>
            <w:tcW w:w="1080" w:type="dxa"/>
            <w:shd w:val="clear" w:color="auto" w:fill="FFFFFF"/>
            <w:tcMar>
              <w:left w:w="80" w:type="dxa"/>
              <w:right w:w="80" w:type="dxa"/>
            </w:tcMar>
          </w:tcPr>
          <w:p>
            <w:pPr>
              <w:widowControl w:val="0"/>
              <w:snapToGrid w:val="0"/>
              <w:ind w:left="10"/>
              <w:rPr>
                <w:sz w:val="22"/>
                <w:szCs w:val="22"/>
                <w:lang w:eastAsia="ar-SA"/>
              </w:rPr>
            </w:pPr>
            <w:r>
              <w:rPr>
                <w:sz w:val="22"/>
                <w:szCs w:val="22"/>
              </w:rPr>
              <w:t>44.3.</w:t>
            </w:r>
          </w:p>
        </w:tc>
        <w:tc>
          <w:tcPr>
            <w:tcW w:w="7000" w:type="dxa"/>
            <w:shd w:val="clear" w:color="auto" w:fill="FFFFFF"/>
            <w:tcMar>
              <w:left w:w="80" w:type="dxa"/>
              <w:right w:w="80" w:type="dxa"/>
            </w:tcMar>
          </w:tcPr>
          <w:p>
            <w:pPr>
              <w:widowControl w:val="0"/>
              <w:snapToGrid w:val="0"/>
              <w:ind w:firstLine="10"/>
              <w:rPr>
                <w:b/>
                <w:sz w:val="22"/>
                <w:szCs w:val="22"/>
                <w:u w:val="single"/>
                <w:lang w:eastAsia="ar-SA"/>
              </w:rPr>
            </w:pPr>
            <w:r>
              <w:rPr>
                <w:spacing w:val="-4"/>
                <w:sz w:val="22"/>
                <w:szCs w:val="22"/>
              </w:rPr>
              <w:t>sunkus funkcinis sutrikimas:</w:t>
            </w:r>
          </w:p>
        </w:tc>
        <w:tc>
          <w:tcPr>
            <w:tcW w:w="1152" w:type="dxa"/>
            <w:shd w:val="clear" w:color="auto" w:fill="FFFFFF"/>
            <w:tcMar>
              <w:left w:w="80" w:type="dxa"/>
              <w:right w:w="80" w:type="dxa"/>
            </w:tcMar>
          </w:tcPr>
          <w:p>
            <w:pPr>
              <w:widowControl w:val="0"/>
              <w:suppressAutoHyphens/>
              <w:snapToGrid w:val="0"/>
              <w:ind w:right="19"/>
              <w:jc w:val="center"/>
              <w:rPr>
                <w:sz w:val="22"/>
                <w:szCs w:val="22"/>
                <w:lang w:eastAsia="ar-SA"/>
              </w:rPr>
            </w:pPr>
          </w:p>
        </w:tc>
      </w:tr>
      <w:tr>
        <w:trPr>
          <w:cantSplit/>
          <w:trHeight w:val="20"/>
        </w:trPr>
        <w:tc>
          <w:tcPr>
            <w:tcW w:w="1080" w:type="dxa"/>
            <w:shd w:val="clear" w:color="auto" w:fill="FFFFFF"/>
            <w:tcMar>
              <w:left w:w="80" w:type="dxa"/>
              <w:right w:w="80" w:type="dxa"/>
            </w:tcMar>
          </w:tcPr>
          <w:p>
            <w:pPr>
              <w:widowControl w:val="0"/>
              <w:snapToGrid w:val="0"/>
              <w:ind w:left="10"/>
              <w:rPr>
                <w:sz w:val="22"/>
                <w:szCs w:val="22"/>
              </w:rPr>
            </w:pPr>
            <w:r>
              <w:rPr>
                <w:sz w:val="22"/>
                <w:szCs w:val="22"/>
              </w:rPr>
              <w:t>44.3.1.</w:t>
            </w:r>
          </w:p>
        </w:tc>
        <w:tc>
          <w:tcPr>
            <w:tcW w:w="7000" w:type="dxa"/>
            <w:shd w:val="clear" w:color="auto" w:fill="FFFFFF"/>
            <w:tcMar>
              <w:left w:w="80" w:type="dxa"/>
              <w:right w:w="80" w:type="dxa"/>
            </w:tcMar>
          </w:tcPr>
          <w:p>
            <w:pPr>
              <w:suppressAutoHyphens/>
              <w:snapToGrid w:val="0"/>
              <w:ind w:left="360"/>
              <w:rPr>
                <w:spacing w:val="-4"/>
                <w:sz w:val="22"/>
                <w:szCs w:val="22"/>
              </w:rPr>
            </w:pPr>
            <w:r>
              <w:rPr>
                <w:spacing w:val="-4"/>
                <w:sz w:val="22"/>
                <w:szCs w:val="22"/>
              </w:rPr>
              <w:t>A,</w:t>
            </w:r>
            <w:r>
              <w:rPr>
                <w:b/>
                <w:color w:val="C00000"/>
                <w:spacing w:val="-4"/>
                <w:sz w:val="22"/>
                <w:szCs w:val="22"/>
              </w:rPr>
              <w:t xml:space="preserve"> </w:t>
            </w:r>
            <w:r>
              <w:rPr>
                <w:spacing w:val="-4"/>
                <w:sz w:val="22"/>
                <w:szCs w:val="22"/>
              </w:rPr>
              <w:t>B –</w:t>
            </w:r>
            <w:r>
              <w:rPr>
                <w:spacing w:val="-4"/>
                <w:sz w:val="22"/>
                <w:szCs w:val="22"/>
                <w:vertAlign w:val="superscript"/>
              </w:rPr>
              <w:t xml:space="preserve"> </w:t>
            </w:r>
            <w:r>
              <w:rPr>
                <w:spacing w:val="-4"/>
                <w:sz w:val="22"/>
                <w:szCs w:val="22"/>
              </w:rPr>
              <w:t xml:space="preserve">skausminis sindromas, nuolatinė diarėja, II° mitybos sutrikimas (KMI 17,4 – 16); C – totalus </w:t>
            </w:r>
            <w:r>
              <w:rPr>
                <w:sz w:val="22"/>
                <w:szCs w:val="22"/>
              </w:rPr>
              <w:t>žarnų pažeidimas, buvęs kraujavimas iš žarnyno, anemija; D – dažni paūmėjimai, III° KLN; E – C funkcinė klasė (pagal Child-Pugh kriterijus); II–III° portinė hipertenzija (buvę kraujavimai iš virškinamojo trakto, ascitas) ir (ar) I–II° hepatinė encefalopatija; F – III° KLN</w:t>
            </w:r>
          </w:p>
        </w:tc>
        <w:tc>
          <w:tcPr>
            <w:tcW w:w="1152" w:type="dxa"/>
            <w:shd w:val="clear" w:color="auto" w:fill="FFFFFF"/>
            <w:tcMar>
              <w:left w:w="80" w:type="dxa"/>
              <w:right w:w="80" w:type="dxa"/>
            </w:tcMar>
          </w:tcPr>
          <w:p>
            <w:pPr>
              <w:widowControl w:val="0"/>
              <w:snapToGrid w:val="0"/>
              <w:ind w:right="19"/>
              <w:jc w:val="center"/>
              <w:rPr>
                <w:sz w:val="22"/>
                <w:szCs w:val="22"/>
              </w:rPr>
            </w:pPr>
            <w:r>
              <w:rPr>
                <w:sz w:val="22"/>
                <w:szCs w:val="22"/>
              </w:rPr>
              <w:t>30</w:t>
            </w:r>
          </w:p>
        </w:tc>
      </w:tr>
      <w:tr>
        <w:trPr>
          <w:cantSplit/>
          <w:trHeight w:val="20"/>
        </w:trPr>
        <w:tc>
          <w:tcPr>
            <w:tcW w:w="1080" w:type="dxa"/>
            <w:shd w:val="clear" w:color="auto" w:fill="FFFFFF"/>
            <w:tcMar>
              <w:left w:w="80" w:type="dxa"/>
              <w:right w:w="80" w:type="dxa"/>
            </w:tcMar>
          </w:tcPr>
          <w:p>
            <w:pPr>
              <w:widowControl w:val="0"/>
              <w:snapToGrid w:val="0"/>
              <w:ind w:left="10"/>
              <w:rPr>
                <w:sz w:val="22"/>
                <w:szCs w:val="22"/>
              </w:rPr>
            </w:pPr>
            <w:r>
              <w:rPr>
                <w:sz w:val="22"/>
                <w:szCs w:val="22"/>
              </w:rPr>
              <w:t>44.3.2.</w:t>
            </w:r>
          </w:p>
        </w:tc>
        <w:tc>
          <w:tcPr>
            <w:tcW w:w="7000" w:type="dxa"/>
            <w:shd w:val="clear" w:color="auto" w:fill="FFFFFF"/>
            <w:tcMar>
              <w:left w:w="80" w:type="dxa"/>
              <w:right w:w="80" w:type="dxa"/>
            </w:tcMar>
          </w:tcPr>
          <w:p>
            <w:pPr>
              <w:widowControl w:val="0"/>
              <w:suppressAutoHyphens/>
              <w:ind w:firstLine="10"/>
              <w:rPr>
                <w:spacing w:val="-4"/>
                <w:sz w:val="22"/>
                <w:szCs w:val="22"/>
              </w:rPr>
            </w:pPr>
            <w:r>
              <w:rPr>
                <w:sz w:val="22"/>
                <w:szCs w:val="22"/>
              </w:rPr>
              <w:t>A, B, C – pastovus skausminis sindromas, nuolatinė diarėja ir III° mitybos sutrikimas (KMI &lt; 16), ir (ar) kitų organų sistemų pakenkimas; D, E – dekompensuota</w:t>
            </w:r>
          </w:p>
        </w:tc>
        <w:tc>
          <w:tcPr>
            <w:tcW w:w="1152" w:type="dxa"/>
            <w:shd w:val="clear" w:color="auto" w:fill="FFFFFF"/>
            <w:tcMar>
              <w:left w:w="80" w:type="dxa"/>
              <w:right w:w="80" w:type="dxa"/>
            </w:tcMar>
          </w:tcPr>
          <w:p>
            <w:pPr>
              <w:widowControl w:val="0"/>
              <w:suppressAutoHyphens/>
              <w:snapToGrid w:val="0"/>
              <w:ind w:right="19"/>
              <w:jc w:val="center"/>
              <w:rPr>
                <w:sz w:val="22"/>
                <w:szCs w:val="22"/>
                <w:lang w:eastAsia="ar-SA"/>
              </w:rPr>
            </w:pPr>
            <w:r>
              <w:rPr>
                <w:sz w:val="22"/>
                <w:szCs w:val="22"/>
              </w:rPr>
              <w:t>20</w:t>
            </w:r>
          </w:p>
        </w:tc>
      </w:tr>
      <w:tr>
        <w:trPr>
          <w:cantSplit/>
          <w:trHeight w:val="20"/>
        </w:trPr>
        <w:tc>
          <w:tcPr>
            <w:tcW w:w="1080" w:type="dxa"/>
            <w:shd w:val="clear" w:color="auto" w:fill="FFFFFF"/>
            <w:tcMar>
              <w:left w:w="80" w:type="dxa"/>
              <w:right w:w="80" w:type="dxa"/>
            </w:tcMar>
          </w:tcPr>
          <w:p>
            <w:pPr>
              <w:widowControl w:val="0"/>
              <w:suppressAutoHyphens/>
              <w:snapToGrid w:val="0"/>
              <w:ind w:left="10"/>
              <w:rPr>
                <w:sz w:val="22"/>
                <w:szCs w:val="22"/>
                <w:lang w:eastAsia="ar-SA"/>
              </w:rPr>
            </w:pPr>
            <w:r>
              <w:rPr>
                <w:sz w:val="22"/>
                <w:szCs w:val="22"/>
              </w:rPr>
              <w:t>45.</w:t>
            </w:r>
          </w:p>
        </w:tc>
        <w:tc>
          <w:tcPr>
            <w:tcW w:w="7000" w:type="dxa"/>
            <w:shd w:val="clear" w:color="auto" w:fill="FFFFFF"/>
            <w:tcMar>
              <w:left w:w="80" w:type="dxa"/>
              <w:right w:w="80" w:type="dxa"/>
            </w:tcMar>
          </w:tcPr>
          <w:p>
            <w:pPr>
              <w:widowControl w:val="0"/>
              <w:suppressAutoHyphens/>
              <w:snapToGrid w:val="0"/>
              <w:rPr>
                <w:sz w:val="22"/>
                <w:szCs w:val="22"/>
                <w:lang w:eastAsia="ar-SA"/>
              </w:rPr>
            </w:pPr>
            <w:r>
              <w:rPr>
                <w:sz w:val="22"/>
                <w:szCs w:val="22"/>
              </w:rPr>
              <w:t>Skrandžio neturėjimas, pašalinimas:</w:t>
            </w:r>
          </w:p>
        </w:tc>
        <w:tc>
          <w:tcPr>
            <w:tcW w:w="1152" w:type="dxa"/>
            <w:shd w:val="clear" w:color="auto" w:fill="FFFFFF"/>
            <w:tcMar>
              <w:left w:w="80" w:type="dxa"/>
              <w:right w:w="80" w:type="dxa"/>
            </w:tcMar>
          </w:tcPr>
          <w:p>
            <w:pPr>
              <w:widowControl w:val="0"/>
              <w:suppressAutoHyphens/>
              <w:snapToGrid w:val="0"/>
              <w:jc w:val="center"/>
              <w:rPr>
                <w:sz w:val="22"/>
                <w:szCs w:val="22"/>
                <w:lang w:eastAsia="ar-SA"/>
              </w:rPr>
            </w:pPr>
          </w:p>
        </w:tc>
      </w:tr>
      <w:tr>
        <w:trPr>
          <w:cantSplit/>
          <w:trHeight w:val="20"/>
        </w:trPr>
        <w:tc>
          <w:tcPr>
            <w:tcW w:w="1080" w:type="dxa"/>
            <w:shd w:val="clear" w:color="auto" w:fill="FFFFFF"/>
            <w:tcMar>
              <w:left w:w="80" w:type="dxa"/>
              <w:right w:w="80" w:type="dxa"/>
            </w:tcMar>
          </w:tcPr>
          <w:p>
            <w:pPr>
              <w:widowControl w:val="0"/>
              <w:suppressAutoHyphens/>
              <w:snapToGrid w:val="0"/>
              <w:ind w:left="10"/>
              <w:rPr>
                <w:sz w:val="22"/>
                <w:szCs w:val="22"/>
                <w:lang w:eastAsia="ar-SA"/>
              </w:rPr>
            </w:pPr>
            <w:r>
              <w:rPr>
                <w:sz w:val="22"/>
                <w:szCs w:val="22"/>
              </w:rPr>
              <w:t>45.1.</w:t>
            </w:r>
          </w:p>
        </w:tc>
        <w:tc>
          <w:tcPr>
            <w:tcW w:w="7000" w:type="dxa"/>
            <w:shd w:val="clear" w:color="auto" w:fill="FFFFFF"/>
            <w:tcMar>
              <w:left w:w="80" w:type="dxa"/>
              <w:right w:w="80" w:type="dxa"/>
            </w:tcMar>
          </w:tcPr>
          <w:p>
            <w:pPr>
              <w:widowControl w:val="0"/>
              <w:suppressAutoHyphens/>
              <w:snapToGrid w:val="0"/>
              <w:rPr>
                <w:spacing w:val="-4"/>
                <w:sz w:val="22"/>
                <w:szCs w:val="22"/>
                <w:lang w:eastAsia="ar-SA"/>
              </w:rPr>
            </w:pPr>
            <w:r>
              <w:rPr>
                <w:spacing w:val="-4"/>
                <w:sz w:val="22"/>
                <w:szCs w:val="22"/>
              </w:rPr>
              <w:t xml:space="preserve">skrandžio rezekcija, gerai funkcionuojanti gastroanastomozė </w:t>
            </w:r>
          </w:p>
        </w:tc>
        <w:tc>
          <w:tcPr>
            <w:tcW w:w="1152" w:type="dxa"/>
            <w:shd w:val="clear" w:color="auto" w:fill="FFFFFF"/>
            <w:tcMar>
              <w:left w:w="80" w:type="dxa"/>
              <w:right w:w="80" w:type="dxa"/>
            </w:tcMar>
          </w:tcPr>
          <w:p>
            <w:pPr>
              <w:widowControl w:val="0"/>
              <w:suppressAutoHyphens/>
              <w:snapToGrid w:val="0"/>
              <w:ind w:right="14"/>
              <w:jc w:val="center"/>
              <w:rPr>
                <w:sz w:val="22"/>
                <w:szCs w:val="22"/>
                <w:lang w:eastAsia="ar-SA"/>
              </w:rPr>
            </w:pPr>
            <w:r>
              <w:rPr>
                <w:sz w:val="22"/>
                <w:szCs w:val="22"/>
              </w:rPr>
              <w:t>90</w:t>
            </w:r>
          </w:p>
        </w:tc>
      </w:tr>
      <w:tr>
        <w:trPr>
          <w:cantSplit/>
          <w:trHeight w:val="20"/>
        </w:trPr>
        <w:tc>
          <w:tcPr>
            <w:tcW w:w="1080" w:type="dxa"/>
            <w:shd w:val="clear" w:color="auto" w:fill="FFFFFF"/>
            <w:tcMar>
              <w:left w:w="80" w:type="dxa"/>
              <w:right w:w="80" w:type="dxa"/>
            </w:tcMar>
          </w:tcPr>
          <w:p>
            <w:pPr>
              <w:widowControl w:val="0"/>
              <w:suppressAutoHyphens/>
              <w:snapToGrid w:val="0"/>
              <w:ind w:left="5"/>
              <w:rPr>
                <w:sz w:val="22"/>
                <w:szCs w:val="22"/>
                <w:lang w:eastAsia="ar-SA"/>
              </w:rPr>
            </w:pPr>
            <w:r>
              <w:rPr>
                <w:sz w:val="22"/>
                <w:szCs w:val="22"/>
              </w:rPr>
              <w:t>45.2.</w:t>
            </w:r>
          </w:p>
        </w:tc>
        <w:tc>
          <w:tcPr>
            <w:tcW w:w="7000" w:type="dxa"/>
            <w:shd w:val="clear" w:color="auto" w:fill="FFFFFF"/>
            <w:tcMar>
              <w:left w:w="80" w:type="dxa"/>
              <w:right w:w="80" w:type="dxa"/>
            </w:tcMar>
          </w:tcPr>
          <w:p>
            <w:pPr>
              <w:widowControl w:val="0"/>
              <w:suppressAutoHyphens/>
              <w:snapToGrid w:val="0"/>
              <w:rPr>
                <w:spacing w:val="-4"/>
                <w:sz w:val="22"/>
                <w:szCs w:val="22"/>
                <w:lang w:eastAsia="ar-SA"/>
              </w:rPr>
            </w:pPr>
            <w:r>
              <w:rPr>
                <w:spacing w:val="-4"/>
                <w:sz w:val="22"/>
                <w:szCs w:val="22"/>
              </w:rPr>
              <w:t>visiškas skrandžio pašalinimas, esant negalavimų, kai nėra</w:t>
            </w:r>
            <w:r>
              <w:rPr>
                <w:spacing w:val="-4"/>
                <w:sz w:val="22"/>
                <w:szCs w:val="22"/>
                <w:vertAlign w:val="superscript"/>
              </w:rPr>
              <w:t xml:space="preserve"> </w:t>
            </w:r>
            <w:r>
              <w:rPr>
                <w:spacing w:val="-4"/>
                <w:sz w:val="22"/>
                <w:szCs w:val="22"/>
              </w:rPr>
              <w:t xml:space="preserve">mitybos sutrikimo </w:t>
            </w:r>
          </w:p>
        </w:tc>
        <w:tc>
          <w:tcPr>
            <w:tcW w:w="1152" w:type="dxa"/>
            <w:shd w:val="clear" w:color="auto" w:fill="FFFFFF"/>
            <w:tcMar>
              <w:left w:w="80" w:type="dxa"/>
              <w:right w:w="80" w:type="dxa"/>
            </w:tcMar>
          </w:tcPr>
          <w:p>
            <w:pPr>
              <w:widowControl w:val="0"/>
              <w:suppressAutoHyphens/>
              <w:snapToGrid w:val="0"/>
              <w:ind w:right="19"/>
              <w:jc w:val="center"/>
              <w:rPr>
                <w:sz w:val="22"/>
                <w:szCs w:val="22"/>
                <w:lang w:eastAsia="ar-SA"/>
              </w:rPr>
            </w:pPr>
            <w:r>
              <w:rPr>
                <w:sz w:val="22"/>
                <w:szCs w:val="22"/>
              </w:rPr>
              <w:t>70</w:t>
            </w:r>
          </w:p>
        </w:tc>
      </w:tr>
      <w:tr>
        <w:trPr>
          <w:cantSplit/>
          <w:trHeight w:val="20"/>
        </w:trPr>
        <w:tc>
          <w:tcPr>
            <w:tcW w:w="1080" w:type="dxa"/>
            <w:shd w:val="clear" w:color="auto" w:fill="FFFFFF"/>
            <w:tcMar>
              <w:left w:w="80" w:type="dxa"/>
              <w:right w:w="80" w:type="dxa"/>
            </w:tcMar>
          </w:tcPr>
          <w:p>
            <w:pPr>
              <w:widowControl w:val="0"/>
              <w:suppressAutoHyphens/>
              <w:snapToGrid w:val="0"/>
              <w:ind w:left="5"/>
              <w:rPr>
                <w:sz w:val="22"/>
                <w:szCs w:val="22"/>
                <w:lang w:eastAsia="ar-SA"/>
              </w:rPr>
            </w:pPr>
            <w:r>
              <w:rPr>
                <w:sz w:val="22"/>
                <w:szCs w:val="22"/>
              </w:rPr>
              <w:t>45.3.</w:t>
            </w:r>
          </w:p>
        </w:tc>
        <w:tc>
          <w:tcPr>
            <w:tcW w:w="7000" w:type="dxa"/>
            <w:shd w:val="clear" w:color="auto" w:fill="FFFFFF"/>
            <w:tcMar>
              <w:left w:w="80" w:type="dxa"/>
              <w:right w:w="80" w:type="dxa"/>
            </w:tcMar>
          </w:tcPr>
          <w:p>
            <w:pPr>
              <w:tabs>
                <w:tab w:val="left" w:pos="360"/>
              </w:tabs>
              <w:suppressAutoHyphens/>
              <w:snapToGrid w:val="0"/>
              <w:rPr>
                <w:b/>
                <w:sz w:val="22"/>
                <w:szCs w:val="22"/>
                <w:lang w:eastAsia="ar-SA"/>
              </w:rPr>
            </w:pPr>
            <w:r>
              <w:rPr>
                <w:sz w:val="22"/>
                <w:szCs w:val="22"/>
              </w:rPr>
              <w:t xml:space="preserve">visiškas skrandžio pašalinimas, kai yra mitybos sutrikimas: </w:t>
            </w:r>
          </w:p>
        </w:tc>
        <w:tc>
          <w:tcPr>
            <w:tcW w:w="1152" w:type="dxa"/>
            <w:shd w:val="clear" w:color="auto" w:fill="FFFFFF"/>
            <w:tcMar>
              <w:left w:w="80" w:type="dxa"/>
              <w:right w:w="80" w:type="dxa"/>
            </w:tcMar>
          </w:tcPr>
          <w:p>
            <w:pPr>
              <w:widowControl w:val="0"/>
              <w:suppressAutoHyphens/>
              <w:snapToGrid w:val="0"/>
              <w:ind w:right="14"/>
              <w:jc w:val="center"/>
              <w:rPr>
                <w:b/>
                <w:sz w:val="22"/>
                <w:szCs w:val="22"/>
                <w:lang w:eastAsia="ar-SA"/>
              </w:rPr>
            </w:pPr>
          </w:p>
        </w:tc>
      </w:tr>
      <w:tr>
        <w:trPr>
          <w:cantSplit/>
          <w:trHeight w:val="20"/>
        </w:trPr>
        <w:tc>
          <w:tcPr>
            <w:tcW w:w="1080" w:type="dxa"/>
            <w:shd w:val="clear" w:color="auto" w:fill="FFFFFF"/>
            <w:tcMar>
              <w:left w:w="80" w:type="dxa"/>
              <w:right w:w="80" w:type="dxa"/>
            </w:tcMar>
          </w:tcPr>
          <w:p>
            <w:pPr>
              <w:widowControl w:val="0"/>
              <w:suppressAutoHyphens/>
              <w:snapToGrid w:val="0"/>
              <w:ind w:left="5"/>
              <w:rPr>
                <w:sz w:val="22"/>
                <w:szCs w:val="22"/>
              </w:rPr>
            </w:pPr>
            <w:r>
              <w:rPr>
                <w:sz w:val="22"/>
                <w:szCs w:val="22"/>
              </w:rPr>
              <w:t>45.3.1.</w:t>
            </w:r>
          </w:p>
        </w:tc>
        <w:tc>
          <w:tcPr>
            <w:tcW w:w="7000" w:type="dxa"/>
            <w:shd w:val="clear" w:color="auto" w:fill="FFFFFF"/>
            <w:tcMar>
              <w:left w:w="80" w:type="dxa"/>
              <w:right w:w="80" w:type="dxa"/>
            </w:tcMar>
          </w:tcPr>
          <w:p>
            <w:pPr>
              <w:widowControl w:val="0"/>
              <w:snapToGrid w:val="0"/>
              <w:rPr>
                <w:sz w:val="22"/>
                <w:szCs w:val="22"/>
              </w:rPr>
            </w:pPr>
            <w:r>
              <w:rPr>
                <w:sz w:val="22"/>
                <w:szCs w:val="22"/>
              </w:rPr>
              <w:t>esant mitybos nepakankamumo požymiams (svorio mažėjimas)</w:t>
            </w:r>
          </w:p>
        </w:tc>
        <w:tc>
          <w:tcPr>
            <w:tcW w:w="1152" w:type="dxa"/>
            <w:shd w:val="clear" w:color="auto" w:fill="FFFFFF"/>
            <w:tcMar>
              <w:left w:w="80" w:type="dxa"/>
              <w:right w:w="80" w:type="dxa"/>
            </w:tcMar>
          </w:tcPr>
          <w:p>
            <w:pPr>
              <w:widowControl w:val="0"/>
              <w:snapToGrid w:val="0"/>
              <w:ind w:right="14"/>
              <w:jc w:val="center"/>
              <w:rPr>
                <w:sz w:val="22"/>
                <w:szCs w:val="22"/>
                <w:lang w:eastAsia="ar-SA"/>
              </w:rPr>
            </w:pPr>
            <w:r>
              <w:rPr>
                <w:sz w:val="22"/>
                <w:szCs w:val="22"/>
              </w:rPr>
              <w:t>60</w:t>
            </w:r>
          </w:p>
        </w:tc>
      </w:tr>
      <w:tr>
        <w:trPr>
          <w:cantSplit/>
          <w:trHeight w:val="20"/>
        </w:trPr>
        <w:tc>
          <w:tcPr>
            <w:tcW w:w="1080" w:type="dxa"/>
            <w:shd w:val="clear" w:color="auto" w:fill="FFFFFF"/>
            <w:tcMar>
              <w:left w:w="80" w:type="dxa"/>
              <w:right w:w="80" w:type="dxa"/>
            </w:tcMar>
          </w:tcPr>
          <w:p>
            <w:pPr>
              <w:widowControl w:val="0"/>
              <w:suppressAutoHyphens/>
              <w:snapToGrid w:val="0"/>
              <w:ind w:left="5"/>
              <w:rPr>
                <w:sz w:val="22"/>
                <w:szCs w:val="22"/>
              </w:rPr>
            </w:pPr>
            <w:r>
              <w:rPr>
                <w:sz w:val="22"/>
                <w:szCs w:val="22"/>
              </w:rPr>
              <w:t>45.3.2.</w:t>
            </w:r>
          </w:p>
        </w:tc>
        <w:tc>
          <w:tcPr>
            <w:tcW w:w="7000" w:type="dxa"/>
            <w:shd w:val="clear" w:color="auto" w:fill="FFFFFF"/>
            <w:tcMar>
              <w:left w:w="80" w:type="dxa"/>
              <w:right w:w="80" w:type="dxa"/>
            </w:tcMar>
          </w:tcPr>
          <w:p>
            <w:pPr>
              <w:widowControl w:val="0"/>
              <w:snapToGrid w:val="0"/>
              <w:ind w:firstLine="55"/>
              <w:rPr>
                <w:sz w:val="22"/>
                <w:szCs w:val="22"/>
              </w:rPr>
            </w:pPr>
            <w:r>
              <w:rPr>
                <w:sz w:val="22"/>
                <w:szCs w:val="22"/>
              </w:rPr>
              <w:t>esant I° mitybos nepakankamumui (KMI 18,4–17,4)</w:t>
            </w:r>
          </w:p>
        </w:tc>
        <w:tc>
          <w:tcPr>
            <w:tcW w:w="1152" w:type="dxa"/>
            <w:shd w:val="clear" w:color="auto" w:fill="FFFFFF"/>
            <w:tcMar>
              <w:left w:w="80" w:type="dxa"/>
              <w:right w:w="80" w:type="dxa"/>
            </w:tcMar>
          </w:tcPr>
          <w:p>
            <w:pPr>
              <w:widowControl w:val="0"/>
              <w:snapToGrid w:val="0"/>
              <w:ind w:right="14"/>
              <w:jc w:val="center"/>
              <w:rPr>
                <w:sz w:val="22"/>
                <w:szCs w:val="22"/>
              </w:rPr>
            </w:pPr>
            <w:r>
              <w:rPr>
                <w:sz w:val="22"/>
                <w:szCs w:val="22"/>
              </w:rPr>
              <w:t>50</w:t>
            </w:r>
          </w:p>
        </w:tc>
      </w:tr>
      <w:tr>
        <w:trPr>
          <w:cantSplit/>
          <w:trHeight w:val="20"/>
        </w:trPr>
        <w:tc>
          <w:tcPr>
            <w:tcW w:w="1080" w:type="dxa"/>
            <w:shd w:val="clear" w:color="auto" w:fill="FFFFFF"/>
            <w:tcMar>
              <w:left w:w="80" w:type="dxa"/>
              <w:right w:w="80" w:type="dxa"/>
            </w:tcMar>
          </w:tcPr>
          <w:p>
            <w:pPr>
              <w:widowControl w:val="0"/>
              <w:suppressAutoHyphens/>
              <w:snapToGrid w:val="0"/>
              <w:ind w:left="5"/>
              <w:rPr>
                <w:sz w:val="22"/>
                <w:szCs w:val="22"/>
              </w:rPr>
            </w:pPr>
            <w:r>
              <w:rPr>
                <w:sz w:val="22"/>
                <w:szCs w:val="22"/>
              </w:rPr>
              <w:t>45.3.3.</w:t>
            </w:r>
          </w:p>
        </w:tc>
        <w:tc>
          <w:tcPr>
            <w:tcW w:w="7000" w:type="dxa"/>
            <w:shd w:val="clear" w:color="auto" w:fill="FFFFFF"/>
            <w:tcMar>
              <w:left w:w="80" w:type="dxa"/>
              <w:right w:w="80" w:type="dxa"/>
            </w:tcMar>
          </w:tcPr>
          <w:p>
            <w:pPr>
              <w:tabs>
                <w:tab w:val="left" w:pos="360"/>
              </w:tabs>
              <w:suppressAutoHyphens/>
              <w:snapToGrid w:val="0"/>
              <w:rPr>
                <w:sz w:val="22"/>
                <w:szCs w:val="22"/>
              </w:rPr>
            </w:pPr>
            <w:r>
              <w:rPr>
                <w:sz w:val="22"/>
                <w:szCs w:val="22"/>
              </w:rPr>
              <w:t>esant II° mitybos nepakankamumui (KMI 17,4–16)</w:t>
            </w:r>
          </w:p>
        </w:tc>
        <w:tc>
          <w:tcPr>
            <w:tcW w:w="1152" w:type="dxa"/>
            <w:shd w:val="clear" w:color="auto" w:fill="FFFFFF"/>
            <w:tcMar>
              <w:left w:w="80" w:type="dxa"/>
              <w:right w:w="80" w:type="dxa"/>
            </w:tcMar>
          </w:tcPr>
          <w:p>
            <w:pPr>
              <w:widowControl w:val="0"/>
              <w:snapToGrid w:val="0"/>
              <w:ind w:right="14"/>
              <w:jc w:val="center"/>
              <w:rPr>
                <w:sz w:val="22"/>
                <w:szCs w:val="22"/>
              </w:rPr>
            </w:pPr>
            <w:r>
              <w:rPr>
                <w:sz w:val="22"/>
                <w:szCs w:val="22"/>
              </w:rPr>
              <w:t>30</w:t>
            </w:r>
          </w:p>
        </w:tc>
      </w:tr>
      <w:tr>
        <w:trPr>
          <w:cantSplit/>
          <w:trHeight w:val="20"/>
        </w:trPr>
        <w:tc>
          <w:tcPr>
            <w:tcW w:w="1080" w:type="dxa"/>
            <w:shd w:val="clear" w:color="auto" w:fill="FFFFFF"/>
            <w:tcMar>
              <w:left w:w="80" w:type="dxa"/>
              <w:right w:w="80" w:type="dxa"/>
            </w:tcMar>
          </w:tcPr>
          <w:p>
            <w:pPr>
              <w:widowControl w:val="0"/>
              <w:suppressAutoHyphens/>
              <w:snapToGrid w:val="0"/>
              <w:ind w:left="5"/>
              <w:rPr>
                <w:sz w:val="22"/>
                <w:szCs w:val="22"/>
              </w:rPr>
            </w:pPr>
            <w:r>
              <w:rPr>
                <w:sz w:val="22"/>
                <w:szCs w:val="22"/>
              </w:rPr>
              <w:t>45.3.4.</w:t>
            </w:r>
          </w:p>
        </w:tc>
        <w:tc>
          <w:tcPr>
            <w:tcW w:w="7000" w:type="dxa"/>
            <w:shd w:val="clear" w:color="auto" w:fill="FFFFFF"/>
            <w:tcMar>
              <w:left w:w="80" w:type="dxa"/>
              <w:right w:w="80" w:type="dxa"/>
            </w:tcMar>
          </w:tcPr>
          <w:p>
            <w:pPr>
              <w:tabs>
                <w:tab w:val="left" w:pos="360"/>
              </w:tabs>
              <w:suppressAutoHyphens/>
              <w:snapToGrid w:val="0"/>
              <w:rPr>
                <w:sz w:val="22"/>
                <w:szCs w:val="22"/>
              </w:rPr>
            </w:pPr>
            <w:r>
              <w:rPr>
                <w:sz w:val="22"/>
                <w:szCs w:val="22"/>
              </w:rPr>
              <w:t>esant III° mitybos nepakankamumui (KMI &lt; 16)</w:t>
            </w:r>
          </w:p>
        </w:tc>
        <w:tc>
          <w:tcPr>
            <w:tcW w:w="1152" w:type="dxa"/>
            <w:shd w:val="clear" w:color="auto" w:fill="FFFFFF"/>
            <w:tcMar>
              <w:left w:w="80" w:type="dxa"/>
              <w:right w:w="80" w:type="dxa"/>
            </w:tcMar>
          </w:tcPr>
          <w:p>
            <w:pPr>
              <w:widowControl w:val="0"/>
              <w:snapToGrid w:val="0"/>
              <w:ind w:right="14"/>
              <w:jc w:val="center"/>
              <w:rPr>
                <w:sz w:val="22"/>
                <w:szCs w:val="22"/>
              </w:rPr>
            </w:pPr>
            <w:r>
              <w:rPr>
                <w:sz w:val="22"/>
                <w:szCs w:val="22"/>
              </w:rPr>
              <w:t>20</w:t>
            </w:r>
          </w:p>
        </w:tc>
      </w:tr>
      <w:tr>
        <w:trPr>
          <w:cantSplit/>
          <w:trHeight w:val="20"/>
        </w:trPr>
        <w:tc>
          <w:tcPr>
            <w:tcW w:w="1080" w:type="dxa"/>
            <w:shd w:val="clear" w:color="auto" w:fill="FFFFFF"/>
            <w:tcMar>
              <w:left w:w="80" w:type="dxa"/>
              <w:right w:w="80" w:type="dxa"/>
            </w:tcMar>
          </w:tcPr>
          <w:p>
            <w:pPr>
              <w:widowControl w:val="0"/>
              <w:suppressAutoHyphens/>
              <w:snapToGrid w:val="0"/>
              <w:ind w:left="5"/>
              <w:rPr>
                <w:sz w:val="22"/>
                <w:szCs w:val="22"/>
                <w:lang w:eastAsia="ar-SA"/>
              </w:rPr>
            </w:pPr>
            <w:r>
              <w:rPr>
                <w:sz w:val="22"/>
                <w:szCs w:val="22"/>
              </w:rPr>
              <w:t>46.</w:t>
            </w:r>
          </w:p>
        </w:tc>
        <w:tc>
          <w:tcPr>
            <w:tcW w:w="7000" w:type="dxa"/>
            <w:shd w:val="clear" w:color="auto" w:fill="FFFFFF"/>
            <w:tcMar>
              <w:left w:w="80" w:type="dxa"/>
              <w:right w:w="80" w:type="dxa"/>
            </w:tcMar>
          </w:tcPr>
          <w:p>
            <w:pPr>
              <w:widowControl w:val="0"/>
              <w:suppressAutoHyphens/>
              <w:snapToGrid w:val="0"/>
              <w:rPr>
                <w:sz w:val="22"/>
                <w:szCs w:val="22"/>
                <w:lang w:eastAsia="ar-SA"/>
              </w:rPr>
            </w:pPr>
            <w:r>
              <w:rPr>
                <w:sz w:val="22"/>
                <w:szCs w:val="22"/>
              </w:rPr>
              <w:t>Išmatų nelaikymas:</w:t>
            </w:r>
          </w:p>
        </w:tc>
        <w:tc>
          <w:tcPr>
            <w:tcW w:w="1152" w:type="dxa"/>
            <w:shd w:val="clear" w:color="auto" w:fill="FFFFFF"/>
            <w:tcMar>
              <w:left w:w="80" w:type="dxa"/>
              <w:right w:w="80" w:type="dxa"/>
            </w:tcMar>
          </w:tcPr>
          <w:p>
            <w:pPr>
              <w:widowControl w:val="0"/>
              <w:suppressAutoHyphens/>
              <w:snapToGrid w:val="0"/>
              <w:jc w:val="center"/>
              <w:rPr>
                <w:sz w:val="22"/>
                <w:szCs w:val="22"/>
                <w:lang w:eastAsia="ar-SA"/>
              </w:rPr>
            </w:pPr>
          </w:p>
        </w:tc>
      </w:tr>
      <w:tr>
        <w:trPr>
          <w:cantSplit/>
          <w:trHeight w:val="20"/>
        </w:trPr>
        <w:tc>
          <w:tcPr>
            <w:tcW w:w="1080" w:type="dxa"/>
            <w:shd w:val="clear" w:color="auto" w:fill="FFFFFF"/>
            <w:tcMar>
              <w:left w:w="80" w:type="dxa"/>
              <w:right w:w="80" w:type="dxa"/>
            </w:tcMar>
          </w:tcPr>
          <w:p>
            <w:pPr>
              <w:widowControl w:val="0"/>
              <w:suppressAutoHyphens/>
              <w:snapToGrid w:val="0"/>
              <w:ind w:left="5"/>
              <w:rPr>
                <w:sz w:val="22"/>
                <w:szCs w:val="22"/>
                <w:lang w:eastAsia="ar-SA"/>
              </w:rPr>
            </w:pPr>
            <w:r>
              <w:rPr>
                <w:sz w:val="22"/>
                <w:szCs w:val="22"/>
              </w:rPr>
              <w:t>46.1.</w:t>
            </w:r>
          </w:p>
        </w:tc>
        <w:tc>
          <w:tcPr>
            <w:tcW w:w="7000" w:type="dxa"/>
            <w:shd w:val="clear" w:color="auto" w:fill="FFFFFF"/>
            <w:tcMar>
              <w:left w:w="80" w:type="dxa"/>
              <w:right w:w="80" w:type="dxa"/>
            </w:tcMar>
          </w:tcPr>
          <w:p>
            <w:pPr>
              <w:widowControl w:val="0"/>
              <w:suppressAutoHyphens/>
              <w:snapToGrid w:val="0"/>
              <w:rPr>
                <w:sz w:val="22"/>
                <w:szCs w:val="22"/>
                <w:lang w:eastAsia="ar-SA"/>
              </w:rPr>
            </w:pPr>
            <w:r>
              <w:rPr>
                <w:sz w:val="22"/>
                <w:szCs w:val="22"/>
              </w:rPr>
              <w:t>lengvo pobūdžio (pasitaiko tik esant viduriavimui)</w:t>
            </w:r>
          </w:p>
        </w:tc>
        <w:tc>
          <w:tcPr>
            <w:tcW w:w="1152" w:type="dxa"/>
            <w:shd w:val="clear" w:color="auto" w:fill="FFFFFF"/>
            <w:tcMar>
              <w:left w:w="80" w:type="dxa"/>
              <w:right w:w="80" w:type="dxa"/>
            </w:tcMar>
          </w:tcPr>
          <w:p>
            <w:pPr>
              <w:widowControl w:val="0"/>
              <w:suppressAutoHyphens/>
              <w:snapToGrid w:val="0"/>
              <w:ind w:right="14"/>
              <w:jc w:val="center"/>
              <w:rPr>
                <w:sz w:val="22"/>
                <w:szCs w:val="22"/>
                <w:lang w:eastAsia="ar-SA"/>
              </w:rPr>
            </w:pPr>
            <w:r>
              <w:rPr>
                <w:sz w:val="22"/>
                <w:szCs w:val="22"/>
              </w:rPr>
              <w:t>70</w:t>
            </w:r>
          </w:p>
        </w:tc>
      </w:tr>
      <w:tr>
        <w:trPr>
          <w:cantSplit/>
          <w:trHeight w:val="20"/>
        </w:trPr>
        <w:tc>
          <w:tcPr>
            <w:tcW w:w="1080" w:type="dxa"/>
            <w:shd w:val="clear" w:color="auto" w:fill="FFFFFF"/>
            <w:tcMar>
              <w:left w:w="80" w:type="dxa"/>
              <w:right w:w="80" w:type="dxa"/>
            </w:tcMar>
          </w:tcPr>
          <w:p>
            <w:pPr>
              <w:widowControl w:val="0"/>
              <w:suppressAutoHyphens/>
              <w:snapToGrid w:val="0"/>
              <w:ind w:left="5"/>
              <w:rPr>
                <w:sz w:val="22"/>
                <w:szCs w:val="22"/>
                <w:lang w:eastAsia="ar-SA"/>
              </w:rPr>
            </w:pPr>
            <w:r>
              <w:rPr>
                <w:sz w:val="22"/>
                <w:szCs w:val="22"/>
              </w:rPr>
              <w:t>46.2.</w:t>
            </w:r>
          </w:p>
        </w:tc>
        <w:tc>
          <w:tcPr>
            <w:tcW w:w="7000" w:type="dxa"/>
            <w:shd w:val="clear" w:color="auto" w:fill="FFFFFF"/>
            <w:tcMar>
              <w:left w:w="80" w:type="dxa"/>
              <w:right w:w="80" w:type="dxa"/>
            </w:tcMar>
          </w:tcPr>
          <w:p>
            <w:pPr>
              <w:widowControl w:val="0"/>
              <w:suppressAutoHyphens/>
              <w:snapToGrid w:val="0"/>
              <w:rPr>
                <w:sz w:val="22"/>
                <w:szCs w:val="22"/>
                <w:lang w:eastAsia="ar-SA"/>
              </w:rPr>
            </w:pPr>
            <w:r>
              <w:rPr>
                <w:sz w:val="22"/>
                <w:szCs w:val="22"/>
              </w:rPr>
              <w:t>vidutinio sunkumo</w:t>
            </w:r>
          </w:p>
        </w:tc>
        <w:tc>
          <w:tcPr>
            <w:tcW w:w="1152" w:type="dxa"/>
            <w:shd w:val="clear" w:color="auto" w:fill="FFFFFF"/>
            <w:tcMar>
              <w:left w:w="80" w:type="dxa"/>
              <w:right w:w="80" w:type="dxa"/>
            </w:tcMar>
          </w:tcPr>
          <w:p>
            <w:pPr>
              <w:widowControl w:val="0"/>
              <w:suppressAutoHyphens/>
              <w:snapToGrid w:val="0"/>
              <w:ind w:right="19"/>
              <w:jc w:val="center"/>
              <w:rPr>
                <w:sz w:val="22"/>
                <w:szCs w:val="22"/>
                <w:lang w:eastAsia="ar-SA"/>
              </w:rPr>
            </w:pPr>
            <w:r>
              <w:rPr>
                <w:sz w:val="22"/>
                <w:szCs w:val="22"/>
              </w:rPr>
              <w:t>50</w:t>
            </w:r>
          </w:p>
        </w:tc>
      </w:tr>
      <w:tr>
        <w:trPr>
          <w:cantSplit/>
          <w:trHeight w:val="20"/>
        </w:trPr>
        <w:tc>
          <w:tcPr>
            <w:tcW w:w="1080" w:type="dxa"/>
            <w:shd w:val="clear" w:color="auto" w:fill="FFFFFF"/>
            <w:tcMar>
              <w:left w:w="80" w:type="dxa"/>
              <w:right w:w="80" w:type="dxa"/>
            </w:tcMar>
          </w:tcPr>
          <w:p>
            <w:pPr>
              <w:widowControl w:val="0"/>
              <w:suppressAutoHyphens/>
              <w:snapToGrid w:val="0"/>
              <w:ind w:left="5"/>
              <w:rPr>
                <w:sz w:val="22"/>
                <w:szCs w:val="22"/>
                <w:lang w:eastAsia="ar-SA"/>
              </w:rPr>
            </w:pPr>
            <w:r>
              <w:rPr>
                <w:sz w:val="22"/>
                <w:szCs w:val="22"/>
              </w:rPr>
              <w:t>46.3.</w:t>
            </w:r>
          </w:p>
        </w:tc>
        <w:tc>
          <w:tcPr>
            <w:tcW w:w="7000" w:type="dxa"/>
            <w:shd w:val="clear" w:color="auto" w:fill="FFFFFF"/>
            <w:tcMar>
              <w:left w:w="80" w:type="dxa"/>
              <w:right w:w="80" w:type="dxa"/>
            </w:tcMar>
          </w:tcPr>
          <w:p>
            <w:pPr>
              <w:widowControl w:val="0"/>
              <w:suppressAutoHyphens/>
              <w:rPr>
                <w:b/>
                <w:sz w:val="22"/>
                <w:szCs w:val="22"/>
                <w:u w:val="single"/>
                <w:lang w:eastAsia="ar-SA"/>
              </w:rPr>
            </w:pPr>
            <w:r>
              <w:rPr>
                <w:sz w:val="22"/>
                <w:szCs w:val="22"/>
              </w:rPr>
              <w:t>visiškas (pastoviai naudojamos sauskelnės)</w:t>
            </w:r>
          </w:p>
        </w:tc>
        <w:tc>
          <w:tcPr>
            <w:tcW w:w="1152" w:type="dxa"/>
            <w:shd w:val="clear" w:color="auto" w:fill="FFFFFF"/>
            <w:tcMar>
              <w:left w:w="80" w:type="dxa"/>
              <w:right w:w="80" w:type="dxa"/>
            </w:tcMar>
          </w:tcPr>
          <w:p>
            <w:pPr>
              <w:widowControl w:val="0"/>
              <w:suppressAutoHyphens/>
              <w:snapToGrid w:val="0"/>
              <w:ind w:right="24"/>
              <w:jc w:val="center"/>
              <w:rPr>
                <w:sz w:val="22"/>
                <w:szCs w:val="22"/>
                <w:lang w:eastAsia="ar-SA"/>
              </w:rPr>
            </w:pPr>
            <w:r>
              <w:rPr>
                <w:sz w:val="22"/>
                <w:szCs w:val="22"/>
              </w:rPr>
              <w:t>40</w:t>
            </w:r>
          </w:p>
        </w:tc>
      </w:tr>
      <w:tr>
        <w:trPr>
          <w:cantSplit/>
          <w:trHeight w:val="20"/>
        </w:trPr>
        <w:tc>
          <w:tcPr>
            <w:tcW w:w="1080" w:type="dxa"/>
            <w:shd w:val="clear" w:color="auto" w:fill="FFFFFF"/>
            <w:tcMar>
              <w:left w:w="80" w:type="dxa"/>
              <w:right w:w="80" w:type="dxa"/>
            </w:tcMar>
          </w:tcPr>
          <w:p>
            <w:pPr>
              <w:widowControl w:val="0"/>
              <w:suppressAutoHyphens/>
              <w:snapToGrid w:val="0"/>
              <w:rPr>
                <w:sz w:val="22"/>
                <w:szCs w:val="22"/>
                <w:lang w:eastAsia="ar-SA"/>
              </w:rPr>
            </w:pPr>
            <w:r>
              <w:rPr>
                <w:sz w:val="22"/>
                <w:szCs w:val="22"/>
              </w:rPr>
              <w:t>47.</w:t>
            </w:r>
          </w:p>
        </w:tc>
        <w:tc>
          <w:tcPr>
            <w:tcW w:w="7000" w:type="dxa"/>
            <w:shd w:val="clear" w:color="auto" w:fill="FFFFFF"/>
            <w:tcMar>
              <w:left w:w="80" w:type="dxa"/>
              <w:right w:w="80" w:type="dxa"/>
            </w:tcMar>
          </w:tcPr>
          <w:p>
            <w:pPr>
              <w:widowControl w:val="0"/>
              <w:suppressAutoHyphens/>
              <w:rPr>
                <w:b/>
                <w:sz w:val="22"/>
                <w:szCs w:val="22"/>
                <w:u w:val="single"/>
                <w:lang w:eastAsia="ar-SA"/>
              </w:rPr>
            </w:pPr>
            <w:r>
              <w:rPr>
                <w:sz w:val="22"/>
                <w:szCs w:val="22"/>
              </w:rPr>
              <w:t>Plonosios žarnos fistulė arba storosios žarnos fistulė</w:t>
            </w:r>
          </w:p>
        </w:tc>
        <w:tc>
          <w:tcPr>
            <w:tcW w:w="1152" w:type="dxa"/>
            <w:shd w:val="clear" w:color="auto" w:fill="FFFFFF"/>
            <w:tcMar>
              <w:left w:w="80" w:type="dxa"/>
              <w:right w:w="80" w:type="dxa"/>
            </w:tcMar>
          </w:tcPr>
          <w:p>
            <w:pPr>
              <w:widowControl w:val="0"/>
              <w:suppressAutoHyphens/>
              <w:snapToGrid w:val="0"/>
              <w:ind w:right="19"/>
              <w:jc w:val="center"/>
              <w:rPr>
                <w:sz w:val="22"/>
                <w:szCs w:val="22"/>
                <w:lang w:eastAsia="ar-SA"/>
              </w:rPr>
            </w:pPr>
            <w:r>
              <w:rPr>
                <w:sz w:val="22"/>
                <w:szCs w:val="22"/>
              </w:rPr>
              <w:t>50</w:t>
            </w:r>
          </w:p>
        </w:tc>
      </w:tr>
      <w:tr>
        <w:trPr>
          <w:cantSplit/>
          <w:trHeight w:val="20"/>
        </w:trPr>
        <w:tc>
          <w:tcPr>
            <w:tcW w:w="1080" w:type="dxa"/>
            <w:shd w:val="clear" w:color="auto" w:fill="FFFFFF"/>
            <w:tcMar>
              <w:left w:w="80" w:type="dxa"/>
              <w:right w:w="80" w:type="dxa"/>
            </w:tcMar>
          </w:tcPr>
          <w:p>
            <w:pPr>
              <w:widowControl w:val="0"/>
              <w:suppressAutoHyphens/>
              <w:snapToGrid w:val="0"/>
              <w:rPr>
                <w:sz w:val="22"/>
                <w:szCs w:val="22"/>
                <w:lang w:eastAsia="ar-SA"/>
              </w:rPr>
            </w:pPr>
            <w:r>
              <w:rPr>
                <w:sz w:val="22"/>
                <w:szCs w:val="22"/>
              </w:rPr>
              <w:t>48.</w:t>
            </w:r>
          </w:p>
        </w:tc>
        <w:tc>
          <w:tcPr>
            <w:tcW w:w="7000" w:type="dxa"/>
            <w:shd w:val="clear" w:color="auto" w:fill="FFFFFF"/>
            <w:tcMar>
              <w:left w:w="80" w:type="dxa"/>
              <w:right w:w="80" w:type="dxa"/>
            </w:tcMar>
          </w:tcPr>
          <w:p>
            <w:pPr>
              <w:widowControl w:val="0"/>
              <w:suppressAutoHyphens/>
              <w:snapToGrid w:val="0"/>
              <w:rPr>
                <w:sz w:val="22"/>
                <w:szCs w:val="22"/>
                <w:lang w:eastAsia="ar-SA"/>
              </w:rPr>
            </w:pPr>
            <w:r>
              <w:rPr>
                <w:sz w:val="22"/>
                <w:szCs w:val="22"/>
              </w:rPr>
              <w:t>Dirbtinė išangė</w:t>
            </w:r>
          </w:p>
        </w:tc>
        <w:tc>
          <w:tcPr>
            <w:tcW w:w="1152" w:type="dxa"/>
            <w:shd w:val="clear" w:color="auto" w:fill="FFFFFF"/>
            <w:tcMar>
              <w:left w:w="80" w:type="dxa"/>
              <w:right w:w="80" w:type="dxa"/>
            </w:tcMar>
          </w:tcPr>
          <w:p>
            <w:pPr>
              <w:widowControl w:val="0"/>
              <w:suppressAutoHyphens/>
              <w:snapToGrid w:val="0"/>
              <w:ind w:right="24"/>
              <w:jc w:val="center"/>
              <w:rPr>
                <w:sz w:val="22"/>
                <w:szCs w:val="22"/>
                <w:lang w:eastAsia="ar-SA"/>
              </w:rPr>
            </w:pPr>
            <w:r>
              <w:rPr>
                <w:sz w:val="22"/>
                <w:szCs w:val="22"/>
              </w:rPr>
              <w:t>40</w:t>
            </w:r>
          </w:p>
        </w:tc>
      </w:tr>
      <w:tr>
        <w:trPr>
          <w:cantSplit/>
          <w:trHeight w:val="20"/>
        </w:trPr>
        <w:tc>
          <w:tcPr>
            <w:tcW w:w="1080" w:type="dxa"/>
            <w:shd w:val="clear" w:color="auto" w:fill="FFFFFF"/>
            <w:tcMar>
              <w:left w:w="80" w:type="dxa"/>
              <w:right w:w="80" w:type="dxa"/>
            </w:tcMar>
          </w:tcPr>
          <w:p>
            <w:pPr>
              <w:widowControl w:val="0"/>
              <w:suppressAutoHyphens/>
              <w:snapToGrid w:val="0"/>
              <w:rPr>
                <w:sz w:val="22"/>
                <w:szCs w:val="22"/>
                <w:lang w:eastAsia="ar-SA"/>
              </w:rPr>
            </w:pPr>
            <w:r>
              <w:rPr>
                <w:sz w:val="22"/>
                <w:szCs w:val="22"/>
              </w:rPr>
              <w:t>49.</w:t>
            </w:r>
          </w:p>
        </w:tc>
        <w:tc>
          <w:tcPr>
            <w:tcW w:w="7000" w:type="dxa"/>
            <w:shd w:val="clear" w:color="auto" w:fill="FFFFFF"/>
            <w:tcMar>
              <w:left w:w="80" w:type="dxa"/>
              <w:right w:w="80" w:type="dxa"/>
            </w:tcMar>
          </w:tcPr>
          <w:p>
            <w:pPr>
              <w:widowControl w:val="0"/>
              <w:suppressAutoHyphens/>
              <w:snapToGrid w:val="0"/>
              <w:rPr>
                <w:sz w:val="22"/>
                <w:szCs w:val="22"/>
                <w:lang w:eastAsia="ar-SA"/>
              </w:rPr>
            </w:pPr>
            <w:r>
              <w:rPr>
                <w:sz w:val="22"/>
                <w:szCs w:val="22"/>
              </w:rPr>
              <w:t>Trumpos žarnos sindromas (po žarnų rezekcijos):</w:t>
            </w:r>
          </w:p>
        </w:tc>
        <w:tc>
          <w:tcPr>
            <w:tcW w:w="1152" w:type="dxa"/>
            <w:shd w:val="clear" w:color="auto" w:fill="FFFFFF"/>
            <w:tcMar>
              <w:left w:w="80" w:type="dxa"/>
              <w:right w:w="80" w:type="dxa"/>
            </w:tcMar>
          </w:tcPr>
          <w:p>
            <w:pPr>
              <w:widowControl w:val="0"/>
              <w:suppressAutoHyphens/>
              <w:snapToGrid w:val="0"/>
              <w:jc w:val="center"/>
              <w:rPr>
                <w:sz w:val="22"/>
                <w:szCs w:val="22"/>
                <w:lang w:eastAsia="ar-SA"/>
              </w:rPr>
            </w:pPr>
          </w:p>
        </w:tc>
      </w:tr>
      <w:tr>
        <w:trPr>
          <w:cantSplit/>
          <w:trHeight w:val="20"/>
        </w:trPr>
        <w:tc>
          <w:tcPr>
            <w:tcW w:w="1080" w:type="dxa"/>
            <w:shd w:val="clear" w:color="auto" w:fill="FFFFFF"/>
            <w:tcMar>
              <w:left w:w="80" w:type="dxa"/>
              <w:right w:w="80" w:type="dxa"/>
            </w:tcMar>
          </w:tcPr>
          <w:p>
            <w:pPr>
              <w:widowControl w:val="0"/>
              <w:suppressAutoHyphens/>
              <w:snapToGrid w:val="0"/>
              <w:rPr>
                <w:sz w:val="22"/>
                <w:szCs w:val="22"/>
                <w:lang w:eastAsia="ar-SA"/>
              </w:rPr>
            </w:pPr>
            <w:r>
              <w:rPr>
                <w:sz w:val="22"/>
                <w:szCs w:val="22"/>
              </w:rPr>
              <w:t>49.1.</w:t>
            </w:r>
          </w:p>
        </w:tc>
        <w:tc>
          <w:tcPr>
            <w:tcW w:w="7000" w:type="dxa"/>
            <w:shd w:val="clear" w:color="auto" w:fill="FFFFFF"/>
            <w:tcMar>
              <w:left w:w="80" w:type="dxa"/>
              <w:right w:w="80" w:type="dxa"/>
            </w:tcMar>
          </w:tcPr>
          <w:p>
            <w:pPr>
              <w:widowControl w:val="0"/>
              <w:suppressAutoHyphens/>
              <w:snapToGrid w:val="0"/>
              <w:rPr>
                <w:sz w:val="22"/>
                <w:szCs w:val="22"/>
                <w:lang w:eastAsia="ar-SA"/>
              </w:rPr>
            </w:pPr>
            <w:r>
              <w:rPr>
                <w:sz w:val="22"/>
                <w:szCs w:val="22"/>
              </w:rPr>
              <w:t>lengvas funkcinis sutrikimas (pasikartojantis viduriavimas)</w:t>
            </w:r>
          </w:p>
        </w:tc>
        <w:tc>
          <w:tcPr>
            <w:tcW w:w="1152" w:type="dxa"/>
            <w:shd w:val="clear" w:color="auto" w:fill="FFFFFF"/>
            <w:tcMar>
              <w:left w:w="80" w:type="dxa"/>
              <w:right w:w="80" w:type="dxa"/>
            </w:tcMar>
          </w:tcPr>
          <w:p>
            <w:pPr>
              <w:widowControl w:val="0"/>
              <w:suppressAutoHyphens/>
              <w:snapToGrid w:val="0"/>
              <w:ind w:right="24"/>
              <w:jc w:val="center"/>
              <w:rPr>
                <w:sz w:val="22"/>
                <w:szCs w:val="22"/>
                <w:lang w:eastAsia="ar-SA"/>
              </w:rPr>
            </w:pPr>
            <w:r>
              <w:rPr>
                <w:sz w:val="22"/>
                <w:szCs w:val="22"/>
              </w:rPr>
              <w:t>80</w:t>
            </w:r>
          </w:p>
        </w:tc>
      </w:tr>
      <w:tr>
        <w:trPr>
          <w:cantSplit/>
          <w:trHeight w:val="20"/>
        </w:trPr>
        <w:tc>
          <w:tcPr>
            <w:tcW w:w="1080" w:type="dxa"/>
            <w:shd w:val="clear" w:color="auto" w:fill="FFFFFF"/>
            <w:tcMar>
              <w:left w:w="80" w:type="dxa"/>
              <w:right w:w="80" w:type="dxa"/>
            </w:tcMar>
          </w:tcPr>
          <w:p>
            <w:pPr>
              <w:widowControl w:val="0"/>
              <w:suppressAutoHyphens/>
              <w:snapToGrid w:val="0"/>
              <w:rPr>
                <w:sz w:val="22"/>
                <w:szCs w:val="22"/>
                <w:lang w:eastAsia="ar-SA"/>
              </w:rPr>
            </w:pPr>
            <w:r>
              <w:rPr>
                <w:sz w:val="22"/>
                <w:szCs w:val="22"/>
              </w:rPr>
              <w:t>49.2.</w:t>
            </w:r>
          </w:p>
        </w:tc>
        <w:tc>
          <w:tcPr>
            <w:tcW w:w="7000" w:type="dxa"/>
            <w:shd w:val="clear" w:color="auto" w:fill="FFFFFF"/>
            <w:tcMar>
              <w:left w:w="80" w:type="dxa"/>
              <w:right w:w="80" w:type="dxa"/>
            </w:tcMar>
          </w:tcPr>
          <w:p>
            <w:pPr>
              <w:widowControl w:val="0"/>
              <w:snapToGrid w:val="0"/>
              <w:rPr>
                <w:sz w:val="22"/>
                <w:szCs w:val="22"/>
                <w:lang w:eastAsia="ar-SA"/>
              </w:rPr>
            </w:pPr>
            <w:r>
              <w:rPr>
                <w:sz w:val="22"/>
                <w:szCs w:val="22"/>
              </w:rPr>
              <w:t>vidutinis funkcinis</w:t>
            </w:r>
            <w:r>
              <w:rPr>
                <w:sz w:val="22"/>
                <w:szCs w:val="22"/>
                <w:vertAlign w:val="superscript"/>
              </w:rPr>
              <w:t xml:space="preserve"> </w:t>
            </w:r>
            <w:r>
              <w:rPr>
                <w:sz w:val="22"/>
                <w:szCs w:val="22"/>
              </w:rPr>
              <w:t>sutrikimas (nuolatinis viduriavimas</w:t>
            </w:r>
            <w:r>
              <w:rPr>
                <w:sz w:val="22"/>
                <w:szCs w:val="22"/>
                <w:vertAlign w:val="superscript"/>
              </w:rPr>
              <w:t xml:space="preserve"> </w:t>
            </w:r>
            <w:r>
              <w:rPr>
                <w:sz w:val="22"/>
                <w:szCs w:val="22"/>
              </w:rPr>
              <w:t>ir pradiniai bei vidutiniai malabsorbcijos požymiai):</w:t>
            </w:r>
          </w:p>
        </w:tc>
        <w:tc>
          <w:tcPr>
            <w:tcW w:w="1152" w:type="dxa"/>
            <w:shd w:val="clear" w:color="auto" w:fill="FFFFFF"/>
            <w:tcMar>
              <w:left w:w="80" w:type="dxa"/>
              <w:right w:w="80" w:type="dxa"/>
            </w:tcMar>
          </w:tcPr>
          <w:p>
            <w:pPr>
              <w:widowControl w:val="0"/>
              <w:snapToGrid w:val="0"/>
              <w:ind w:right="24"/>
              <w:jc w:val="center"/>
              <w:rPr>
                <w:sz w:val="22"/>
                <w:szCs w:val="22"/>
                <w:lang w:eastAsia="ar-SA"/>
              </w:rPr>
            </w:pPr>
          </w:p>
        </w:tc>
      </w:tr>
      <w:tr>
        <w:trPr>
          <w:cantSplit/>
          <w:trHeight w:val="20"/>
        </w:trPr>
        <w:tc>
          <w:tcPr>
            <w:tcW w:w="1080" w:type="dxa"/>
            <w:shd w:val="clear" w:color="auto" w:fill="FFFFFF"/>
            <w:tcMar>
              <w:left w:w="80" w:type="dxa"/>
              <w:right w:w="80" w:type="dxa"/>
            </w:tcMar>
          </w:tcPr>
          <w:p>
            <w:pPr>
              <w:widowControl w:val="0"/>
              <w:snapToGrid w:val="0"/>
              <w:rPr>
                <w:sz w:val="22"/>
                <w:szCs w:val="22"/>
              </w:rPr>
            </w:pPr>
            <w:r>
              <w:rPr>
                <w:sz w:val="22"/>
                <w:szCs w:val="22"/>
              </w:rPr>
              <w:t>49.2.1.</w:t>
            </w:r>
          </w:p>
        </w:tc>
        <w:tc>
          <w:tcPr>
            <w:tcW w:w="7000" w:type="dxa"/>
            <w:shd w:val="clear" w:color="auto" w:fill="FFFFFF"/>
            <w:tcMar>
              <w:left w:w="80" w:type="dxa"/>
              <w:right w:w="80" w:type="dxa"/>
            </w:tcMar>
          </w:tcPr>
          <w:p>
            <w:pPr>
              <w:tabs>
                <w:tab w:val="left" w:pos="360"/>
              </w:tabs>
              <w:suppressAutoHyphens/>
              <w:snapToGrid w:val="0"/>
              <w:rPr>
                <w:sz w:val="22"/>
                <w:szCs w:val="22"/>
              </w:rPr>
            </w:pPr>
            <w:r>
              <w:rPr>
                <w:sz w:val="22"/>
                <w:szCs w:val="22"/>
              </w:rPr>
              <w:t>nesant mitybos nepakankamumo (KMI 18,5–24.9)</w:t>
            </w:r>
          </w:p>
        </w:tc>
        <w:tc>
          <w:tcPr>
            <w:tcW w:w="1152" w:type="dxa"/>
            <w:shd w:val="clear" w:color="auto" w:fill="FFFFFF"/>
            <w:tcMar>
              <w:left w:w="80" w:type="dxa"/>
              <w:right w:w="80" w:type="dxa"/>
            </w:tcMar>
          </w:tcPr>
          <w:p>
            <w:pPr>
              <w:widowControl w:val="0"/>
              <w:snapToGrid w:val="0"/>
              <w:ind w:right="24"/>
              <w:jc w:val="center"/>
              <w:rPr>
                <w:sz w:val="22"/>
                <w:szCs w:val="22"/>
                <w:lang w:eastAsia="ar-SA"/>
              </w:rPr>
            </w:pPr>
            <w:r>
              <w:rPr>
                <w:sz w:val="22"/>
                <w:szCs w:val="22"/>
                <w:lang w:eastAsia="ar-SA"/>
              </w:rPr>
              <w:t>60</w:t>
            </w:r>
          </w:p>
        </w:tc>
      </w:tr>
      <w:tr>
        <w:trPr>
          <w:cantSplit/>
          <w:trHeight w:val="20"/>
        </w:trPr>
        <w:tc>
          <w:tcPr>
            <w:tcW w:w="1080" w:type="dxa"/>
            <w:shd w:val="clear" w:color="auto" w:fill="FFFFFF"/>
            <w:tcMar>
              <w:left w:w="80" w:type="dxa"/>
              <w:right w:w="80" w:type="dxa"/>
            </w:tcMar>
          </w:tcPr>
          <w:p>
            <w:pPr>
              <w:widowControl w:val="0"/>
              <w:snapToGrid w:val="0"/>
              <w:rPr>
                <w:sz w:val="22"/>
                <w:szCs w:val="22"/>
              </w:rPr>
            </w:pPr>
            <w:r>
              <w:rPr>
                <w:sz w:val="22"/>
                <w:szCs w:val="22"/>
              </w:rPr>
              <w:t>49.2.2.</w:t>
            </w:r>
          </w:p>
        </w:tc>
        <w:tc>
          <w:tcPr>
            <w:tcW w:w="7000" w:type="dxa"/>
            <w:shd w:val="clear" w:color="auto" w:fill="FFFFFF"/>
            <w:tcMar>
              <w:left w:w="80" w:type="dxa"/>
              <w:right w:w="80" w:type="dxa"/>
            </w:tcMar>
          </w:tcPr>
          <w:p>
            <w:pPr>
              <w:tabs>
                <w:tab w:val="left" w:pos="360"/>
              </w:tabs>
              <w:suppressAutoHyphens/>
              <w:snapToGrid w:val="0"/>
              <w:rPr>
                <w:sz w:val="22"/>
                <w:szCs w:val="22"/>
              </w:rPr>
            </w:pPr>
            <w:r>
              <w:rPr>
                <w:sz w:val="22"/>
                <w:szCs w:val="22"/>
              </w:rPr>
              <w:t>esant I° mitybos nepakankamumui (KMI 18,4–17,5)</w:t>
            </w:r>
          </w:p>
        </w:tc>
        <w:tc>
          <w:tcPr>
            <w:tcW w:w="1152" w:type="dxa"/>
            <w:shd w:val="clear" w:color="auto" w:fill="FFFFFF"/>
            <w:tcMar>
              <w:left w:w="80" w:type="dxa"/>
              <w:right w:w="80" w:type="dxa"/>
            </w:tcMar>
          </w:tcPr>
          <w:p>
            <w:pPr>
              <w:widowControl w:val="0"/>
              <w:snapToGrid w:val="0"/>
              <w:ind w:right="24"/>
              <w:jc w:val="center"/>
              <w:rPr>
                <w:sz w:val="22"/>
                <w:szCs w:val="22"/>
                <w:lang w:eastAsia="ar-SA"/>
              </w:rPr>
            </w:pPr>
            <w:r>
              <w:rPr>
                <w:sz w:val="22"/>
                <w:szCs w:val="22"/>
              </w:rPr>
              <w:t>50</w:t>
            </w:r>
          </w:p>
        </w:tc>
      </w:tr>
      <w:tr>
        <w:trPr>
          <w:cantSplit/>
          <w:trHeight w:val="20"/>
        </w:trPr>
        <w:tc>
          <w:tcPr>
            <w:tcW w:w="1080" w:type="dxa"/>
            <w:shd w:val="clear" w:color="auto" w:fill="FFFFFF"/>
            <w:tcMar>
              <w:left w:w="80" w:type="dxa"/>
              <w:right w:w="80" w:type="dxa"/>
            </w:tcMar>
          </w:tcPr>
          <w:p>
            <w:pPr>
              <w:widowControl w:val="0"/>
              <w:snapToGrid w:val="0"/>
              <w:rPr>
                <w:sz w:val="22"/>
                <w:szCs w:val="22"/>
              </w:rPr>
            </w:pPr>
            <w:r>
              <w:rPr>
                <w:sz w:val="22"/>
                <w:szCs w:val="22"/>
              </w:rPr>
              <w:t>49.2.3.</w:t>
            </w:r>
          </w:p>
        </w:tc>
        <w:tc>
          <w:tcPr>
            <w:tcW w:w="7000" w:type="dxa"/>
            <w:shd w:val="clear" w:color="auto" w:fill="FFFFFF"/>
            <w:tcMar>
              <w:left w:w="80" w:type="dxa"/>
              <w:right w:w="80" w:type="dxa"/>
            </w:tcMar>
          </w:tcPr>
          <w:p>
            <w:pPr>
              <w:tabs>
                <w:tab w:val="left" w:pos="360"/>
              </w:tabs>
              <w:suppressAutoHyphens/>
              <w:snapToGrid w:val="0"/>
              <w:rPr>
                <w:sz w:val="22"/>
                <w:szCs w:val="22"/>
              </w:rPr>
            </w:pPr>
            <w:r>
              <w:rPr>
                <w:sz w:val="22"/>
                <w:szCs w:val="22"/>
              </w:rPr>
              <w:t>esant II° mitybos nepakankamumui (KMI 17,4–16)</w:t>
            </w:r>
          </w:p>
        </w:tc>
        <w:tc>
          <w:tcPr>
            <w:tcW w:w="1152" w:type="dxa"/>
            <w:shd w:val="clear" w:color="auto" w:fill="FFFFFF"/>
            <w:tcMar>
              <w:left w:w="80" w:type="dxa"/>
              <w:right w:w="80" w:type="dxa"/>
            </w:tcMar>
          </w:tcPr>
          <w:p>
            <w:pPr>
              <w:widowControl w:val="0"/>
              <w:snapToGrid w:val="0"/>
              <w:ind w:right="24"/>
              <w:jc w:val="center"/>
              <w:rPr>
                <w:sz w:val="22"/>
                <w:szCs w:val="22"/>
              </w:rPr>
            </w:pPr>
            <w:r>
              <w:rPr>
                <w:sz w:val="22"/>
                <w:szCs w:val="22"/>
              </w:rPr>
              <w:t>30</w:t>
            </w:r>
          </w:p>
        </w:tc>
      </w:tr>
      <w:tr>
        <w:trPr>
          <w:cantSplit/>
          <w:trHeight w:val="20"/>
        </w:trPr>
        <w:tc>
          <w:tcPr>
            <w:tcW w:w="1080" w:type="dxa"/>
            <w:shd w:val="clear" w:color="auto" w:fill="FFFFFF"/>
            <w:tcMar>
              <w:left w:w="80" w:type="dxa"/>
              <w:right w:w="80" w:type="dxa"/>
            </w:tcMar>
          </w:tcPr>
          <w:p>
            <w:pPr>
              <w:widowControl w:val="0"/>
              <w:suppressAutoHyphens/>
              <w:snapToGrid w:val="0"/>
              <w:rPr>
                <w:sz w:val="22"/>
                <w:szCs w:val="22"/>
                <w:lang w:eastAsia="ar-SA"/>
              </w:rPr>
            </w:pPr>
            <w:r>
              <w:rPr>
                <w:sz w:val="22"/>
                <w:szCs w:val="22"/>
              </w:rPr>
              <w:t>49.3.</w:t>
            </w:r>
          </w:p>
        </w:tc>
        <w:tc>
          <w:tcPr>
            <w:tcW w:w="7000" w:type="dxa"/>
            <w:shd w:val="clear" w:color="auto" w:fill="FFFFFF"/>
            <w:tcMar>
              <w:left w:w="80" w:type="dxa"/>
              <w:right w:w="80" w:type="dxa"/>
            </w:tcMar>
          </w:tcPr>
          <w:p>
            <w:pPr>
              <w:widowControl w:val="0"/>
              <w:suppressAutoHyphens/>
              <w:snapToGrid w:val="0"/>
              <w:rPr>
                <w:sz w:val="22"/>
                <w:szCs w:val="22"/>
                <w:lang w:eastAsia="ar-SA"/>
              </w:rPr>
            </w:pPr>
            <w:r>
              <w:rPr>
                <w:sz w:val="22"/>
                <w:szCs w:val="22"/>
              </w:rPr>
              <w:t>sunkus funkcinis sutrikimas (ryški malabsorbcija, ryškus mitybos nepakankamumas, KMI &lt;16)</w:t>
            </w:r>
          </w:p>
        </w:tc>
        <w:tc>
          <w:tcPr>
            <w:tcW w:w="1152" w:type="dxa"/>
            <w:shd w:val="clear" w:color="auto" w:fill="FFFFFF"/>
            <w:tcMar>
              <w:left w:w="80" w:type="dxa"/>
              <w:right w:w="80" w:type="dxa"/>
            </w:tcMar>
          </w:tcPr>
          <w:p>
            <w:pPr>
              <w:widowControl w:val="0"/>
              <w:suppressAutoHyphens/>
              <w:snapToGrid w:val="0"/>
              <w:ind w:right="34"/>
              <w:jc w:val="center"/>
              <w:rPr>
                <w:sz w:val="22"/>
                <w:szCs w:val="22"/>
                <w:lang w:eastAsia="ar-SA"/>
              </w:rPr>
            </w:pPr>
            <w:r>
              <w:rPr>
                <w:sz w:val="22"/>
                <w:szCs w:val="22"/>
              </w:rPr>
              <w:t>20</w:t>
            </w:r>
          </w:p>
        </w:tc>
      </w:tr>
      <w:tr>
        <w:trPr>
          <w:cantSplit/>
          <w:trHeight w:val="20"/>
        </w:trPr>
        <w:tc>
          <w:tcPr>
            <w:tcW w:w="1080" w:type="dxa"/>
            <w:shd w:val="clear" w:color="auto" w:fill="FFFFFF"/>
            <w:tcMar>
              <w:left w:w="80" w:type="dxa"/>
              <w:right w:w="80" w:type="dxa"/>
            </w:tcMar>
          </w:tcPr>
          <w:p>
            <w:pPr>
              <w:widowControl w:val="0"/>
              <w:suppressAutoHyphens/>
              <w:snapToGrid w:val="0"/>
              <w:ind w:left="5"/>
              <w:rPr>
                <w:sz w:val="22"/>
                <w:szCs w:val="22"/>
                <w:lang w:eastAsia="ar-SA"/>
              </w:rPr>
            </w:pPr>
            <w:r>
              <w:rPr>
                <w:sz w:val="22"/>
                <w:szCs w:val="22"/>
              </w:rPr>
              <w:t>50.</w:t>
            </w:r>
          </w:p>
        </w:tc>
        <w:tc>
          <w:tcPr>
            <w:tcW w:w="7000" w:type="dxa"/>
            <w:shd w:val="clear" w:color="auto" w:fill="FFFFFF"/>
            <w:tcMar>
              <w:left w:w="80" w:type="dxa"/>
              <w:right w:w="80" w:type="dxa"/>
            </w:tcMar>
          </w:tcPr>
          <w:p>
            <w:pPr>
              <w:widowControl w:val="0"/>
              <w:suppressAutoHyphens/>
              <w:rPr>
                <w:b/>
                <w:sz w:val="22"/>
                <w:szCs w:val="22"/>
                <w:lang w:eastAsia="ar-SA"/>
              </w:rPr>
            </w:pPr>
            <w:r>
              <w:rPr>
                <w:sz w:val="22"/>
                <w:szCs w:val="22"/>
              </w:rPr>
              <w:t>Žarnų malabsorbcija (celiakija ir kitos priežastys):</w:t>
            </w:r>
          </w:p>
        </w:tc>
        <w:tc>
          <w:tcPr>
            <w:tcW w:w="1152" w:type="dxa"/>
            <w:shd w:val="clear" w:color="auto" w:fill="FFFFFF"/>
            <w:tcMar>
              <w:left w:w="80" w:type="dxa"/>
              <w:right w:w="80" w:type="dxa"/>
            </w:tcMar>
          </w:tcPr>
          <w:p>
            <w:pPr>
              <w:widowControl w:val="0"/>
              <w:suppressAutoHyphens/>
              <w:snapToGrid w:val="0"/>
              <w:jc w:val="center"/>
              <w:rPr>
                <w:sz w:val="22"/>
                <w:szCs w:val="22"/>
                <w:lang w:eastAsia="ar-SA"/>
              </w:rPr>
            </w:pPr>
          </w:p>
        </w:tc>
      </w:tr>
      <w:tr>
        <w:trPr>
          <w:cantSplit/>
          <w:trHeight w:val="20"/>
        </w:trPr>
        <w:tc>
          <w:tcPr>
            <w:tcW w:w="1080" w:type="dxa"/>
            <w:shd w:val="clear" w:color="auto" w:fill="FFFFFF"/>
            <w:tcMar>
              <w:left w:w="80" w:type="dxa"/>
              <w:right w:w="80" w:type="dxa"/>
            </w:tcMar>
          </w:tcPr>
          <w:p>
            <w:pPr>
              <w:widowControl w:val="0"/>
              <w:suppressAutoHyphens/>
              <w:snapToGrid w:val="0"/>
              <w:ind w:left="5"/>
              <w:rPr>
                <w:sz w:val="22"/>
                <w:szCs w:val="22"/>
                <w:lang w:eastAsia="ar-SA"/>
              </w:rPr>
            </w:pPr>
            <w:r>
              <w:rPr>
                <w:sz w:val="22"/>
                <w:szCs w:val="22"/>
              </w:rPr>
              <w:t>50.1.</w:t>
            </w:r>
          </w:p>
        </w:tc>
        <w:tc>
          <w:tcPr>
            <w:tcW w:w="7000" w:type="dxa"/>
            <w:shd w:val="clear" w:color="auto" w:fill="FFFFFF"/>
            <w:tcMar>
              <w:left w:w="80" w:type="dxa"/>
              <w:right w:w="80" w:type="dxa"/>
            </w:tcMar>
          </w:tcPr>
          <w:p>
            <w:pPr>
              <w:widowControl w:val="0"/>
              <w:suppressAutoHyphens/>
              <w:snapToGrid w:val="0"/>
              <w:rPr>
                <w:sz w:val="22"/>
                <w:szCs w:val="22"/>
                <w:lang w:eastAsia="ar-SA"/>
              </w:rPr>
            </w:pPr>
            <w:r>
              <w:rPr>
                <w:sz w:val="22"/>
                <w:szCs w:val="22"/>
              </w:rPr>
              <w:t>lengvas funkcinis sutrikimas</w:t>
            </w:r>
          </w:p>
        </w:tc>
        <w:tc>
          <w:tcPr>
            <w:tcW w:w="1152" w:type="dxa"/>
            <w:shd w:val="clear" w:color="auto" w:fill="FFFFFF"/>
            <w:tcMar>
              <w:left w:w="80" w:type="dxa"/>
              <w:right w:w="80" w:type="dxa"/>
            </w:tcMar>
          </w:tcPr>
          <w:p>
            <w:pPr>
              <w:widowControl w:val="0"/>
              <w:suppressAutoHyphens/>
              <w:snapToGrid w:val="0"/>
              <w:ind w:right="29"/>
              <w:jc w:val="center"/>
              <w:rPr>
                <w:sz w:val="22"/>
                <w:szCs w:val="22"/>
                <w:lang w:eastAsia="ar-SA"/>
              </w:rPr>
            </w:pPr>
            <w:r>
              <w:rPr>
                <w:sz w:val="22"/>
                <w:szCs w:val="22"/>
              </w:rPr>
              <w:t>80</w:t>
            </w:r>
          </w:p>
        </w:tc>
      </w:tr>
      <w:tr>
        <w:trPr>
          <w:cantSplit/>
          <w:trHeight w:val="20"/>
        </w:trPr>
        <w:tc>
          <w:tcPr>
            <w:tcW w:w="1080" w:type="dxa"/>
            <w:shd w:val="clear" w:color="auto" w:fill="FFFFFF"/>
            <w:tcMar>
              <w:left w:w="80" w:type="dxa"/>
              <w:right w:w="80" w:type="dxa"/>
            </w:tcMar>
          </w:tcPr>
          <w:p>
            <w:pPr>
              <w:widowControl w:val="0"/>
              <w:suppressAutoHyphens/>
              <w:snapToGrid w:val="0"/>
              <w:rPr>
                <w:sz w:val="22"/>
                <w:szCs w:val="22"/>
                <w:lang w:eastAsia="ar-SA"/>
              </w:rPr>
            </w:pPr>
            <w:r>
              <w:rPr>
                <w:sz w:val="22"/>
                <w:szCs w:val="22"/>
              </w:rPr>
              <w:t>50.2.</w:t>
            </w:r>
          </w:p>
        </w:tc>
        <w:tc>
          <w:tcPr>
            <w:tcW w:w="7000" w:type="dxa"/>
            <w:shd w:val="clear" w:color="auto" w:fill="FFFFFF"/>
            <w:tcMar>
              <w:left w:w="80" w:type="dxa"/>
              <w:right w:w="80" w:type="dxa"/>
            </w:tcMar>
          </w:tcPr>
          <w:p>
            <w:pPr>
              <w:widowControl w:val="0"/>
              <w:suppressAutoHyphens/>
              <w:snapToGrid w:val="0"/>
              <w:rPr>
                <w:sz w:val="22"/>
                <w:szCs w:val="22"/>
                <w:lang w:eastAsia="ar-SA"/>
              </w:rPr>
            </w:pPr>
            <w:r>
              <w:rPr>
                <w:sz w:val="22"/>
                <w:szCs w:val="22"/>
              </w:rPr>
              <w:t xml:space="preserve">vidutinis funkcinis sutrikimas: </w:t>
            </w:r>
          </w:p>
        </w:tc>
        <w:tc>
          <w:tcPr>
            <w:tcW w:w="1152" w:type="dxa"/>
            <w:shd w:val="clear" w:color="auto" w:fill="FFFFFF"/>
            <w:tcMar>
              <w:left w:w="80" w:type="dxa"/>
              <w:right w:w="80" w:type="dxa"/>
            </w:tcMar>
          </w:tcPr>
          <w:p>
            <w:pPr>
              <w:widowControl w:val="0"/>
              <w:suppressAutoHyphens/>
              <w:snapToGrid w:val="0"/>
              <w:ind w:right="34"/>
              <w:jc w:val="center"/>
              <w:rPr>
                <w:sz w:val="22"/>
                <w:szCs w:val="22"/>
                <w:lang w:eastAsia="ar-SA"/>
              </w:rPr>
            </w:pPr>
          </w:p>
        </w:tc>
      </w:tr>
      <w:tr>
        <w:trPr>
          <w:cantSplit/>
          <w:trHeight w:val="20"/>
        </w:trPr>
        <w:tc>
          <w:tcPr>
            <w:tcW w:w="1080" w:type="dxa"/>
            <w:shd w:val="clear" w:color="auto" w:fill="FFFFFF"/>
            <w:tcMar>
              <w:left w:w="80" w:type="dxa"/>
              <w:right w:w="80" w:type="dxa"/>
            </w:tcMar>
          </w:tcPr>
          <w:p>
            <w:pPr>
              <w:widowControl w:val="0"/>
              <w:suppressAutoHyphens/>
              <w:snapToGrid w:val="0"/>
              <w:rPr>
                <w:sz w:val="22"/>
                <w:szCs w:val="22"/>
              </w:rPr>
            </w:pPr>
            <w:r>
              <w:rPr>
                <w:sz w:val="22"/>
                <w:szCs w:val="22"/>
              </w:rPr>
              <w:t>50.2.1.</w:t>
            </w:r>
          </w:p>
        </w:tc>
        <w:tc>
          <w:tcPr>
            <w:tcW w:w="7000" w:type="dxa"/>
            <w:shd w:val="clear" w:color="auto" w:fill="FFFFFF"/>
            <w:tcMar>
              <w:left w:w="80" w:type="dxa"/>
              <w:right w:w="80" w:type="dxa"/>
            </w:tcMar>
          </w:tcPr>
          <w:p>
            <w:pPr>
              <w:widowControl w:val="0"/>
              <w:snapToGrid w:val="0"/>
              <w:rPr>
                <w:sz w:val="22"/>
                <w:szCs w:val="22"/>
              </w:rPr>
            </w:pPr>
            <w:r>
              <w:rPr>
                <w:sz w:val="22"/>
                <w:szCs w:val="22"/>
              </w:rPr>
              <w:t>nesant mitybos nepakankamumo (KMI 18,5–24,9)</w:t>
            </w:r>
          </w:p>
        </w:tc>
        <w:tc>
          <w:tcPr>
            <w:tcW w:w="1152" w:type="dxa"/>
            <w:shd w:val="clear" w:color="auto" w:fill="FFFFFF"/>
            <w:tcMar>
              <w:left w:w="80" w:type="dxa"/>
              <w:right w:w="80" w:type="dxa"/>
            </w:tcMar>
          </w:tcPr>
          <w:p>
            <w:pPr>
              <w:widowControl w:val="0"/>
              <w:snapToGrid w:val="0"/>
              <w:ind w:right="34"/>
              <w:jc w:val="center"/>
              <w:rPr>
                <w:sz w:val="22"/>
                <w:szCs w:val="22"/>
                <w:lang w:eastAsia="ar-SA"/>
              </w:rPr>
            </w:pPr>
            <w:r>
              <w:rPr>
                <w:sz w:val="22"/>
                <w:szCs w:val="22"/>
              </w:rPr>
              <w:t>60</w:t>
            </w:r>
          </w:p>
        </w:tc>
      </w:tr>
      <w:tr>
        <w:trPr>
          <w:cantSplit/>
          <w:trHeight w:val="20"/>
        </w:trPr>
        <w:tc>
          <w:tcPr>
            <w:tcW w:w="1080" w:type="dxa"/>
            <w:shd w:val="clear" w:color="auto" w:fill="FFFFFF"/>
            <w:tcMar>
              <w:left w:w="80" w:type="dxa"/>
              <w:right w:w="80" w:type="dxa"/>
            </w:tcMar>
          </w:tcPr>
          <w:p>
            <w:pPr>
              <w:widowControl w:val="0"/>
              <w:suppressAutoHyphens/>
              <w:snapToGrid w:val="0"/>
              <w:rPr>
                <w:sz w:val="22"/>
                <w:szCs w:val="22"/>
              </w:rPr>
            </w:pPr>
            <w:r>
              <w:rPr>
                <w:sz w:val="22"/>
                <w:szCs w:val="22"/>
              </w:rPr>
              <w:t>50.2.2.</w:t>
            </w:r>
          </w:p>
        </w:tc>
        <w:tc>
          <w:tcPr>
            <w:tcW w:w="7000" w:type="dxa"/>
            <w:shd w:val="clear" w:color="auto" w:fill="FFFFFF"/>
            <w:tcMar>
              <w:left w:w="80" w:type="dxa"/>
              <w:right w:w="80" w:type="dxa"/>
            </w:tcMar>
          </w:tcPr>
          <w:p>
            <w:pPr>
              <w:widowControl w:val="0"/>
              <w:snapToGrid w:val="0"/>
              <w:rPr>
                <w:sz w:val="22"/>
                <w:szCs w:val="22"/>
              </w:rPr>
            </w:pPr>
            <w:r>
              <w:rPr>
                <w:sz w:val="22"/>
                <w:szCs w:val="22"/>
              </w:rPr>
              <w:t>esant I° mitybos nepakankamumui (KMI 18,4–17,5)</w:t>
            </w:r>
          </w:p>
        </w:tc>
        <w:tc>
          <w:tcPr>
            <w:tcW w:w="1152" w:type="dxa"/>
            <w:shd w:val="clear" w:color="auto" w:fill="FFFFFF"/>
            <w:tcMar>
              <w:left w:w="80" w:type="dxa"/>
              <w:right w:w="80" w:type="dxa"/>
            </w:tcMar>
          </w:tcPr>
          <w:p>
            <w:pPr>
              <w:widowControl w:val="0"/>
              <w:snapToGrid w:val="0"/>
              <w:ind w:right="34"/>
              <w:jc w:val="center"/>
              <w:rPr>
                <w:sz w:val="22"/>
                <w:szCs w:val="22"/>
              </w:rPr>
            </w:pPr>
            <w:r>
              <w:rPr>
                <w:sz w:val="22"/>
                <w:szCs w:val="22"/>
              </w:rPr>
              <w:t>50</w:t>
            </w:r>
          </w:p>
        </w:tc>
      </w:tr>
      <w:tr>
        <w:trPr>
          <w:cantSplit/>
          <w:trHeight w:val="20"/>
        </w:trPr>
        <w:tc>
          <w:tcPr>
            <w:tcW w:w="1080" w:type="dxa"/>
            <w:shd w:val="clear" w:color="auto" w:fill="FFFFFF"/>
            <w:tcMar>
              <w:left w:w="80" w:type="dxa"/>
              <w:right w:w="80" w:type="dxa"/>
            </w:tcMar>
          </w:tcPr>
          <w:p>
            <w:pPr>
              <w:widowControl w:val="0"/>
              <w:suppressAutoHyphens/>
              <w:snapToGrid w:val="0"/>
              <w:rPr>
                <w:sz w:val="22"/>
                <w:szCs w:val="22"/>
              </w:rPr>
            </w:pPr>
            <w:r>
              <w:rPr>
                <w:sz w:val="22"/>
                <w:szCs w:val="22"/>
              </w:rPr>
              <w:t>50.2.3.</w:t>
            </w:r>
          </w:p>
        </w:tc>
        <w:tc>
          <w:tcPr>
            <w:tcW w:w="7000" w:type="dxa"/>
            <w:shd w:val="clear" w:color="auto" w:fill="FFFFFF"/>
            <w:tcMar>
              <w:left w:w="80" w:type="dxa"/>
              <w:right w:w="80" w:type="dxa"/>
            </w:tcMar>
          </w:tcPr>
          <w:p>
            <w:pPr>
              <w:widowControl w:val="0"/>
              <w:snapToGrid w:val="0"/>
              <w:rPr>
                <w:sz w:val="22"/>
                <w:szCs w:val="22"/>
              </w:rPr>
            </w:pPr>
            <w:r>
              <w:rPr>
                <w:sz w:val="22"/>
                <w:szCs w:val="22"/>
              </w:rPr>
              <w:t>esant II° mitybos nepakankamumui (KMI 17,4–16)</w:t>
            </w:r>
          </w:p>
        </w:tc>
        <w:tc>
          <w:tcPr>
            <w:tcW w:w="1152" w:type="dxa"/>
            <w:shd w:val="clear" w:color="auto" w:fill="FFFFFF"/>
            <w:tcMar>
              <w:left w:w="80" w:type="dxa"/>
              <w:right w:w="80" w:type="dxa"/>
            </w:tcMar>
          </w:tcPr>
          <w:p>
            <w:pPr>
              <w:widowControl w:val="0"/>
              <w:snapToGrid w:val="0"/>
              <w:ind w:right="34"/>
              <w:jc w:val="center"/>
              <w:rPr>
                <w:sz w:val="22"/>
                <w:szCs w:val="22"/>
              </w:rPr>
            </w:pPr>
            <w:r>
              <w:rPr>
                <w:sz w:val="22"/>
                <w:szCs w:val="22"/>
              </w:rPr>
              <w:t>30</w:t>
            </w:r>
          </w:p>
        </w:tc>
      </w:tr>
      <w:tr>
        <w:trPr>
          <w:cantSplit/>
          <w:trHeight w:val="20"/>
        </w:trPr>
        <w:tc>
          <w:tcPr>
            <w:tcW w:w="1080" w:type="dxa"/>
            <w:shd w:val="clear" w:color="auto" w:fill="FFFFFF"/>
            <w:tcMar>
              <w:left w:w="80" w:type="dxa"/>
              <w:right w:w="80" w:type="dxa"/>
            </w:tcMar>
          </w:tcPr>
          <w:p>
            <w:pPr>
              <w:widowControl w:val="0"/>
              <w:suppressAutoHyphens/>
              <w:snapToGrid w:val="0"/>
              <w:ind w:left="5"/>
              <w:rPr>
                <w:sz w:val="22"/>
                <w:szCs w:val="22"/>
                <w:lang w:eastAsia="ar-SA"/>
              </w:rPr>
            </w:pPr>
            <w:r>
              <w:rPr>
                <w:sz w:val="22"/>
                <w:szCs w:val="22"/>
              </w:rPr>
              <w:t>50.3.</w:t>
            </w:r>
          </w:p>
        </w:tc>
        <w:tc>
          <w:tcPr>
            <w:tcW w:w="7000" w:type="dxa"/>
            <w:shd w:val="clear" w:color="auto" w:fill="FFFFFF"/>
            <w:tcMar>
              <w:left w:w="80" w:type="dxa"/>
              <w:right w:w="80" w:type="dxa"/>
            </w:tcMar>
          </w:tcPr>
          <w:p>
            <w:pPr>
              <w:widowControl w:val="0"/>
              <w:suppressAutoHyphens/>
              <w:snapToGrid w:val="0"/>
              <w:rPr>
                <w:sz w:val="22"/>
                <w:szCs w:val="22"/>
                <w:lang w:eastAsia="ar-SA"/>
              </w:rPr>
            </w:pPr>
            <w:r>
              <w:rPr>
                <w:sz w:val="22"/>
                <w:szCs w:val="22"/>
              </w:rPr>
              <w:t>sunkus funkcinis sutrikimas (ryškus mitybos nepakankamumas, KMI &lt; 16)</w:t>
            </w:r>
          </w:p>
        </w:tc>
        <w:tc>
          <w:tcPr>
            <w:tcW w:w="1152" w:type="dxa"/>
            <w:shd w:val="clear" w:color="auto" w:fill="FFFFFF"/>
            <w:tcMar>
              <w:left w:w="80" w:type="dxa"/>
              <w:right w:w="80" w:type="dxa"/>
            </w:tcMar>
          </w:tcPr>
          <w:p>
            <w:pPr>
              <w:widowControl w:val="0"/>
              <w:suppressAutoHyphens/>
              <w:snapToGrid w:val="0"/>
              <w:ind w:right="38"/>
              <w:jc w:val="center"/>
              <w:rPr>
                <w:strike/>
                <w:sz w:val="22"/>
                <w:szCs w:val="22"/>
                <w:lang w:eastAsia="ar-SA"/>
              </w:rPr>
            </w:pPr>
            <w:r>
              <w:rPr>
                <w:sz w:val="22"/>
                <w:szCs w:val="22"/>
              </w:rPr>
              <w:t>20</w:t>
            </w:r>
          </w:p>
        </w:tc>
      </w:tr>
      <w:tr>
        <w:trPr>
          <w:cantSplit/>
          <w:trHeight w:val="20"/>
        </w:trPr>
        <w:tc>
          <w:tcPr>
            <w:tcW w:w="1080" w:type="dxa"/>
            <w:shd w:val="clear" w:color="auto" w:fill="FFFFFF"/>
            <w:tcMar>
              <w:left w:w="80" w:type="dxa"/>
              <w:right w:w="80" w:type="dxa"/>
            </w:tcMar>
          </w:tcPr>
          <w:p>
            <w:pPr>
              <w:widowControl w:val="0"/>
              <w:suppressAutoHyphens/>
              <w:snapToGrid w:val="0"/>
              <w:ind w:left="5"/>
              <w:rPr>
                <w:sz w:val="22"/>
                <w:szCs w:val="22"/>
                <w:lang w:eastAsia="ar-SA"/>
              </w:rPr>
            </w:pPr>
            <w:r>
              <w:rPr>
                <w:sz w:val="22"/>
                <w:szCs w:val="22"/>
              </w:rPr>
              <w:t>51.</w:t>
            </w:r>
          </w:p>
        </w:tc>
        <w:tc>
          <w:tcPr>
            <w:tcW w:w="7000" w:type="dxa"/>
            <w:shd w:val="clear" w:color="auto" w:fill="FFFFFF"/>
            <w:tcMar>
              <w:left w:w="80" w:type="dxa"/>
              <w:right w:w="80" w:type="dxa"/>
            </w:tcMar>
          </w:tcPr>
          <w:p>
            <w:pPr>
              <w:widowControl w:val="0"/>
              <w:suppressAutoHyphens/>
              <w:snapToGrid w:val="0"/>
              <w:rPr>
                <w:sz w:val="22"/>
                <w:szCs w:val="22"/>
                <w:lang w:eastAsia="ar-SA"/>
              </w:rPr>
            </w:pPr>
            <w:r>
              <w:rPr>
                <w:sz w:val="22"/>
                <w:szCs w:val="22"/>
              </w:rPr>
              <w:t>Rando išvarža (reikia dėvėti bandažą)</w:t>
            </w:r>
          </w:p>
        </w:tc>
        <w:tc>
          <w:tcPr>
            <w:tcW w:w="1152" w:type="dxa"/>
            <w:shd w:val="clear" w:color="auto" w:fill="FFFFFF"/>
            <w:tcMar>
              <w:left w:w="80" w:type="dxa"/>
              <w:right w:w="80" w:type="dxa"/>
            </w:tcMar>
          </w:tcPr>
          <w:p>
            <w:pPr>
              <w:widowControl w:val="0"/>
              <w:suppressAutoHyphens/>
              <w:snapToGrid w:val="0"/>
              <w:ind w:right="29"/>
              <w:jc w:val="center"/>
              <w:rPr>
                <w:sz w:val="22"/>
                <w:szCs w:val="22"/>
                <w:lang w:eastAsia="ar-SA"/>
              </w:rPr>
            </w:pPr>
            <w:r>
              <w:rPr>
                <w:sz w:val="22"/>
                <w:szCs w:val="22"/>
              </w:rPr>
              <w:t>90</w:t>
            </w:r>
          </w:p>
        </w:tc>
      </w:tr>
      <w:tr>
        <w:trPr>
          <w:cantSplit/>
          <w:trHeight w:val="20"/>
        </w:trPr>
        <w:tc>
          <w:tcPr>
            <w:tcW w:w="1080" w:type="dxa"/>
            <w:shd w:val="clear" w:color="auto" w:fill="FFFFFF"/>
            <w:tcMar>
              <w:left w:w="80" w:type="dxa"/>
              <w:right w:w="80" w:type="dxa"/>
            </w:tcMar>
          </w:tcPr>
          <w:p>
            <w:pPr>
              <w:widowControl w:val="0"/>
              <w:suppressAutoHyphens/>
              <w:snapToGrid w:val="0"/>
              <w:ind w:left="5"/>
              <w:rPr>
                <w:sz w:val="22"/>
                <w:szCs w:val="22"/>
              </w:rPr>
            </w:pPr>
            <w:r>
              <w:rPr>
                <w:sz w:val="22"/>
                <w:szCs w:val="22"/>
              </w:rPr>
              <w:t>52.</w:t>
            </w:r>
          </w:p>
        </w:tc>
        <w:tc>
          <w:tcPr>
            <w:tcW w:w="7000" w:type="dxa"/>
            <w:shd w:val="clear" w:color="auto" w:fill="FFFFFF"/>
            <w:tcMar>
              <w:left w:w="80" w:type="dxa"/>
              <w:right w:w="80" w:type="dxa"/>
            </w:tcMar>
          </w:tcPr>
          <w:p>
            <w:pPr>
              <w:widowControl w:val="0"/>
              <w:suppressAutoHyphens/>
              <w:snapToGrid w:val="0"/>
              <w:rPr>
                <w:sz w:val="22"/>
                <w:szCs w:val="22"/>
              </w:rPr>
            </w:pPr>
            <w:r>
              <w:rPr>
                <w:sz w:val="22"/>
                <w:szCs w:val="22"/>
              </w:rPr>
              <w:t>Transplantuotos kepenys/ kasa:</w:t>
            </w:r>
          </w:p>
        </w:tc>
        <w:tc>
          <w:tcPr>
            <w:tcW w:w="1152" w:type="dxa"/>
            <w:shd w:val="clear" w:color="auto" w:fill="FFFFFF"/>
            <w:tcMar>
              <w:left w:w="80" w:type="dxa"/>
              <w:right w:w="80" w:type="dxa"/>
            </w:tcMar>
          </w:tcPr>
          <w:p>
            <w:pPr>
              <w:widowControl w:val="0"/>
              <w:suppressAutoHyphens/>
              <w:snapToGrid w:val="0"/>
              <w:ind w:right="29"/>
              <w:jc w:val="center"/>
              <w:rPr>
                <w:sz w:val="22"/>
                <w:szCs w:val="22"/>
              </w:rPr>
            </w:pPr>
          </w:p>
        </w:tc>
      </w:tr>
      <w:tr>
        <w:trPr>
          <w:cantSplit/>
          <w:trHeight w:val="20"/>
        </w:trPr>
        <w:tc>
          <w:tcPr>
            <w:tcW w:w="1080" w:type="dxa"/>
            <w:shd w:val="clear" w:color="auto" w:fill="FFFFFF"/>
            <w:tcMar>
              <w:left w:w="80" w:type="dxa"/>
              <w:right w:w="80" w:type="dxa"/>
            </w:tcMar>
          </w:tcPr>
          <w:p>
            <w:pPr>
              <w:widowControl w:val="0"/>
              <w:suppressAutoHyphens/>
              <w:snapToGrid w:val="0"/>
              <w:ind w:left="5"/>
              <w:rPr>
                <w:sz w:val="22"/>
                <w:szCs w:val="22"/>
              </w:rPr>
            </w:pPr>
            <w:r>
              <w:rPr>
                <w:sz w:val="22"/>
                <w:szCs w:val="22"/>
              </w:rPr>
              <w:t xml:space="preserve">52.1. </w:t>
            </w:r>
          </w:p>
        </w:tc>
        <w:tc>
          <w:tcPr>
            <w:tcW w:w="7000" w:type="dxa"/>
            <w:shd w:val="clear" w:color="auto" w:fill="FFFFFF"/>
            <w:tcMar>
              <w:left w:w="80" w:type="dxa"/>
              <w:right w:w="80" w:type="dxa"/>
            </w:tcMar>
          </w:tcPr>
          <w:p>
            <w:pPr>
              <w:widowControl w:val="0"/>
              <w:suppressAutoHyphens/>
              <w:snapToGrid w:val="0"/>
              <w:rPr>
                <w:sz w:val="22"/>
                <w:szCs w:val="22"/>
              </w:rPr>
            </w:pPr>
            <w:r>
              <w:rPr>
                <w:sz w:val="22"/>
                <w:szCs w:val="22"/>
              </w:rPr>
              <w:t xml:space="preserve">pirmieji metai po transplantacijos </w:t>
            </w:r>
          </w:p>
        </w:tc>
        <w:tc>
          <w:tcPr>
            <w:tcW w:w="1152" w:type="dxa"/>
            <w:shd w:val="clear" w:color="auto" w:fill="FFFFFF"/>
            <w:tcMar>
              <w:left w:w="80" w:type="dxa"/>
              <w:right w:w="80" w:type="dxa"/>
            </w:tcMar>
          </w:tcPr>
          <w:p>
            <w:pPr>
              <w:widowControl w:val="0"/>
              <w:suppressAutoHyphens/>
              <w:snapToGrid w:val="0"/>
              <w:ind w:right="29"/>
              <w:jc w:val="center"/>
              <w:rPr>
                <w:sz w:val="22"/>
                <w:szCs w:val="22"/>
              </w:rPr>
            </w:pPr>
            <w:r>
              <w:rPr>
                <w:sz w:val="22"/>
                <w:szCs w:val="22"/>
              </w:rPr>
              <w:t>20</w:t>
            </w:r>
          </w:p>
        </w:tc>
      </w:tr>
      <w:tr>
        <w:trPr>
          <w:cantSplit/>
          <w:trHeight w:val="20"/>
        </w:trPr>
        <w:tc>
          <w:tcPr>
            <w:tcW w:w="1080" w:type="dxa"/>
            <w:shd w:val="clear" w:color="auto" w:fill="FFFFFF"/>
            <w:tcMar>
              <w:left w:w="80" w:type="dxa"/>
              <w:right w:w="80" w:type="dxa"/>
            </w:tcMar>
          </w:tcPr>
          <w:p>
            <w:pPr>
              <w:widowControl w:val="0"/>
              <w:suppressAutoHyphens/>
              <w:snapToGrid w:val="0"/>
              <w:ind w:left="5"/>
              <w:rPr>
                <w:sz w:val="22"/>
                <w:szCs w:val="22"/>
              </w:rPr>
            </w:pPr>
            <w:r>
              <w:rPr>
                <w:sz w:val="22"/>
                <w:szCs w:val="22"/>
              </w:rPr>
              <w:t xml:space="preserve">52.2. </w:t>
            </w:r>
          </w:p>
        </w:tc>
        <w:tc>
          <w:tcPr>
            <w:tcW w:w="7000" w:type="dxa"/>
            <w:shd w:val="clear" w:color="auto" w:fill="FFFFFF"/>
            <w:tcMar>
              <w:left w:w="80" w:type="dxa"/>
              <w:right w:w="80" w:type="dxa"/>
            </w:tcMar>
          </w:tcPr>
          <w:p>
            <w:pPr>
              <w:widowControl w:val="0"/>
              <w:suppressAutoHyphens/>
              <w:snapToGrid w:val="0"/>
              <w:rPr>
                <w:sz w:val="22"/>
                <w:szCs w:val="22"/>
              </w:rPr>
            </w:pPr>
            <w:r>
              <w:rPr>
                <w:sz w:val="22"/>
                <w:szCs w:val="22"/>
              </w:rPr>
              <w:t xml:space="preserve">daugiau kaip vienus metus po transplantacijos nepasireiškia transplantuoto organo funkcijos sutrikimas </w:t>
            </w:r>
          </w:p>
        </w:tc>
        <w:tc>
          <w:tcPr>
            <w:tcW w:w="1152" w:type="dxa"/>
            <w:shd w:val="clear" w:color="auto" w:fill="FFFFFF"/>
            <w:tcMar>
              <w:left w:w="80" w:type="dxa"/>
              <w:right w:w="80" w:type="dxa"/>
            </w:tcMar>
          </w:tcPr>
          <w:p>
            <w:pPr>
              <w:widowControl w:val="0"/>
              <w:suppressAutoHyphens/>
              <w:snapToGrid w:val="0"/>
              <w:ind w:right="29"/>
              <w:jc w:val="center"/>
              <w:rPr>
                <w:sz w:val="22"/>
                <w:szCs w:val="22"/>
              </w:rPr>
            </w:pPr>
            <w:r>
              <w:rPr>
                <w:sz w:val="22"/>
                <w:szCs w:val="22"/>
              </w:rPr>
              <w:t>40</w:t>
            </w:r>
          </w:p>
        </w:tc>
      </w:tr>
      <w:tr>
        <w:trPr>
          <w:cantSplit/>
          <w:trHeight w:val="20"/>
        </w:trPr>
        <w:tc>
          <w:tcPr>
            <w:tcW w:w="1080" w:type="dxa"/>
            <w:shd w:val="clear" w:color="auto" w:fill="FFFFFF"/>
            <w:tcMar>
              <w:left w:w="80" w:type="dxa"/>
              <w:right w:w="80" w:type="dxa"/>
            </w:tcMar>
          </w:tcPr>
          <w:p>
            <w:pPr>
              <w:widowControl w:val="0"/>
              <w:suppressAutoHyphens/>
              <w:snapToGrid w:val="0"/>
              <w:ind w:left="5"/>
              <w:rPr>
                <w:sz w:val="22"/>
                <w:szCs w:val="22"/>
              </w:rPr>
            </w:pPr>
            <w:r>
              <w:rPr>
                <w:sz w:val="22"/>
                <w:szCs w:val="22"/>
              </w:rPr>
              <w:t xml:space="preserve">52.3. </w:t>
            </w:r>
          </w:p>
        </w:tc>
        <w:tc>
          <w:tcPr>
            <w:tcW w:w="7000" w:type="dxa"/>
            <w:shd w:val="clear" w:color="auto" w:fill="FFFFFF"/>
            <w:tcMar>
              <w:left w:w="80" w:type="dxa"/>
              <w:right w:w="80" w:type="dxa"/>
            </w:tcMar>
          </w:tcPr>
          <w:p>
            <w:pPr>
              <w:widowControl w:val="0"/>
              <w:suppressAutoHyphens/>
              <w:snapToGrid w:val="0"/>
              <w:rPr>
                <w:sz w:val="22"/>
                <w:szCs w:val="22"/>
              </w:rPr>
            </w:pPr>
            <w:r>
              <w:rPr>
                <w:sz w:val="22"/>
                <w:szCs w:val="22"/>
              </w:rPr>
              <w:t>transplantuotų kepenų/ kasos funkcijos sutrikimas</w:t>
            </w:r>
          </w:p>
        </w:tc>
        <w:tc>
          <w:tcPr>
            <w:tcW w:w="1152" w:type="dxa"/>
            <w:shd w:val="clear" w:color="auto" w:fill="FFFFFF"/>
            <w:tcMar>
              <w:left w:w="80" w:type="dxa"/>
              <w:right w:w="80" w:type="dxa"/>
            </w:tcMar>
          </w:tcPr>
          <w:p>
            <w:pPr>
              <w:widowControl w:val="0"/>
              <w:suppressAutoHyphens/>
              <w:snapToGrid w:val="0"/>
              <w:ind w:right="29"/>
              <w:jc w:val="center"/>
              <w:rPr>
                <w:sz w:val="22"/>
                <w:szCs w:val="22"/>
              </w:rPr>
            </w:pPr>
            <w:r>
              <w:rPr>
                <w:sz w:val="22"/>
                <w:szCs w:val="22"/>
              </w:rPr>
              <w:t>20</w:t>
            </w:r>
          </w:p>
        </w:tc>
      </w:tr>
    </w:tbl>
    <w:p>
      <w:pPr>
        <w:widowControl w:val="0"/>
        <w:rPr>
          <w:b/>
        </w:rPr>
      </w:pPr>
    </w:p>
    <w:p>
      <w:pPr>
        <w:widowControl w:val="0"/>
        <w:jc w:val="center"/>
      </w:pPr>
      <w:r>
        <w:rPr>
          <w:b/>
          <w:bCs/>
          <w:spacing w:val="-3"/>
        </w:rPr>
        <w:t>VIII. Urogenitalinės sistemos ligos</w:t>
      </w:r>
    </w:p>
    <w:p>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146"/>
        <w:gridCol w:w="7430"/>
        <w:gridCol w:w="1223"/>
      </w:tblGrid>
      <w:tr>
        <w:trPr>
          <w:cantSplit/>
          <w:trHeight w:val="20"/>
        </w:trPr>
        <w:tc>
          <w:tcPr>
            <w:tcW w:w="1080" w:type="dxa"/>
            <w:shd w:val="clear" w:color="auto" w:fill="FFFFFF"/>
            <w:tcMar>
              <w:left w:w="80" w:type="dxa"/>
              <w:right w:w="80" w:type="dxa"/>
            </w:tcMar>
          </w:tcPr>
          <w:p>
            <w:pPr>
              <w:widowControl w:val="0"/>
              <w:ind w:left="10"/>
              <w:rPr>
                <w:sz w:val="22"/>
                <w:szCs w:val="22"/>
              </w:rPr>
            </w:pPr>
            <w:r>
              <w:rPr>
                <w:sz w:val="22"/>
                <w:szCs w:val="22"/>
              </w:rPr>
              <w:t>53.</w:t>
            </w:r>
          </w:p>
        </w:tc>
        <w:tc>
          <w:tcPr>
            <w:tcW w:w="7000" w:type="dxa"/>
            <w:shd w:val="clear" w:color="auto" w:fill="FFFFFF"/>
            <w:tcMar>
              <w:left w:w="80" w:type="dxa"/>
              <w:right w:w="80" w:type="dxa"/>
            </w:tcMar>
          </w:tcPr>
          <w:p>
            <w:pPr>
              <w:widowControl w:val="0"/>
              <w:jc w:val="both"/>
              <w:rPr>
                <w:sz w:val="22"/>
                <w:szCs w:val="22"/>
              </w:rPr>
            </w:pPr>
            <w:r>
              <w:rPr>
                <w:sz w:val="22"/>
                <w:szCs w:val="22"/>
              </w:rPr>
              <w:t>Inkstų ligos:</w:t>
            </w:r>
          </w:p>
        </w:tc>
        <w:tc>
          <w:tcPr>
            <w:tcW w:w="1152" w:type="dxa"/>
            <w:shd w:val="clear" w:color="auto" w:fill="FFFFFF"/>
            <w:tcMar>
              <w:left w:w="80" w:type="dxa"/>
              <w:right w:w="80" w:type="dxa"/>
            </w:tcMar>
          </w:tcPr>
          <w:p>
            <w:pPr>
              <w:widowControl w:val="0"/>
              <w:jc w:val="center"/>
              <w:rPr>
                <w:sz w:val="22"/>
                <w:szCs w:val="22"/>
              </w:rPr>
            </w:pPr>
            <w:r>
              <w:rPr>
                <w:sz w:val="22"/>
                <w:szCs w:val="22"/>
              </w:rPr>
              <w:t>Proc.</w:t>
            </w:r>
          </w:p>
        </w:tc>
      </w:tr>
      <w:tr>
        <w:trPr>
          <w:cantSplit/>
          <w:trHeight w:val="20"/>
        </w:trPr>
        <w:tc>
          <w:tcPr>
            <w:tcW w:w="1080" w:type="dxa"/>
            <w:shd w:val="clear" w:color="auto" w:fill="FFFFFF"/>
            <w:tcMar>
              <w:left w:w="80" w:type="dxa"/>
              <w:right w:w="80" w:type="dxa"/>
            </w:tcMar>
          </w:tcPr>
          <w:p>
            <w:pPr>
              <w:widowControl w:val="0"/>
              <w:ind w:left="10"/>
              <w:rPr>
                <w:sz w:val="22"/>
                <w:szCs w:val="22"/>
              </w:rPr>
            </w:pPr>
            <w:r>
              <w:rPr>
                <w:sz w:val="22"/>
                <w:szCs w:val="22"/>
              </w:rPr>
              <w:t>53.1.</w:t>
            </w:r>
          </w:p>
        </w:tc>
        <w:tc>
          <w:tcPr>
            <w:tcW w:w="7000" w:type="dxa"/>
            <w:shd w:val="clear" w:color="auto" w:fill="FFFFFF"/>
            <w:tcMar>
              <w:left w:w="80" w:type="dxa"/>
              <w:right w:w="80" w:type="dxa"/>
            </w:tcMar>
          </w:tcPr>
          <w:p>
            <w:pPr>
              <w:widowControl w:val="0"/>
              <w:ind w:right="182"/>
              <w:jc w:val="both"/>
              <w:rPr>
                <w:sz w:val="22"/>
                <w:szCs w:val="22"/>
              </w:rPr>
            </w:pPr>
            <w:r>
              <w:rPr>
                <w:spacing w:val="-4"/>
                <w:sz w:val="22"/>
                <w:szCs w:val="22"/>
              </w:rPr>
              <w:t xml:space="preserve">Lėtinis inkstų funkcijos nepakankamumas. Pastaba: pagrindinis rodiklis – GFG </w:t>
            </w:r>
            <w:r>
              <w:rPr>
                <w:sz w:val="22"/>
                <w:szCs w:val="22"/>
              </w:rPr>
              <w:t>(Glomerulų filtracijos greitis):</w:t>
            </w:r>
          </w:p>
        </w:tc>
        <w:tc>
          <w:tcPr>
            <w:tcW w:w="1152" w:type="dxa"/>
            <w:shd w:val="clear" w:color="auto" w:fill="FFFFFF"/>
            <w:tcMar>
              <w:left w:w="80" w:type="dxa"/>
              <w:right w:w="80" w:type="dxa"/>
            </w:tcMar>
          </w:tcPr>
          <w:p>
            <w:pPr>
              <w:widowControl w:val="0"/>
              <w:rPr>
                <w:sz w:val="22"/>
                <w:szCs w:val="22"/>
              </w:rPr>
            </w:pPr>
          </w:p>
        </w:tc>
      </w:tr>
      <w:tr>
        <w:trPr>
          <w:cantSplit/>
          <w:trHeight w:val="20"/>
        </w:trPr>
        <w:tc>
          <w:tcPr>
            <w:tcW w:w="1080" w:type="dxa"/>
            <w:shd w:val="clear" w:color="auto" w:fill="FFFFFF"/>
            <w:tcMar>
              <w:left w:w="80" w:type="dxa"/>
              <w:right w:w="80" w:type="dxa"/>
            </w:tcMar>
          </w:tcPr>
          <w:p>
            <w:pPr>
              <w:widowControl w:val="0"/>
              <w:ind w:left="10"/>
              <w:rPr>
                <w:sz w:val="22"/>
                <w:szCs w:val="22"/>
              </w:rPr>
            </w:pPr>
            <w:r>
              <w:rPr>
                <w:sz w:val="22"/>
                <w:szCs w:val="22"/>
              </w:rPr>
              <w:t>53.1.1.</w:t>
            </w:r>
          </w:p>
        </w:tc>
        <w:tc>
          <w:tcPr>
            <w:tcW w:w="7000" w:type="dxa"/>
            <w:shd w:val="clear" w:color="auto" w:fill="FFFFFF"/>
            <w:tcMar>
              <w:left w:w="80" w:type="dxa"/>
              <w:right w:w="80" w:type="dxa"/>
            </w:tcMar>
          </w:tcPr>
          <w:p>
            <w:pPr>
              <w:widowControl w:val="0"/>
              <w:ind w:right="379"/>
              <w:jc w:val="both"/>
              <w:rPr>
                <w:sz w:val="22"/>
                <w:szCs w:val="22"/>
              </w:rPr>
            </w:pPr>
            <w:r>
              <w:rPr>
                <w:spacing w:val="-4"/>
                <w:sz w:val="22"/>
                <w:szCs w:val="22"/>
              </w:rPr>
              <w:t xml:space="preserve">0 laipsnio inkstų funkcijos sutrikimas, kai yra normalus ar padidintas GFG (120-90 </w:t>
            </w:r>
            <w:r>
              <w:rPr>
                <w:sz w:val="22"/>
                <w:szCs w:val="22"/>
              </w:rPr>
              <w:t>ml/min/1,73 m</w:t>
            </w:r>
            <w:r>
              <w:rPr>
                <w:sz w:val="22"/>
                <w:szCs w:val="22"/>
                <w:vertAlign w:val="superscript"/>
              </w:rPr>
              <w:t>2</w:t>
            </w:r>
            <w:r>
              <w:rPr>
                <w:sz w:val="22"/>
                <w:szCs w:val="22"/>
              </w:rPr>
              <w:t>), I stadija</w:t>
            </w:r>
          </w:p>
        </w:tc>
        <w:tc>
          <w:tcPr>
            <w:tcW w:w="1152" w:type="dxa"/>
            <w:shd w:val="clear" w:color="auto" w:fill="FFFFFF"/>
            <w:tcMar>
              <w:left w:w="80" w:type="dxa"/>
              <w:right w:w="80" w:type="dxa"/>
            </w:tcMar>
          </w:tcPr>
          <w:p>
            <w:pPr>
              <w:widowControl w:val="0"/>
              <w:ind w:right="-40"/>
              <w:jc w:val="center"/>
              <w:rPr>
                <w:sz w:val="22"/>
                <w:szCs w:val="22"/>
              </w:rPr>
            </w:pPr>
            <w:r>
              <w:rPr>
                <w:sz w:val="22"/>
                <w:szCs w:val="22"/>
              </w:rPr>
              <w:t>100</w:t>
            </w:r>
          </w:p>
        </w:tc>
      </w:tr>
      <w:tr>
        <w:trPr>
          <w:cantSplit/>
          <w:trHeight w:val="20"/>
        </w:trPr>
        <w:tc>
          <w:tcPr>
            <w:tcW w:w="1080" w:type="dxa"/>
            <w:shd w:val="clear" w:color="auto" w:fill="FFFFFF"/>
            <w:tcMar>
              <w:left w:w="80" w:type="dxa"/>
              <w:right w:w="80" w:type="dxa"/>
            </w:tcMar>
          </w:tcPr>
          <w:p>
            <w:pPr>
              <w:widowControl w:val="0"/>
              <w:ind w:left="14"/>
              <w:rPr>
                <w:sz w:val="22"/>
                <w:szCs w:val="22"/>
              </w:rPr>
            </w:pPr>
            <w:r>
              <w:rPr>
                <w:spacing w:val="-8"/>
                <w:sz w:val="22"/>
                <w:szCs w:val="22"/>
              </w:rPr>
              <w:t>53.1.2.</w:t>
            </w:r>
          </w:p>
        </w:tc>
        <w:tc>
          <w:tcPr>
            <w:tcW w:w="7000" w:type="dxa"/>
            <w:shd w:val="clear" w:color="auto" w:fill="FFFFFF"/>
            <w:tcMar>
              <w:left w:w="80" w:type="dxa"/>
              <w:right w:w="80" w:type="dxa"/>
            </w:tcMar>
          </w:tcPr>
          <w:p>
            <w:pPr>
              <w:widowControl w:val="0"/>
              <w:ind w:right="230"/>
              <w:jc w:val="both"/>
              <w:rPr>
                <w:sz w:val="22"/>
                <w:szCs w:val="22"/>
              </w:rPr>
            </w:pPr>
            <w:r>
              <w:rPr>
                <w:spacing w:val="-4"/>
                <w:sz w:val="22"/>
                <w:szCs w:val="22"/>
              </w:rPr>
              <w:t>I laipsnio inkstų funkcijos sutrikimas (lengvas), kai yra</w:t>
            </w:r>
            <w:r>
              <w:rPr>
                <w:spacing w:val="-4"/>
                <w:sz w:val="22"/>
                <w:szCs w:val="22"/>
                <w:vertAlign w:val="superscript"/>
              </w:rPr>
              <w:t xml:space="preserve"> </w:t>
            </w:r>
            <w:r>
              <w:rPr>
                <w:spacing w:val="-4"/>
                <w:sz w:val="22"/>
                <w:szCs w:val="22"/>
              </w:rPr>
              <w:t xml:space="preserve">nestipriai sumažėjęs GFG </w:t>
            </w:r>
            <w:r>
              <w:rPr>
                <w:sz w:val="22"/>
                <w:szCs w:val="22"/>
              </w:rPr>
              <w:t>(89–60 ml/min/1,73 m</w:t>
            </w:r>
            <w:r>
              <w:rPr>
                <w:sz w:val="22"/>
                <w:szCs w:val="22"/>
                <w:vertAlign w:val="superscript"/>
              </w:rPr>
              <w:t>2</w:t>
            </w:r>
            <w:r>
              <w:rPr>
                <w:sz w:val="22"/>
                <w:szCs w:val="22"/>
              </w:rPr>
              <w:t>), II stadija</w:t>
            </w:r>
          </w:p>
        </w:tc>
        <w:tc>
          <w:tcPr>
            <w:tcW w:w="1152" w:type="dxa"/>
            <w:shd w:val="clear" w:color="auto" w:fill="FFFFFF"/>
            <w:tcMar>
              <w:left w:w="80" w:type="dxa"/>
              <w:right w:w="80" w:type="dxa"/>
            </w:tcMar>
          </w:tcPr>
          <w:p>
            <w:pPr>
              <w:widowControl w:val="0"/>
              <w:ind w:right="-40"/>
              <w:jc w:val="center"/>
              <w:rPr>
                <w:sz w:val="22"/>
                <w:szCs w:val="22"/>
              </w:rPr>
            </w:pPr>
            <w:r>
              <w:rPr>
                <w:sz w:val="22"/>
                <w:szCs w:val="22"/>
              </w:rPr>
              <w:t>80</w:t>
            </w:r>
          </w:p>
        </w:tc>
      </w:tr>
      <w:tr>
        <w:trPr>
          <w:cantSplit/>
          <w:trHeight w:val="20"/>
        </w:trPr>
        <w:tc>
          <w:tcPr>
            <w:tcW w:w="1080" w:type="dxa"/>
            <w:shd w:val="clear" w:color="auto" w:fill="FFFFFF"/>
            <w:tcMar>
              <w:left w:w="80" w:type="dxa"/>
              <w:right w:w="80" w:type="dxa"/>
            </w:tcMar>
          </w:tcPr>
          <w:p>
            <w:pPr>
              <w:widowControl w:val="0"/>
              <w:ind w:left="14"/>
              <w:rPr>
                <w:sz w:val="22"/>
                <w:szCs w:val="22"/>
              </w:rPr>
            </w:pPr>
            <w:r>
              <w:rPr>
                <w:spacing w:val="-8"/>
                <w:sz w:val="22"/>
                <w:szCs w:val="22"/>
              </w:rPr>
              <w:t>53.1.3.</w:t>
            </w:r>
          </w:p>
        </w:tc>
        <w:tc>
          <w:tcPr>
            <w:tcW w:w="7000" w:type="dxa"/>
            <w:shd w:val="clear" w:color="auto" w:fill="FFFFFF"/>
            <w:tcMar>
              <w:left w:w="80" w:type="dxa"/>
              <w:right w:w="80" w:type="dxa"/>
            </w:tcMar>
          </w:tcPr>
          <w:p>
            <w:pPr>
              <w:widowControl w:val="0"/>
              <w:ind w:right="283"/>
              <w:jc w:val="both"/>
              <w:rPr>
                <w:sz w:val="22"/>
                <w:szCs w:val="22"/>
              </w:rPr>
            </w:pPr>
            <w:r>
              <w:rPr>
                <w:spacing w:val="-4"/>
                <w:sz w:val="22"/>
                <w:szCs w:val="22"/>
              </w:rPr>
              <w:t xml:space="preserve">II laipsnio inkstų funkcijos sutrikimas (vidutinis), kai yra sumažėjęs GFG (59–30 </w:t>
            </w:r>
            <w:r>
              <w:rPr>
                <w:sz w:val="22"/>
                <w:szCs w:val="22"/>
              </w:rPr>
              <w:t>ml/min/1,73 m</w:t>
            </w:r>
            <w:r>
              <w:rPr>
                <w:sz w:val="22"/>
                <w:szCs w:val="22"/>
                <w:vertAlign w:val="superscript"/>
              </w:rPr>
              <w:t>2</w:t>
            </w:r>
            <w:r>
              <w:rPr>
                <w:sz w:val="22"/>
                <w:szCs w:val="22"/>
              </w:rPr>
              <w:t>), III stadija</w:t>
            </w:r>
          </w:p>
        </w:tc>
        <w:tc>
          <w:tcPr>
            <w:tcW w:w="1152" w:type="dxa"/>
            <w:shd w:val="clear" w:color="auto" w:fill="FFFFFF"/>
            <w:tcMar>
              <w:left w:w="80" w:type="dxa"/>
              <w:right w:w="80" w:type="dxa"/>
            </w:tcMar>
          </w:tcPr>
          <w:p>
            <w:pPr>
              <w:widowControl w:val="0"/>
              <w:ind w:right="-40"/>
              <w:jc w:val="center"/>
              <w:rPr>
                <w:sz w:val="22"/>
                <w:szCs w:val="22"/>
              </w:rPr>
            </w:pPr>
            <w:r>
              <w:rPr>
                <w:sz w:val="22"/>
                <w:szCs w:val="22"/>
              </w:rPr>
              <w:t>50</w:t>
            </w:r>
          </w:p>
        </w:tc>
      </w:tr>
      <w:tr>
        <w:trPr>
          <w:cantSplit/>
          <w:trHeight w:val="20"/>
        </w:trPr>
        <w:tc>
          <w:tcPr>
            <w:tcW w:w="1080" w:type="dxa"/>
            <w:shd w:val="clear" w:color="auto" w:fill="FFFFFF"/>
            <w:tcMar>
              <w:left w:w="80" w:type="dxa"/>
              <w:right w:w="80" w:type="dxa"/>
            </w:tcMar>
          </w:tcPr>
          <w:p>
            <w:pPr>
              <w:widowControl w:val="0"/>
              <w:ind w:left="19"/>
              <w:rPr>
                <w:sz w:val="22"/>
                <w:szCs w:val="22"/>
              </w:rPr>
            </w:pPr>
            <w:r>
              <w:rPr>
                <w:spacing w:val="-8"/>
                <w:sz w:val="22"/>
                <w:szCs w:val="22"/>
              </w:rPr>
              <w:t>53.1.4.</w:t>
            </w:r>
          </w:p>
        </w:tc>
        <w:tc>
          <w:tcPr>
            <w:tcW w:w="7000" w:type="dxa"/>
            <w:shd w:val="clear" w:color="auto" w:fill="FFFFFF"/>
            <w:tcMar>
              <w:left w:w="80" w:type="dxa"/>
              <w:right w:w="80" w:type="dxa"/>
            </w:tcMar>
          </w:tcPr>
          <w:p>
            <w:pPr>
              <w:widowControl w:val="0"/>
              <w:ind w:right="379"/>
              <w:jc w:val="both"/>
              <w:rPr>
                <w:sz w:val="22"/>
                <w:szCs w:val="22"/>
              </w:rPr>
            </w:pPr>
            <w:r>
              <w:rPr>
                <w:spacing w:val="-4"/>
                <w:sz w:val="22"/>
                <w:szCs w:val="22"/>
              </w:rPr>
              <w:t xml:space="preserve">III laipsnio inkstų funkcijos sutrikimas (sunkus), kai yra sumažėjęs GFG (29–15 </w:t>
            </w:r>
            <w:r>
              <w:rPr>
                <w:sz w:val="22"/>
                <w:szCs w:val="22"/>
              </w:rPr>
              <w:t>ml/min/1,73 m</w:t>
            </w:r>
            <w:r>
              <w:rPr>
                <w:sz w:val="22"/>
                <w:szCs w:val="22"/>
                <w:vertAlign w:val="superscript"/>
              </w:rPr>
              <w:t>2</w:t>
            </w:r>
            <w:r>
              <w:rPr>
                <w:sz w:val="22"/>
                <w:szCs w:val="22"/>
              </w:rPr>
              <w:t>), IV stadija</w:t>
            </w:r>
          </w:p>
        </w:tc>
        <w:tc>
          <w:tcPr>
            <w:tcW w:w="1152" w:type="dxa"/>
            <w:shd w:val="clear" w:color="auto" w:fill="FFFFFF"/>
            <w:tcMar>
              <w:left w:w="80" w:type="dxa"/>
              <w:right w:w="80" w:type="dxa"/>
            </w:tcMar>
          </w:tcPr>
          <w:p>
            <w:pPr>
              <w:widowControl w:val="0"/>
              <w:ind w:right="-40"/>
              <w:jc w:val="center"/>
              <w:rPr>
                <w:sz w:val="22"/>
                <w:szCs w:val="22"/>
              </w:rPr>
            </w:pPr>
            <w:r>
              <w:rPr>
                <w:sz w:val="22"/>
                <w:szCs w:val="22"/>
              </w:rPr>
              <w:t>30</w:t>
            </w:r>
          </w:p>
        </w:tc>
      </w:tr>
      <w:tr>
        <w:trPr>
          <w:cantSplit/>
          <w:trHeight w:val="20"/>
        </w:trPr>
        <w:tc>
          <w:tcPr>
            <w:tcW w:w="1080" w:type="dxa"/>
            <w:shd w:val="clear" w:color="auto" w:fill="FFFFFF"/>
            <w:tcMar>
              <w:left w:w="80" w:type="dxa"/>
              <w:right w:w="80" w:type="dxa"/>
            </w:tcMar>
          </w:tcPr>
          <w:p>
            <w:pPr>
              <w:widowControl w:val="0"/>
              <w:ind w:left="19"/>
              <w:rPr>
                <w:sz w:val="22"/>
                <w:szCs w:val="22"/>
              </w:rPr>
            </w:pPr>
            <w:r>
              <w:rPr>
                <w:spacing w:val="-8"/>
                <w:sz w:val="22"/>
                <w:szCs w:val="22"/>
              </w:rPr>
              <w:t>53.1.5.</w:t>
            </w:r>
          </w:p>
        </w:tc>
        <w:tc>
          <w:tcPr>
            <w:tcW w:w="7000" w:type="dxa"/>
            <w:shd w:val="clear" w:color="auto" w:fill="FFFFFF"/>
            <w:tcMar>
              <w:left w:w="80" w:type="dxa"/>
              <w:right w:w="80" w:type="dxa"/>
            </w:tcMar>
          </w:tcPr>
          <w:p>
            <w:pPr>
              <w:widowControl w:val="0"/>
              <w:ind w:right="864"/>
              <w:jc w:val="both"/>
              <w:rPr>
                <w:sz w:val="22"/>
                <w:szCs w:val="22"/>
              </w:rPr>
            </w:pPr>
            <w:r>
              <w:rPr>
                <w:spacing w:val="-4"/>
                <w:sz w:val="22"/>
                <w:szCs w:val="22"/>
              </w:rPr>
              <w:t>IV laipsnio inkstų funkcijos sutrikimas (galutinis), kai GFG mažiau</w:t>
            </w:r>
            <w:r>
              <w:rPr>
                <w:spacing w:val="-4"/>
                <w:sz w:val="22"/>
                <w:szCs w:val="22"/>
                <w:vertAlign w:val="superscript"/>
              </w:rPr>
              <w:t xml:space="preserve"> </w:t>
            </w:r>
            <w:r>
              <w:rPr>
                <w:spacing w:val="-4"/>
                <w:sz w:val="22"/>
                <w:szCs w:val="22"/>
              </w:rPr>
              <w:t xml:space="preserve">kaip 15 </w:t>
            </w:r>
            <w:r>
              <w:rPr>
                <w:sz w:val="22"/>
                <w:szCs w:val="22"/>
              </w:rPr>
              <w:t>ml/min/1,73 m</w:t>
            </w:r>
            <w:r>
              <w:rPr>
                <w:sz w:val="22"/>
                <w:szCs w:val="22"/>
                <w:vertAlign w:val="superscript"/>
              </w:rPr>
              <w:t>2</w:t>
            </w:r>
            <w:r>
              <w:rPr>
                <w:sz w:val="22"/>
                <w:szCs w:val="22"/>
              </w:rPr>
              <w:t xml:space="preserve">), V stadija </w:t>
            </w:r>
          </w:p>
        </w:tc>
        <w:tc>
          <w:tcPr>
            <w:tcW w:w="1152" w:type="dxa"/>
            <w:shd w:val="clear" w:color="auto" w:fill="FFFFFF"/>
            <w:tcMar>
              <w:left w:w="80" w:type="dxa"/>
              <w:right w:w="80" w:type="dxa"/>
            </w:tcMar>
          </w:tcPr>
          <w:p>
            <w:pPr>
              <w:widowControl w:val="0"/>
              <w:ind w:right="-40"/>
              <w:jc w:val="center"/>
              <w:rPr>
                <w:sz w:val="22"/>
                <w:szCs w:val="22"/>
              </w:rPr>
            </w:pPr>
            <w:r>
              <w:rPr>
                <w:sz w:val="22"/>
                <w:szCs w:val="22"/>
              </w:rPr>
              <w:t>15</w:t>
            </w:r>
          </w:p>
        </w:tc>
      </w:tr>
      <w:tr>
        <w:trPr>
          <w:cantSplit/>
          <w:trHeight w:val="20"/>
        </w:trPr>
        <w:tc>
          <w:tcPr>
            <w:tcW w:w="1080" w:type="dxa"/>
            <w:shd w:val="clear" w:color="auto" w:fill="FFFFFF"/>
            <w:tcMar>
              <w:left w:w="80" w:type="dxa"/>
              <w:right w:w="80" w:type="dxa"/>
            </w:tcMar>
          </w:tcPr>
          <w:p>
            <w:pPr>
              <w:widowControl w:val="0"/>
              <w:ind w:left="24"/>
              <w:rPr>
                <w:sz w:val="22"/>
                <w:szCs w:val="22"/>
              </w:rPr>
            </w:pPr>
            <w:r>
              <w:rPr>
                <w:sz w:val="22"/>
                <w:szCs w:val="22"/>
              </w:rPr>
              <w:t>53.2.</w:t>
            </w:r>
          </w:p>
        </w:tc>
        <w:tc>
          <w:tcPr>
            <w:tcW w:w="7000" w:type="dxa"/>
            <w:shd w:val="clear" w:color="auto" w:fill="FFFFFF"/>
            <w:tcMar>
              <w:left w:w="80" w:type="dxa"/>
              <w:right w:w="80" w:type="dxa"/>
            </w:tcMar>
          </w:tcPr>
          <w:p>
            <w:pPr>
              <w:widowControl w:val="0"/>
              <w:rPr>
                <w:sz w:val="22"/>
                <w:szCs w:val="22"/>
              </w:rPr>
            </w:pPr>
            <w:r>
              <w:rPr>
                <w:sz w:val="22"/>
                <w:szCs w:val="22"/>
              </w:rPr>
              <w:t>Vieno inksto neturėjimas</w:t>
            </w:r>
          </w:p>
        </w:tc>
        <w:tc>
          <w:tcPr>
            <w:tcW w:w="1152" w:type="dxa"/>
            <w:shd w:val="clear" w:color="auto" w:fill="FFFFFF"/>
            <w:tcMar>
              <w:left w:w="80" w:type="dxa"/>
              <w:right w:w="80" w:type="dxa"/>
            </w:tcMar>
          </w:tcPr>
          <w:p>
            <w:pPr>
              <w:widowControl w:val="0"/>
              <w:ind w:right="-40"/>
              <w:jc w:val="center"/>
              <w:rPr>
                <w:sz w:val="22"/>
                <w:szCs w:val="22"/>
              </w:rPr>
            </w:pPr>
            <w:r>
              <w:rPr>
                <w:sz w:val="22"/>
                <w:szCs w:val="22"/>
              </w:rPr>
              <w:t>90</w:t>
            </w:r>
          </w:p>
        </w:tc>
      </w:tr>
      <w:tr>
        <w:trPr>
          <w:cantSplit/>
          <w:trHeight w:val="20"/>
        </w:trPr>
        <w:tc>
          <w:tcPr>
            <w:tcW w:w="1080" w:type="dxa"/>
            <w:shd w:val="clear" w:color="auto" w:fill="FFFFFF"/>
            <w:tcMar>
              <w:left w:w="80" w:type="dxa"/>
              <w:right w:w="80" w:type="dxa"/>
            </w:tcMar>
          </w:tcPr>
          <w:p>
            <w:pPr>
              <w:widowControl w:val="0"/>
              <w:ind w:left="29"/>
              <w:rPr>
                <w:sz w:val="22"/>
                <w:szCs w:val="22"/>
              </w:rPr>
            </w:pPr>
            <w:r>
              <w:rPr>
                <w:sz w:val="22"/>
                <w:szCs w:val="22"/>
              </w:rPr>
              <w:t>53.3.</w:t>
            </w:r>
          </w:p>
        </w:tc>
        <w:tc>
          <w:tcPr>
            <w:tcW w:w="7000" w:type="dxa"/>
            <w:shd w:val="clear" w:color="auto" w:fill="FFFFFF"/>
            <w:tcMar>
              <w:left w:w="80" w:type="dxa"/>
              <w:right w:w="80" w:type="dxa"/>
            </w:tcMar>
          </w:tcPr>
          <w:p>
            <w:pPr>
              <w:widowControl w:val="0"/>
              <w:rPr>
                <w:sz w:val="22"/>
                <w:szCs w:val="22"/>
              </w:rPr>
            </w:pPr>
            <w:r>
              <w:rPr>
                <w:sz w:val="22"/>
                <w:szCs w:val="22"/>
              </w:rPr>
              <w:t>Vienintelio inksto patologija:</w:t>
            </w:r>
          </w:p>
        </w:tc>
        <w:tc>
          <w:tcPr>
            <w:tcW w:w="1152" w:type="dxa"/>
            <w:shd w:val="clear" w:color="auto" w:fill="FFFFFF"/>
            <w:tcMar>
              <w:left w:w="80" w:type="dxa"/>
              <w:right w:w="80" w:type="dxa"/>
            </w:tcMar>
          </w:tcPr>
          <w:p>
            <w:pPr>
              <w:widowControl w:val="0"/>
              <w:ind w:right="-40"/>
              <w:jc w:val="center"/>
              <w:rPr>
                <w:sz w:val="22"/>
                <w:szCs w:val="22"/>
              </w:rPr>
            </w:pPr>
          </w:p>
        </w:tc>
      </w:tr>
      <w:tr>
        <w:trPr>
          <w:cantSplit/>
          <w:trHeight w:val="20"/>
        </w:trPr>
        <w:tc>
          <w:tcPr>
            <w:tcW w:w="1080" w:type="dxa"/>
            <w:shd w:val="clear" w:color="auto" w:fill="FFFFFF"/>
            <w:tcMar>
              <w:left w:w="80" w:type="dxa"/>
              <w:right w:w="80" w:type="dxa"/>
            </w:tcMar>
          </w:tcPr>
          <w:p>
            <w:pPr>
              <w:widowControl w:val="0"/>
              <w:ind w:left="24"/>
              <w:rPr>
                <w:sz w:val="22"/>
                <w:szCs w:val="22"/>
              </w:rPr>
            </w:pPr>
            <w:r>
              <w:rPr>
                <w:spacing w:val="-8"/>
                <w:sz w:val="22"/>
                <w:szCs w:val="22"/>
              </w:rPr>
              <w:t>53.3.1.</w:t>
            </w:r>
          </w:p>
        </w:tc>
        <w:tc>
          <w:tcPr>
            <w:tcW w:w="7000" w:type="dxa"/>
            <w:shd w:val="clear" w:color="auto" w:fill="FFFFFF"/>
            <w:tcMar>
              <w:left w:w="80" w:type="dxa"/>
              <w:right w:w="80" w:type="dxa"/>
            </w:tcMar>
          </w:tcPr>
          <w:p>
            <w:pPr>
              <w:widowControl w:val="0"/>
              <w:ind w:right="360" w:firstLine="5"/>
              <w:rPr>
                <w:sz w:val="22"/>
                <w:szCs w:val="22"/>
              </w:rPr>
            </w:pPr>
            <w:r>
              <w:rPr>
                <w:spacing w:val="-4"/>
                <w:sz w:val="22"/>
                <w:szCs w:val="22"/>
              </w:rPr>
              <w:t xml:space="preserve">0 laipsnio inkstų funkcijos sutrikimas, kai yra normalus ar padidintas GFG (120–90 </w:t>
            </w:r>
            <w:r>
              <w:rPr>
                <w:sz w:val="22"/>
                <w:szCs w:val="22"/>
              </w:rPr>
              <w:t>ml/min/1,73 m</w:t>
            </w:r>
            <w:r>
              <w:rPr>
                <w:sz w:val="22"/>
                <w:szCs w:val="22"/>
                <w:vertAlign w:val="superscript"/>
              </w:rPr>
              <w:t>2</w:t>
            </w:r>
            <w:r>
              <w:rPr>
                <w:sz w:val="22"/>
                <w:szCs w:val="22"/>
              </w:rPr>
              <w:t>), I stadija</w:t>
            </w:r>
          </w:p>
        </w:tc>
        <w:tc>
          <w:tcPr>
            <w:tcW w:w="1152" w:type="dxa"/>
            <w:shd w:val="clear" w:color="auto" w:fill="FFFFFF"/>
            <w:tcMar>
              <w:left w:w="80" w:type="dxa"/>
              <w:right w:w="80" w:type="dxa"/>
            </w:tcMar>
          </w:tcPr>
          <w:p>
            <w:pPr>
              <w:widowControl w:val="0"/>
              <w:ind w:right="-40"/>
              <w:jc w:val="center"/>
              <w:rPr>
                <w:sz w:val="22"/>
                <w:szCs w:val="22"/>
              </w:rPr>
            </w:pPr>
            <w:r>
              <w:rPr>
                <w:sz w:val="22"/>
                <w:szCs w:val="22"/>
              </w:rPr>
              <w:t>90</w:t>
            </w:r>
          </w:p>
        </w:tc>
      </w:tr>
      <w:tr>
        <w:trPr>
          <w:cantSplit/>
          <w:trHeight w:val="20"/>
        </w:trPr>
        <w:tc>
          <w:tcPr>
            <w:tcW w:w="1080" w:type="dxa"/>
            <w:shd w:val="clear" w:color="auto" w:fill="FFFFFF"/>
            <w:tcMar>
              <w:left w:w="80" w:type="dxa"/>
              <w:right w:w="80" w:type="dxa"/>
            </w:tcMar>
          </w:tcPr>
          <w:p>
            <w:pPr>
              <w:widowControl w:val="0"/>
              <w:ind w:left="24"/>
              <w:rPr>
                <w:sz w:val="22"/>
                <w:szCs w:val="22"/>
              </w:rPr>
            </w:pPr>
            <w:r>
              <w:rPr>
                <w:spacing w:val="-8"/>
                <w:sz w:val="22"/>
                <w:szCs w:val="22"/>
              </w:rPr>
              <w:t>53.3.2.</w:t>
            </w:r>
          </w:p>
        </w:tc>
        <w:tc>
          <w:tcPr>
            <w:tcW w:w="7000" w:type="dxa"/>
            <w:shd w:val="clear" w:color="auto" w:fill="FFFFFF"/>
            <w:tcMar>
              <w:left w:w="80" w:type="dxa"/>
              <w:right w:w="80" w:type="dxa"/>
            </w:tcMar>
          </w:tcPr>
          <w:p>
            <w:pPr>
              <w:widowControl w:val="0"/>
              <w:ind w:right="216"/>
              <w:rPr>
                <w:sz w:val="22"/>
                <w:szCs w:val="22"/>
              </w:rPr>
            </w:pPr>
            <w:r>
              <w:rPr>
                <w:spacing w:val="-4"/>
                <w:sz w:val="22"/>
                <w:szCs w:val="22"/>
              </w:rPr>
              <w:t xml:space="preserve">I laipsnio inkstų funkcijos sutrikimas (lengvas), kai yra neryškiai sumažėjęs GFG </w:t>
            </w:r>
            <w:r>
              <w:rPr>
                <w:sz w:val="22"/>
                <w:szCs w:val="22"/>
              </w:rPr>
              <w:t>(89–60 ml/min/1,73 m</w:t>
            </w:r>
            <w:r>
              <w:rPr>
                <w:sz w:val="22"/>
                <w:szCs w:val="22"/>
                <w:vertAlign w:val="superscript"/>
              </w:rPr>
              <w:t>2</w:t>
            </w:r>
            <w:r>
              <w:rPr>
                <w:sz w:val="22"/>
                <w:szCs w:val="22"/>
              </w:rPr>
              <w:t xml:space="preserve">), II stadija </w:t>
            </w:r>
          </w:p>
        </w:tc>
        <w:tc>
          <w:tcPr>
            <w:tcW w:w="1152" w:type="dxa"/>
            <w:shd w:val="clear" w:color="auto" w:fill="FFFFFF"/>
            <w:tcMar>
              <w:left w:w="80" w:type="dxa"/>
              <w:right w:w="80" w:type="dxa"/>
            </w:tcMar>
          </w:tcPr>
          <w:p>
            <w:pPr>
              <w:widowControl w:val="0"/>
              <w:ind w:right="-40"/>
              <w:jc w:val="center"/>
              <w:rPr>
                <w:sz w:val="22"/>
                <w:szCs w:val="22"/>
              </w:rPr>
            </w:pPr>
            <w:r>
              <w:rPr>
                <w:sz w:val="22"/>
                <w:szCs w:val="22"/>
              </w:rPr>
              <w:t>80</w:t>
            </w:r>
          </w:p>
        </w:tc>
      </w:tr>
      <w:tr>
        <w:trPr>
          <w:cantSplit/>
          <w:trHeight w:val="20"/>
        </w:trPr>
        <w:tc>
          <w:tcPr>
            <w:tcW w:w="1080" w:type="dxa"/>
            <w:shd w:val="clear" w:color="auto" w:fill="FFFFFF"/>
            <w:tcMar>
              <w:left w:w="80" w:type="dxa"/>
              <w:right w:w="80" w:type="dxa"/>
            </w:tcMar>
          </w:tcPr>
          <w:p>
            <w:pPr>
              <w:widowControl w:val="0"/>
              <w:ind w:left="24"/>
              <w:rPr>
                <w:sz w:val="22"/>
                <w:szCs w:val="22"/>
              </w:rPr>
            </w:pPr>
            <w:r>
              <w:rPr>
                <w:spacing w:val="-8"/>
                <w:sz w:val="22"/>
                <w:szCs w:val="22"/>
              </w:rPr>
              <w:t>53.3.3.</w:t>
            </w:r>
          </w:p>
        </w:tc>
        <w:tc>
          <w:tcPr>
            <w:tcW w:w="7000" w:type="dxa"/>
            <w:shd w:val="clear" w:color="auto" w:fill="FFFFFF"/>
            <w:tcMar>
              <w:left w:w="80" w:type="dxa"/>
              <w:right w:w="80" w:type="dxa"/>
            </w:tcMar>
          </w:tcPr>
          <w:p>
            <w:pPr>
              <w:widowControl w:val="0"/>
              <w:ind w:right="269"/>
              <w:rPr>
                <w:sz w:val="22"/>
                <w:szCs w:val="22"/>
              </w:rPr>
            </w:pPr>
            <w:r>
              <w:rPr>
                <w:spacing w:val="-4"/>
                <w:sz w:val="22"/>
                <w:szCs w:val="22"/>
              </w:rPr>
              <w:t xml:space="preserve">II laipsnio inkstų funkcijos sutrikimas (vidutinis), kai yra sumažėjęs GFG (59–30 </w:t>
            </w:r>
            <w:r>
              <w:rPr>
                <w:sz w:val="22"/>
                <w:szCs w:val="22"/>
              </w:rPr>
              <w:t>ml/min/1,73 m</w:t>
            </w:r>
            <w:r>
              <w:rPr>
                <w:sz w:val="22"/>
                <w:szCs w:val="22"/>
                <w:vertAlign w:val="superscript"/>
              </w:rPr>
              <w:t>2</w:t>
            </w:r>
            <w:r>
              <w:rPr>
                <w:sz w:val="22"/>
                <w:szCs w:val="22"/>
              </w:rPr>
              <w:t>), III stadija</w:t>
            </w:r>
          </w:p>
        </w:tc>
        <w:tc>
          <w:tcPr>
            <w:tcW w:w="1152" w:type="dxa"/>
            <w:shd w:val="clear" w:color="auto" w:fill="FFFFFF"/>
            <w:tcMar>
              <w:left w:w="80" w:type="dxa"/>
              <w:right w:w="80" w:type="dxa"/>
            </w:tcMar>
          </w:tcPr>
          <w:p>
            <w:pPr>
              <w:widowControl w:val="0"/>
              <w:ind w:right="-40"/>
              <w:jc w:val="center"/>
              <w:rPr>
                <w:sz w:val="22"/>
                <w:szCs w:val="22"/>
              </w:rPr>
            </w:pPr>
            <w:r>
              <w:rPr>
                <w:sz w:val="22"/>
                <w:szCs w:val="22"/>
              </w:rPr>
              <w:t>50</w:t>
            </w:r>
          </w:p>
        </w:tc>
      </w:tr>
      <w:tr>
        <w:trPr>
          <w:cantSplit/>
          <w:trHeight w:val="20"/>
        </w:trPr>
        <w:tc>
          <w:tcPr>
            <w:tcW w:w="1080" w:type="dxa"/>
            <w:shd w:val="clear" w:color="auto" w:fill="FFFFFF"/>
            <w:tcMar>
              <w:left w:w="80" w:type="dxa"/>
              <w:right w:w="80" w:type="dxa"/>
            </w:tcMar>
          </w:tcPr>
          <w:p>
            <w:pPr>
              <w:widowControl w:val="0"/>
              <w:ind w:left="29"/>
              <w:rPr>
                <w:sz w:val="22"/>
                <w:szCs w:val="22"/>
              </w:rPr>
            </w:pPr>
            <w:r>
              <w:rPr>
                <w:spacing w:val="-8"/>
                <w:sz w:val="22"/>
                <w:szCs w:val="22"/>
              </w:rPr>
              <w:t>53.3.4.</w:t>
            </w:r>
          </w:p>
        </w:tc>
        <w:tc>
          <w:tcPr>
            <w:tcW w:w="7000" w:type="dxa"/>
            <w:shd w:val="clear" w:color="auto" w:fill="FFFFFF"/>
            <w:tcMar>
              <w:left w:w="80" w:type="dxa"/>
              <w:right w:w="80" w:type="dxa"/>
            </w:tcMar>
          </w:tcPr>
          <w:p>
            <w:pPr>
              <w:widowControl w:val="0"/>
              <w:ind w:right="365"/>
              <w:rPr>
                <w:sz w:val="22"/>
                <w:szCs w:val="22"/>
              </w:rPr>
            </w:pPr>
            <w:r>
              <w:rPr>
                <w:spacing w:val="-4"/>
                <w:sz w:val="22"/>
                <w:szCs w:val="22"/>
              </w:rPr>
              <w:t xml:space="preserve">III laipsnio inkstų funkcijos sutrikimas (sunkus), kai yra sumažėjęs GFG (29–15 </w:t>
            </w:r>
            <w:r>
              <w:rPr>
                <w:sz w:val="22"/>
                <w:szCs w:val="22"/>
              </w:rPr>
              <w:t>ml/min/1,73 m</w:t>
            </w:r>
            <w:r>
              <w:rPr>
                <w:sz w:val="22"/>
                <w:szCs w:val="22"/>
                <w:vertAlign w:val="superscript"/>
              </w:rPr>
              <w:t>2</w:t>
            </w:r>
            <w:r>
              <w:rPr>
                <w:sz w:val="22"/>
                <w:szCs w:val="22"/>
              </w:rPr>
              <w:t>), IV stadija</w:t>
            </w:r>
          </w:p>
        </w:tc>
        <w:tc>
          <w:tcPr>
            <w:tcW w:w="1152" w:type="dxa"/>
            <w:shd w:val="clear" w:color="auto" w:fill="FFFFFF"/>
            <w:tcMar>
              <w:left w:w="80" w:type="dxa"/>
              <w:right w:w="80" w:type="dxa"/>
            </w:tcMar>
          </w:tcPr>
          <w:p>
            <w:pPr>
              <w:widowControl w:val="0"/>
              <w:ind w:right="-40"/>
              <w:jc w:val="center"/>
              <w:rPr>
                <w:sz w:val="22"/>
                <w:szCs w:val="22"/>
              </w:rPr>
            </w:pPr>
            <w:r>
              <w:rPr>
                <w:sz w:val="22"/>
                <w:szCs w:val="22"/>
              </w:rPr>
              <w:t>30</w:t>
            </w:r>
          </w:p>
        </w:tc>
      </w:tr>
      <w:tr>
        <w:trPr>
          <w:cantSplit/>
          <w:trHeight w:val="20"/>
        </w:trPr>
        <w:tc>
          <w:tcPr>
            <w:tcW w:w="1080" w:type="dxa"/>
            <w:shd w:val="clear" w:color="auto" w:fill="FFFFFF"/>
            <w:tcMar>
              <w:left w:w="80" w:type="dxa"/>
              <w:right w:w="80" w:type="dxa"/>
            </w:tcMar>
          </w:tcPr>
          <w:p>
            <w:pPr>
              <w:widowControl w:val="0"/>
              <w:ind w:left="29"/>
              <w:rPr>
                <w:sz w:val="22"/>
                <w:szCs w:val="22"/>
              </w:rPr>
            </w:pPr>
            <w:r>
              <w:rPr>
                <w:spacing w:val="-8"/>
                <w:sz w:val="22"/>
                <w:szCs w:val="22"/>
              </w:rPr>
              <w:t>53.3.5.</w:t>
            </w:r>
          </w:p>
        </w:tc>
        <w:tc>
          <w:tcPr>
            <w:tcW w:w="7000" w:type="dxa"/>
            <w:shd w:val="clear" w:color="auto" w:fill="FFFFFF"/>
            <w:tcMar>
              <w:left w:w="80" w:type="dxa"/>
              <w:right w:w="80" w:type="dxa"/>
            </w:tcMar>
          </w:tcPr>
          <w:p>
            <w:pPr>
              <w:widowControl w:val="0"/>
              <w:ind w:right="850" w:firstLine="5"/>
              <w:rPr>
                <w:sz w:val="22"/>
                <w:szCs w:val="22"/>
              </w:rPr>
            </w:pPr>
            <w:r>
              <w:rPr>
                <w:spacing w:val="-4"/>
                <w:sz w:val="22"/>
                <w:szCs w:val="22"/>
              </w:rPr>
              <w:t xml:space="preserve">IV laipsnio inkstų funkcijos sutrikimas (galutinis), kai GFG mažiau kaip 15 </w:t>
            </w:r>
            <w:r>
              <w:rPr>
                <w:sz w:val="22"/>
                <w:szCs w:val="22"/>
              </w:rPr>
              <w:t>ml/min/1,73 m</w:t>
            </w:r>
            <w:r>
              <w:rPr>
                <w:sz w:val="22"/>
                <w:szCs w:val="22"/>
                <w:vertAlign w:val="superscript"/>
              </w:rPr>
              <w:t>2</w:t>
            </w:r>
            <w:r>
              <w:rPr>
                <w:sz w:val="22"/>
                <w:szCs w:val="22"/>
              </w:rPr>
              <w:t xml:space="preserve">), V stadija </w:t>
            </w:r>
          </w:p>
        </w:tc>
        <w:tc>
          <w:tcPr>
            <w:tcW w:w="1152" w:type="dxa"/>
            <w:shd w:val="clear" w:color="auto" w:fill="FFFFFF"/>
            <w:tcMar>
              <w:left w:w="80" w:type="dxa"/>
              <w:right w:w="80" w:type="dxa"/>
            </w:tcMar>
          </w:tcPr>
          <w:p>
            <w:pPr>
              <w:widowControl w:val="0"/>
              <w:ind w:right="-40"/>
              <w:jc w:val="center"/>
              <w:rPr>
                <w:sz w:val="22"/>
                <w:szCs w:val="22"/>
              </w:rPr>
            </w:pPr>
            <w:r>
              <w:rPr>
                <w:sz w:val="22"/>
                <w:szCs w:val="22"/>
              </w:rPr>
              <w:t>15</w:t>
            </w:r>
          </w:p>
        </w:tc>
      </w:tr>
      <w:tr>
        <w:trPr>
          <w:cantSplit/>
          <w:trHeight w:val="20"/>
        </w:trPr>
        <w:tc>
          <w:tcPr>
            <w:tcW w:w="1080" w:type="dxa"/>
            <w:shd w:val="clear" w:color="auto" w:fill="FFFFFF"/>
            <w:tcMar>
              <w:left w:w="80" w:type="dxa"/>
              <w:right w:w="80" w:type="dxa"/>
            </w:tcMar>
          </w:tcPr>
          <w:p>
            <w:pPr>
              <w:widowControl w:val="0"/>
              <w:ind w:left="34"/>
              <w:rPr>
                <w:sz w:val="22"/>
                <w:szCs w:val="22"/>
              </w:rPr>
            </w:pPr>
            <w:r>
              <w:rPr>
                <w:sz w:val="22"/>
                <w:szCs w:val="22"/>
              </w:rPr>
              <w:t>53.4.</w:t>
            </w:r>
          </w:p>
        </w:tc>
        <w:tc>
          <w:tcPr>
            <w:tcW w:w="7000" w:type="dxa"/>
            <w:shd w:val="clear" w:color="auto" w:fill="FFFFFF"/>
            <w:tcMar>
              <w:left w:w="80" w:type="dxa"/>
              <w:right w:w="80" w:type="dxa"/>
            </w:tcMar>
          </w:tcPr>
          <w:p>
            <w:pPr>
              <w:widowControl w:val="0"/>
              <w:ind w:left="5"/>
              <w:rPr>
                <w:sz w:val="22"/>
                <w:szCs w:val="22"/>
              </w:rPr>
            </w:pPr>
            <w:r>
              <w:rPr>
                <w:sz w:val="22"/>
                <w:szCs w:val="22"/>
              </w:rPr>
              <w:t>Transplantuotas inkstas:</w:t>
            </w:r>
          </w:p>
        </w:tc>
        <w:tc>
          <w:tcPr>
            <w:tcW w:w="1152" w:type="dxa"/>
            <w:shd w:val="clear" w:color="auto" w:fill="FFFFFF"/>
            <w:tcMar>
              <w:left w:w="80" w:type="dxa"/>
              <w:right w:w="80" w:type="dxa"/>
            </w:tcMar>
          </w:tcPr>
          <w:p>
            <w:pPr>
              <w:widowControl w:val="0"/>
              <w:ind w:right="-40"/>
              <w:jc w:val="center"/>
              <w:rPr>
                <w:sz w:val="22"/>
                <w:szCs w:val="22"/>
              </w:rPr>
            </w:pPr>
          </w:p>
        </w:tc>
      </w:tr>
      <w:tr>
        <w:trPr>
          <w:cantSplit/>
          <w:trHeight w:val="20"/>
        </w:trPr>
        <w:tc>
          <w:tcPr>
            <w:tcW w:w="1080" w:type="dxa"/>
            <w:shd w:val="clear" w:color="auto" w:fill="FFFFFF"/>
            <w:tcMar>
              <w:left w:w="80" w:type="dxa"/>
              <w:right w:w="80" w:type="dxa"/>
            </w:tcMar>
          </w:tcPr>
          <w:p>
            <w:pPr>
              <w:widowControl w:val="0"/>
              <w:ind w:left="34"/>
              <w:rPr>
                <w:sz w:val="22"/>
                <w:szCs w:val="22"/>
              </w:rPr>
            </w:pPr>
            <w:r>
              <w:rPr>
                <w:sz w:val="22"/>
                <w:szCs w:val="22"/>
              </w:rPr>
              <w:t>53.4.1.</w:t>
            </w:r>
          </w:p>
        </w:tc>
        <w:tc>
          <w:tcPr>
            <w:tcW w:w="7000" w:type="dxa"/>
            <w:shd w:val="clear" w:color="auto" w:fill="FFFFFF"/>
            <w:tcMar>
              <w:left w:w="80" w:type="dxa"/>
              <w:right w:w="80" w:type="dxa"/>
            </w:tcMar>
          </w:tcPr>
          <w:p>
            <w:pPr>
              <w:widowControl w:val="0"/>
              <w:ind w:left="5"/>
              <w:rPr>
                <w:sz w:val="22"/>
                <w:szCs w:val="22"/>
              </w:rPr>
            </w:pPr>
            <w:r>
              <w:rPr>
                <w:sz w:val="22"/>
                <w:szCs w:val="22"/>
              </w:rPr>
              <w:t xml:space="preserve">pirmieji metai po inksto transplantacijos </w:t>
            </w:r>
          </w:p>
        </w:tc>
        <w:tc>
          <w:tcPr>
            <w:tcW w:w="1152" w:type="dxa"/>
            <w:shd w:val="clear" w:color="auto" w:fill="FFFFFF"/>
            <w:tcMar>
              <w:left w:w="80" w:type="dxa"/>
              <w:right w:w="80" w:type="dxa"/>
            </w:tcMar>
          </w:tcPr>
          <w:p>
            <w:pPr>
              <w:widowControl w:val="0"/>
              <w:ind w:right="-40"/>
              <w:jc w:val="center"/>
              <w:rPr>
                <w:sz w:val="22"/>
                <w:szCs w:val="22"/>
              </w:rPr>
            </w:pPr>
            <w:r>
              <w:rPr>
                <w:sz w:val="22"/>
                <w:szCs w:val="22"/>
              </w:rPr>
              <w:t>15</w:t>
            </w:r>
          </w:p>
        </w:tc>
      </w:tr>
      <w:tr>
        <w:trPr>
          <w:cantSplit/>
          <w:trHeight w:val="20"/>
        </w:trPr>
        <w:tc>
          <w:tcPr>
            <w:tcW w:w="1080" w:type="dxa"/>
            <w:shd w:val="clear" w:color="auto" w:fill="FFFFFF"/>
            <w:tcMar>
              <w:left w:w="80" w:type="dxa"/>
              <w:right w:w="80" w:type="dxa"/>
            </w:tcMar>
          </w:tcPr>
          <w:p>
            <w:pPr>
              <w:widowControl w:val="0"/>
              <w:ind w:left="34"/>
              <w:rPr>
                <w:sz w:val="22"/>
                <w:szCs w:val="22"/>
              </w:rPr>
            </w:pPr>
            <w:r>
              <w:rPr>
                <w:sz w:val="22"/>
                <w:szCs w:val="22"/>
              </w:rPr>
              <w:t>53.4.2.</w:t>
            </w:r>
          </w:p>
        </w:tc>
        <w:tc>
          <w:tcPr>
            <w:tcW w:w="7000" w:type="dxa"/>
            <w:shd w:val="clear" w:color="auto" w:fill="FFFFFF"/>
            <w:tcMar>
              <w:left w:w="80" w:type="dxa"/>
              <w:right w:w="80" w:type="dxa"/>
            </w:tcMar>
          </w:tcPr>
          <w:p>
            <w:pPr>
              <w:widowControl w:val="0"/>
              <w:ind w:left="5"/>
              <w:rPr>
                <w:sz w:val="22"/>
                <w:szCs w:val="22"/>
              </w:rPr>
            </w:pPr>
            <w:r>
              <w:rPr>
                <w:sz w:val="22"/>
                <w:szCs w:val="22"/>
              </w:rPr>
              <w:t>antrieji</w:t>
            </w:r>
            <w:r>
              <w:rPr>
                <w:sz w:val="22"/>
                <w:szCs w:val="22"/>
                <w:vertAlign w:val="superscript"/>
              </w:rPr>
              <w:t xml:space="preserve"> </w:t>
            </w:r>
            <w:r>
              <w:rPr>
                <w:sz w:val="22"/>
                <w:szCs w:val="22"/>
              </w:rPr>
              <w:t>metai po inksto transplantacijos, esant normaliai transplantuoto organo funkcijai</w:t>
            </w:r>
          </w:p>
        </w:tc>
        <w:tc>
          <w:tcPr>
            <w:tcW w:w="1152" w:type="dxa"/>
            <w:shd w:val="clear" w:color="auto" w:fill="FFFFFF"/>
            <w:tcMar>
              <w:left w:w="80" w:type="dxa"/>
              <w:right w:w="80" w:type="dxa"/>
            </w:tcMar>
          </w:tcPr>
          <w:p>
            <w:pPr>
              <w:widowControl w:val="0"/>
              <w:jc w:val="center"/>
              <w:rPr>
                <w:sz w:val="22"/>
                <w:szCs w:val="22"/>
              </w:rPr>
            </w:pPr>
            <w:r>
              <w:rPr>
                <w:sz w:val="22"/>
                <w:szCs w:val="22"/>
              </w:rPr>
              <w:t>40</w:t>
            </w:r>
          </w:p>
        </w:tc>
      </w:tr>
      <w:tr>
        <w:trPr>
          <w:cantSplit/>
          <w:trHeight w:val="20"/>
        </w:trPr>
        <w:tc>
          <w:tcPr>
            <w:tcW w:w="1080" w:type="dxa"/>
            <w:shd w:val="clear" w:color="auto" w:fill="FFFFFF"/>
            <w:tcMar>
              <w:left w:w="80" w:type="dxa"/>
              <w:right w:w="80" w:type="dxa"/>
            </w:tcMar>
          </w:tcPr>
          <w:p>
            <w:pPr>
              <w:widowControl w:val="0"/>
              <w:ind w:left="34"/>
              <w:rPr>
                <w:sz w:val="22"/>
                <w:szCs w:val="22"/>
              </w:rPr>
            </w:pPr>
            <w:r>
              <w:rPr>
                <w:spacing w:val="-8"/>
                <w:sz w:val="22"/>
                <w:szCs w:val="22"/>
              </w:rPr>
              <w:t>53.4.3.</w:t>
            </w:r>
          </w:p>
        </w:tc>
        <w:tc>
          <w:tcPr>
            <w:tcW w:w="7000" w:type="dxa"/>
            <w:shd w:val="clear" w:color="auto" w:fill="FFFFFF"/>
            <w:tcMar>
              <w:left w:w="80" w:type="dxa"/>
              <w:right w:w="80" w:type="dxa"/>
            </w:tcMar>
          </w:tcPr>
          <w:p>
            <w:pPr>
              <w:widowControl w:val="0"/>
              <w:ind w:left="5"/>
              <w:rPr>
                <w:sz w:val="22"/>
                <w:szCs w:val="22"/>
              </w:rPr>
            </w:pPr>
            <w:r>
              <w:rPr>
                <w:sz w:val="22"/>
                <w:szCs w:val="22"/>
              </w:rPr>
              <w:t>transplantuoto inksto I laipsnio funkcijos sutrikimas (II stadija)</w:t>
            </w:r>
          </w:p>
        </w:tc>
        <w:tc>
          <w:tcPr>
            <w:tcW w:w="1152" w:type="dxa"/>
            <w:shd w:val="clear" w:color="auto" w:fill="FFFFFF"/>
            <w:tcMar>
              <w:left w:w="80" w:type="dxa"/>
              <w:right w:w="80" w:type="dxa"/>
            </w:tcMar>
          </w:tcPr>
          <w:p>
            <w:pPr>
              <w:widowControl w:val="0"/>
              <w:ind w:right="-40"/>
              <w:jc w:val="center"/>
              <w:rPr>
                <w:sz w:val="22"/>
                <w:szCs w:val="22"/>
              </w:rPr>
            </w:pPr>
            <w:r>
              <w:rPr>
                <w:sz w:val="22"/>
                <w:szCs w:val="22"/>
              </w:rPr>
              <w:t>35</w:t>
            </w:r>
          </w:p>
        </w:tc>
      </w:tr>
      <w:tr>
        <w:trPr>
          <w:cantSplit/>
          <w:trHeight w:val="20"/>
        </w:trPr>
        <w:tc>
          <w:tcPr>
            <w:tcW w:w="1080" w:type="dxa"/>
            <w:shd w:val="clear" w:color="auto" w:fill="FFFFFF"/>
            <w:tcMar>
              <w:left w:w="80" w:type="dxa"/>
              <w:right w:w="80" w:type="dxa"/>
            </w:tcMar>
          </w:tcPr>
          <w:p>
            <w:pPr>
              <w:widowControl w:val="0"/>
              <w:ind w:left="34"/>
              <w:rPr>
                <w:sz w:val="22"/>
                <w:szCs w:val="22"/>
              </w:rPr>
            </w:pPr>
            <w:r>
              <w:rPr>
                <w:spacing w:val="-8"/>
                <w:sz w:val="22"/>
                <w:szCs w:val="22"/>
              </w:rPr>
              <w:t>53.4.4.</w:t>
            </w:r>
          </w:p>
        </w:tc>
        <w:tc>
          <w:tcPr>
            <w:tcW w:w="7000" w:type="dxa"/>
            <w:shd w:val="clear" w:color="auto" w:fill="FFFFFF"/>
            <w:tcMar>
              <w:left w:w="80" w:type="dxa"/>
              <w:right w:w="80" w:type="dxa"/>
            </w:tcMar>
          </w:tcPr>
          <w:p>
            <w:pPr>
              <w:widowControl w:val="0"/>
              <w:rPr>
                <w:sz w:val="22"/>
                <w:szCs w:val="22"/>
              </w:rPr>
            </w:pPr>
            <w:r>
              <w:rPr>
                <w:sz w:val="22"/>
                <w:szCs w:val="22"/>
              </w:rPr>
              <w:t>transplantuoto inksto II laipsnio funkcijos sutrikimas (III stadija)</w:t>
            </w:r>
          </w:p>
        </w:tc>
        <w:tc>
          <w:tcPr>
            <w:tcW w:w="1152" w:type="dxa"/>
            <w:shd w:val="clear" w:color="auto" w:fill="FFFFFF"/>
            <w:tcMar>
              <w:left w:w="80" w:type="dxa"/>
              <w:right w:w="80" w:type="dxa"/>
            </w:tcMar>
          </w:tcPr>
          <w:p>
            <w:pPr>
              <w:widowControl w:val="0"/>
              <w:ind w:right="-40"/>
              <w:jc w:val="center"/>
              <w:rPr>
                <w:sz w:val="22"/>
                <w:szCs w:val="22"/>
              </w:rPr>
            </w:pPr>
            <w:r>
              <w:rPr>
                <w:sz w:val="22"/>
                <w:szCs w:val="22"/>
              </w:rPr>
              <w:t>25</w:t>
            </w:r>
          </w:p>
        </w:tc>
      </w:tr>
      <w:tr>
        <w:trPr>
          <w:cantSplit/>
          <w:trHeight w:val="20"/>
        </w:trPr>
        <w:tc>
          <w:tcPr>
            <w:tcW w:w="1080" w:type="dxa"/>
            <w:shd w:val="clear" w:color="auto" w:fill="FFFFFF"/>
            <w:tcMar>
              <w:left w:w="80" w:type="dxa"/>
              <w:right w:w="80" w:type="dxa"/>
            </w:tcMar>
          </w:tcPr>
          <w:p>
            <w:pPr>
              <w:widowControl w:val="0"/>
              <w:ind w:left="34"/>
              <w:rPr>
                <w:sz w:val="22"/>
                <w:szCs w:val="22"/>
              </w:rPr>
            </w:pPr>
            <w:r>
              <w:rPr>
                <w:sz w:val="22"/>
                <w:szCs w:val="22"/>
              </w:rPr>
              <w:t xml:space="preserve">53.4.5. </w:t>
            </w:r>
          </w:p>
        </w:tc>
        <w:tc>
          <w:tcPr>
            <w:tcW w:w="7000" w:type="dxa"/>
            <w:shd w:val="clear" w:color="auto" w:fill="FFFFFF"/>
            <w:tcMar>
              <w:left w:w="80" w:type="dxa"/>
              <w:right w:w="80" w:type="dxa"/>
            </w:tcMar>
          </w:tcPr>
          <w:p>
            <w:pPr>
              <w:widowControl w:val="0"/>
              <w:ind w:left="14"/>
              <w:rPr>
                <w:sz w:val="22"/>
                <w:szCs w:val="22"/>
              </w:rPr>
            </w:pPr>
            <w:r>
              <w:rPr>
                <w:sz w:val="22"/>
                <w:szCs w:val="22"/>
              </w:rPr>
              <w:t>transplantuoto inksto III laipsnio funkcijos sutrikimas (IV stadija)</w:t>
            </w:r>
          </w:p>
        </w:tc>
        <w:tc>
          <w:tcPr>
            <w:tcW w:w="1152" w:type="dxa"/>
            <w:shd w:val="clear" w:color="auto" w:fill="FFFFFF"/>
            <w:tcMar>
              <w:left w:w="80" w:type="dxa"/>
              <w:right w:w="80" w:type="dxa"/>
            </w:tcMar>
          </w:tcPr>
          <w:p>
            <w:pPr>
              <w:widowControl w:val="0"/>
              <w:ind w:right="-40"/>
              <w:jc w:val="center"/>
              <w:rPr>
                <w:sz w:val="22"/>
                <w:szCs w:val="22"/>
              </w:rPr>
            </w:pPr>
            <w:r>
              <w:rPr>
                <w:sz w:val="22"/>
                <w:szCs w:val="22"/>
              </w:rPr>
              <w:t>20</w:t>
            </w:r>
          </w:p>
        </w:tc>
      </w:tr>
      <w:tr>
        <w:trPr>
          <w:cantSplit/>
          <w:trHeight w:val="20"/>
        </w:trPr>
        <w:tc>
          <w:tcPr>
            <w:tcW w:w="1080" w:type="dxa"/>
            <w:shd w:val="clear" w:color="auto" w:fill="FFFFFF"/>
            <w:tcMar>
              <w:left w:w="80" w:type="dxa"/>
              <w:right w:w="80" w:type="dxa"/>
            </w:tcMar>
          </w:tcPr>
          <w:p>
            <w:pPr>
              <w:widowControl w:val="0"/>
              <w:ind w:left="34"/>
              <w:rPr>
                <w:sz w:val="22"/>
                <w:szCs w:val="22"/>
              </w:rPr>
            </w:pPr>
            <w:r>
              <w:rPr>
                <w:sz w:val="22"/>
                <w:szCs w:val="22"/>
              </w:rPr>
              <w:t xml:space="preserve">53.4.6. </w:t>
            </w:r>
          </w:p>
        </w:tc>
        <w:tc>
          <w:tcPr>
            <w:tcW w:w="7000" w:type="dxa"/>
            <w:shd w:val="clear" w:color="auto" w:fill="FFFFFF"/>
            <w:tcMar>
              <w:left w:w="80" w:type="dxa"/>
              <w:right w:w="80" w:type="dxa"/>
            </w:tcMar>
          </w:tcPr>
          <w:p>
            <w:pPr>
              <w:widowControl w:val="0"/>
              <w:ind w:left="14"/>
              <w:rPr>
                <w:sz w:val="22"/>
                <w:szCs w:val="22"/>
              </w:rPr>
            </w:pPr>
            <w:r>
              <w:rPr>
                <w:sz w:val="22"/>
                <w:szCs w:val="22"/>
              </w:rPr>
              <w:t>transplantuoto inksto IV laipsnio funkcijos sutrikimas (V stadija)</w:t>
            </w:r>
          </w:p>
        </w:tc>
        <w:tc>
          <w:tcPr>
            <w:tcW w:w="1152" w:type="dxa"/>
            <w:shd w:val="clear" w:color="auto" w:fill="FFFFFF"/>
            <w:tcMar>
              <w:left w:w="80" w:type="dxa"/>
              <w:right w:w="80" w:type="dxa"/>
            </w:tcMar>
          </w:tcPr>
          <w:p>
            <w:pPr>
              <w:widowControl w:val="0"/>
              <w:ind w:right="-40"/>
              <w:jc w:val="center"/>
              <w:rPr>
                <w:sz w:val="22"/>
                <w:szCs w:val="22"/>
              </w:rPr>
            </w:pPr>
            <w:r>
              <w:rPr>
                <w:sz w:val="22"/>
                <w:szCs w:val="22"/>
              </w:rPr>
              <w:t>15</w:t>
            </w:r>
          </w:p>
        </w:tc>
      </w:tr>
      <w:tr>
        <w:trPr>
          <w:cantSplit/>
          <w:trHeight w:val="20"/>
        </w:trPr>
        <w:tc>
          <w:tcPr>
            <w:tcW w:w="1080" w:type="dxa"/>
            <w:shd w:val="clear" w:color="auto" w:fill="FFFFFF"/>
            <w:tcMar>
              <w:left w:w="80" w:type="dxa"/>
              <w:right w:w="80" w:type="dxa"/>
            </w:tcMar>
          </w:tcPr>
          <w:p>
            <w:pPr>
              <w:widowControl w:val="0"/>
              <w:ind w:left="34"/>
              <w:rPr>
                <w:sz w:val="22"/>
                <w:szCs w:val="22"/>
              </w:rPr>
            </w:pPr>
            <w:r>
              <w:rPr>
                <w:sz w:val="22"/>
                <w:szCs w:val="22"/>
              </w:rPr>
              <w:t>54.</w:t>
            </w:r>
          </w:p>
        </w:tc>
        <w:tc>
          <w:tcPr>
            <w:tcW w:w="7000" w:type="dxa"/>
            <w:shd w:val="clear" w:color="auto" w:fill="FFFFFF"/>
            <w:tcMar>
              <w:left w:w="80" w:type="dxa"/>
              <w:right w:w="80" w:type="dxa"/>
            </w:tcMar>
          </w:tcPr>
          <w:p>
            <w:pPr>
              <w:widowControl w:val="0"/>
              <w:ind w:left="14"/>
              <w:rPr>
                <w:sz w:val="22"/>
                <w:szCs w:val="22"/>
              </w:rPr>
            </w:pPr>
            <w:r>
              <w:rPr>
                <w:sz w:val="22"/>
                <w:szCs w:val="22"/>
              </w:rPr>
              <w:t>Šlapimo pūslės neturėjimas, cistostomija, nefrostomija:</w:t>
            </w:r>
          </w:p>
        </w:tc>
        <w:tc>
          <w:tcPr>
            <w:tcW w:w="1152" w:type="dxa"/>
            <w:shd w:val="clear" w:color="auto" w:fill="FFFFFF"/>
            <w:tcMar>
              <w:left w:w="80" w:type="dxa"/>
              <w:right w:w="80" w:type="dxa"/>
            </w:tcMar>
          </w:tcPr>
          <w:p>
            <w:pPr>
              <w:widowControl w:val="0"/>
              <w:ind w:right="-40"/>
              <w:jc w:val="center"/>
              <w:rPr>
                <w:sz w:val="22"/>
                <w:szCs w:val="22"/>
              </w:rPr>
            </w:pPr>
          </w:p>
        </w:tc>
      </w:tr>
      <w:tr>
        <w:trPr>
          <w:cantSplit/>
          <w:trHeight w:val="20"/>
        </w:trPr>
        <w:tc>
          <w:tcPr>
            <w:tcW w:w="1080" w:type="dxa"/>
            <w:shd w:val="clear" w:color="auto" w:fill="FFFFFF"/>
            <w:tcMar>
              <w:left w:w="80" w:type="dxa"/>
              <w:right w:w="80" w:type="dxa"/>
            </w:tcMar>
          </w:tcPr>
          <w:p>
            <w:pPr>
              <w:widowControl w:val="0"/>
              <w:ind w:left="38"/>
              <w:rPr>
                <w:sz w:val="22"/>
                <w:szCs w:val="22"/>
              </w:rPr>
            </w:pPr>
            <w:r>
              <w:rPr>
                <w:sz w:val="22"/>
                <w:szCs w:val="22"/>
              </w:rPr>
              <w:t>54.1.</w:t>
            </w:r>
          </w:p>
        </w:tc>
        <w:tc>
          <w:tcPr>
            <w:tcW w:w="7000" w:type="dxa"/>
            <w:shd w:val="clear" w:color="auto" w:fill="FFFFFF"/>
            <w:tcMar>
              <w:left w:w="80" w:type="dxa"/>
              <w:right w:w="80" w:type="dxa"/>
            </w:tcMar>
          </w:tcPr>
          <w:p>
            <w:pPr>
              <w:widowControl w:val="0"/>
              <w:ind w:left="19"/>
              <w:rPr>
                <w:sz w:val="22"/>
                <w:szCs w:val="22"/>
              </w:rPr>
            </w:pPr>
            <w:r>
              <w:rPr>
                <w:sz w:val="22"/>
                <w:szCs w:val="22"/>
              </w:rPr>
              <w:t>Šlapimo pūslės neturėjimas (įgimtas)</w:t>
            </w:r>
          </w:p>
        </w:tc>
        <w:tc>
          <w:tcPr>
            <w:tcW w:w="1152" w:type="dxa"/>
            <w:shd w:val="clear" w:color="auto" w:fill="FFFFFF"/>
            <w:tcMar>
              <w:left w:w="80" w:type="dxa"/>
              <w:right w:w="80" w:type="dxa"/>
            </w:tcMar>
          </w:tcPr>
          <w:p>
            <w:pPr>
              <w:widowControl w:val="0"/>
              <w:ind w:right="-40"/>
              <w:jc w:val="center"/>
              <w:rPr>
                <w:sz w:val="22"/>
                <w:szCs w:val="22"/>
              </w:rPr>
            </w:pPr>
            <w:r>
              <w:rPr>
                <w:sz w:val="22"/>
                <w:szCs w:val="22"/>
              </w:rPr>
              <w:t>50</w:t>
            </w:r>
          </w:p>
        </w:tc>
      </w:tr>
      <w:tr>
        <w:trPr>
          <w:cantSplit/>
          <w:trHeight w:val="20"/>
        </w:trPr>
        <w:tc>
          <w:tcPr>
            <w:tcW w:w="1080" w:type="dxa"/>
            <w:shd w:val="clear" w:color="auto" w:fill="FFFFFF"/>
            <w:tcMar>
              <w:left w:w="80" w:type="dxa"/>
              <w:right w:w="80" w:type="dxa"/>
            </w:tcMar>
          </w:tcPr>
          <w:p>
            <w:pPr>
              <w:widowControl w:val="0"/>
              <w:ind w:left="38"/>
              <w:rPr>
                <w:sz w:val="22"/>
                <w:szCs w:val="22"/>
              </w:rPr>
            </w:pPr>
            <w:r>
              <w:rPr>
                <w:spacing w:val="-6"/>
                <w:sz w:val="22"/>
                <w:szCs w:val="22"/>
              </w:rPr>
              <w:t>54.2.</w:t>
            </w:r>
          </w:p>
        </w:tc>
        <w:tc>
          <w:tcPr>
            <w:tcW w:w="7000" w:type="dxa"/>
            <w:shd w:val="clear" w:color="auto" w:fill="FFFFFF"/>
            <w:tcMar>
              <w:left w:w="80" w:type="dxa"/>
              <w:right w:w="80" w:type="dxa"/>
            </w:tcMar>
          </w:tcPr>
          <w:p>
            <w:pPr>
              <w:widowControl w:val="0"/>
              <w:ind w:left="14"/>
              <w:rPr>
                <w:sz w:val="22"/>
                <w:szCs w:val="22"/>
              </w:rPr>
            </w:pPr>
            <w:r>
              <w:rPr>
                <w:sz w:val="22"/>
                <w:szCs w:val="22"/>
              </w:rPr>
              <w:t>Cistostomija</w:t>
            </w:r>
          </w:p>
        </w:tc>
        <w:tc>
          <w:tcPr>
            <w:tcW w:w="1152" w:type="dxa"/>
            <w:shd w:val="clear" w:color="auto" w:fill="FFFFFF"/>
            <w:tcMar>
              <w:left w:w="80" w:type="dxa"/>
              <w:right w:w="80" w:type="dxa"/>
            </w:tcMar>
          </w:tcPr>
          <w:p>
            <w:pPr>
              <w:widowControl w:val="0"/>
              <w:ind w:right="-40"/>
              <w:jc w:val="center"/>
              <w:rPr>
                <w:sz w:val="22"/>
                <w:szCs w:val="22"/>
              </w:rPr>
            </w:pPr>
            <w:r>
              <w:rPr>
                <w:sz w:val="22"/>
                <w:szCs w:val="22"/>
              </w:rPr>
              <w:t>50</w:t>
            </w:r>
          </w:p>
        </w:tc>
      </w:tr>
      <w:tr>
        <w:trPr>
          <w:cantSplit/>
          <w:trHeight w:val="20"/>
        </w:trPr>
        <w:tc>
          <w:tcPr>
            <w:tcW w:w="1080" w:type="dxa"/>
            <w:shd w:val="clear" w:color="auto" w:fill="FFFFFF"/>
            <w:tcMar>
              <w:left w:w="80" w:type="dxa"/>
              <w:right w:w="80" w:type="dxa"/>
            </w:tcMar>
          </w:tcPr>
          <w:p>
            <w:pPr>
              <w:widowControl w:val="0"/>
              <w:ind w:left="38"/>
              <w:rPr>
                <w:sz w:val="22"/>
                <w:szCs w:val="22"/>
              </w:rPr>
            </w:pPr>
            <w:r>
              <w:rPr>
                <w:sz w:val="22"/>
                <w:szCs w:val="22"/>
              </w:rPr>
              <w:t>54.3.</w:t>
            </w:r>
          </w:p>
        </w:tc>
        <w:tc>
          <w:tcPr>
            <w:tcW w:w="7000" w:type="dxa"/>
            <w:shd w:val="clear" w:color="auto" w:fill="FFFFFF"/>
            <w:tcMar>
              <w:left w:w="80" w:type="dxa"/>
              <w:right w:w="80" w:type="dxa"/>
            </w:tcMar>
          </w:tcPr>
          <w:p>
            <w:pPr>
              <w:widowControl w:val="0"/>
              <w:rPr>
                <w:sz w:val="22"/>
                <w:szCs w:val="22"/>
              </w:rPr>
            </w:pPr>
            <w:r>
              <w:rPr>
                <w:sz w:val="22"/>
                <w:szCs w:val="22"/>
              </w:rPr>
              <w:t>Nefrostomija</w:t>
            </w:r>
          </w:p>
        </w:tc>
        <w:tc>
          <w:tcPr>
            <w:tcW w:w="1152" w:type="dxa"/>
            <w:shd w:val="clear" w:color="auto" w:fill="FFFFFF"/>
            <w:tcMar>
              <w:left w:w="80" w:type="dxa"/>
              <w:right w:w="80" w:type="dxa"/>
            </w:tcMar>
          </w:tcPr>
          <w:p>
            <w:pPr>
              <w:widowControl w:val="0"/>
              <w:ind w:right="-40"/>
              <w:jc w:val="center"/>
              <w:rPr>
                <w:sz w:val="22"/>
                <w:szCs w:val="22"/>
              </w:rPr>
            </w:pPr>
            <w:r>
              <w:rPr>
                <w:sz w:val="22"/>
                <w:szCs w:val="22"/>
              </w:rPr>
              <w:t>40</w:t>
            </w:r>
          </w:p>
        </w:tc>
      </w:tr>
      <w:tr>
        <w:trPr>
          <w:cantSplit/>
          <w:trHeight w:val="20"/>
        </w:trPr>
        <w:tc>
          <w:tcPr>
            <w:tcW w:w="1080" w:type="dxa"/>
            <w:shd w:val="clear" w:color="auto" w:fill="FFFFFF"/>
            <w:tcMar>
              <w:left w:w="80" w:type="dxa"/>
              <w:right w:w="80" w:type="dxa"/>
            </w:tcMar>
          </w:tcPr>
          <w:p>
            <w:pPr>
              <w:widowControl w:val="0"/>
              <w:ind w:left="38"/>
              <w:rPr>
                <w:sz w:val="22"/>
                <w:szCs w:val="22"/>
              </w:rPr>
            </w:pPr>
            <w:r>
              <w:rPr>
                <w:sz w:val="22"/>
                <w:szCs w:val="22"/>
              </w:rPr>
              <w:t>55.</w:t>
            </w:r>
          </w:p>
        </w:tc>
        <w:tc>
          <w:tcPr>
            <w:tcW w:w="7000" w:type="dxa"/>
            <w:shd w:val="clear" w:color="auto" w:fill="FFFFFF"/>
            <w:tcMar>
              <w:left w:w="80" w:type="dxa"/>
              <w:right w:w="80" w:type="dxa"/>
            </w:tcMar>
          </w:tcPr>
          <w:p>
            <w:pPr>
              <w:widowControl w:val="0"/>
              <w:ind w:left="19"/>
              <w:rPr>
                <w:sz w:val="22"/>
                <w:szCs w:val="22"/>
              </w:rPr>
            </w:pPr>
            <w:r>
              <w:rPr>
                <w:sz w:val="22"/>
                <w:szCs w:val="22"/>
              </w:rPr>
              <w:t>Šlapimo nelaikymas (dokumentuota urologo išvada):</w:t>
            </w:r>
          </w:p>
        </w:tc>
        <w:tc>
          <w:tcPr>
            <w:tcW w:w="1152" w:type="dxa"/>
            <w:shd w:val="clear" w:color="auto" w:fill="FFFFFF"/>
            <w:tcMar>
              <w:left w:w="80" w:type="dxa"/>
              <w:right w:w="80" w:type="dxa"/>
            </w:tcMar>
          </w:tcPr>
          <w:p>
            <w:pPr>
              <w:widowControl w:val="0"/>
              <w:ind w:right="-40"/>
              <w:jc w:val="center"/>
              <w:rPr>
                <w:sz w:val="22"/>
                <w:szCs w:val="22"/>
              </w:rPr>
            </w:pPr>
          </w:p>
        </w:tc>
      </w:tr>
      <w:tr>
        <w:trPr>
          <w:cantSplit/>
          <w:trHeight w:val="20"/>
        </w:trPr>
        <w:tc>
          <w:tcPr>
            <w:tcW w:w="1080" w:type="dxa"/>
            <w:shd w:val="clear" w:color="auto" w:fill="FFFFFF"/>
            <w:tcMar>
              <w:left w:w="80" w:type="dxa"/>
              <w:right w:w="80" w:type="dxa"/>
            </w:tcMar>
          </w:tcPr>
          <w:p>
            <w:pPr>
              <w:widowControl w:val="0"/>
              <w:ind w:left="38"/>
              <w:rPr>
                <w:sz w:val="22"/>
                <w:szCs w:val="22"/>
              </w:rPr>
            </w:pPr>
            <w:r>
              <w:rPr>
                <w:sz w:val="22"/>
                <w:szCs w:val="22"/>
              </w:rPr>
              <w:t>55.1.</w:t>
            </w:r>
          </w:p>
        </w:tc>
        <w:tc>
          <w:tcPr>
            <w:tcW w:w="7000" w:type="dxa"/>
            <w:shd w:val="clear" w:color="auto" w:fill="FFFFFF"/>
            <w:tcMar>
              <w:left w:w="80" w:type="dxa"/>
              <w:right w:w="80" w:type="dxa"/>
            </w:tcMar>
          </w:tcPr>
          <w:p>
            <w:pPr>
              <w:widowControl w:val="0"/>
              <w:ind w:left="10"/>
              <w:rPr>
                <w:sz w:val="22"/>
                <w:szCs w:val="22"/>
              </w:rPr>
            </w:pPr>
            <w:r>
              <w:rPr>
                <w:sz w:val="22"/>
                <w:szCs w:val="22"/>
              </w:rPr>
              <w:t>Lengvo pobūdžio – jei keliamas svoris ar mažiau kaip 1 kartą per savaitę</w:t>
            </w:r>
          </w:p>
        </w:tc>
        <w:tc>
          <w:tcPr>
            <w:tcW w:w="1152" w:type="dxa"/>
            <w:shd w:val="clear" w:color="auto" w:fill="FFFFFF"/>
            <w:tcMar>
              <w:left w:w="80" w:type="dxa"/>
              <w:right w:w="80" w:type="dxa"/>
            </w:tcMar>
          </w:tcPr>
          <w:p>
            <w:pPr>
              <w:widowControl w:val="0"/>
              <w:ind w:right="-40"/>
              <w:jc w:val="center"/>
              <w:rPr>
                <w:sz w:val="22"/>
                <w:szCs w:val="22"/>
              </w:rPr>
            </w:pPr>
            <w:r>
              <w:rPr>
                <w:sz w:val="22"/>
                <w:szCs w:val="22"/>
              </w:rPr>
              <w:t>90</w:t>
            </w:r>
          </w:p>
        </w:tc>
      </w:tr>
      <w:tr>
        <w:trPr>
          <w:cantSplit/>
          <w:trHeight w:val="20"/>
        </w:trPr>
        <w:tc>
          <w:tcPr>
            <w:tcW w:w="1080" w:type="dxa"/>
            <w:shd w:val="clear" w:color="auto" w:fill="FFFFFF"/>
            <w:tcMar>
              <w:left w:w="80" w:type="dxa"/>
              <w:right w:w="80" w:type="dxa"/>
            </w:tcMar>
          </w:tcPr>
          <w:p>
            <w:pPr>
              <w:widowControl w:val="0"/>
              <w:ind w:left="38"/>
              <w:rPr>
                <w:sz w:val="22"/>
                <w:szCs w:val="22"/>
              </w:rPr>
            </w:pPr>
            <w:r>
              <w:rPr>
                <w:sz w:val="22"/>
                <w:szCs w:val="22"/>
              </w:rPr>
              <w:t>55.2.</w:t>
            </w:r>
          </w:p>
        </w:tc>
        <w:tc>
          <w:tcPr>
            <w:tcW w:w="7000" w:type="dxa"/>
            <w:shd w:val="clear" w:color="auto" w:fill="FFFFFF"/>
            <w:tcMar>
              <w:left w:w="80" w:type="dxa"/>
              <w:right w:w="80" w:type="dxa"/>
            </w:tcMar>
          </w:tcPr>
          <w:p>
            <w:pPr>
              <w:widowControl w:val="0"/>
              <w:ind w:left="14"/>
              <w:rPr>
                <w:sz w:val="22"/>
                <w:szCs w:val="22"/>
              </w:rPr>
            </w:pPr>
            <w:r>
              <w:rPr>
                <w:sz w:val="22"/>
                <w:szCs w:val="22"/>
              </w:rPr>
              <w:t>Vidutinio sunkumo – 1 kartą per savaitę – 1 kartą per dieną</w:t>
            </w:r>
          </w:p>
        </w:tc>
        <w:tc>
          <w:tcPr>
            <w:tcW w:w="1152" w:type="dxa"/>
            <w:shd w:val="clear" w:color="auto" w:fill="FFFFFF"/>
            <w:tcMar>
              <w:left w:w="80" w:type="dxa"/>
              <w:right w:w="80" w:type="dxa"/>
            </w:tcMar>
          </w:tcPr>
          <w:p>
            <w:pPr>
              <w:widowControl w:val="0"/>
              <w:ind w:right="-40"/>
              <w:jc w:val="center"/>
              <w:rPr>
                <w:sz w:val="22"/>
                <w:szCs w:val="22"/>
              </w:rPr>
            </w:pPr>
            <w:r>
              <w:rPr>
                <w:sz w:val="22"/>
                <w:szCs w:val="22"/>
              </w:rPr>
              <w:t>80</w:t>
            </w:r>
          </w:p>
        </w:tc>
      </w:tr>
      <w:tr>
        <w:trPr>
          <w:cantSplit/>
          <w:trHeight w:val="20"/>
        </w:trPr>
        <w:tc>
          <w:tcPr>
            <w:tcW w:w="1080" w:type="dxa"/>
            <w:shd w:val="clear" w:color="auto" w:fill="FFFFFF"/>
            <w:tcMar>
              <w:left w:w="80" w:type="dxa"/>
              <w:right w:w="80" w:type="dxa"/>
            </w:tcMar>
          </w:tcPr>
          <w:p>
            <w:pPr>
              <w:widowControl w:val="0"/>
              <w:ind w:left="38"/>
              <w:rPr>
                <w:sz w:val="22"/>
                <w:szCs w:val="22"/>
              </w:rPr>
            </w:pPr>
            <w:r>
              <w:rPr>
                <w:sz w:val="22"/>
                <w:szCs w:val="22"/>
              </w:rPr>
              <w:t>55.3.</w:t>
            </w:r>
          </w:p>
        </w:tc>
        <w:tc>
          <w:tcPr>
            <w:tcW w:w="7000" w:type="dxa"/>
            <w:shd w:val="clear" w:color="auto" w:fill="FFFFFF"/>
            <w:tcMar>
              <w:left w:w="80" w:type="dxa"/>
              <w:right w:w="80" w:type="dxa"/>
            </w:tcMar>
          </w:tcPr>
          <w:p>
            <w:pPr>
              <w:widowControl w:val="0"/>
              <w:ind w:left="19"/>
              <w:rPr>
                <w:sz w:val="22"/>
                <w:szCs w:val="22"/>
              </w:rPr>
            </w:pPr>
            <w:r>
              <w:rPr>
                <w:sz w:val="22"/>
                <w:szCs w:val="22"/>
              </w:rPr>
              <w:t>Sunkus – kasdieninis</w:t>
            </w:r>
          </w:p>
        </w:tc>
        <w:tc>
          <w:tcPr>
            <w:tcW w:w="1152" w:type="dxa"/>
            <w:shd w:val="clear" w:color="auto" w:fill="FFFFFF"/>
            <w:tcMar>
              <w:left w:w="80" w:type="dxa"/>
              <w:right w:w="80" w:type="dxa"/>
            </w:tcMar>
          </w:tcPr>
          <w:p>
            <w:pPr>
              <w:widowControl w:val="0"/>
              <w:ind w:right="-40"/>
              <w:jc w:val="center"/>
              <w:rPr>
                <w:sz w:val="22"/>
                <w:szCs w:val="22"/>
              </w:rPr>
            </w:pPr>
            <w:r>
              <w:rPr>
                <w:sz w:val="22"/>
                <w:szCs w:val="22"/>
              </w:rPr>
              <w:t>60</w:t>
            </w:r>
          </w:p>
        </w:tc>
      </w:tr>
      <w:tr>
        <w:trPr>
          <w:cantSplit/>
          <w:trHeight w:val="20"/>
        </w:trPr>
        <w:tc>
          <w:tcPr>
            <w:tcW w:w="1080" w:type="dxa"/>
            <w:shd w:val="clear" w:color="auto" w:fill="FFFFFF"/>
            <w:tcMar>
              <w:left w:w="80" w:type="dxa"/>
              <w:right w:w="80" w:type="dxa"/>
            </w:tcMar>
          </w:tcPr>
          <w:p>
            <w:pPr>
              <w:widowControl w:val="0"/>
              <w:ind w:left="38"/>
              <w:rPr>
                <w:sz w:val="22"/>
                <w:szCs w:val="22"/>
              </w:rPr>
            </w:pPr>
            <w:r>
              <w:rPr>
                <w:sz w:val="22"/>
                <w:szCs w:val="22"/>
              </w:rPr>
              <w:t>56.</w:t>
            </w:r>
          </w:p>
        </w:tc>
        <w:tc>
          <w:tcPr>
            <w:tcW w:w="7000" w:type="dxa"/>
            <w:shd w:val="clear" w:color="auto" w:fill="FFFFFF"/>
            <w:tcMar>
              <w:left w:w="80" w:type="dxa"/>
              <w:right w:w="80" w:type="dxa"/>
            </w:tcMar>
          </w:tcPr>
          <w:p>
            <w:pPr>
              <w:widowControl w:val="0"/>
              <w:ind w:left="19"/>
              <w:rPr>
                <w:sz w:val="22"/>
                <w:szCs w:val="22"/>
              </w:rPr>
            </w:pPr>
            <w:r>
              <w:rPr>
                <w:sz w:val="22"/>
                <w:szCs w:val="22"/>
              </w:rPr>
              <w:t>Šlapimo takų fistulė (jei negalima korekcija)</w:t>
            </w:r>
          </w:p>
        </w:tc>
        <w:tc>
          <w:tcPr>
            <w:tcW w:w="1152" w:type="dxa"/>
            <w:shd w:val="clear" w:color="auto" w:fill="FFFFFF"/>
            <w:tcMar>
              <w:left w:w="80" w:type="dxa"/>
              <w:right w:w="80" w:type="dxa"/>
            </w:tcMar>
          </w:tcPr>
          <w:p>
            <w:pPr>
              <w:widowControl w:val="0"/>
              <w:ind w:right="-40"/>
              <w:jc w:val="center"/>
              <w:rPr>
                <w:sz w:val="22"/>
                <w:szCs w:val="22"/>
              </w:rPr>
            </w:pPr>
            <w:r>
              <w:rPr>
                <w:sz w:val="22"/>
                <w:szCs w:val="22"/>
              </w:rPr>
              <w:t>70</w:t>
            </w:r>
          </w:p>
        </w:tc>
      </w:tr>
      <w:tr>
        <w:trPr>
          <w:cantSplit/>
          <w:trHeight w:val="20"/>
        </w:trPr>
        <w:tc>
          <w:tcPr>
            <w:tcW w:w="1080" w:type="dxa"/>
            <w:shd w:val="clear" w:color="auto" w:fill="FFFFFF"/>
            <w:tcMar>
              <w:left w:w="80" w:type="dxa"/>
              <w:right w:w="80" w:type="dxa"/>
            </w:tcMar>
          </w:tcPr>
          <w:p>
            <w:pPr>
              <w:widowControl w:val="0"/>
              <w:ind w:left="38"/>
              <w:rPr>
                <w:sz w:val="22"/>
                <w:szCs w:val="22"/>
              </w:rPr>
            </w:pPr>
            <w:r>
              <w:rPr>
                <w:sz w:val="22"/>
                <w:szCs w:val="22"/>
              </w:rPr>
              <w:t>57.</w:t>
            </w:r>
          </w:p>
        </w:tc>
        <w:tc>
          <w:tcPr>
            <w:tcW w:w="7000" w:type="dxa"/>
            <w:shd w:val="clear" w:color="auto" w:fill="FFFFFF"/>
            <w:tcMar>
              <w:left w:w="80" w:type="dxa"/>
              <w:right w:w="80" w:type="dxa"/>
            </w:tcMar>
          </w:tcPr>
          <w:p>
            <w:pPr>
              <w:widowControl w:val="0"/>
              <w:ind w:left="24"/>
              <w:rPr>
                <w:sz w:val="22"/>
                <w:szCs w:val="22"/>
              </w:rPr>
            </w:pPr>
            <w:r>
              <w:rPr>
                <w:sz w:val="22"/>
                <w:szCs w:val="22"/>
              </w:rPr>
              <w:t>Sando išvarža (reikia dėvėti bandažą)</w:t>
            </w:r>
          </w:p>
        </w:tc>
        <w:tc>
          <w:tcPr>
            <w:tcW w:w="1152" w:type="dxa"/>
            <w:shd w:val="clear" w:color="auto" w:fill="FFFFFF"/>
            <w:tcMar>
              <w:left w:w="80" w:type="dxa"/>
              <w:right w:w="80" w:type="dxa"/>
            </w:tcMar>
          </w:tcPr>
          <w:p>
            <w:pPr>
              <w:widowControl w:val="0"/>
              <w:ind w:right="-40"/>
              <w:jc w:val="center"/>
              <w:rPr>
                <w:sz w:val="22"/>
                <w:szCs w:val="22"/>
              </w:rPr>
            </w:pPr>
            <w:r>
              <w:rPr>
                <w:sz w:val="22"/>
                <w:szCs w:val="22"/>
              </w:rPr>
              <w:t>90</w:t>
            </w:r>
          </w:p>
        </w:tc>
      </w:tr>
    </w:tbl>
    <w:p>
      <w:pPr>
        <w:widowControl w:val="0"/>
      </w:pPr>
    </w:p>
    <w:p>
      <w:pPr>
        <w:widowControl w:val="0"/>
        <w:jc w:val="center"/>
        <w:rPr>
          <w:b/>
        </w:rPr>
      </w:pPr>
      <w:r>
        <w:rPr>
          <w:b/>
        </w:rPr>
        <w:t xml:space="preserve">IX. </w:t>
      </w:r>
      <w:r>
        <w:rPr>
          <w:b/>
          <w:spacing w:val="-2"/>
        </w:rPr>
        <w:t>Endokrininės, mitybos ir medžiagų apykaitos ligos</w:t>
      </w:r>
    </w:p>
    <w:p>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7"/>
        <w:gridCol w:w="7428"/>
        <w:gridCol w:w="1244"/>
      </w:tblGrid>
      <w:tr>
        <w:trPr>
          <w:cantSplit/>
          <w:trHeight w:val="20"/>
        </w:trPr>
        <w:tc>
          <w:tcPr>
            <w:tcW w:w="1100" w:type="dxa"/>
            <w:tcBorders>
              <w:right w:val="single" w:sz="4" w:space="0" w:color="auto"/>
            </w:tcBorders>
            <w:shd w:val="clear" w:color="auto" w:fill="auto"/>
            <w:tcMar>
              <w:left w:w="100" w:type="dxa"/>
              <w:right w:w="100" w:type="dxa"/>
            </w:tcMar>
          </w:tcPr>
          <w:p>
            <w:pPr>
              <w:widowControl w:val="0"/>
              <w:rPr>
                <w:sz w:val="22"/>
                <w:szCs w:val="22"/>
              </w:rPr>
            </w:pPr>
          </w:p>
        </w:tc>
        <w:tc>
          <w:tcPr>
            <w:tcW w:w="7000" w:type="dxa"/>
            <w:tcBorders>
              <w:left w:val="single" w:sz="4" w:space="0" w:color="auto"/>
              <w:right w:val="single" w:sz="4" w:space="0" w:color="auto"/>
            </w:tcBorders>
            <w:shd w:val="clear" w:color="auto" w:fill="auto"/>
            <w:tcMar>
              <w:left w:w="100" w:type="dxa"/>
              <w:right w:w="100" w:type="dxa"/>
            </w:tcMar>
          </w:tcPr>
          <w:p>
            <w:pPr>
              <w:widowControl w:val="0"/>
              <w:rPr>
                <w:sz w:val="22"/>
                <w:szCs w:val="22"/>
              </w:rPr>
            </w:pPr>
          </w:p>
        </w:tc>
        <w:tc>
          <w:tcPr>
            <w:tcW w:w="1172" w:type="dxa"/>
            <w:tcBorders>
              <w:left w:val="single" w:sz="4" w:space="0" w:color="auto"/>
            </w:tcBorders>
            <w:shd w:val="clear" w:color="auto" w:fill="auto"/>
            <w:tcMar>
              <w:left w:w="100" w:type="dxa"/>
              <w:right w:w="100" w:type="dxa"/>
            </w:tcMar>
            <w:textDirection w:val="lrTbV"/>
          </w:tcPr>
          <w:p>
            <w:pPr>
              <w:widowControl w:val="0"/>
              <w:jc w:val="center"/>
              <w:rPr>
                <w:sz w:val="22"/>
                <w:szCs w:val="22"/>
              </w:rPr>
            </w:pPr>
            <w:r>
              <w:rPr>
                <w:sz w:val="22"/>
                <w:szCs w:val="22"/>
              </w:rPr>
              <w:t>Proc.</w:t>
            </w:r>
          </w:p>
        </w:tc>
      </w:tr>
      <w:tr>
        <w:trPr>
          <w:cantSplit/>
          <w:trHeight w:val="20"/>
        </w:trPr>
        <w:tc>
          <w:tcPr>
            <w:tcW w:w="1100" w:type="dxa"/>
            <w:shd w:val="clear" w:color="auto" w:fill="auto"/>
            <w:tcMar>
              <w:left w:w="100" w:type="dxa"/>
              <w:right w:w="100" w:type="dxa"/>
            </w:tcMar>
          </w:tcPr>
          <w:p>
            <w:pPr>
              <w:widowControl w:val="0"/>
              <w:rPr>
                <w:sz w:val="22"/>
                <w:szCs w:val="22"/>
              </w:rPr>
            </w:pPr>
            <w:r>
              <w:rPr>
                <w:sz w:val="22"/>
                <w:szCs w:val="22"/>
              </w:rPr>
              <w:t>58.</w:t>
            </w:r>
          </w:p>
        </w:tc>
        <w:tc>
          <w:tcPr>
            <w:tcW w:w="7000" w:type="dxa"/>
            <w:shd w:val="clear" w:color="auto" w:fill="auto"/>
            <w:tcMar>
              <w:left w:w="100" w:type="dxa"/>
              <w:right w:w="100" w:type="dxa"/>
            </w:tcMar>
          </w:tcPr>
          <w:p>
            <w:pPr>
              <w:widowControl w:val="0"/>
              <w:rPr>
                <w:sz w:val="22"/>
                <w:szCs w:val="22"/>
              </w:rPr>
            </w:pPr>
            <w:r>
              <w:rPr>
                <w:sz w:val="22"/>
                <w:szCs w:val="22"/>
              </w:rPr>
              <w:t>Cukrinis diabetas (E10-E14):</w:t>
            </w:r>
          </w:p>
        </w:tc>
        <w:tc>
          <w:tcPr>
            <w:tcW w:w="1172" w:type="dxa"/>
            <w:shd w:val="clear" w:color="auto" w:fill="auto"/>
            <w:tcMar>
              <w:left w:w="100" w:type="dxa"/>
              <w:right w:w="100" w:type="dxa"/>
            </w:tcMar>
          </w:tcPr>
          <w:p>
            <w:pPr>
              <w:widowControl w:val="0"/>
              <w:jc w:val="center"/>
              <w:rPr>
                <w:sz w:val="22"/>
                <w:szCs w:val="22"/>
              </w:rPr>
            </w:pPr>
          </w:p>
        </w:tc>
      </w:tr>
      <w:tr>
        <w:trPr>
          <w:cantSplit/>
          <w:trHeight w:val="20"/>
        </w:trPr>
        <w:tc>
          <w:tcPr>
            <w:tcW w:w="1100" w:type="dxa"/>
            <w:shd w:val="clear" w:color="auto" w:fill="auto"/>
            <w:tcMar>
              <w:left w:w="100" w:type="dxa"/>
              <w:right w:w="100" w:type="dxa"/>
            </w:tcMar>
          </w:tcPr>
          <w:p>
            <w:pPr>
              <w:widowControl w:val="0"/>
              <w:rPr>
                <w:sz w:val="22"/>
                <w:szCs w:val="22"/>
              </w:rPr>
            </w:pPr>
            <w:r>
              <w:rPr>
                <w:sz w:val="22"/>
                <w:szCs w:val="22"/>
              </w:rPr>
              <w:t>58.1.</w:t>
            </w:r>
          </w:p>
        </w:tc>
        <w:tc>
          <w:tcPr>
            <w:tcW w:w="7000" w:type="dxa"/>
            <w:shd w:val="clear" w:color="auto" w:fill="auto"/>
            <w:tcMar>
              <w:left w:w="100" w:type="dxa"/>
              <w:right w:w="100" w:type="dxa"/>
            </w:tcMar>
          </w:tcPr>
          <w:p>
            <w:pPr>
              <w:widowControl w:val="0"/>
              <w:rPr>
                <w:sz w:val="22"/>
                <w:szCs w:val="22"/>
              </w:rPr>
            </w:pPr>
            <w:r>
              <w:rPr>
                <w:sz w:val="22"/>
                <w:szCs w:val="22"/>
              </w:rPr>
              <w:t>lengvas funkcijos sutrikimas</w:t>
            </w:r>
          </w:p>
          <w:p>
            <w:pPr>
              <w:widowControl w:val="0"/>
              <w:rPr>
                <w:sz w:val="22"/>
                <w:szCs w:val="22"/>
              </w:rPr>
            </w:pPr>
            <w:r>
              <w:rPr>
                <w:sz w:val="22"/>
                <w:szCs w:val="22"/>
              </w:rPr>
              <w:t xml:space="preserve">Gydymui pakanka dietos, režimo ir medikamentų. Ligonio diabeto kontrolė pakankama, glikuotas hemoglobinas (HbA1c </w:t>
            </w:r>
            <w:r>
              <w:rPr>
                <w:vanish/>
                <w:sz w:val="22"/>
                <w:szCs w:val="22"/>
              </w:rPr>
              <w:t>&lt;=</w:t>
            </w:r>
            <w:r>
              <w:rPr>
                <w:sz w:val="22"/>
                <w:szCs w:val="22"/>
              </w:rPr>
              <w:t>? 6,5 %). Stebimi pradiniai organų pažeidimai:</w:t>
            </w:r>
            <w:r>
              <w:rPr>
                <w:sz w:val="22"/>
                <w:szCs w:val="22"/>
                <w:vertAlign w:val="superscript"/>
              </w:rPr>
              <w:t xml:space="preserve"> </w:t>
            </w:r>
            <w:r>
              <w:rPr>
                <w:sz w:val="22"/>
                <w:szCs w:val="22"/>
              </w:rPr>
              <w:t>neproliferacinė diabetinė retinopatija ir (ar) nefropatija, ir (ar) neuropatija, ir (ar) angiopatija, netrukdantys kasdieninei veiklai</w:t>
            </w:r>
          </w:p>
        </w:tc>
        <w:tc>
          <w:tcPr>
            <w:tcW w:w="1172" w:type="dxa"/>
            <w:shd w:val="clear" w:color="auto" w:fill="auto"/>
            <w:tcMar>
              <w:left w:w="100" w:type="dxa"/>
              <w:right w:w="100" w:type="dxa"/>
            </w:tcMar>
          </w:tcPr>
          <w:p>
            <w:pPr>
              <w:widowControl w:val="0"/>
              <w:jc w:val="center"/>
              <w:rPr>
                <w:sz w:val="22"/>
                <w:szCs w:val="22"/>
              </w:rPr>
            </w:pPr>
            <w:r>
              <w:rPr>
                <w:sz w:val="22"/>
                <w:szCs w:val="22"/>
              </w:rPr>
              <w:t>90</w:t>
            </w:r>
          </w:p>
        </w:tc>
      </w:tr>
      <w:tr>
        <w:trPr>
          <w:cantSplit/>
          <w:trHeight w:val="20"/>
        </w:trPr>
        <w:tc>
          <w:tcPr>
            <w:tcW w:w="1100" w:type="dxa"/>
            <w:shd w:val="clear" w:color="auto" w:fill="auto"/>
            <w:tcMar>
              <w:left w:w="100" w:type="dxa"/>
              <w:right w:w="100" w:type="dxa"/>
            </w:tcMar>
          </w:tcPr>
          <w:p>
            <w:pPr>
              <w:widowControl w:val="0"/>
              <w:rPr>
                <w:sz w:val="22"/>
                <w:szCs w:val="22"/>
              </w:rPr>
            </w:pPr>
            <w:r>
              <w:rPr>
                <w:sz w:val="22"/>
                <w:szCs w:val="22"/>
              </w:rPr>
              <w:t>58.2.</w:t>
            </w:r>
          </w:p>
        </w:tc>
        <w:tc>
          <w:tcPr>
            <w:tcW w:w="7000" w:type="dxa"/>
            <w:shd w:val="clear" w:color="auto" w:fill="auto"/>
            <w:tcMar>
              <w:left w:w="100" w:type="dxa"/>
              <w:right w:w="100" w:type="dxa"/>
            </w:tcMar>
          </w:tcPr>
          <w:p>
            <w:pPr>
              <w:widowControl w:val="0"/>
              <w:rPr>
                <w:sz w:val="22"/>
                <w:szCs w:val="22"/>
              </w:rPr>
            </w:pPr>
            <w:r>
              <w:rPr>
                <w:sz w:val="22"/>
                <w:szCs w:val="22"/>
              </w:rPr>
              <w:t>vidutinis funkcijos sutrikimas:</w:t>
            </w:r>
          </w:p>
        </w:tc>
        <w:tc>
          <w:tcPr>
            <w:tcW w:w="1172" w:type="dxa"/>
            <w:shd w:val="clear" w:color="auto" w:fill="auto"/>
            <w:tcMar>
              <w:left w:w="100" w:type="dxa"/>
              <w:right w:w="100" w:type="dxa"/>
            </w:tcMar>
          </w:tcPr>
          <w:p>
            <w:pPr>
              <w:widowControl w:val="0"/>
              <w:jc w:val="center"/>
              <w:rPr>
                <w:sz w:val="22"/>
                <w:szCs w:val="22"/>
              </w:rPr>
            </w:pPr>
          </w:p>
        </w:tc>
      </w:tr>
      <w:tr>
        <w:trPr>
          <w:cantSplit/>
          <w:trHeight w:val="20"/>
        </w:trPr>
        <w:tc>
          <w:tcPr>
            <w:tcW w:w="1100" w:type="dxa"/>
            <w:shd w:val="clear" w:color="auto" w:fill="auto"/>
            <w:tcMar>
              <w:left w:w="100" w:type="dxa"/>
              <w:right w:w="100" w:type="dxa"/>
            </w:tcMar>
          </w:tcPr>
          <w:p>
            <w:pPr>
              <w:widowControl w:val="0"/>
              <w:rPr>
                <w:sz w:val="22"/>
                <w:szCs w:val="22"/>
              </w:rPr>
            </w:pPr>
            <w:r>
              <w:rPr>
                <w:sz w:val="22"/>
                <w:szCs w:val="22"/>
              </w:rPr>
              <w:t>58.2.1.</w:t>
            </w:r>
          </w:p>
        </w:tc>
        <w:tc>
          <w:tcPr>
            <w:tcW w:w="7000" w:type="dxa"/>
            <w:shd w:val="clear" w:color="auto" w:fill="auto"/>
            <w:tcMar>
              <w:left w:w="100" w:type="dxa"/>
              <w:right w:w="100" w:type="dxa"/>
            </w:tcMar>
          </w:tcPr>
          <w:p>
            <w:pPr>
              <w:widowControl w:val="0"/>
              <w:rPr>
                <w:sz w:val="22"/>
                <w:szCs w:val="22"/>
              </w:rPr>
            </w:pPr>
            <w:r>
              <w:rPr>
                <w:sz w:val="22"/>
                <w:szCs w:val="22"/>
              </w:rPr>
              <w:t>gydymui būtini režimas, dieta ir medikamentai (politerapija). Ligonio diabeto kontrolė nepakankama, glikuotas hemoglobinas (HbA1c ?</w:t>
            </w:r>
            <w:r>
              <w:rPr>
                <w:vanish/>
                <w:sz w:val="22"/>
                <w:szCs w:val="22"/>
              </w:rPr>
              <w:t>&gt;=</w:t>
            </w:r>
            <w:r>
              <w:rPr>
                <w:sz w:val="22"/>
                <w:szCs w:val="22"/>
              </w:rPr>
              <w:t xml:space="preserve"> 7 %). Stebimi didesni organų pažeidimai: neproliferacinė diabetinė retinopatija ir diabetinė makulos edema ir (ar) nefropatija, esant</w:t>
            </w:r>
            <w:r>
              <w:rPr>
                <w:sz w:val="22"/>
                <w:szCs w:val="22"/>
                <w:vertAlign w:val="superscript"/>
              </w:rPr>
              <w:t xml:space="preserve"> </w:t>
            </w:r>
            <w:r>
              <w:rPr>
                <w:sz w:val="22"/>
                <w:szCs w:val="22"/>
              </w:rPr>
              <w:t>I–II laipsnio inkstų nepakankamumui, ir (ar) neuropatija, nesant skausmo ir opų apatinėse galūnėse, ir (ar) I–II stadijos angiopatija</w:t>
            </w:r>
          </w:p>
        </w:tc>
        <w:tc>
          <w:tcPr>
            <w:tcW w:w="1172" w:type="dxa"/>
            <w:shd w:val="clear" w:color="auto" w:fill="auto"/>
            <w:tcMar>
              <w:left w:w="100" w:type="dxa"/>
              <w:right w:w="100" w:type="dxa"/>
            </w:tcMar>
          </w:tcPr>
          <w:p>
            <w:pPr>
              <w:widowControl w:val="0"/>
              <w:jc w:val="center"/>
              <w:rPr>
                <w:sz w:val="22"/>
                <w:szCs w:val="22"/>
              </w:rPr>
            </w:pPr>
            <w:r>
              <w:rPr>
                <w:sz w:val="22"/>
                <w:szCs w:val="22"/>
              </w:rPr>
              <w:t>70</w:t>
            </w:r>
          </w:p>
        </w:tc>
      </w:tr>
      <w:tr>
        <w:trPr>
          <w:cantSplit/>
          <w:trHeight w:val="20"/>
        </w:trPr>
        <w:tc>
          <w:tcPr>
            <w:tcW w:w="1100" w:type="dxa"/>
            <w:shd w:val="clear" w:color="auto" w:fill="auto"/>
            <w:tcMar>
              <w:left w:w="100" w:type="dxa"/>
              <w:right w:w="100" w:type="dxa"/>
            </w:tcMar>
          </w:tcPr>
          <w:p>
            <w:pPr>
              <w:widowControl w:val="0"/>
              <w:rPr>
                <w:sz w:val="22"/>
                <w:szCs w:val="22"/>
              </w:rPr>
            </w:pPr>
            <w:r>
              <w:rPr>
                <w:sz w:val="22"/>
                <w:szCs w:val="22"/>
              </w:rPr>
              <w:t>58.2.2.</w:t>
            </w:r>
          </w:p>
        </w:tc>
        <w:tc>
          <w:tcPr>
            <w:tcW w:w="7000" w:type="dxa"/>
            <w:shd w:val="clear" w:color="auto" w:fill="auto"/>
            <w:tcMar>
              <w:left w:w="100" w:type="dxa"/>
              <w:right w:w="100" w:type="dxa"/>
            </w:tcMar>
          </w:tcPr>
          <w:p>
            <w:pPr>
              <w:widowControl w:val="0"/>
              <w:rPr>
                <w:sz w:val="22"/>
                <w:szCs w:val="22"/>
              </w:rPr>
            </w:pPr>
            <w:r>
              <w:rPr>
                <w:sz w:val="22"/>
                <w:szCs w:val="22"/>
              </w:rPr>
              <w:t>esant dviejų ar daugiau organų ir (ar) kitų organų sistemų pažeidimams</w:t>
            </w:r>
          </w:p>
        </w:tc>
        <w:tc>
          <w:tcPr>
            <w:tcW w:w="1172" w:type="dxa"/>
            <w:shd w:val="clear" w:color="auto" w:fill="auto"/>
            <w:tcMar>
              <w:left w:w="100" w:type="dxa"/>
              <w:right w:w="100" w:type="dxa"/>
            </w:tcMar>
          </w:tcPr>
          <w:p>
            <w:pPr>
              <w:widowControl w:val="0"/>
              <w:jc w:val="center"/>
              <w:rPr>
                <w:sz w:val="22"/>
                <w:szCs w:val="22"/>
              </w:rPr>
            </w:pPr>
            <w:r>
              <w:rPr>
                <w:sz w:val="22"/>
                <w:szCs w:val="22"/>
              </w:rPr>
              <w:t>55</w:t>
            </w:r>
          </w:p>
        </w:tc>
      </w:tr>
      <w:tr>
        <w:trPr>
          <w:cantSplit/>
          <w:trHeight w:val="20"/>
        </w:trPr>
        <w:tc>
          <w:tcPr>
            <w:tcW w:w="1100" w:type="dxa"/>
            <w:shd w:val="clear" w:color="auto" w:fill="auto"/>
            <w:tcMar>
              <w:left w:w="100" w:type="dxa"/>
              <w:right w:w="100" w:type="dxa"/>
            </w:tcMar>
          </w:tcPr>
          <w:p>
            <w:pPr>
              <w:widowControl w:val="0"/>
              <w:rPr>
                <w:sz w:val="22"/>
                <w:szCs w:val="22"/>
              </w:rPr>
            </w:pPr>
            <w:r>
              <w:rPr>
                <w:sz w:val="22"/>
                <w:szCs w:val="22"/>
              </w:rPr>
              <w:t>58.3.</w:t>
            </w:r>
          </w:p>
        </w:tc>
        <w:tc>
          <w:tcPr>
            <w:tcW w:w="7000" w:type="dxa"/>
            <w:shd w:val="clear" w:color="auto" w:fill="auto"/>
            <w:tcMar>
              <w:left w:w="100" w:type="dxa"/>
              <w:right w:w="100" w:type="dxa"/>
            </w:tcMar>
          </w:tcPr>
          <w:p>
            <w:pPr>
              <w:widowControl w:val="0"/>
              <w:rPr>
                <w:sz w:val="22"/>
                <w:szCs w:val="22"/>
              </w:rPr>
            </w:pPr>
            <w:r>
              <w:rPr>
                <w:sz w:val="22"/>
                <w:szCs w:val="22"/>
              </w:rPr>
              <w:t>sunkus funkcijos sutrikimas:</w:t>
            </w:r>
          </w:p>
        </w:tc>
        <w:tc>
          <w:tcPr>
            <w:tcW w:w="1172" w:type="dxa"/>
            <w:shd w:val="clear" w:color="auto" w:fill="auto"/>
            <w:tcMar>
              <w:left w:w="100" w:type="dxa"/>
              <w:right w:w="100" w:type="dxa"/>
            </w:tcMar>
          </w:tcPr>
          <w:p>
            <w:pPr>
              <w:widowControl w:val="0"/>
              <w:jc w:val="center"/>
              <w:rPr>
                <w:sz w:val="22"/>
                <w:szCs w:val="22"/>
              </w:rPr>
            </w:pPr>
          </w:p>
        </w:tc>
      </w:tr>
      <w:tr>
        <w:trPr>
          <w:cantSplit/>
          <w:trHeight w:val="20"/>
        </w:trPr>
        <w:tc>
          <w:tcPr>
            <w:tcW w:w="1100" w:type="dxa"/>
            <w:shd w:val="clear" w:color="auto" w:fill="auto"/>
            <w:tcMar>
              <w:left w:w="100" w:type="dxa"/>
              <w:right w:w="100" w:type="dxa"/>
            </w:tcMar>
          </w:tcPr>
          <w:p>
            <w:pPr>
              <w:widowControl w:val="0"/>
              <w:rPr>
                <w:sz w:val="22"/>
                <w:szCs w:val="22"/>
              </w:rPr>
            </w:pPr>
            <w:r>
              <w:rPr>
                <w:sz w:val="22"/>
                <w:szCs w:val="22"/>
              </w:rPr>
              <w:t>58.3.1.</w:t>
            </w:r>
          </w:p>
        </w:tc>
        <w:tc>
          <w:tcPr>
            <w:tcW w:w="7000" w:type="dxa"/>
            <w:shd w:val="clear" w:color="auto" w:fill="auto"/>
            <w:tcMar>
              <w:left w:w="100" w:type="dxa"/>
              <w:right w:w="100" w:type="dxa"/>
            </w:tcMar>
          </w:tcPr>
          <w:p>
            <w:pPr>
              <w:widowControl w:val="0"/>
              <w:rPr>
                <w:sz w:val="22"/>
                <w:szCs w:val="22"/>
              </w:rPr>
            </w:pPr>
            <w:r>
              <w:rPr>
                <w:sz w:val="22"/>
                <w:szCs w:val="22"/>
              </w:rPr>
              <w:t>gydymui būtini režimas, dieta ir medikamentai, be kurių būklė staigiai pablogėja. Ligonis sunkai kontroliuoja gydymą, glikuotas hemoglobinas (HbA1c</w:t>
            </w:r>
            <w:r>
              <w:rPr>
                <w:sz w:val="22"/>
                <w:szCs w:val="22"/>
                <w:vertAlign w:val="superscript"/>
              </w:rPr>
              <w:t xml:space="preserve"> </w:t>
            </w:r>
            <w:r>
              <w:rPr>
                <w:sz w:val="22"/>
                <w:szCs w:val="22"/>
              </w:rPr>
              <w:t>?</w:t>
            </w:r>
            <w:r>
              <w:rPr>
                <w:vanish/>
                <w:sz w:val="22"/>
                <w:szCs w:val="22"/>
              </w:rPr>
              <w:t>&gt;=</w:t>
            </w:r>
            <w:r>
              <w:rPr>
                <w:sz w:val="22"/>
                <w:szCs w:val="22"/>
                <w:vertAlign w:val="superscript"/>
              </w:rPr>
              <w:t xml:space="preserve"> </w:t>
            </w:r>
            <w:r>
              <w:rPr>
                <w:sz w:val="22"/>
                <w:szCs w:val="22"/>
              </w:rPr>
              <w:t xml:space="preserve">8 %). Stebimi sunkesni organų pažeidimai: </w:t>
            </w:r>
          </w:p>
          <w:p>
            <w:pPr>
              <w:widowControl w:val="0"/>
              <w:rPr>
                <w:sz w:val="22"/>
                <w:szCs w:val="22"/>
              </w:rPr>
            </w:pPr>
            <w:r>
              <w:rPr>
                <w:sz w:val="22"/>
                <w:szCs w:val="22"/>
              </w:rPr>
              <w:t>neproliferacinė diabetinė retinopatija ir (ar) diabetinė makulos edema, ir (ar) stiklakūnio kraujosruvos, ir (ar) nefropatija, esant III laipsnio inkstų nepakankamumui, ir (ar) neuropatija, diabetinė pėda, ir (ar) III–IV stadijos angiopatija</w:t>
            </w:r>
            <w:r>
              <w:rPr>
                <w:sz w:val="22"/>
                <w:szCs w:val="22"/>
                <w:vertAlign w:val="superscript"/>
              </w:rPr>
              <w:t xml:space="preserve"> </w:t>
            </w:r>
            <w:r>
              <w:rPr>
                <w:sz w:val="22"/>
                <w:szCs w:val="22"/>
              </w:rPr>
              <w:t>(būklė po vieno ar keleto pirštų ar pėdos (pėdų) amputacijos)</w:t>
            </w:r>
          </w:p>
        </w:tc>
        <w:tc>
          <w:tcPr>
            <w:tcW w:w="1172" w:type="dxa"/>
            <w:shd w:val="clear" w:color="auto" w:fill="auto"/>
            <w:tcMar>
              <w:left w:w="100" w:type="dxa"/>
              <w:right w:w="100" w:type="dxa"/>
            </w:tcMar>
          </w:tcPr>
          <w:p>
            <w:pPr>
              <w:widowControl w:val="0"/>
              <w:jc w:val="center"/>
              <w:rPr>
                <w:sz w:val="22"/>
                <w:szCs w:val="22"/>
              </w:rPr>
            </w:pPr>
            <w:r>
              <w:rPr>
                <w:sz w:val="22"/>
                <w:szCs w:val="22"/>
              </w:rPr>
              <w:t>50</w:t>
            </w:r>
          </w:p>
        </w:tc>
      </w:tr>
      <w:tr>
        <w:trPr>
          <w:cantSplit/>
          <w:trHeight w:val="20"/>
        </w:trPr>
        <w:tc>
          <w:tcPr>
            <w:tcW w:w="1100" w:type="dxa"/>
            <w:shd w:val="clear" w:color="auto" w:fill="auto"/>
            <w:tcMar>
              <w:left w:w="100" w:type="dxa"/>
              <w:right w:w="100" w:type="dxa"/>
            </w:tcMar>
          </w:tcPr>
          <w:p>
            <w:pPr>
              <w:widowControl w:val="0"/>
              <w:rPr>
                <w:sz w:val="22"/>
                <w:szCs w:val="22"/>
              </w:rPr>
            </w:pPr>
            <w:r>
              <w:rPr>
                <w:sz w:val="22"/>
                <w:szCs w:val="22"/>
              </w:rPr>
              <w:t>58.3.2.</w:t>
            </w:r>
          </w:p>
        </w:tc>
        <w:tc>
          <w:tcPr>
            <w:tcW w:w="7000" w:type="dxa"/>
            <w:shd w:val="clear" w:color="auto" w:fill="auto"/>
            <w:tcMar>
              <w:left w:w="100" w:type="dxa"/>
              <w:right w:w="100" w:type="dxa"/>
            </w:tcMar>
          </w:tcPr>
          <w:p>
            <w:pPr>
              <w:widowControl w:val="0"/>
              <w:tabs>
                <w:tab w:val="left" w:pos="730"/>
                <w:tab w:val="left" w:pos="6705"/>
                <w:tab w:val="left" w:pos="7867"/>
              </w:tabs>
              <w:rPr>
                <w:sz w:val="22"/>
                <w:szCs w:val="22"/>
              </w:rPr>
            </w:pPr>
            <w:r>
              <w:rPr>
                <w:sz w:val="22"/>
                <w:szCs w:val="22"/>
              </w:rPr>
              <w:t>esant dviejų ar</w:t>
            </w:r>
            <w:r>
              <w:rPr>
                <w:sz w:val="22"/>
                <w:szCs w:val="22"/>
                <w:vertAlign w:val="superscript"/>
              </w:rPr>
              <w:t xml:space="preserve"> </w:t>
            </w:r>
            <w:r>
              <w:rPr>
                <w:sz w:val="22"/>
                <w:szCs w:val="22"/>
              </w:rPr>
              <w:t>daugiau organų ir (ar) kitų organų sistemų pažeidimams</w:t>
            </w:r>
          </w:p>
        </w:tc>
        <w:tc>
          <w:tcPr>
            <w:tcW w:w="1172" w:type="dxa"/>
            <w:shd w:val="clear" w:color="auto" w:fill="auto"/>
            <w:tcMar>
              <w:left w:w="100" w:type="dxa"/>
              <w:right w:w="100" w:type="dxa"/>
            </w:tcMar>
          </w:tcPr>
          <w:p>
            <w:pPr>
              <w:widowControl w:val="0"/>
              <w:jc w:val="center"/>
              <w:rPr>
                <w:sz w:val="22"/>
                <w:szCs w:val="22"/>
              </w:rPr>
            </w:pPr>
            <w:r>
              <w:rPr>
                <w:sz w:val="22"/>
                <w:szCs w:val="22"/>
              </w:rPr>
              <w:t>40</w:t>
            </w:r>
          </w:p>
        </w:tc>
      </w:tr>
      <w:tr>
        <w:trPr>
          <w:cantSplit/>
          <w:trHeight w:val="20"/>
        </w:trPr>
        <w:tc>
          <w:tcPr>
            <w:tcW w:w="1100" w:type="dxa"/>
            <w:shd w:val="clear" w:color="auto" w:fill="auto"/>
            <w:tcMar>
              <w:left w:w="100" w:type="dxa"/>
              <w:right w:w="100" w:type="dxa"/>
            </w:tcMar>
          </w:tcPr>
          <w:p>
            <w:pPr>
              <w:widowControl w:val="0"/>
              <w:rPr>
                <w:sz w:val="22"/>
                <w:szCs w:val="22"/>
              </w:rPr>
            </w:pPr>
            <w:r>
              <w:rPr>
                <w:sz w:val="22"/>
                <w:szCs w:val="22"/>
              </w:rPr>
              <w:t>58.4.</w:t>
            </w:r>
          </w:p>
        </w:tc>
        <w:tc>
          <w:tcPr>
            <w:tcW w:w="7000" w:type="dxa"/>
            <w:shd w:val="clear" w:color="auto" w:fill="auto"/>
            <w:tcMar>
              <w:left w:w="100" w:type="dxa"/>
              <w:right w:w="100" w:type="dxa"/>
            </w:tcMar>
          </w:tcPr>
          <w:p>
            <w:pPr>
              <w:widowControl w:val="0"/>
              <w:rPr>
                <w:sz w:val="22"/>
                <w:szCs w:val="22"/>
              </w:rPr>
            </w:pPr>
            <w:r>
              <w:rPr>
                <w:sz w:val="22"/>
                <w:szCs w:val="22"/>
              </w:rPr>
              <w:t>ypač sunkus funkcijos sutrikimas</w:t>
            </w:r>
          </w:p>
          <w:p>
            <w:pPr>
              <w:widowControl w:val="0"/>
              <w:rPr>
                <w:sz w:val="22"/>
                <w:szCs w:val="22"/>
              </w:rPr>
            </w:pPr>
            <w:r>
              <w:rPr>
                <w:sz w:val="22"/>
                <w:szCs w:val="22"/>
              </w:rPr>
              <w:t>Ligonis negali</w:t>
            </w:r>
            <w:r>
              <w:rPr>
                <w:sz w:val="22"/>
                <w:szCs w:val="22"/>
                <w:vertAlign w:val="superscript"/>
              </w:rPr>
              <w:t xml:space="preserve"> </w:t>
            </w:r>
            <w:r>
              <w:rPr>
                <w:sz w:val="22"/>
                <w:szCs w:val="22"/>
              </w:rPr>
              <w:t>kontroliuoti diabeto gydymo, glikuotas hemoglobinas (HbA1c</w:t>
            </w:r>
            <w:r>
              <w:rPr>
                <w:sz w:val="22"/>
                <w:szCs w:val="22"/>
                <w:vertAlign w:val="superscript"/>
              </w:rPr>
              <w:t xml:space="preserve"> </w:t>
            </w:r>
            <w:r>
              <w:rPr>
                <w:sz w:val="22"/>
                <w:szCs w:val="22"/>
              </w:rPr>
              <w:t>?</w:t>
            </w:r>
            <w:r>
              <w:rPr>
                <w:vanish/>
                <w:sz w:val="22"/>
                <w:szCs w:val="22"/>
              </w:rPr>
              <w:t>&gt;=</w:t>
            </w:r>
            <w:r>
              <w:rPr>
                <w:sz w:val="22"/>
                <w:szCs w:val="22"/>
                <w:vertAlign w:val="superscript"/>
              </w:rPr>
              <w:t xml:space="preserve"> </w:t>
            </w:r>
            <w:r>
              <w:rPr>
                <w:sz w:val="22"/>
                <w:szCs w:val="22"/>
              </w:rPr>
              <w:t xml:space="preserve">9 %). Stebimi negrįžtami organų pažeidimai: </w:t>
            </w:r>
          </w:p>
        </w:tc>
        <w:tc>
          <w:tcPr>
            <w:tcW w:w="1172" w:type="dxa"/>
            <w:shd w:val="clear" w:color="auto" w:fill="auto"/>
            <w:tcMar>
              <w:left w:w="100" w:type="dxa"/>
              <w:right w:w="100" w:type="dxa"/>
            </w:tcMar>
          </w:tcPr>
          <w:p>
            <w:pPr>
              <w:widowControl w:val="0"/>
              <w:jc w:val="center"/>
              <w:rPr>
                <w:sz w:val="22"/>
                <w:szCs w:val="22"/>
              </w:rPr>
            </w:pPr>
          </w:p>
        </w:tc>
      </w:tr>
      <w:tr>
        <w:trPr>
          <w:cantSplit/>
          <w:trHeight w:val="20"/>
        </w:trPr>
        <w:tc>
          <w:tcPr>
            <w:tcW w:w="1100" w:type="dxa"/>
            <w:shd w:val="clear" w:color="auto" w:fill="auto"/>
            <w:tcMar>
              <w:left w:w="100" w:type="dxa"/>
              <w:right w:w="100" w:type="dxa"/>
            </w:tcMar>
          </w:tcPr>
          <w:p>
            <w:pPr>
              <w:widowControl w:val="0"/>
              <w:rPr>
                <w:sz w:val="22"/>
                <w:szCs w:val="22"/>
              </w:rPr>
            </w:pPr>
            <w:r>
              <w:rPr>
                <w:sz w:val="22"/>
                <w:szCs w:val="22"/>
              </w:rPr>
              <w:t>58.4.1.</w:t>
            </w:r>
          </w:p>
        </w:tc>
        <w:tc>
          <w:tcPr>
            <w:tcW w:w="7000" w:type="dxa"/>
            <w:shd w:val="clear" w:color="auto" w:fill="auto"/>
            <w:tcMar>
              <w:left w:w="100" w:type="dxa"/>
              <w:right w:w="100" w:type="dxa"/>
            </w:tcMar>
          </w:tcPr>
          <w:p>
            <w:pPr>
              <w:widowControl w:val="0"/>
              <w:rPr>
                <w:sz w:val="22"/>
                <w:szCs w:val="22"/>
              </w:rPr>
            </w:pPr>
            <w:r>
              <w:rPr>
                <w:sz w:val="22"/>
                <w:szCs w:val="22"/>
              </w:rPr>
              <w:t>sunki proliferacinė diabetinė retinopatija ir diabetinė makulos edema, stiklakūnio kraujosruvos ir (ar) tinklainės atšokos, regėjimo aštrumas sumažėjęs, gali sekti tik rankų judesius</w:t>
            </w:r>
          </w:p>
        </w:tc>
        <w:tc>
          <w:tcPr>
            <w:tcW w:w="1172" w:type="dxa"/>
            <w:shd w:val="clear" w:color="auto" w:fill="auto"/>
            <w:tcMar>
              <w:left w:w="100" w:type="dxa"/>
              <w:right w:w="100" w:type="dxa"/>
            </w:tcMar>
          </w:tcPr>
          <w:p>
            <w:pPr>
              <w:widowControl w:val="0"/>
              <w:jc w:val="center"/>
              <w:rPr>
                <w:sz w:val="22"/>
                <w:szCs w:val="22"/>
              </w:rPr>
            </w:pPr>
            <w:r>
              <w:rPr>
                <w:sz w:val="22"/>
                <w:szCs w:val="22"/>
              </w:rPr>
              <w:t>30</w:t>
            </w:r>
          </w:p>
        </w:tc>
      </w:tr>
      <w:tr>
        <w:trPr>
          <w:cantSplit/>
          <w:trHeight w:val="20"/>
        </w:trPr>
        <w:tc>
          <w:tcPr>
            <w:tcW w:w="1100" w:type="dxa"/>
            <w:shd w:val="clear" w:color="auto" w:fill="auto"/>
            <w:tcMar>
              <w:left w:w="100" w:type="dxa"/>
              <w:right w:w="100" w:type="dxa"/>
            </w:tcMar>
          </w:tcPr>
          <w:p>
            <w:pPr>
              <w:widowControl w:val="0"/>
              <w:rPr>
                <w:sz w:val="22"/>
                <w:szCs w:val="22"/>
              </w:rPr>
            </w:pPr>
            <w:r>
              <w:rPr>
                <w:sz w:val="22"/>
                <w:szCs w:val="22"/>
              </w:rPr>
              <w:t>58.4.2.</w:t>
            </w:r>
          </w:p>
        </w:tc>
        <w:tc>
          <w:tcPr>
            <w:tcW w:w="7000" w:type="dxa"/>
            <w:shd w:val="clear" w:color="auto" w:fill="auto"/>
            <w:tcMar>
              <w:left w:w="100" w:type="dxa"/>
              <w:right w:w="100" w:type="dxa"/>
            </w:tcMar>
          </w:tcPr>
          <w:p>
            <w:pPr>
              <w:widowControl w:val="0"/>
              <w:rPr>
                <w:sz w:val="22"/>
                <w:szCs w:val="22"/>
              </w:rPr>
            </w:pPr>
            <w:r>
              <w:rPr>
                <w:sz w:val="22"/>
                <w:szCs w:val="22"/>
              </w:rPr>
              <w:t>nefropatija, kai yra</w:t>
            </w:r>
            <w:r>
              <w:rPr>
                <w:sz w:val="22"/>
                <w:szCs w:val="22"/>
                <w:vertAlign w:val="superscript"/>
              </w:rPr>
              <w:t xml:space="preserve"> </w:t>
            </w:r>
            <w:r>
              <w:rPr>
                <w:sz w:val="22"/>
                <w:szCs w:val="22"/>
              </w:rPr>
              <w:t>terminalinis inkstų nepakankamumas ir kai būtina pakaitinė inkstų terapija (nuolatinė ambulatorinė peritoninė dializė, hemodializė, inkstų transplantacija), ir (ar) angiopatija (išeičių stadija) (būklė po apatinių galūnių vieno ar daugiau segmentų</w:t>
            </w:r>
            <w:r>
              <w:rPr>
                <w:sz w:val="22"/>
                <w:szCs w:val="22"/>
                <w:vertAlign w:val="superscript"/>
              </w:rPr>
              <w:t xml:space="preserve"> </w:t>
            </w:r>
            <w:r>
              <w:rPr>
                <w:sz w:val="22"/>
                <w:szCs w:val="22"/>
              </w:rPr>
              <w:t>amputacijos, nesant galimybės protezuoti)</w:t>
            </w:r>
          </w:p>
        </w:tc>
        <w:tc>
          <w:tcPr>
            <w:tcW w:w="1172" w:type="dxa"/>
            <w:shd w:val="clear" w:color="auto" w:fill="auto"/>
            <w:tcMar>
              <w:left w:w="100" w:type="dxa"/>
              <w:right w:w="100" w:type="dxa"/>
            </w:tcMar>
          </w:tcPr>
          <w:p>
            <w:pPr>
              <w:widowControl w:val="0"/>
              <w:jc w:val="center"/>
              <w:rPr>
                <w:sz w:val="22"/>
                <w:szCs w:val="22"/>
              </w:rPr>
            </w:pPr>
            <w:r>
              <w:rPr>
                <w:sz w:val="22"/>
                <w:szCs w:val="22"/>
              </w:rPr>
              <w:t>25</w:t>
            </w:r>
          </w:p>
        </w:tc>
      </w:tr>
      <w:tr>
        <w:trPr>
          <w:cantSplit/>
          <w:trHeight w:val="20"/>
        </w:trPr>
        <w:tc>
          <w:tcPr>
            <w:tcW w:w="1100" w:type="dxa"/>
            <w:shd w:val="clear" w:color="auto" w:fill="auto"/>
            <w:tcMar>
              <w:left w:w="100" w:type="dxa"/>
              <w:right w:w="100" w:type="dxa"/>
            </w:tcMar>
          </w:tcPr>
          <w:p>
            <w:pPr>
              <w:widowControl w:val="0"/>
              <w:rPr>
                <w:sz w:val="22"/>
                <w:szCs w:val="22"/>
              </w:rPr>
            </w:pPr>
            <w:r>
              <w:rPr>
                <w:sz w:val="22"/>
                <w:szCs w:val="22"/>
              </w:rPr>
              <w:t>58.4.3.</w:t>
            </w:r>
          </w:p>
        </w:tc>
        <w:tc>
          <w:tcPr>
            <w:tcW w:w="7000" w:type="dxa"/>
            <w:shd w:val="clear" w:color="auto" w:fill="auto"/>
            <w:tcMar>
              <w:left w:w="100" w:type="dxa"/>
              <w:right w:w="100" w:type="dxa"/>
            </w:tcMar>
          </w:tcPr>
          <w:p>
            <w:pPr>
              <w:widowControl w:val="0"/>
              <w:rPr>
                <w:sz w:val="22"/>
                <w:szCs w:val="22"/>
              </w:rPr>
            </w:pPr>
            <w:r>
              <w:rPr>
                <w:sz w:val="22"/>
                <w:szCs w:val="22"/>
              </w:rPr>
              <w:t>esant vieno organo ir (ar) kitos organų sistemos pažeidimams, sukeliantiems sunkų funkcijos sutrikimą</w:t>
            </w:r>
          </w:p>
        </w:tc>
        <w:tc>
          <w:tcPr>
            <w:tcW w:w="1172" w:type="dxa"/>
            <w:shd w:val="clear" w:color="auto" w:fill="auto"/>
            <w:tcMar>
              <w:left w:w="100" w:type="dxa"/>
              <w:right w:w="100" w:type="dxa"/>
            </w:tcMar>
          </w:tcPr>
          <w:p>
            <w:pPr>
              <w:widowControl w:val="0"/>
              <w:jc w:val="center"/>
              <w:rPr>
                <w:sz w:val="22"/>
                <w:szCs w:val="22"/>
              </w:rPr>
            </w:pPr>
            <w:r>
              <w:rPr>
                <w:sz w:val="22"/>
                <w:szCs w:val="22"/>
              </w:rPr>
              <w:t>20</w:t>
            </w:r>
          </w:p>
        </w:tc>
      </w:tr>
      <w:tr>
        <w:trPr>
          <w:cantSplit/>
          <w:trHeight w:val="20"/>
        </w:trPr>
        <w:tc>
          <w:tcPr>
            <w:tcW w:w="1100" w:type="dxa"/>
            <w:shd w:val="clear" w:color="auto" w:fill="auto"/>
            <w:tcMar>
              <w:left w:w="100" w:type="dxa"/>
              <w:right w:w="100" w:type="dxa"/>
            </w:tcMar>
          </w:tcPr>
          <w:p>
            <w:pPr>
              <w:widowControl w:val="0"/>
              <w:rPr>
                <w:sz w:val="22"/>
                <w:szCs w:val="22"/>
              </w:rPr>
            </w:pPr>
            <w:r>
              <w:rPr>
                <w:sz w:val="22"/>
                <w:szCs w:val="22"/>
              </w:rPr>
              <w:t>58.4.4.</w:t>
            </w:r>
          </w:p>
        </w:tc>
        <w:tc>
          <w:tcPr>
            <w:tcW w:w="7000" w:type="dxa"/>
            <w:shd w:val="clear" w:color="auto" w:fill="auto"/>
            <w:tcMar>
              <w:left w:w="100" w:type="dxa"/>
              <w:right w:w="100" w:type="dxa"/>
            </w:tcMar>
          </w:tcPr>
          <w:p>
            <w:pPr>
              <w:widowControl w:val="0"/>
              <w:rPr>
                <w:sz w:val="22"/>
                <w:szCs w:val="22"/>
              </w:rPr>
            </w:pPr>
            <w:r>
              <w:rPr>
                <w:sz w:val="22"/>
                <w:szCs w:val="22"/>
              </w:rPr>
              <w:t>esant dviejų organų ir (ar) kitų organų sistemų pažeidimams, sukeliantiems sunkų funkcijos sutrikimą</w:t>
            </w:r>
          </w:p>
        </w:tc>
        <w:tc>
          <w:tcPr>
            <w:tcW w:w="1172" w:type="dxa"/>
            <w:shd w:val="clear" w:color="auto" w:fill="auto"/>
            <w:tcMar>
              <w:left w:w="100" w:type="dxa"/>
              <w:right w:w="100" w:type="dxa"/>
            </w:tcMar>
          </w:tcPr>
          <w:p>
            <w:pPr>
              <w:widowControl w:val="0"/>
              <w:jc w:val="center"/>
              <w:rPr>
                <w:sz w:val="22"/>
                <w:szCs w:val="22"/>
              </w:rPr>
            </w:pPr>
            <w:r>
              <w:rPr>
                <w:sz w:val="22"/>
                <w:szCs w:val="22"/>
              </w:rPr>
              <w:t>15</w:t>
            </w:r>
          </w:p>
        </w:tc>
      </w:tr>
      <w:tr>
        <w:trPr>
          <w:cantSplit/>
          <w:trHeight w:val="20"/>
        </w:trPr>
        <w:tc>
          <w:tcPr>
            <w:tcW w:w="1100" w:type="dxa"/>
            <w:shd w:val="clear" w:color="auto" w:fill="auto"/>
            <w:tcMar>
              <w:left w:w="100" w:type="dxa"/>
              <w:right w:w="100" w:type="dxa"/>
            </w:tcMar>
          </w:tcPr>
          <w:p>
            <w:pPr>
              <w:widowControl w:val="0"/>
              <w:rPr>
                <w:sz w:val="22"/>
                <w:szCs w:val="22"/>
              </w:rPr>
            </w:pPr>
            <w:r>
              <w:rPr>
                <w:sz w:val="22"/>
                <w:szCs w:val="22"/>
              </w:rPr>
              <w:t>58.4.5.</w:t>
            </w:r>
          </w:p>
        </w:tc>
        <w:tc>
          <w:tcPr>
            <w:tcW w:w="7000" w:type="dxa"/>
            <w:shd w:val="clear" w:color="auto" w:fill="auto"/>
            <w:tcMar>
              <w:left w:w="100" w:type="dxa"/>
              <w:right w:w="100" w:type="dxa"/>
            </w:tcMar>
          </w:tcPr>
          <w:p>
            <w:pPr>
              <w:widowControl w:val="0"/>
              <w:rPr>
                <w:sz w:val="22"/>
                <w:szCs w:val="22"/>
              </w:rPr>
            </w:pPr>
            <w:r>
              <w:rPr>
                <w:sz w:val="22"/>
                <w:szCs w:val="22"/>
              </w:rPr>
              <w:t>esant trijų organų ir (ar) kitų organų sistemų pažeidimams, sukeliantiems sunkų funkcijos sutrikimą</w:t>
            </w:r>
          </w:p>
        </w:tc>
        <w:tc>
          <w:tcPr>
            <w:tcW w:w="1172" w:type="dxa"/>
            <w:shd w:val="clear" w:color="auto" w:fill="auto"/>
            <w:tcMar>
              <w:left w:w="100" w:type="dxa"/>
              <w:right w:w="100" w:type="dxa"/>
            </w:tcMar>
          </w:tcPr>
          <w:p>
            <w:pPr>
              <w:widowControl w:val="0"/>
              <w:jc w:val="center"/>
              <w:rPr>
                <w:sz w:val="22"/>
                <w:szCs w:val="22"/>
              </w:rPr>
            </w:pPr>
            <w:r>
              <w:rPr>
                <w:sz w:val="22"/>
                <w:szCs w:val="22"/>
              </w:rPr>
              <w:t>10</w:t>
            </w:r>
          </w:p>
        </w:tc>
      </w:tr>
      <w:tr>
        <w:trPr>
          <w:cantSplit/>
          <w:trHeight w:val="20"/>
        </w:trPr>
        <w:tc>
          <w:tcPr>
            <w:tcW w:w="1100" w:type="dxa"/>
            <w:shd w:val="clear" w:color="auto" w:fill="auto"/>
            <w:tcMar>
              <w:left w:w="100" w:type="dxa"/>
              <w:right w:w="100" w:type="dxa"/>
            </w:tcMar>
          </w:tcPr>
          <w:p>
            <w:pPr>
              <w:widowControl w:val="0"/>
              <w:rPr>
                <w:sz w:val="22"/>
                <w:szCs w:val="22"/>
              </w:rPr>
            </w:pPr>
          </w:p>
        </w:tc>
        <w:tc>
          <w:tcPr>
            <w:tcW w:w="7000" w:type="dxa"/>
            <w:shd w:val="clear" w:color="auto" w:fill="auto"/>
            <w:tcMar>
              <w:left w:w="100" w:type="dxa"/>
              <w:right w:w="100" w:type="dxa"/>
            </w:tcMar>
          </w:tcPr>
          <w:p>
            <w:pPr>
              <w:widowControl w:val="0"/>
              <w:rPr>
                <w:sz w:val="22"/>
                <w:szCs w:val="22"/>
              </w:rPr>
            </w:pPr>
            <w:r>
              <w:rPr>
                <w:sz w:val="22"/>
                <w:szCs w:val="22"/>
              </w:rPr>
              <w:t>Pastaba:</w:t>
            </w:r>
          </w:p>
          <w:p>
            <w:pPr>
              <w:ind w:left="900" w:hanging="540"/>
              <w:contextualSpacing/>
              <w:rPr>
                <w:sz w:val="22"/>
                <w:szCs w:val="22"/>
              </w:rPr>
            </w:pPr>
            <w:r>
              <w:rPr>
                <w:sz w:val="22"/>
                <w:szCs w:val="22"/>
              </w:rPr>
              <w:t>•</w:t>
              <w:tab/>
              <w:t xml:space="preserve">Kiti organų pažeidimai, patvirtinti oftalmologo, neurologo, angiochirurgo, nefrologo </w:t>
            </w:r>
          </w:p>
        </w:tc>
        <w:tc>
          <w:tcPr>
            <w:tcW w:w="1172" w:type="dxa"/>
            <w:shd w:val="clear" w:color="auto" w:fill="auto"/>
            <w:tcMar>
              <w:left w:w="100" w:type="dxa"/>
              <w:right w:w="100" w:type="dxa"/>
            </w:tcMar>
          </w:tcPr>
          <w:p>
            <w:pPr>
              <w:widowControl w:val="0"/>
              <w:jc w:val="center"/>
              <w:rPr>
                <w:sz w:val="22"/>
                <w:szCs w:val="22"/>
              </w:rPr>
            </w:pPr>
          </w:p>
        </w:tc>
      </w:tr>
      <w:tr>
        <w:trPr>
          <w:cantSplit/>
          <w:trHeight w:val="20"/>
        </w:trPr>
        <w:tc>
          <w:tcPr>
            <w:tcW w:w="1100" w:type="dxa"/>
            <w:shd w:val="clear" w:color="auto" w:fill="auto"/>
            <w:tcMar>
              <w:left w:w="100" w:type="dxa"/>
              <w:right w:w="100" w:type="dxa"/>
            </w:tcMar>
          </w:tcPr>
          <w:p>
            <w:pPr>
              <w:widowControl w:val="0"/>
              <w:rPr>
                <w:sz w:val="22"/>
                <w:szCs w:val="22"/>
              </w:rPr>
            </w:pPr>
            <w:r>
              <w:rPr>
                <w:sz w:val="22"/>
                <w:szCs w:val="22"/>
              </w:rPr>
              <w:t>59.</w:t>
            </w:r>
          </w:p>
        </w:tc>
        <w:tc>
          <w:tcPr>
            <w:tcW w:w="7000" w:type="dxa"/>
            <w:shd w:val="clear" w:color="auto" w:fill="auto"/>
            <w:tcMar>
              <w:left w:w="100" w:type="dxa"/>
              <w:right w:w="100" w:type="dxa"/>
            </w:tcMar>
          </w:tcPr>
          <w:p>
            <w:pPr>
              <w:widowControl w:val="0"/>
              <w:rPr>
                <w:sz w:val="22"/>
                <w:szCs w:val="22"/>
              </w:rPr>
            </w:pPr>
            <w:r>
              <w:rPr>
                <w:sz w:val="22"/>
                <w:szCs w:val="22"/>
              </w:rPr>
              <w:t>Hipofizės skydliaukės funkcijos sutrikimai, antinksčių nepakankamumas, necukrinis diabetas, kitų vidinės sekrecijos liaukų funkcijos sutrikimai (E00-E07), (E20-E34) kiti gliukozės reguliavimo ir kasos vidaus sekrecijos funkcijos sutrikimai (E15-E16), vidaus sekrecijos liaukų funkcijų sutrikimai sergant ligomis, klasifikuojamomis kitur (E35), medžiagų apykaitos sutrikimai (E70-E80, E83-E90) po gydymo, pasiekus hormonų pusiausvyrą ir taikant pakaitinę terapiją. Bazinis darbingumas nustatomas pagal kitų organų funkcinius sutrikimus, atsiradusius dėl šių ligų:</w:t>
            </w:r>
          </w:p>
        </w:tc>
        <w:tc>
          <w:tcPr>
            <w:tcW w:w="1172" w:type="dxa"/>
            <w:shd w:val="clear" w:color="auto" w:fill="auto"/>
            <w:tcMar>
              <w:left w:w="100" w:type="dxa"/>
              <w:right w:w="100" w:type="dxa"/>
            </w:tcMar>
          </w:tcPr>
          <w:p>
            <w:pPr>
              <w:widowControl w:val="0"/>
              <w:jc w:val="center"/>
              <w:rPr>
                <w:sz w:val="22"/>
                <w:szCs w:val="22"/>
              </w:rPr>
            </w:pPr>
          </w:p>
        </w:tc>
      </w:tr>
      <w:tr>
        <w:trPr>
          <w:cantSplit/>
          <w:trHeight w:val="20"/>
        </w:trPr>
        <w:tc>
          <w:tcPr>
            <w:tcW w:w="1100" w:type="dxa"/>
            <w:shd w:val="clear" w:color="auto" w:fill="auto"/>
            <w:tcMar>
              <w:left w:w="100" w:type="dxa"/>
              <w:right w:w="100" w:type="dxa"/>
            </w:tcMar>
          </w:tcPr>
          <w:p>
            <w:pPr>
              <w:widowControl w:val="0"/>
              <w:rPr>
                <w:sz w:val="22"/>
                <w:szCs w:val="22"/>
              </w:rPr>
            </w:pPr>
            <w:r>
              <w:rPr>
                <w:sz w:val="22"/>
                <w:szCs w:val="22"/>
              </w:rPr>
              <w:t>59.1.</w:t>
            </w:r>
          </w:p>
        </w:tc>
        <w:tc>
          <w:tcPr>
            <w:tcW w:w="7000" w:type="dxa"/>
            <w:shd w:val="clear" w:color="auto" w:fill="auto"/>
            <w:tcMar>
              <w:left w:w="100" w:type="dxa"/>
              <w:right w:w="100" w:type="dxa"/>
            </w:tcMar>
          </w:tcPr>
          <w:p>
            <w:pPr>
              <w:widowControl w:val="0"/>
              <w:rPr>
                <w:sz w:val="22"/>
                <w:szCs w:val="22"/>
              </w:rPr>
            </w:pPr>
            <w:r>
              <w:rPr>
                <w:sz w:val="22"/>
                <w:szCs w:val="22"/>
              </w:rPr>
              <w:t>lengvas funkcijos sutrikimas (visiškai savarankiškas)</w:t>
            </w:r>
          </w:p>
        </w:tc>
        <w:tc>
          <w:tcPr>
            <w:tcW w:w="1172" w:type="dxa"/>
            <w:shd w:val="clear" w:color="auto" w:fill="auto"/>
            <w:tcMar>
              <w:left w:w="100" w:type="dxa"/>
              <w:right w:w="100" w:type="dxa"/>
            </w:tcMar>
          </w:tcPr>
          <w:p>
            <w:pPr>
              <w:widowControl w:val="0"/>
              <w:jc w:val="center"/>
              <w:rPr>
                <w:sz w:val="22"/>
                <w:szCs w:val="22"/>
              </w:rPr>
            </w:pPr>
            <w:r>
              <w:rPr>
                <w:sz w:val="22"/>
                <w:szCs w:val="22"/>
              </w:rPr>
              <w:t>100</w:t>
            </w:r>
          </w:p>
        </w:tc>
      </w:tr>
      <w:tr>
        <w:trPr>
          <w:cantSplit/>
          <w:trHeight w:val="20"/>
        </w:trPr>
        <w:tc>
          <w:tcPr>
            <w:tcW w:w="1100" w:type="dxa"/>
            <w:shd w:val="clear" w:color="auto" w:fill="auto"/>
            <w:tcMar>
              <w:left w:w="100" w:type="dxa"/>
              <w:right w:w="100" w:type="dxa"/>
            </w:tcMar>
          </w:tcPr>
          <w:p>
            <w:pPr>
              <w:widowControl w:val="0"/>
              <w:rPr>
                <w:sz w:val="22"/>
                <w:szCs w:val="22"/>
              </w:rPr>
            </w:pPr>
            <w:r>
              <w:rPr>
                <w:sz w:val="22"/>
                <w:szCs w:val="22"/>
              </w:rPr>
              <w:t>59.2.</w:t>
            </w:r>
          </w:p>
        </w:tc>
        <w:tc>
          <w:tcPr>
            <w:tcW w:w="7000" w:type="dxa"/>
            <w:shd w:val="clear" w:color="auto" w:fill="auto"/>
            <w:tcMar>
              <w:left w:w="100" w:type="dxa"/>
              <w:right w:w="100" w:type="dxa"/>
            </w:tcMar>
          </w:tcPr>
          <w:p>
            <w:pPr>
              <w:widowControl w:val="0"/>
              <w:rPr>
                <w:sz w:val="22"/>
                <w:szCs w:val="22"/>
              </w:rPr>
            </w:pPr>
            <w:r>
              <w:rPr>
                <w:sz w:val="22"/>
                <w:szCs w:val="22"/>
              </w:rPr>
              <w:t>vidutinio sunkumo funkcijos sutrikimas</w:t>
            </w:r>
          </w:p>
          <w:p>
            <w:pPr>
              <w:widowControl w:val="0"/>
              <w:rPr>
                <w:sz w:val="22"/>
                <w:szCs w:val="22"/>
              </w:rPr>
            </w:pPr>
            <w:r>
              <w:rPr>
                <w:sz w:val="22"/>
                <w:szCs w:val="22"/>
              </w:rPr>
              <w:t>(visiškai savarankiškas, kasdieninę veiklą atlieka lėčiau)</w:t>
            </w:r>
          </w:p>
        </w:tc>
        <w:tc>
          <w:tcPr>
            <w:tcW w:w="1172" w:type="dxa"/>
            <w:shd w:val="clear" w:color="auto" w:fill="auto"/>
            <w:tcMar>
              <w:left w:w="100" w:type="dxa"/>
              <w:right w:w="100" w:type="dxa"/>
            </w:tcMar>
          </w:tcPr>
          <w:p>
            <w:pPr>
              <w:widowControl w:val="0"/>
              <w:jc w:val="center"/>
              <w:rPr>
                <w:sz w:val="22"/>
                <w:szCs w:val="22"/>
              </w:rPr>
            </w:pPr>
            <w:r>
              <w:rPr>
                <w:sz w:val="22"/>
                <w:szCs w:val="22"/>
              </w:rPr>
              <w:t>70</w:t>
            </w:r>
          </w:p>
        </w:tc>
      </w:tr>
      <w:tr>
        <w:trPr>
          <w:cantSplit/>
          <w:trHeight w:val="20"/>
        </w:trPr>
        <w:tc>
          <w:tcPr>
            <w:tcW w:w="1100" w:type="dxa"/>
            <w:shd w:val="clear" w:color="auto" w:fill="auto"/>
            <w:tcMar>
              <w:left w:w="100" w:type="dxa"/>
              <w:right w:w="100" w:type="dxa"/>
            </w:tcMar>
          </w:tcPr>
          <w:p>
            <w:pPr>
              <w:widowControl w:val="0"/>
              <w:rPr>
                <w:sz w:val="22"/>
                <w:szCs w:val="22"/>
              </w:rPr>
            </w:pPr>
            <w:r>
              <w:rPr>
                <w:sz w:val="22"/>
                <w:szCs w:val="22"/>
              </w:rPr>
              <w:t>59.3.</w:t>
            </w:r>
          </w:p>
        </w:tc>
        <w:tc>
          <w:tcPr>
            <w:tcW w:w="7000" w:type="dxa"/>
            <w:shd w:val="clear" w:color="auto" w:fill="auto"/>
            <w:tcMar>
              <w:left w:w="100" w:type="dxa"/>
              <w:right w:w="100" w:type="dxa"/>
            </w:tcMar>
          </w:tcPr>
          <w:p>
            <w:pPr>
              <w:widowControl w:val="0"/>
              <w:rPr>
                <w:sz w:val="22"/>
                <w:szCs w:val="22"/>
              </w:rPr>
            </w:pPr>
            <w:r>
              <w:rPr>
                <w:sz w:val="22"/>
                <w:szCs w:val="22"/>
              </w:rPr>
              <w:t>sunkus funkcijos sutrikimas</w:t>
            </w:r>
          </w:p>
          <w:p>
            <w:pPr>
              <w:widowControl w:val="0"/>
              <w:rPr>
                <w:sz w:val="22"/>
                <w:szCs w:val="22"/>
              </w:rPr>
            </w:pPr>
            <w:r>
              <w:rPr>
                <w:sz w:val="22"/>
                <w:szCs w:val="22"/>
              </w:rPr>
              <w:t xml:space="preserve">(funkciniai sutrikimai trikdo kasdieninę veiklą ir jai atlikti reikalinga pagalba) </w:t>
            </w:r>
          </w:p>
        </w:tc>
        <w:tc>
          <w:tcPr>
            <w:tcW w:w="1172" w:type="dxa"/>
            <w:shd w:val="clear" w:color="auto" w:fill="auto"/>
            <w:tcMar>
              <w:left w:w="100" w:type="dxa"/>
              <w:right w:w="100" w:type="dxa"/>
            </w:tcMar>
          </w:tcPr>
          <w:p>
            <w:pPr>
              <w:widowControl w:val="0"/>
              <w:jc w:val="center"/>
              <w:rPr>
                <w:sz w:val="22"/>
                <w:szCs w:val="22"/>
              </w:rPr>
            </w:pPr>
            <w:r>
              <w:rPr>
                <w:sz w:val="22"/>
                <w:szCs w:val="22"/>
              </w:rPr>
              <w:t>50</w:t>
            </w:r>
          </w:p>
        </w:tc>
      </w:tr>
      <w:tr>
        <w:trPr>
          <w:cantSplit/>
          <w:trHeight w:val="20"/>
        </w:trPr>
        <w:tc>
          <w:tcPr>
            <w:tcW w:w="1100" w:type="dxa"/>
            <w:shd w:val="clear" w:color="auto" w:fill="auto"/>
            <w:tcMar>
              <w:left w:w="100" w:type="dxa"/>
              <w:right w:w="100" w:type="dxa"/>
            </w:tcMar>
          </w:tcPr>
          <w:p>
            <w:pPr>
              <w:widowControl w:val="0"/>
              <w:rPr>
                <w:sz w:val="22"/>
                <w:szCs w:val="22"/>
              </w:rPr>
            </w:pPr>
            <w:r>
              <w:rPr>
                <w:sz w:val="22"/>
                <w:szCs w:val="22"/>
              </w:rPr>
              <w:t>59.4.</w:t>
            </w:r>
          </w:p>
        </w:tc>
        <w:tc>
          <w:tcPr>
            <w:tcW w:w="7000" w:type="dxa"/>
            <w:shd w:val="clear" w:color="auto" w:fill="auto"/>
            <w:tcMar>
              <w:left w:w="100" w:type="dxa"/>
              <w:right w:w="100" w:type="dxa"/>
            </w:tcMar>
          </w:tcPr>
          <w:p>
            <w:pPr>
              <w:widowControl w:val="0"/>
              <w:rPr>
                <w:sz w:val="22"/>
                <w:szCs w:val="22"/>
              </w:rPr>
            </w:pPr>
            <w:r>
              <w:rPr>
                <w:sz w:val="22"/>
                <w:szCs w:val="22"/>
              </w:rPr>
              <w:t>esant dviejų ar</w:t>
            </w:r>
            <w:r>
              <w:rPr>
                <w:sz w:val="22"/>
                <w:szCs w:val="22"/>
                <w:vertAlign w:val="superscript"/>
              </w:rPr>
              <w:t xml:space="preserve"> </w:t>
            </w:r>
            <w:r>
              <w:rPr>
                <w:sz w:val="22"/>
                <w:szCs w:val="22"/>
              </w:rPr>
              <w:t>daugiau organų ir (ar) kitų organų sistemų pažeidimams</w:t>
            </w:r>
          </w:p>
        </w:tc>
        <w:tc>
          <w:tcPr>
            <w:tcW w:w="1172" w:type="dxa"/>
            <w:shd w:val="clear" w:color="auto" w:fill="auto"/>
            <w:tcMar>
              <w:left w:w="100" w:type="dxa"/>
              <w:right w:w="100" w:type="dxa"/>
            </w:tcMar>
          </w:tcPr>
          <w:p>
            <w:pPr>
              <w:widowControl w:val="0"/>
              <w:jc w:val="center"/>
              <w:rPr>
                <w:sz w:val="22"/>
                <w:szCs w:val="22"/>
              </w:rPr>
            </w:pPr>
            <w:r>
              <w:rPr>
                <w:sz w:val="22"/>
                <w:szCs w:val="22"/>
              </w:rPr>
              <w:t>40</w:t>
            </w:r>
          </w:p>
        </w:tc>
      </w:tr>
      <w:tr>
        <w:trPr>
          <w:cantSplit/>
          <w:trHeight w:val="20"/>
        </w:trPr>
        <w:tc>
          <w:tcPr>
            <w:tcW w:w="1100" w:type="dxa"/>
            <w:shd w:val="clear" w:color="auto" w:fill="auto"/>
            <w:tcMar>
              <w:left w:w="100" w:type="dxa"/>
              <w:right w:w="100" w:type="dxa"/>
            </w:tcMar>
          </w:tcPr>
          <w:p>
            <w:pPr>
              <w:widowControl w:val="0"/>
              <w:rPr>
                <w:sz w:val="22"/>
                <w:szCs w:val="22"/>
              </w:rPr>
            </w:pPr>
            <w:r>
              <w:rPr>
                <w:sz w:val="22"/>
                <w:szCs w:val="22"/>
              </w:rPr>
              <w:t>59.5.</w:t>
            </w:r>
          </w:p>
        </w:tc>
        <w:tc>
          <w:tcPr>
            <w:tcW w:w="7000" w:type="dxa"/>
            <w:shd w:val="clear" w:color="auto" w:fill="auto"/>
            <w:tcMar>
              <w:left w:w="100" w:type="dxa"/>
              <w:right w:w="100" w:type="dxa"/>
            </w:tcMar>
          </w:tcPr>
          <w:p>
            <w:pPr>
              <w:widowControl w:val="0"/>
              <w:rPr>
                <w:sz w:val="22"/>
                <w:szCs w:val="22"/>
              </w:rPr>
            </w:pPr>
            <w:r>
              <w:rPr>
                <w:sz w:val="22"/>
                <w:szCs w:val="22"/>
              </w:rPr>
              <w:t>ypač sunkus funkcijos sutrikimas (ligoniui reikalinga didelė pagalba)</w:t>
            </w:r>
          </w:p>
        </w:tc>
        <w:tc>
          <w:tcPr>
            <w:tcW w:w="1172" w:type="dxa"/>
            <w:shd w:val="clear" w:color="auto" w:fill="auto"/>
            <w:tcMar>
              <w:left w:w="100" w:type="dxa"/>
              <w:right w:w="100" w:type="dxa"/>
            </w:tcMar>
          </w:tcPr>
          <w:p>
            <w:pPr>
              <w:widowControl w:val="0"/>
              <w:jc w:val="center"/>
              <w:rPr>
                <w:sz w:val="22"/>
                <w:szCs w:val="22"/>
              </w:rPr>
            </w:pPr>
            <w:r>
              <w:rPr>
                <w:sz w:val="22"/>
                <w:szCs w:val="22"/>
              </w:rPr>
              <w:t>30</w:t>
            </w:r>
          </w:p>
        </w:tc>
      </w:tr>
      <w:tr>
        <w:trPr>
          <w:cantSplit/>
          <w:trHeight w:val="20"/>
        </w:trPr>
        <w:tc>
          <w:tcPr>
            <w:tcW w:w="1100" w:type="dxa"/>
            <w:shd w:val="clear" w:color="auto" w:fill="auto"/>
            <w:tcMar>
              <w:left w:w="100" w:type="dxa"/>
              <w:right w:w="100" w:type="dxa"/>
            </w:tcMar>
          </w:tcPr>
          <w:p>
            <w:pPr>
              <w:widowControl w:val="0"/>
              <w:rPr>
                <w:sz w:val="22"/>
                <w:szCs w:val="22"/>
              </w:rPr>
            </w:pPr>
            <w:r>
              <w:rPr>
                <w:sz w:val="22"/>
                <w:szCs w:val="22"/>
              </w:rPr>
              <w:t>59.5.1.</w:t>
            </w:r>
          </w:p>
        </w:tc>
        <w:tc>
          <w:tcPr>
            <w:tcW w:w="7000" w:type="dxa"/>
            <w:shd w:val="clear" w:color="auto" w:fill="auto"/>
            <w:tcMar>
              <w:left w:w="100" w:type="dxa"/>
              <w:right w:w="100" w:type="dxa"/>
            </w:tcMar>
          </w:tcPr>
          <w:p>
            <w:pPr>
              <w:widowControl w:val="0"/>
              <w:rPr>
                <w:sz w:val="22"/>
                <w:szCs w:val="22"/>
              </w:rPr>
            </w:pPr>
            <w:r>
              <w:rPr>
                <w:sz w:val="22"/>
                <w:szCs w:val="22"/>
              </w:rPr>
              <w:t>esant vieno organo ir (ar) kitos organų sistemos pažeidimams, sukeliantiems sunkų funkcijos sutrikimą</w:t>
            </w:r>
          </w:p>
        </w:tc>
        <w:tc>
          <w:tcPr>
            <w:tcW w:w="1172" w:type="dxa"/>
            <w:shd w:val="clear" w:color="auto" w:fill="auto"/>
            <w:tcMar>
              <w:left w:w="100" w:type="dxa"/>
              <w:right w:w="100" w:type="dxa"/>
            </w:tcMar>
          </w:tcPr>
          <w:p>
            <w:pPr>
              <w:widowControl w:val="0"/>
              <w:jc w:val="center"/>
              <w:rPr>
                <w:sz w:val="22"/>
                <w:szCs w:val="22"/>
              </w:rPr>
            </w:pPr>
            <w:r>
              <w:rPr>
                <w:sz w:val="22"/>
                <w:szCs w:val="22"/>
              </w:rPr>
              <w:t>25</w:t>
            </w:r>
          </w:p>
        </w:tc>
      </w:tr>
      <w:tr>
        <w:trPr>
          <w:cantSplit/>
          <w:trHeight w:val="20"/>
        </w:trPr>
        <w:tc>
          <w:tcPr>
            <w:tcW w:w="1100" w:type="dxa"/>
            <w:shd w:val="clear" w:color="auto" w:fill="auto"/>
            <w:tcMar>
              <w:left w:w="100" w:type="dxa"/>
              <w:right w:w="100" w:type="dxa"/>
            </w:tcMar>
          </w:tcPr>
          <w:p>
            <w:pPr>
              <w:widowControl w:val="0"/>
              <w:rPr>
                <w:sz w:val="22"/>
                <w:szCs w:val="22"/>
              </w:rPr>
            </w:pPr>
            <w:r>
              <w:rPr>
                <w:sz w:val="22"/>
                <w:szCs w:val="22"/>
              </w:rPr>
              <w:t>59.5.2.</w:t>
            </w:r>
          </w:p>
        </w:tc>
        <w:tc>
          <w:tcPr>
            <w:tcW w:w="7000" w:type="dxa"/>
            <w:shd w:val="clear" w:color="auto" w:fill="auto"/>
            <w:tcMar>
              <w:left w:w="100" w:type="dxa"/>
              <w:right w:w="100" w:type="dxa"/>
            </w:tcMar>
          </w:tcPr>
          <w:p>
            <w:pPr>
              <w:widowControl w:val="0"/>
              <w:rPr>
                <w:sz w:val="22"/>
                <w:szCs w:val="22"/>
              </w:rPr>
            </w:pPr>
            <w:r>
              <w:rPr>
                <w:sz w:val="22"/>
                <w:szCs w:val="22"/>
              </w:rPr>
              <w:t>esant dviejų organų ir (ar) kitų organų sistemų pažeidimams, sukeliantiems sunkų funkcijos sutrikimą</w:t>
            </w:r>
          </w:p>
        </w:tc>
        <w:tc>
          <w:tcPr>
            <w:tcW w:w="1172" w:type="dxa"/>
            <w:shd w:val="clear" w:color="auto" w:fill="auto"/>
            <w:tcMar>
              <w:left w:w="100" w:type="dxa"/>
              <w:right w:w="100" w:type="dxa"/>
            </w:tcMar>
          </w:tcPr>
          <w:p>
            <w:pPr>
              <w:widowControl w:val="0"/>
              <w:jc w:val="center"/>
              <w:rPr>
                <w:sz w:val="22"/>
                <w:szCs w:val="22"/>
              </w:rPr>
            </w:pPr>
            <w:r>
              <w:rPr>
                <w:sz w:val="22"/>
                <w:szCs w:val="22"/>
              </w:rPr>
              <w:t>20</w:t>
            </w:r>
          </w:p>
        </w:tc>
      </w:tr>
      <w:tr>
        <w:trPr>
          <w:cantSplit/>
          <w:trHeight w:val="20"/>
        </w:trPr>
        <w:tc>
          <w:tcPr>
            <w:tcW w:w="1100" w:type="dxa"/>
            <w:shd w:val="clear" w:color="auto" w:fill="auto"/>
            <w:tcMar>
              <w:left w:w="100" w:type="dxa"/>
              <w:right w:w="100" w:type="dxa"/>
            </w:tcMar>
          </w:tcPr>
          <w:p>
            <w:pPr>
              <w:widowControl w:val="0"/>
              <w:rPr>
                <w:sz w:val="22"/>
                <w:szCs w:val="22"/>
              </w:rPr>
            </w:pPr>
            <w:r>
              <w:rPr>
                <w:sz w:val="22"/>
                <w:szCs w:val="22"/>
              </w:rPr>
              <w:t>59.5.3.</w:t>
            </w:r>
          </w:p>
        </w:tc>
        <w:tc>
          <w:tcPr>
            <w:tcW w:w="7000" w:type="dxa"/>
            <w:shd w:val="clear" w:color="auto" w:fill="auto"/>
            <w:tcMar>
              <w:left w:w="100" w:type="dxa"/>
              <w:right w:w="100" w:type="dxa"/>
            </w:tcMar>
          </w:tcPr>
          <w:p>
            <w:pPr>
              <w:widowControl w:val="0"/>
              <w:rPr>
                <w:sz w:val="22"/>
                <w:szCs w:val="22"/>
              </w:rPr>
            </w:pPr>
            <w:r>
              <w:rPr>
                <w:sz w:val="22"/>
                <w:szCs w:val="22"/>
              </w:rPr>
              <w:t>esant trijų organų ir (ar) kitų organų sistemų pažeidimams,</w:t>
            </w:r>
            <w:r>
              <w:rPr>
                <w:sz w:val="22"/>
                <w:szCs w:val="22"/>
                <w:vertAlign w:val="superscript"/>
              </w:rPr>
              <w:t xml:space="preserve"> </w:t>
            </w:r>
            <w:r>
              <w:rPr>
                <w:sz w:val="22"/>
                <w:szCs w:val="22"/>
              </w:rPr>
              <w:t xml:space="preserve">sukeliantiems sunkų funkcijos sutrikimą </w:t>
            </w:r>
          </w:p>
        </w:tc>
        <w:tc>
          <w:tcPr>
            <w:tcW w:w="1172" w:type="dxa"/>
            <w:shd w:val="clear" w:color="auto" w:fill="auto"/>
            <w:tcMar>
              <w:left w:w="100" w:type="dxa"/>
              <w:right w:w="100" w:type="dxa"/>
            </w:tcMar>
          </w:tcPr>
          <w:p>
            <w:pPr>
              <w:widowControl w:val="0"/>
              <w:jc w:val="center"/>
              <w:rPr>
                <w:sz w:val="22"/>
                <w:szCs w:val="22"/>
              </w:rPr>
            </w:pPr>
            <w:r>
              <w:rPr>
                <w:sz w:val="22"/>
                <w:szCs w:val="22"/>
              </w:rPr>
              <w:t>15</w:t>
            </w:r>
          </w:p>
        </w:tc>
      </w:tr>
      <w:tr>
        <w:trPr>
          <w:cantSplit/>
          <w:trHeight w:val="20"/>
        </w:trPr>
        <w:tc>
          <w:tcPr>
            <w:tcW w:w="1100" w:type="dxa"/>
            <w:shd w:val="clear" w:color="auto" w:fill="auto"/>
            <w:tcMar>
              <w:left w:w="100" w:type="dxa"/>
              <w:right w:w="100" w:type="dxa"/>
            </w:tcMar>
          </w:tcPr>
          <w:p>
            <w:pPr>
              <w:widowControl w:val="0"/>
              <w:rPr>
                <w:sz w:val="22"/>
                <w:szCs w:val="22"/>
              </w:rPr>
            </w:pPr>
            <w:r>
              <w:rPr>
                <w:sz w:val="22"/>
                <w:szCs w:val="22"/>
              </w:rPr>
              <w:t>60.</w:t>
            </w:r>
          </w:p>
        </w:tc>
        <w:tc>
          <w:tcPr>
            <w:tcW w:w="7000" w:type="dxa"/>
            <w:shd w:val="clear" w:color="auto" w:fill="auto"/>
            <w:tcMar>
              <w:left w:w="100" w:type="dxa"/>
              <w:right w:w="100" w:type="dxa"/>
            </w:tcMar>
          </w:tcPr>
          <w:p>
            <w:pPr>
              <w:widowControl w:val="0"/>
              <w:rPr>
                <w:sz w:val="22"/>
                <w:szCs w:val="22"/>
              </w:rPr>
            </w:pPr>
            <w:r>
              <w:rPr>
                <w:sz w:val="22"/>
                <w:szCs w:val="22"/>
              </w:rPr>
              <w:t>Morbidinis nutukimas ir kitas maisto medžiagų perteklius bei maisto medžiagų pertekliaus padariniai (E65-E68), kai KMI&gt;40</w:t>
            </w:r>
          </w:p>
        </w:tc>
        <w:tc>
          <w:tcPr>
            <w:tcW w:w="1172" w:type="dxa"/>
            <w:shd w:val="clear" w:color="auto" w:fill="auto"/>
            <w:tcMar>
              <w:left w:w="100" w:type="dxa"/>
              <w:right w:w="100" w:type="dxa"/>
            </w:tcMar>
          </w:tcPr>
          <w:p>
            <w:pPr>
              <w:widowControl w:val="0"/>
              <w:jc w:val="center"/>
              <w:rPr>
                <w:sz w:val="22"/>
                <w:szCs w:val="22"/>
              </w:rPr>
            </w:pPr>
            <w:r>
              <w:rPr>
                <w:sz w:val="22"/>
                <w:szCs w:val="22"/>
              </w:rPr>
              <w:t>50</w:t>
            </w:r>
          </w:p>
        </w:tc>
      </w:tr>
      <w:tr>
        <w:trPr>
          <w:cantSplit/>
          <w:trHeight w:val="20"/>
        </w:trPr>
        <w:tc>
          <w:tcPr>
            <w:tcW w:w="1100" w:type="dxa"/>
            <w:shd w:val="clear" w:color="auto" w:fill="auto"/>
            <w:tcMar>
              <w:left w:w="100" w:type="dxa"/>
              <w:right w:w="100" w:type="dxa"/>
            </w:tcMar>
          </w:tcPr>
          <w:p>
            <w:pPr>
              <w:widowControl w:val="0"/>
              <w:rPr>
                <w:sz w:val="22"/>
                <w:szCs w:val="22"/>
              </w:rPr>
            </w:pPr>
            <w:r>
              <w:rPr>
                <w:sz w:val="22"/>
                <w:szCs w:val="22"/>
              </w:rPr>
              <w:t xml:space="preserve">61. </w:t>
            </w:r>
          </w:p>
        </w:tc>
        <w:tc>
          <w:tcPr>
            <w:tcW w:w="7000" w:type="dxa"/>
            <w:shd w:val="clear" w:color="auto" w:fill="auto"/>
            <w:tcMar>
              <w:left w:w="100" w:type="dxa"/>
              <w:right w:w="100" w:type="dxa"/>
            </w:tcMar>
          </w:tcPr>
          <w:p>
            <w:pPr>
              <w:widowControl w:val="0"/>
              <w:rPr>
                <w:sz w:val="22"/>
                <w:szCs w:val="22"/>
              </w:rPr>
            </w:pPr>
            <w:r>
              <w:rPr>
                <w:sz w:val="22"/>
                <w:szCs w:val="22"/>
              </w:rPr>
              <w:t>Mitybos trūkumas (prasta mityba (E40-E46), kitų medžiagų trūkumas dėl prastos mitybos (E50-E64):</w:t>
            </w:r>
          </w:p>
        </w:tc>
        <w:tc>
          <w:tcPr>
            <w:tcW w:w="1172" w:type="dxa"/>
            <w:shd w:val="clear" w:color="auto" w:fill="auto"/>
            <w:tcMar>
              <w:left w:w="100" w:type="dxa"/>
              <w:right w:w="100" w:type="dxa"/>
            </w:tcMar>
          </w:tcPr>
          <w:p>
            <w:pPr>
              <w:widowControl w:val="0"/>
              <w:jc w:val="center"/>
              <w:rPr>
                <w:sz w:val="22"/>
                <w:szCs w:val="22"/>
              </w:rPr>
            </w:pPr>
          </w:p>
        </w:tc>
      </w:tr>
      <w:tr>
        <w:trPr>
          <w:cantSplit/>
          <w:trHeight w:val="20"/>
        </w:trPr>
        <w:tc>
          <w:tcPr>
            <w:tcW w:w="1100" w:type="dxa"/>
            <w:shd w:val="clear" w:color="auto" w:fill="auto"/>
            <w:tcMar>
              <w:left w:w="100" w:type="dxa"/>
              <w:right w:w="100" w:type="dxa"/>
            </w:tcMar>
          </w:tcPr>
          <w:p>
            <w:pPr>
              <w:widowControl w:val="0"/>
              <w:rPr>
                <w:sz w:val="22"/>
                <w:szCs w:val="22"/>
              </w:rPr>
            </w:pPr>
            <w:r>
              <w:rPr>
                <w:sz w:val="22"/>
                <w:szCs w:val="22"/>
              </w:rPr>
              <w:t>61.1.</w:t>
            </w:r>
          </w:p>
        </w:tc>
        <w:tc>
          <w:tcPr>
            <w:tcW w:w="7000" w:type="dxa"/>
            <w:shd w:val="clear" w:color="auto" w:fill="auto"/>
            <w:tcMar>
              <w:left w:w="100" w:type="dxa"/>
              <w:right w:w="100" w:type="dxa"/>
            </w:tcMar>
          </w:tcPr>
          <w:p>
            <w:pPr>
              <w:widowControl w:val="0"/>
              <w:rPr>
                <w:sz w:val="22"/>
                <w:szCs w:val="22"/>
              </w:rPr>
            </w:pPr>
            <w:r>
              <w:rPr>
                <w:sz w:val="22"/>
                <w:szCs w:val="22"/>
              </w:rPr>
              <w:t>nesant mitybos nepakankamumo (KMI 18,5–24,9)</w:t>
            </w:r>
          </w:p>
        </w:tc>
        <w:tc>
          <w:tcPr>
            <w:tcW w:w="1172" w:type="dxa"/>
            <w:shd w:val="clear" w:color="auto" w:fill="auto"/>
            <w:tcMar>
              <w:left w:w="100" w:type="dxa"/>
              <w:right w:w="100" w:type="dxa"/>
            </w:tcMar>
          </w:tcPr>
          <w:p>
            <w:pPr>
              <w:widowControl w:val="0"/>
              <w:jc w:val="center"/>
              <w:rPr>
                <w:sz w:val="22"/>
                <w:szCs w:val="22"/>
              </w:rPr>
            </w:pPr>
            <w:r>
              <w:rPr>
                <w:sz w:val="22"/>
                <w:szCs w:val="22"/>
              </w:rPr>
              <w:t>60</w:t>
            </w:r>
          </w:p>
        </w:tc>
      </w:tr>
      <w:tr>
        <w:trPr>
          <w:cantSplit/>
          <w:trHeight w:val="20"/>
        </w:trPr>
        <w:tc>
          <w:tcPr>
            <w:tcW w:w="1100" w:type="dxa"/>
            <w:shd w:val="clear" w:color="auto" w:fill="auto"/>
            <w:tcMar>
              <w:left w:w="100" w:type="dxa"/>
              <w:right w:w="100" w:type="dxa"/>
            </w:tcMar>
          </w:tcPr>
          <w:p>
            <w:pPr>
              <w:widowControl w:val="0"/>
              <w:rPr>
                <w:sz w:val="22"/>
                <w:szCs w:val="22"/>
              </w:rPr>
            </w:pPr>
            <w:r>
              <w:rPr>
                <w:sz w:val="22"/>
                <w:szCs w:val="22"/>
              </w:rPr>
              <w:t>61.2.</w:t>
            </w:r>
          </w:p>
        </w:tc>
        <w:tc>
          <w:tcPr>
            <w:tcW w:w="7000" w:type="dxa"/>
            <w:shd w:val="clear" w:color="auto" w:fill="auto"/>
            <w:tcMar>
              <w:left w:w="100" w:type="dxa"/>
              <w:right w:w="100" w:type="dxa"/>
            </w:tcMar>
          </w:tcPr>
          <w:p>
            <w:pPr>
              <w:widowControl w:val="0"/>
              <w:rPr>
                <w:sz w:val="22"/>
                <w:szCs w:val="22"/>
              </w:rPr>
            </w:pPr>
            <w:r>
              <w:rPr>
                <w:sz w:val="22"/>
                <w:szCs w:val="22"/>
              </w:rPr>
              <w:t>esant I laipsnio mitybos nepakankamumui (KMI 18,4–17,5)</w:t>
            </w:r>
          </w:p>
        </w:tc>
        <w:tc>
          <w:tcPr>
            <w:tcW w:w="1172" w:type="dxa"/>
            <w:shd w:val="clear" w:color="auto" w:fill="auto"/>
            <w:tcMar>
              <w:left w:w="100" w:type="dxa"/>
              <w:right w:w="100" w:type="dxa"/>
            </w:tcMar>
          </w:tcPr>
          <w:p>
            <w:pPr>
              <w:widowControl w:val="0"/>
              <w:jc w:val="center"/>
              <w:rPr>
                <w:sz w:val="22"/>
                <w:szCs w:val="22"/>
              </w:rPr>
            </w:pPr>
            <w:r>
              <w:rPr>
                <w:sz w:val="22"/>
                <w:szCs w:val="22"/>
              </w:rPr>
              <w:t>50</w:t>
            </w:r>
          </w:p>
        </w:tc>
      </w:tr>
      <w:tr>
        <w:trPr>
          <w:cantSplit/>
          <w:trHeight w:val="20"/>
        </w:trPr>
        <w:tc>
          <w:tcPr>
            <w:tcW w:w="1100" w:type="dxa"/>
            <w:shd w:val="clear" w:color="auto" w:fill="auto"/>
            <w:tcMar>
              <w:left w:w="100" w:type="dxa"/>
              <w:right w:w="100" w:type="dxa"/>
            </w:tcMar>
          </w:tcPr>
          <w:p>
            <w:pPr>
              <w:widowControl w:val="0"/>
              <w:rPr>
                <w:sz w:val="22"/>
                <w:szCs w:val="22"/>
              </w:rPr>
            </w:pPr>
            <w:r>
              <w:rPr>
                <w:sz w:val="22"/>
                <w:szCs w:val="22"/>
              </w:rPr>
              <w:t>61.3.</w:t>
            </w:r>
          </w:p>
        </w:tc>
        <w:tc>
          <w:tcPr>
            <w:tcW w:w="7000" w:type="dxa"/>
            <w:shd w:val="clear" w:color="auto" w:fill="auto"/>
            <w:tcMar>
              <w:left w:w="100" w:type="dxa"/>
              <w:right w:w="100" w:type="dxa"/>
            </w:tcMar>
          </w:tcPr>
          <w:p>
            <w:pPr>
              <w:widowControl w:val="0"/>
              <w:rPr>
                <w:sz w:val="22"/>
                <w:szCs w:val="22"/>
              </w:rPr>
            </w:pPr>
            <w:r>
              <w:rPr>
                <w:sz w:val="22"/>
                <w:szCs w:val="22"/>
              </w:rPr>
              <w:t>esant II laipsnio mitybos nepakankamumui (KMI 17,4–16)</w:t>
            </w:r>
          </w:p>
        </w:tc>
        <w:tc>
          <w:tcPr>
            <w:tcW w:w="1172" w:type="dxa"/>
            <w:shd w:val="clear" w:color="auto" w:fill="auto"/>
            <w:tcMar>
              <w:left w:w="100" w:type="dxa"/>
              <w:right w:w="100" w:type="dxa"/>
            </w:tcMar>
          </w:tcPr>
          <w:p>
            <w:pPr>
              <w:widowControl w:val="0"/>
              <w:jc w:val="center"/>
              <w:rPr>
                <w:sz w:val="22"/>
                <w:szCs w:val="22"/>
              </w:rPr>
            </w:pPr>
            <w:r>
              <w:rPr>
                <w:sz w:val="22"/>
                <w:szCs w:val="22"/>
              </w:rPr>
              <w:t>30</w:t>
            </w:r>
          </w:p>
        </w:tc>
      </w:tr>
      <w:tr>
        <w:trPr>
          <w:cantSplit/>
          <w:trHeight w:val="20"/>
        </w:trPr>
        <w:tc>
          <w:tcPr>
            <w:tcW w:w="1100" w:type="dxa"/>
            <w:shd w:val="clear" w:color="auto" w:fill="auto"/>
            <w:tcMar>
              <w:left w:w="100" w:type="dxa"/>
              <w:right w:w="100" w:type="dxa"/>
            </w:tcMar>
          </w:tcPr>
          <w:p>
            <w:pPr>
              <w:widowControl w:val="0"/>
              <w:rPr>
                <w:sz w:val="22"/>
                <w:szCs w:val="22"/>
              </w:rPr>
            </w:pPr>
            <w:r>
              <w:rPr>
                <w:sz w:val="22"/>
                <w:szCs w:val="22"/>
              </w:rPr>
              <w:t>61.4.</w:t>
            </w:r>
          </w:p>
        </w:tc>
        <w:tc>
          <w:tcPr>
            <w:tcW w:w="7000" w:type="dxa"/>
            <w:shd w:val="clear" w:color="auto" w:fill="auto"/>
            <w:tcMar>
              <w:left w:w="100" w:type="dxa"/>
              <w:right w:w="100" w:type="dxa"/>
            </w:tcMar>
          </w:tcPr>
          <w:p>
            <w:pPr>
              <w:widowControl w:val="0"/>
              <w:rPr>
                <w:sz w:val="22"/>
                <w:szCs w:val="22"/>
              </w:rPr>
            </w:pPr>
            <w:r>
              <w:rPr>
                <w:sz w:val="22"/>
                <w:szCs w:val="22"/>
              </w:rPr>
              <w:t>ryškus mitybos nepakankamumas (KMI&lt;16)</w:t>
            </w:r>
          </w:p>
        </w:tc>
        <w:tc>
          <w:tcPr>
            <w:tcW w:w="1172" w:type="dxa"/>
            <w:shd w:val="clear" w:color="auto" w:fill="auto"/>
            <w:tcMar>
              <w:left w:w="100" w:type="dxa"/>
              <w:right w:w="100" w:type="dxa"/>
            </w:tcMar>
          </w:tcPr>
          <w:p>
            <w:pPr>
              <w:widowControl w:val="0"/>
              <w:jc w:val="center"/>
              <w:rPr>
                <w:sz w:val="22"/>
                <w:szCs w:val="22"/>
              </w:rPr>
            </w:pPr>
            <w:r>
              <w:rPr>
                <w:sz w:val="22"/>
                <w:szCs w:val="22"/>
              </w:rPr>
              <w:t>20</w:t>
            </w:r>
          </w:p>
        </w:tc>
      </w:tr>
    </w:tbl>
    <w:p>
      <w:pPr>
        <w:widowControl w:val="0"/>
        <w:jc w:val="both"/>
        <w:rPr>
          <w:b/>
          <w:u w:val="single"/>
        </w:rPr>
      </w:pPr>
    </w:p>
    <w:p>
      <w:pPr>
        <w:widowControl w:val="0"/>
        <w:jc w:val="center"/>
      </w:pPr>
      <w:r>
        <w:rPr>
          <w:b/>
          <w:bCs/>
          <w:spacing w:val="-1"/>
        </w:rPr>
        <w:t>X. Odos ir poodžio ligos</w:t>
      </w:r>
    </w:p>
    <w:p>
      <w:pPr>
        <w:widowControl w:val="0"/>
      </w:pPr>
    </w:p>
    <w:tbl>
      <w:tblPr>
        <w:tblW w:w="5000" w:type="pct"/>
        <w:tblLayout w:type="fixed"/>
        <w:tblCellMar>
          <w:left w:w="40" w:type="dxa"/>
          <w:right w:w="40" w:type="dxa"/>
        </w:tblCellMar>
        <w:tblLook w:val="04A0" w:firstRow="1" w:lastRow="0" w:firstColumn="1" w:lastColumn="0" w:noHBand="0" w:noVBand="1"/>
      </w:tblPr>
      <w:tblGrid>
        <w:gridCol w:w="1104"/>
        <w:gridCol w:w="7434"/>
        <w:gridCol w:w="1181"/>
      </w:tblGrid>
      <w:tr>
        <w:trPr>
          <w:cantSplit/>
          <w:trHeight w:val="20"/>
        </w:trPr>
        <w:tc>
          <w:tcPr>
            <w:tcW w:w="104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2"/>
                <w:szCs w:val="22"/>
              </w:rPr>
            </w:pPr>
          </w:p>
        </w:tc>
        <w:tc>
          <w:tcPr>
            <w:tcW w:w="70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2"/>
                <w:szCs w:val="22"/>
              </w:rPr>
            </w:pPr>
          </w:p>
        </w:tc>
        <w:tc>
          <w:tcPr>
            <w:tcW w:w="1112" w:type="dxa"/>
            <w:tcBorders>
              <w:top w:val="single" w:sz="6" w:space="0" w:color="auto"/>
              <w:left w:val="single" w:sz="6" w:space="0" w:color="auto"/>
              <w:bottom w:val="single" w:sz="6" w:space="0" w:color="auto"/>
              <w:right w:val="single" w:sz="6" w:space="0" w:color="auto"/>
            </w:tcBorders>
            <w:shd w:val="clear" w:color="auto" w:fill="FFFFFF"/>
          </w:tcPr>
          <w:p>
            <w:pPr>
              <w:widowControl w:val="0"/>
              <w:ind w:right="14"/>
              <w:jc w:val="center"/>
              <w:rPr>
                <w:color w:val="000000"/>
                <w:sz w:val="22"/>
                <w:szCs w:val="22"/>
              </w:rPr>
            </w:pPr>
            <w:r>
              <w:rPr>
                <w:sz w:val="22"/>
                <w:szCs w:val="22"/>
              </w:rPr>
              <w:t>Proc.</w:t>
            </w:r>
          </w:p>
        </w:tc>
      </w:tr>
      <w:tr>
        <w:trPr>
          <w:cantSplit/>
          <w:trHeight w:val="20"/>
        </w:trPr>
        <w:tc>
          <w:tcPr>
            <w:tcW w:w="104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sz w:val="22"/>
                <w:szCs w:val="22"/>
              </w:rPr>
              <w:t>62.</w:t>
            </w:r>
          </w:p>
        </w:tc>
        <w:tc>
          <w:tcPr>
            <w:tcW w:w="70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2"/>
                <w:szCs w:val="22"/>
              </w:rPr>
            </w:pPr>
            <w:r>
              <w:rPr>
                <w:spacing w:val="-3"/>
                <w:sz w:val="22"/>
                <w:szCs w:val="22"/>
              </w:rPr>
              <w:t>Nuolatinė odos ir (ar) poodžio pažeidimo (egzemos</w:t>
            </w:r>
            <w:r>
              <w:rPr>
                <w:b/>
                <w:color w:val="C00000"/>
                <w:spacing w:val="-3"/>
                <w:sz w:val="22"/>
                <w:szCs w:val="22"/>
              </w:rPr>
              <w:t xml:space="preserve"> </w:t>
            </w:r>
            <w:r>
              <w:rPr>
                <w:spacing w:val="-3"/>
                <w:sz w:val="22"/>
                <w:szCs w:val="22"/>
              </w:rPr>
              <w:t>/ dermatito</w:t>
            </w:r>
            <w:r>
              <w:rPr>
                <w:spacing w:val="-3"/>
                <w:sz w:val="22"/>
                <w:szCs w:val="22"/>
                <w:vertAlign w:val="superscript"/>
              </w:rPr>
              <w:t xml:space="preserve"> </w:t>
            </w:r>
            <w:r>
              <w:rPr>
                <w:spacing w:val="-3"/>
                <w:sz w:val="22"/>
                <w:szCs w:val="22"/>
              </w:rPr>
              <w:t xml:space="preserve">ar kito susirgimo) rizika, kurios galima </w:t>
            </w:r>
            <w:r>
              <w:rPr>
                <w:sz w:val="22"/>
                <w:szCs w:val="22"/>
              </w:rPr>
              <w:t>išvengti tik naudojant apsaugines priemones; lengvas funkcijos sutrikimas (asmeniui kasdien reikalinga odos priežiūra ir režimas, kad išvengtų ligą sukeliančių ir provokuojančių veiksnių)</w:t>
            </w:r>
          </w:p>
        </w:tc>
        <w:tc>
          <w:tcPr>
            <w:tcW w:w="1112"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color w:val="000000"/>
                <w:sz w:val="22"/>
                <w:szCs w:val="22"/>
              </w:rPr>
            </w:pPr>
            <w:r>
              <w:rPr>
                <w:sz w:val="22"/>
                <w:szCs w:val="22"/>
              </w:rPr>
              <w:t>90</w:t>
            </w:r>
          </w:p>
        </w:tc>
      </w:tr>
      <w:tr>
        <w:trPr>
          <w:cantSplit/>
          <w:trHeight w:val="20"/>
        </w:trPr>
        <w:tc>
          <w:tcPr>
            <w:tcW w:w="104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sz w:val="22"/>
                <w:szCs w:val="22"/>
              </w:rPr>
              <w:t>63.</w:t>
            </w:r>
          </w:p>
        </w:tc>
        <w:tc>
          <w:tcPr>
            <w:tcW w:w="70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2"/>
                <w:szCs w:val="22"/>
              </w:rPr>
            </w:pPr>
            <w:r>
              <w:rPr>
                <w:spacing w:val="-3"/>
                <w:sz w:val="22"/>
                <w:szCs w:val="22"/>
              </w:rPr>
              <w:t>Nuolatinis vidutinio sunkumo odos ir (ar) poodžio pažeidimas (egzema</w:t>
            </w:r>
            <w:r>
              <w:rPr>
                <w:b/>
                <w:color w:val="C00000"/>
                <w:spacing w:val="-3"/>
                <w:sz w:val="22"/>
                <w:szCs w:val="22"/>
              </w:rPr>
              <w:t xml:space="preserve"> </w:t>
            </w:r>
            <w:r>
              <w:rPr>
                <w:spacing w:val="-3"/>
                <w:sz w:val="22"/>
                <w:szCs w:val="22"/>
              </w:rPr>
              <w:t xml:space="preserve">/ dermatitas, žvynelinė, pūslinis </w:t>
            </w:r>
            <w:r>
              <w:rPr>
                <w:sz w:val="22"/>
                <w:szCs w:val="22"/>
              </w:rPr>
              <w:t xml:space="preserve">bėrimas ar kitas susirgimas), kurio sunku išvengti, bet jis gali būti efektyviai gydomas; </w:t>
            </w:r>
            <w:r>
              <w:rPr>
                <w:spacing w:val="-2"/>
                <w:sz w:val="22"/>
                <w:szCs w:val="22"/>
              </w:rPr>
              <w:t xml:space="preserve">vidutinis funkcijos sutrikimas (asmeniui būtina ne tik kasdienė odos priežiūra ir režimas, </w:t>
            </w:r>
            <w:r>
              <w:rPr>
                <w:sz w:val="22"/>
                <w:szCs w:val="22"/>
              </w:rPr>
              <w:t>bet ir vietinis bei sisteminis gydymas, be kurio būklė blogėja)</w:t>
            </w:r>
          </w:p>
        </w:tc>
        <w:tc>
          <w:tcPr>
            <w:tcW w:w="1112" w:type="dxa"/>
            <w:tcBorders>
              <w:top w:val="single" w:sz="6" w:space="0" w:color="auto"/>
              <w:left w:val="single" w:sz="6" w:space="0" w:color="auto"/>
              <w:bottom w:val="single" w:sz="6" w:space="0" w:color="auto"/>
              <w:right w:val="single" w:sz="6" w:space="0" w:color="auto"/>
            </w:tcBorders>
            <w:shd w:val="clear" w:color="auto" w:fill="FFFFFF"/>
          </w:tcPr>
          <w:p>
            <w:pPr>
              <w:widowControl w:val="0"/>
              <w:ind w:right="10"/>
              <w:jc w:val="center"/>
              <w:rPr>
                <w:color w:val="000000"/>
                <w:sz w:val="22"/>
                <w:szCs w:val="22"/>
              </w:rPr>
            </w:pPr>
            <w:r>
              <w:rPr>
                <w:sz w:val="22"/>
                <w:szCs w:val="22"/>
              </w:rPr>
              <w:t>70</w:t>
            </w:r>
          </w:p>
        </w:tc>
      </w:tr>
      <w:tr>
        <w:trPr>
          <w:cantSplit/>
          <w:trHeight w:val="20"/>
        </w:trPr>
        <w:tc>
          <w:tcPr>
            <w:tcW w:w="104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sz w:val="22"/>
                <w:szCs w:val="22"/>
              </w:rPr>
              <w:t>64.</w:t>
            </w:r>
          </w:p>
        </w:tc>
        <w:tc>
          <w:tcPr>
            <w:tcW w:w="70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2"/>
                <w:szCs w:val="22"/>
              </w:rPr>
            </w:pPr>
            <w:r>
              <w:rPr>
                <w:spacing w:val="-3"/>
                <w:sz w:val="22"/>
                <w:szCs w:val="22"/>
              </w:rPr>
              <w:t>Nuolatinis vidutinio sunkumo odos ir (ar) poodžio pažeidimas (egzema</w:t>
            </w:r>
            <w:r>
              <w:rPr>
                <w:b/>
                <w:color w:val="C00000"/>
                <w:spacing w:val="-3"/>
                <w:sz w:val="22"/>
                <w:szCs w:val="22"/>
              </w:rPr>
              <w:t xml:space="preserve"> </w:t>
            </w:r>
            <w:r>
              <w:rPr>
                <w:spacing w:val="-3"/>
                <w:sz w:val="22"/>
                <w:szCs w:val="22"/>
              </w:rPr>
              <w:t xml:space="preserve">/ dermatitas, žvynelinė, pūslinis </w:t>
            </w:r>
            <w:r>
              <w:rPr>
                <w:sz w:val="22"/>
                <w:szCs w:val="22"/>
              </w:rPr>
              <w:t xml:space="preserve">bėrimas ar kitas susirgimas), kurio gydymas neduoda efekto; vidutinis funkcijos sutrikimas (asmeniui būtina kasdienė odos priežiūra ir režimas, vietinis ir sisteminis </w:t>
            </w:r>
            <w:r>
              <w:rPr>
                <w:spacing w:val="-4"/>
                <w:sz w:val="22"/>
                <w:szCs w:val="22"/>
              </w:rPr>
              <w:t xml:space="preserve">gydymas, be kurio būklė blogėja, asmuo negali pakelti ilgalaikių fizinių krūvių, jam reikia </w:t>
            </w:r>
            <w:r>
              <w:rPr>
                <w:sz w:val="22"/>
                <w:szCs w:val="22"/>
              </w:rPr>
              <w:t>papildomų poilsio pertraukų)</w:t>
            </w:r>
          </w:p>
        </w:tc>
        <w:tc>
          <w:tcPr>
            <w:tcW w:w="1112" w:type="dxa"/>
            <w:tcBorders>
              <w:top w:val="single" w:sz="6" w:space="0" w:color="auto"/>
              <w:left w:val="single" w:sz="6" w:space="0" w:color="auto"/>
              <w:bottom w:val="single" w:sz="6" w:space="0" w:color="auto"/>
              <w:right w:val="single" w:sz="6" w:space="0" w:color="auto"/>
            </w:tcBorders>
            <w:shd w:val="clear" w:color="auto" w:fill="FFFFFF"/>
          </w:tcPr>
          <w:p>
            <w:pPr>
              <w:widowControl w:val="0"/>
              <w:ind w:right="5"/>
              <w:jc w:val="center"/>
              <w:rPr>
                <w:color w:val="000000"/>
                <w:sz w:val="22"/>
                <w:szCs w:val="22"/>
              </w:rPr>
            </w:pPr>
            <w:r>
              <w:rPr>
                <w:sz w:val="22"/>
                <w:szCs w:val="22"/>
              </w:rPr>
              <w:t>50</w:t>
            </w:r>
          </w:p>
        </w:tc>
      </w:tr>
      <w:tr>
        <w:trPr>
          <w:cantSplit/>
          <w:trHeight w:val="20"/>
        </w:trPr>
        <w:tc>
          <w:tcPr>
            <w:tcW w:w="104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2"/>
                <w:szCs w:val="22"/>
              </w:rPr>
            </w:pPr>
            <w:r>
              <w:rPr>
                <w:sz w:val="22"/>
                <w:szCs w:val="22"/>
              </w:rPr>
              <w:t>65</w:t>
            </w:r>
            <w:r>
              <w:rPr>
                <w:b/>
                <w:sz w:val="22"/>
                <w:szCs w:val="22"/>
              </w:rPr>
              <w:t>.</w:t>
            </w:r>
          </w:p>
        </w:tc>
        <w:tc>
          <w:tcPr>
            <w:tcW w:w="70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2"/>
                <w:szCs w:val="22"/>
              </w:rPr>
            </w:pPr>
            <w:r>
              <w:rPr>
                <w:sz w:val="22"/>
                <w:szCs w:val="22"/>
              </w:rPr>
              <w:t>Nuolatinis sunkios eigos odos ir (ar) poodžio pažeidimas (egzema</w:t>
            </w:r>
            <w:r>
              <w:rPr>
                <w:spacing w:val="-3"/>
                <w:sz w:val="22"/>
                <w:szCs w:val="22"/>
              </w:rPr>
              <w:t>/</w:t>
            </w:r>
            <w:r>
              <w:rPr>
                <w:sz w:val="22"/>
                <w:szCs w:val="22"/>
              </w:rPr>
              <w:t xml:space="preserve">dermatitas, žvynelinė, pūslinis </w:t>
            </w:r>
            <w:r>
              <w:rPr>
                <w:spacing w:val="-2"/>
                <w:sz w:val="22"/>
                <w:szCs w:val="22"/>
              </w:rPr>
              <w:t xml:space="preserve">bėrimas ar kitas susirgimas) didelėje kūno dalyje (pažeista ne mažiau kaip 50 proc. kūno </w:t>
            </w:r>
            <w:r>
              <w:rPr>
                <w:sz w:val="22"/>
                <w:szCs w:val="22"/>
              </w:rPr>
              <w:t xml:space="preserve">paviršiaus) arba padų ir (ar) delnų srityje, kuris sukelia bendrus sunkius funkcinius sutrikimus (asmuo gali atlikti tik lengvus, ribotus veiksmus, negali pakelti vidutinio </w:t>
            </w:r>
            <w:r>
              <w:rPr>
                <w:spacing w:val="-3"/>
                <w:sz w:val="22"/>
                <w:szCs w:val="22"/>
              </w:rPr>
              <w:t xml:space="preserve">sunkumo fizinio krūvio, vaistų nevartojimas gali sukelti funkcinių sutrikimų progresavimą </w:t>
            </w:r>
            <w:r>
              <w:rPr>
                <w:sz w:val="22"/>
                <w:szCs w:val="22"/>
              </w:rPr>
              <w:t>ir kitų organų komplikacijas)</w:t>
            </w:r>
          </w:p>
        </w:tc>
        <w:tc>
          <w:tcPr>
            <w:tcW w:w="1112" w:type="dxa"/>
            <w:tcBorders>
              <w:top w:val="single" w:sz="6" w:space="0" w:color="auto"/>
              <w:left w:val="single" w:sz="6" w:space="0" w:color="auto"/>
              <w:bottom w:val="single" w:sz="6" w:space="0" w:color="auto"/>
              <w:right w:val="single" w:sz="6" w:space="0" w:color="auto"/>
            </w:tcBorders>
            <w:shd w:val="clear" w:color="auto" w:fill="FFFFFF"/>
          </w:tcPr>
          <w:p>
            <w:pPr>
              <w:widowControl w:val="0"/>
              <w:ind w:right="19"/>
              <w:jc w:val="center"/>
              <w:rPr>
                <w:color w:val="000000"/>
                <w:sz w:val="22"/>
                <w:szCs w:val="22"/>
              </w:rPr>
            </w:pPr>
            <w:r>
              <w:rPr>
                <w:sz w:val="22"/>
                <w:szCs w:val="22"/>
              </w:rPr>
              <w:t>30</w:t>
            </w:r>
          </w:p>
        </w:tc>
      </w:tr>
      <w:tr>
        <w:trPr>
          <w:cantSplit/>
          <w:trHeight w:val="20"/>
        </w:trPr>
        <w:tc>
          <w:tcPr>
            <w:tcW w:w="104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sz w:val="22"/>
                <w:szCs w:val="22"/>
              </w:rPr>
              <w:t>66.</w:t>
            </w:r>
          </w:p>
        </w:tc>
        <w:tc>
          <w:tcPr>
            <w:tcW w:w="70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2"/>
                <w:szCs w:val="22"/>
              </w:rPr>
            </w:pPr>
            <w:r>
              <w:rPr>
                <w:sz w:val="22"/>
                <w:szCs w:val="22"/>
              </w:rPr>
              <w:t xml:space="preserve">Nuolatinis ypač sunkios eigos odos ir (ar) poodžio pažeidimas (žvynelinė, pūslinis </w:t>
            </w:r>
            <w:r>
              <w:rPr>
                <w:spacing w:val="-2"/>
                <w:sz w:val="22"/>
                <w:szCs w:val="22"/>
              </w:rPr>
              <w:t xml:space="preserve">bėrimas ar kitas susirgimas) didelėje kūno dalyje (pažeista ne mažiau kaip 50 proc. kūno </w:t>
            </w:r>
            <w:r>
              <w:rPr>
                <w:spacing w:val="-3"/>
                <w:sz w:val="22"/>
                <w:szCs w:val="22"/>
              </w:rPr>
              <w:t xml:space="preserve">paviršiaus), kuris sukelia bendrus labai sunkius funkcinius sutrikimus (asmuo pats sugeba </w:t>
            </w:r>
            <w:r>
              <w:rPr>
                <w:sz w:val="22"/>
                <w:szCs w:val="22"/>
              </w:rPr>
              <w:t>patenkinti tik natūralius poreikius, kasdieniame gyvenime visiškai priklauso nuo kitų asmenų)</w:t>
            </w:r>
          </w:p>
        </w:tc>
        <w:tc>
          <w:tcPr>
            <w:tcW w:w="1112" w:type="dxa"/>
            <w:tcBorders>
              <w:top w:val="single" w:sz="6" w:space="0" w:color="auto"/>
              <w:left w:val="single" w:sz="6" w:space="0" w:color="auto"/>
              <w:bottom w:val="single" w:sz="6" w:space="0" w:color="auto"/>
              <w:right w:val="single" w:sz="6" w:space="0" w:color="auto"/>
            </w:tcBorders>
            <w:shd w:val="clear" w:color="auto" w:fill="FFFFFF"/>
          </w:tcPr>
          <w:p>
            <w:pPr>
              <w:widowControl w:val="0"/>
              <w:ind w:right="10"/>
              <w:jc w:val="center"/>
              <w:rPr>
                <w:color w:val="000000"/>
                <w:sz w:val="22"/>
                <w:szCs w:val="22"/>
              </w:rPr>
            </w:pPr>
            <w:r>
              <w:rPr>
                <w:sz w:val="22"/>
                <w:szCs w:val="22"/>
              </w:rPr>
              <w:t>20</w:t>
            </w:r>
          </w:p>
        </w:tc>
      </w:tr>
    </w:tbl>
    <w:p>
      <w:pPr>
        <w:widowControl w:val="0"/>
      </w:pPr>
    </w:p>
    <w:p>
      <w:pPr>
        <w:widowControl w:val="0"/>
        <w:jc w:val="center"/>
      </w:pPr>
      <w:r>
        <w:rPr>
          <w:b/>
          <w:bCs/>
          <w:spacing w:val="-3"/>
        </w:rPr>
        <w:t>XI. Kraujo ir kraujodaros organų ligos bei tam tikri sutrikimai, susiję su imuniniais mechanizmais</w:t>
      </w:r>
    </w:p>
    <w:p>
      <w:pPr>
        <w:widowControl w:val="0"/>
      </w:pPr>
    </w:p>
    <w:tbl>
      <w:tblPr>
        <w:tblW w:w="5000" w:type="pct"/>
        <w:tblLayout w:type="fixed"/>
        <w:tblCellMar>
          <w:left w:w="40" w:type="dxa"/>
          <w:right w:w="40" w:type="dxa"/>
        </w:tblCellMar>
        <w:tblLook w:val="04A0" w:firstRow="1" w:lastRow="0" w:firstColumn="1" w:lastColumn="0" w:noHBand="0" w:noVBand="1"/>
      </w:tblPr>
      <w:tblGrid>
        <w:gridCol w:w="1104"/>
        <w:gridCol w:w="7434"/>
        <w:gridCol w:w="1181"/>
      </w:tblGrid>
      <w:tr>
        <w:trPr>
          <w:cantSplit/>
          <w:trHeight w:val="20"/>
        </w:trPr>
        <w:tc>
          <w:tcPr>
            <w:tcW w:w="1040" w:type="dxa"/>
            <w:tcBorders>
              <w:top w:val="single" w:sz="6" w:space="0" w:color="auto"/>
              <w:left w:val="single" w:sz="6" w:space="0" w:color="auto"/>
              <w:bottom w:val="single" w:sz="4" w:space="0" w:color="auto"/>
              <w:right w:val="single" w:sz="6" w:space="0" w:color="auto"/>
            </w:tcBorders>
            <w:shd w:val="clear" w:color="auto" w:fill="FFFFFF"/>
          </w:tcPr>
          <w:p>
            <w:pPr>
              <w:widowControl w:val="0"/>
              <w:rPr>
                <w:color w:val="000000"/>
                <w:sz w:val="22"/>
                <w:szCs w:val="22"/>
              </w:rPr>
            </w:pPr>
          </w:p>
        </w:tc>
        <w:tc>
          <w:tcPr>
            <w:tcW w:w="7000" w:type="dxa"/>
            <w:tcBorders>
              <w:top w:val="single" w:sz="6" w:space="0" w:color="auto"/>
              <w:left w:val="single" w:sz="6" w:space="0" w:color="auto"/>
              <w:bottom w:val="single" w:sz="4" w:space="0" w:color="auto"/>
              <w:right w:val="single" w:sz="6" w:space="0" w:color="auto"/>
            </w:tcBorders>
            <w:shd w:val="clear" w:color="auto" w:fill="FFFFFF"/>
          </w:tcPr>
          <w:p>
            <w:pPr>
              <w:widowControl w:val="0"/>
              <w:rPr>
                <w:color w:val="000000"/>
                <w:sz w:val="22"/>
                <w:szCs w:val="22"/>
              </w:rPr>
            </w:pPr>
          </w:p>
        </w:tc>
        <w:tc>
          <w:tcPr>
            <w:tcW w:w="1112" w:type="dxa"/>
            <w:tcBorders>
              <w:top w:val="single" w:sz="6" w:space="0" w:color="auto"/>
              <w:left w:val="single" w:sz="6" w:space="0" w:color="auto"/>
              <w:bottom w:val="single" w:sz="4" w:space="0" w:color="auto"/>
              <w:right w:val="single" w:sz="6" w:space="0" w:color="auto"/>
            </w:tcBorders>
            <w:shd w:val="clear" w:color="auto" w:fill="FFFFFF"/>
          </w:tcPr>
          <w:p>
            <w:pPr>
              <w:widowControl w:val="0"/>
              <w:jc w:val="center"/>
              <w:rPr>
                <w:color w:val="000000"/>
                <w:sz w:val="22"/>
                <w:szCs w:val="22"/>
              </w:rPr>
            </w:pPr>
            <w:r>
              <w:rPr>
                <w:sz w:val="22"/>
                <w:szCs w:val="22"/>
              </w:rPr>
              <w:t>Proc.</w:t>
            </w:r>
          </w:p>
        </w:tc>
      </w:tr>
      <w:tr>
        <w:trPr>
          <w:cantSplit/>
          <w:trHeight w:val="20"/>
        </w:trPr>
        <w:tc>
          <w:tcPr>
            <w:tcW w:w="1040" w:type="dxa"/>
            <w:tcBorders>
              <w:top w:val="single" w:sz="4" w:space="0" w:color="auto"/>
              <w:left w:val="single" w:sz="6" w:space="0" w:color="auto"/>
              <w:bottom w:val="single" w:sz="6" w:space="0" w:color="auto"/>
              <w:right w:val="single" w:sz="6" w:space="0" w:color="auto"/>
            </w:tcBorders>
            <w:shd w:val="clear" w:color="auto" w:fill="FFFFFF"/>
          </w:tcPr>
          <w:p>
            <w:pPr>
              <w:widowControl w:val="0"/>
              <w:rPr>
                <w:color w:val="000000"/>
                <w:sz w:val="22"/>
                <w:szCs w:val="22"/>
              </w:rPr>
            </w:pPr>
          </w:p>
        </w:tc>
        <w:tc>
          <w:tcPr>
            <w:tcW w:w="7000" w:type="dxa"/>
            <w:tcBorders>
              <w:top w:val="single" w:sz="4" w:space="0" w:color="auto"/>
              <w:left w:val="single" w:sz="6" w:space="0" w:color="auto"/>
              <w:bottom w:val="single" w:sz="6" w:space="0" w:color="auto"/>
              <w:right w:val="single" w:sz="6" w:space="0" w:color="auto"/>
            </w:tcBorders>
            <w:shd w:val="clear" w:color="auto" w:fill="FFFFFF"/>
          </w:tcPr>
          <w:p>
            <w:pPr>
              <w:widowControl w:val="0"/>
              <w:rPr>
                <w:color w:val="000000"/>
                <w:sz w:val="22"/>
                <w:szCs w:val="22"/>
              </w:rPr>
            </w:pPr>
            <w:r>
              <w:rPr>
                <w:sz w:val="22"/>
                <w:szCs w:val="22"/>
              </w:rPr>
              <w:t xml:space="preserve">Pastaba: </w:t>
            </w:r>
          </w:p>
          <w:p>
            <w:pPr>
              <w:ind w:left="360"/>
              <w:contextualSpacing/>
              <w:rPr>
                <w:color w:val="000000"/>
                <w:sz w:val="22"/>
                <w:szCs w:val="22"/>
              </w:rPr>
            </w:pPr>
            <w:r>
              <w:rPr>
                <w:sz w:val="22"/>
                <w:szCs w:val="22"/>
              </w:rPr>
              <w:t>Turi būti pateiktas hematologo konsultacijos išrašas, kuriame būtų nurodyti funkcijos sutrikimai pagal atitinkamus kriterijus:</w:t>
            </w:r>
          </w:p>
        </w:tc>
        <w:tc>
          <w:tcPr>
            <w:tcW w:w="1112" w:type="dxa"/>
            <w:tcBorders>
              <w:top w:val="single" w:sz="4" w:space="0" w:color="auto"/>
              <w:left w:val="single" w:sz="6" w:space="0" w:color="auto"/>
              <w:bottom w:val="single" w:sz="6" w:space="0" w:color="auto"/>
              <w:right w:val="single" w:sz="6" w:space="0" w:color="auto"/>
            </w:tcBorders>
            <w:shd w:val="clear" w:color="auto" w:fill="FFFFFF"/>
          </w:tcPr>
          <w:p>
            <w:pPr>
              <w:widowControl w:val="0"/>
              <w:jc w:val="center"/>
              <w:rPr>
                <w:color w:val="000000"/>
                <w:sz w:val="22"/>
                <w:szCs w:val="22"/>
              </w:rPr>
            </w:pPr>
          </w:p>
        </w:tc>
      </w:tr>
      <w:tr>
        <w:trPr>
          <w:cantSplit/>
          <w:trHeight w:val="20"/>
        </w:trPr>
        <w:tc>
          <w:tcPr>
            <w:tcW w:w="1040" w:type="dxa"/>
            <w:tcBorders>
              <w:top w:val="single" w:sz="6" w:space="0" w:color="auto"/>
              <w:left w:val="single" w:sz="6" w:space="0" w:color="auto"/>
              <w:bottom w:val="single" w:sz="6" w:space="0" w:color="auto"/>
              <w:right w:val="single" w:sz="6" w:space="0" w:color="auto"/>
            </w:tcBorders>
            <w:shd w:val="clear" w:color="auto" w:fill="FFFFFF"/>
          </w:tcPr>
          <w:p>
            <w:pPr>
              <w:widowControl w:val="0"/>
              <w:ind w:left="5"/>
              <w:rPr>
                <w:sz w:val="22"/>
                <w:szCs w:val="22"/>
              </w:rPr>
            </w:pPr>
            <w:r>
              <w:rPr>
                <w:sz w:val="22"/>
                <w:szCs w:val="22"/>
              </w:rPr>
              <w:t>67.</w:t>
            </w:r>
          </w:p>
        </w:tc>
        <w:tc>
          <w:tcPr>
            <w:tcW w:w="70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2"/>
                <w:szCs w:val="22"/>
              </w:rPr>
            </w:pPr>
            <w:r>
              <w:rPr>
                <w:sz w:val="22"/>
                <w:szCs w:val="22"/>
              </w:rPr>
              <w:t>Lengvas funkcinis sutrikimas</w:t>
            </w:r>
          </w:p>
          <w:p>
            <w:pPr>
              <w:widowControl w:val="0"/>
              <w:ind w:firstLine="567"/>
              <w:rPr>
                <w:sz w:val="22"/>
                <w:szCs w:val="22"/>
              </w:rPr>
            </w:pPr>
            <w:r>
              <w:rPr>
                <w:sz w:val="22"/>
                <w:szCs w:val="22"/>
              </w:rPr>
              <w:t>Pastaba:</w:t>
            </w:r>
          </w:p>
          <w:p>
            <w:pPr>
              <w:ind w:firstLine="567"/>
              <w:contextualSpacing/>
              <w:rPr>
                <w:sz w:val="22"/>
                <w:szCs w:val="22"/>
              </w:rPr>
            </w:pPr>
            <w:r>
              <w:rPr>
                <w:sz w:val="22"/>
                <w:szCs w:val="22"/>
              </w:rPr>
              <w:t>Nustatant lengvą funkcinį sutrikimą, turi būti ne mažiau kaip 2 toliau išvardinti</w:t>
            </w:r>
            <w:r>
              <w:rPr>
                <w:sz w:val="22"/>
                <w:szCs w:val="22"/>
                <w:vertAlign w:val="superscript"/>
              </w:rPr>
              <w:t xml:space="preserve"> </w:t>
            </w:r>
            <w:r>
              <w:rPr>
                <w:sz w:val="22"/>
                <w:szCs w:val="22"/>
              </w:rPr>
              <w:t>veiksniai:</w:t>
            </w:r>
          </w:p>
          <w:p>
            <w:pPr>
              <w:widowControl w:val="0"/>
              <w:ind w:firstLine="567"/>
              <w:rPr>
                <w:sz w:val="22"/>
                <w:szCs w:val="22"/>
              </w:rPr>
            </w:pPr>
            <w:r>
              <w:rPr>
                <w:sz w:val="22"/>
                <w:szCs w:val="22"/>
              </w:rPr>
              <w:t>asmuo negali pakelti ilgalaikių fizinių krūvių, jam reikia papildomų poilsio pertraukų</w:t>
            </w:r>
          </w:p>
          <w:p>
            <w:pPr>
              <w:widowControl w:val="0"/>
              <w:ind w:firstLine="567"/>
              <w:rPr>
                <w:sz w:val="22"/>
                <w:szCs w:val="22"/>
              </w:rPr>
            </w:pPr>
            <w:r>
              <w:rPr>
                <w:sz w:val="22"/>
                <w:szCs w:val="22"/>
              </w:rPr>
              <w:t>reguliariai (kas dieną per pastaruosius 12 mėnesių), turi vartoti vaistus;</w:t>
            </w:r>
          </w:p>
          <w:p>
            <w:pPr>
              <w:widowControl w:val="0"/>
              <w:ind w:firstLine="567"/>
              <w:rPr>
                <w:sz w:val="22"/>
                <w:szCs w:val="22"/>
              </w:rPr>
            </w:pPr>
            <w:r>
              <w:rPr>
                <w:sz w:val="22"/>
                <w:szCs w:val="22"/>
              </w:rPr>
              <w:t>blužnis yra pašalinta, bet dėl to neatsiranda kitų komplikacijų, kaip, pavyzdžiui,</w:t>
            </w:r>
            <w:r>
              <w:rPr>
                <w:sz w:val="22"/>
                <w:szCs w:val="22"/>
                <w:vertAlign w:val="superscript"/>
              </w:rPr>
              <w:t xml:space="preserve"> </w:t>
            </w:r>
            <w:r>
              <w:rPr>
                <w:sz w:val="22"/>
                <w:szCs w:val="22"/>
              </w:rPr>
              <w:t>trombozės,</w:t>
            </w:r>
            <w:r>
              <w:rPr>
                <w:sz w:val="22"/>
                <w:szCs w:val="22"/>
                <w:vertAlign w:val="superscript"/>
              </w:rPr>
              <w:t xml:space="preserve"> </w:t>
            </w:r>
            <w:r>
              <w:rPr>
                <w:sz w:val="22"/>
                <w:szCs w:val="22"/>
              </w:rPr>
              <w:t>recidyvinės infekcijos ir t. t.;</w:t>
            </w:r>
          </w:p>
          <w:p>
            <w:pPr>
              <w:widowControl w:val="0"/>
              <w:ind w:firstLine="567"/>
              <w:rPr>
                <w:color w:val="000000"/>
                <w:sz w:val="22"/>
                <w:szCs w:val="22"/>
              </w:rPr>
            </w:pPr>
            <w:r>
              <w:rPr>
                <w:sz w:val="22"/>
                <w:szCs w:val="22"/>
              </w:rPr>
              <w:t>yra lengvas krešėjimo faktorių deficitas, dėl kurio neatsiranda spontaniškų kraujavimų</w:t>
            </w:r>
          </w:p>
        </w:tc>
        <w:tc>
          <w:tcPr>
            <w:tcW w:w="1112"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color w:val="000000"/>
                <w:sz w:val="22"/>
                <w:szCs w:val="22"/>
              </w:rPr>
            </w:pPr>
            <w:r>
              <w:rPr>
                <w:sz w:val="22"/>
                <w:szCs w:val="22"/>
              </w:rPr>
              <w:t>70</w:t>
            </w:r>
          </w:p>
        </w:tc>
      </w:tr>
      <w:tr>
        <w:trPr>
          <w:cantSplit/>
          <w:trHeight w:val="20"/>
        </w:trPr>
        <w:tc>
          <w:tcPr>
            <w:tcW w:w="1040" w:type="dxa"/>
            <w:tcBorders>
              <w:top w:val="single" w:sz="6" w:space="0" w:color="auto"/>
              <w:left w:val="single" w:sz="6" w:space="0" w:color="auto"/>
              <w:bottom w:val="single" w:sz="6" w:space="0" w:color="auto"/>
              <w:right w:val="single" w:sz="6" w:space="0" w:color="auto"/>
            </w:tcBorders>
            <w:shd w:val="clear" w:color="auto" w:fill="FFFFFF"/>
          </w:tcPr>
          <w:p>
            <w:pPr>
              <w:widowControl w:val="0"/>
              <w:ind w:left="5"/>
              <w:rPr>
                <w:sz w:val="22"/>
                <w:szCs w:val="22"/>
              </w:rPr>
            </w:pPr>
            <w:r>
              <w:rPr>
                <w:sz w:val="22"/>
                <w:szCs w:val="22"/>
              </w:rPr>
              <w:t>68.</w:t>
            </w:r>
          </w:p>
        </w:tc>
        <w:tc>
          <w:tcPr>
            <w:tcW w:w="70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2"/>
                <w:szCs w:val="22"/>
              </w:rPr>
            </w:pPr>
            <w:r>
              <w:rPr>
                <w:sz w:val="22"/>
                <w:szCs w:val="22"/>
              </w:rPr>
              <w:t>Vidutinio sunkumo funkcinis sutrikimas</w:t>
            </w:r>
          </w:p>
          <w:p>
            <w:pPr>
              <w:widowControl w:val="0"/>
              <w:ind w:firstLine="567"/>
              <w:rPr>
                <w:sz w:val="22"/>
                <w:szCs w:val="22"/>
              </w:rPr>
            </w:pPr>
            <w:r>
              <w:rPr>
                <w:sz w:val="22"/>
                <w:szCs w:val="22"/>
              </w:rPr>
              <w:t>Pastaba:</w:t>
            </w:r>
          </w:p>
          <w:p>
            <w:pPr>
              <w:ind w:firstLine="567"/>
              <w:contextualSpacing/>
              <w:rPr>
                <w:sz w:val="22"/>
                <w:szCs w:val="22"/>
              </w:rPr>
            </w:pPr>
            <w:r>
              <w:rPr>
                <w:sz w:val="22"/>
                <w:szCs w:val="22"/>
              </w:rPr>
              <w:t>Nustatant vidutinio sunkumo funkcinį sutrikimą, turi būti ne mažiau kaip 2 toliau</w:t>
            </w:r>
          </w:p>
          <w:p>
            <w:pPr>
              <w:widowControl w:val="0"/>
              <w:ind w:firstLine="567"/>
              <w:rPr>
                <w:sz w:val="22"/>
                <w:szCs w:val="22"/>
              </w:rPr>
            </w:pPr>
            <w:r>
              <w:rPr>
                <w:sz w:val="22"/>
                <w:szCs w:val="22"/>
              </w:rPr>
              <w:t>išvardinti veiksniai:</w:t>
            </w:r>
          </w:p>
          <w:p>
            <w:pPr>
              <w:widowControl w:val="0"/>
              <w:tabs>
                <w:tab w:val="left" w:pos="241"/>
              </w:tabs>
              <w:ind w:firstLine="567"/>
              <w:rPr>
                <w:color w:val="000000"/>
                <w:sz w:val="22"/>
                <w:szCs w:val="22"/>
              </w:rPr>
            </w:pPr>
            <w:r>
              <w:rPr>
                <w:color w:val="000000"/>
                <w:sz w:val="22"/>
                <w:szCs w:val="22"/>
              </w:rPr>
              <w:t>asmuo netoleruoja vidutinio sunkumo krūvių, negali nuolat atlikti tikslumo ir dėmesio sukoncentravimo reikalaujančio darbo, dažnai reikia poilsio pertraukėlių, papildomų poilsio dienų. Negalavimus sukelia ilgas stovėjimas ar vaikščiojimas;</w:t>
            </w:r>
          </w:p>
          <w:p>
            <w:pPr>
              <w:widowControl w:val="0"/>
              <w:ind w:firstLine="567"/>
              <w:rPr>
                <w:color w:val="000000"/>
                <w:sz w:val="22"/>
                <w:szCs w:val="22"/>
              </w:rPr>
            </w:pPr>
            <w:r>
              <w:rPr>
                <w:color w:val="000000"/>
                <w:sz w:val="22"/>
                <w:szCs w:val="22"/>
              </w:rPr>
              <w:t>vaistų nevartojimas vieną parą sukelia sunkius funkcinius sutrikimus;</w:t>
            </w:r>
          </w:p>
          <w:p>
            <w:pPr>
              <w:widowControl w:val="0"/>
              <w:ind w:firstLine="567"/>
              <w:rPr>
                <w:color w:val="000000"/>
                <w:sz w:val="22"/>
                <w:szCs w:val="22"/>
              </w:rPr>
            </w:pPr>
            <w:r>
              <w:rPr>
                <w:color w:val="000000"/>
                <w:sz w:val="22"/>
                <w:szCs w:val="22"/>
              </w:rPr>
              <w:t>gydymo koregavimo tikslais konsultuojamas hematologo mažiausiai 6 kartus per</w:t>
            </w:r>
            <w:r>
              <w:rPr>
                <w:color w:val="000000"/>
                <w:sz w:val="22"/>
                <w:szCs w:val="22"/>
                <w:vertAlign w:val="superscript"/>
              </w:rPr>
              <w:t xml:space="preserve"> </w:t>
            </w:r>
            <w:r>
              <w:rPr>
                <w:color w:val="000000"/>
                <w:sz w:val="22"/>
                <w:szCs w:val="22"/>
              </w:rPr>
              <w:t>metus;</w:t>
            </w:r>
          </w:p>
          <w:p>
            <w:pPr>
              <w:widowControl w:val="0"/>
              <w:ind w:firstLine="567"/>
              <w:rPr>
                <w:color w:val="000000"/>
                <w:sz w:val="22"/>
                <w:szCs w:val="22"/>
              </w:rPr>
            </w:pPr>
            <w:r>
              <w:rPr>
                <w:color w:val="000000"/>
                <w:sz w:val="22"/>
                <w:szCs w:val="22"/>
              </w:rPr>
              <w:t>padidėjęs imlumas oportunistinėms (tarp jų grybelinėms) infekcijoms;</w:t>
            </w:r>
          </w:p>
          <w:p>
            <w:pPr>
              <w:widowControl w:val="0"/>
              <w:ind w:firstLine="567"/>
              <w:rPr>
                <w:color w:val="000000"/>
                <w:sz w:val="22"/>
                <w:szCs w:val="22"/>
              </w:rPr>
            </w:pPr>
            <w:r>
              <w:rPr>
                <w:color w:val="000000"/>
                <w:sz w:val="22"/>
                <w:szCs w:val="22"/>
              </w:rPr>
              <w:t>lengvas ar vidutinio sunkumo krešėjimo faktorių deficitas, kai kraujavimų pasitaiko</w:t>
            </w:r>
            <w:r>
              <w:rPr>
                <w:color w:val="000000"/>
                <w:sz w:val="22"/>
                <w:szCs w:val="22"/>
                <w:vertAlign w:val="superscript"/>
              </w:rPr>
              <w:t xml:space="preserve"> </w:t>
            </w:r>
            <w:r>
              <w:rPr>
                <w:color w:val="000000"/>
                <w:sz w:val="22"/>
                <w:szCs w:val="22"/>
              </w:rPr>
              <w:t>kelis kartus per metus</w:t>
            </w:r>
          </w:p>
        </w:tc>
        <w:tc>
          <w:tcPr>
            <w:tcW w:w="1112"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color w:val="000000"/>
                <w:sz w:val="22"/>
                <w:szCs w:val="22"/>
              </w:rPr>
            </w:pPr>
            <w:r>
              <w:rPr>
                <w:sz w:val="22"/>
                <w:szCs w:val="22"/>
              </w:rPr>
              <w:t>50</w:t>
            </w:r>
          </w:p>
        </w:tc>
      </w:tr>
      <w:tr>
        <w:trPr>
          <w:cantSplit/>
          <w:trHeight w:val="20"/>
        </w:trPr>
        <w:tc>
          <w:tcPr>
            <w:tcW w:w="104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sz w:val="22"/>
                <w:szCs w:val="22"/>
              </w:rPr>
              <w:t>69.</w:t>
            </w:r>
          </w:p>
        </w:tc>
        <w:tc>
          <w:tcPr>
            <w:tcW w:w="70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2"/>
                <w:szCs w:val="22"/>
              </w:rPr>
            </w:pPr>
            <w:r>
              <w:rPr>
                <w:sz w:val="22"/>
                <w:szCs w:val="22"/>
              </w:rPr>
              <w:t>Sunkus funkcinis sutrikimas</w:t>
            </w:r>
          </w:p>
          <w:p>
            <w:pPr>
              <w:widowControl w:val="0"/>
              <w:ind w:firstLine="567"/>
              <w:rPr>
                <w:color w:val="000000"/>
                <w:sz w:val="22"/>
                <w:szCs w:val="22"/>
              </w:rPr>
            </w:pPr>
            <w:r>
              <w:rPr>
                <w:sz w:val="22"/>
                <w:szCs w:val="22"/>
              </w:rPr>
              <w:t>Pastaba:</w:t>
            </w:r>
          </w:p>
          <w:p>
            <w:pPr>
              <w:ind w:firstLine="567"/>
              <w:contextualSpacing/>
              <w:rPr>
                <w:sz w:val="22"/>
                <w:szCs w:val="22"/>
              </w:rPr>
            </w:pPr>
            <w:r>
              <w:rPr>
                <w:sz w:val="22"/>
                <w:szCs w:val="22"/>
              </w:rPr>
              <w:t>Nustatant sunkų funkcinį sutrikimą, turi būti ne mažiau kaip 2 toliau išvardinti</w:t>
            </w:r>
          </w:p>
          <w:p>
            <w:pPr>
              <w:widowControl w:val="0"/>
              <w:ind w:firstLine="567"/>
              <w:rPr>
                <w:sz w:val="22"/>
                <w:szCs w:val="22"/>
              </w:rPr>
            </w:pPr>
            <w:r>
              <w:rPr>
                <w:sz w:val="22"/>
                <w:szCs w:val="22"/>
              </w:rPr>
              <w:t>veiksniai:</w:t>
            </w:r>
          </w:p>
          <w:p>
            <w:pPr>
              <w:widowControl w:val="0"/>
              <w:ind w:firstLine="567"/>
              <w:rPr>
                <w:color w:val="000000"/>
                <w:sz w:val="22"/>
                <w:szCs w:val="22"/>
              </w:rPr>
            </w:pPr>
            <w:r>
              <w:rPr>
                <w:color w:val="000000"/>
                <w:sz w:val="22"/>
                <w:szCs w:val="22"/>
              </w:rPr>
              <w:t>asmuo sugeba atlikti tik lengvus ir apribotus veiksmus, kasdienėje veikloje stipriai yra</w:t>
            </w:r>
            <w:r>
              <w:rPr>
                <w:color w:val="000000"/>
                <w:sz w:val="22"/>
                <w:szCs w:val="22"/>
                <w:vertAlign w:val="superscript"/>
              </w:rPr>
              <w:t xml:space="preserve"> </w:t>
            </w:r>
            <w:r>
              <w:rPr>
                <w:color w:val="000000"/>
                <w:sz w:val="22"/>
                <w:szCs w:val="22"/>
              </w:rPr>
              <w:t>priklausomas nuo kitų asmenų pagalbos, turi reguliariai ir dažnai vartoti nuskausminamuosius vaistus;</w:t>
            </w:r>
          </w:p>
          <w:p>
            <w:pPr>
              <w:widowControl w:val="0"/>
              <w:ind w:firstLine="567"/>
              <w:rPr>
                <w:color w:val="000000"/>
                <w:sz w:val="22"/>
                <w:szCs w:val="22"/>
              </w:rPr>
            </w:pPr>
            <w:r>
              <w:rPr>
                <w:color w:val="000000"/>
                <w:sz w:val="22"/>
                <w:szCs w:val="22"/>
              </w:rPr>
              <w:t>taikomas nuolatinis gydymas kraujo komponentais ir kitais medikamentais, gydymo</w:t>
            </w:r>
            <w:r>
              <w:rPr>
                <w:color w:val="000000"/>
                <w:sz w:val="22"/>
                <w:szCs w:val="22"/>
                <w:vertAlign w:val="superscript"/>
              </w:rPr>
              <w:t xml:space="preserve"> </w:t>
            </w:r>
            <w:r>
              <w:rPr>
                <w:color w:val="000000"/>
                <w:sz w:val="22"/>
                <w:szCs w:val="22"/>
              </w:rPr>
              <w:t>nesilaikant ar nereguliariai vartojant vaistus, blogėja bendra sveikatos būklė;</w:t>
            </w:r>
          </w:p>
          <w:p>
            <w:pPr>
              <w:widowControl w:val="0"/>
              <w:ind w:firstLine="567"/>
              <w:rPr>
                <w:color w:val="000000"/>
                <w:sz w:val="22"/>
                <w:szCs w:val="22"/>
              </w:rPr>
            </w:pPr>
            <w:r>
              <w:rPr>
                <w:color w:val="000000"/>
                <w:sz w:val="22"/>
                <w:szCs w:val="22"/>
              </w:rPr>
              <w:t>yra polinkis į spontaniškus kraujavimus ir trombozes;</w:t>
            </w:r>
          </w:p>
          <w:p>
            <w:pPr>
              <w:widowControl w:val="0"/>
              <w:ind w:firstLine="567"/>
              <w:rPr>
                <w:color w:val="000000"/>
                <w:sz w:val="22"/>
                <w:szCs w:val="22"/>
              </w:rPr>
            </w:pPr>
            <w:r>
              <w:rPr>
                <w:color w:val="000000"/>
                <w:sz w:val="22"/>
                <w:szCs w:val="22"/>
              </w:rPr>
              <w:t>dėl laboratoriniais tyrimais nustatytų imuninės sistemos sutrikimų dažnai pasikartoja ir</w:t>
            </w:r>
            <w:r>
              <w:rPr>
                <w:color w:val="000000"/>
                <w:sz w:val="22"/>
                <w:szCs w:val="22"/>
                <w:vertAlign w:val="superscript"/>
              </w:rPr>
              <w:t xml:space="preserve"> </w:t>
            </w:r>
            <w:r>
              <w:rPr>
                <w:color w:val="000000"/>
                <w:sz w:val="22"/>
                <w:szCs w:val="22"/>
              </w:rPr>
              <w:t>recidyvuoja infekcijos;</w:t>
            </w:r>
          </w:p>
          <w:p>
            <w:pPr>
              <w:widowControl w:val="0"/>
              <w:ind w:firstLine="567"/>
              <w:rPr>
                <w:color w:val="000000"/>
                <w:sz w:val="22"/>
                <w:szCs w:val="22"/>
              </w:rPr>
            </w:pPr>
            <w:r>
              <w:rPr>
                <w:color w:val="000000"/>
                <w:sz w:val="22"/>
                <w:szCs w:val="22"/>
              </w:rPr>
              <w:t>dėl ligos atsirado III stadijos inkstų nepakankamumas;</w:t>
            </w:r>
          </w:p>
          <w:p>
            <w:pPr>
              <w:widowControl w:val="0"/>
              <w:ind w:firstLine="567"/>
              <w:rPr>
                <w:color w:val="000000"/>
                <w:sz w:val="22"/>
                <w:szCs w:val="22"/>
              </w:rPr>
            </w:pPr>
            <w:r>
              <w:rPr>
                <w:color w:val="000000"/>
                <w:sz w:val="22"/>
                <w:szCs w:val="22"/>
              </w:rPr>
              <w:t>yra blužnies padidėjimas, sukeliantis skausmo sindromą ar kitų organų veiklos</w:t>
            </w:r>
            <w:r>
              <w:rPr>
                <w:color w:val="000000"/>
                <w:sz w:val="22"/>
                <w:szCs w:val="22"/>
                <w:vertAlign w:val="superscript"/>
              </w:rPr>
              <w:t xml:space="preserve"> </w:t>
            </w:r>
            <w:r>
              <w:rPr>
                <w:color w:val="000000"/>
                <w:sz w:val="22"/>
                <w:szCs w:val="22"/>
              </w:rPr>
              <w:t>sutrikimus;</w:t>
            </w:r>
          </w:p>
          <w:p>
            <w:pPr>
              <w:widowControl w:val="0"/>
              <w:ind w:firstLine="567"/>
              <w:rPr>
                <w:color w:val="000000"/>
                <w:sz w:val="22"/>
                <w:szCs w:val="22"/>
              </w:rPr>
            </w:pPr>
            <w:r>
              <w:rPr>
                <w:color w:val="000000"/>
                <w:sz w:val="22"/>
                <w:szCs w:val="22"/>
              </w:rPr>
              <w:t>yra dažni spontaniški kraujavimai dėl sunkaus ar vidutinio sunkumo krešėjimo deficito</w:t>
            </w:r>
          </w:p>
        </w:tc>
        <w:tc>
          <w:tcPr>
            <w:tcW w:w="1112"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color w:val="000000"/>
                <w:sz w:val="22"/>
                <w:szCs w:val="22"/>
              </w:rPr>
            </w:pPr>
            <w:r>
              <w:rPr>
                <w:sz w:val="22"/>
                <w:szCs w:val="22"/>
              </w:rPr>
              <w:t>35</w:t>
            </w:r>
          </w:p>
        </w:tc>
      </w:tr>
      <w:tr>
        <w:trPr>
          <w:cantSplit/>
          <w:trHeight w:val="20"/>
        </w:trPr>
        <w:tc>
          <w:tcPr>
            <w:tcW w:w="104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sz w:val="22"/>
                <w:szCs w:val="22"/>
              </w:rPr>
              <w:t>70.</w:t>
            </w:r>
          </w:p>
        </w:tc>
        <w:tc>
          <w:tcPr>
            <w:tcW w:w="70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sz w:val="22"/>
                <w:szCs w:val="22"/>
              </w:rPr>
              <w:t>Ypač sunkus funkcinis sutrikimas, esant šiems veiksniams:</w:t>
            </w:r>
          </w:p>
          <w:p>
            <w:pPr>
              <w:widowControl w:val="0"/>
              <w:rPr>
                <w:color w:val="000000"/>
                <w:sz w:val="22"/>
                <w:szCs w:val="22"/>
              </w:rPr>
            </w:pPr>
            <w:r>
              <w:rPr>
                <w:color w:val="000000"/>
                <w:sz w:val="22"/>
                <w:szCs w:val="22"/>
              </w:rPr>
              <w:t>kasdienėje veikloje asmuo yra labai priklausomas nuo kitų asmenų pagalbos;</w:t>
            </w:r>
          </w:p>
          <w:p>
            <w:pPr>
              <w:widowControl w:val="0"/>
              <w:rPr>
                <w:color w:val="000000"/>
                <w:sz w:val="22"/>
                <w:szCs w:val="22"/>
              </w:rPr>
            </w:pPr>
            <w:r>
              <w:rPr>
                <w:color w:val="000000"/>
                <w:sz w:val="22"/>
                <w:szCs w:val="22"/>
              </w:rPr>
              <w:t>savarankiškai sugeba patenkinti tik kasdienius natūralius poreikius</w:t>
            </w:r>
          </w:p>
        </w:tc>
        <w:tc>
          <w:tcPr>
            <w:tcW w:w="1112"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color w:val="000000"/>
                <w:sz w:val="22"/>
                <w:szCs w:val="22"/>
              </w:rPr>
            </w:pPr>
            <w:r>
              <w:rPr>
                <w:sz w:val="22"/>
                <w:szCs w:val="22"/>
              </w:rPr>
              <w:t>25</w:t>
            </w:r>
          </w:p>
        </w:tc>
      </w:tr>
    </w:tbl>
    <w:p>
      <w:pPr>
        <w:widowControl w:val="0"/>
        <w:rPr>
          <w:b/>
          <w:bCs/>
          <w:spacing w:val="-3"/>
          <w:sz w:val="22"/>
          <w:szCs w:val="22"/>
        </w:rPr>
      </w:pPr>
    </w:p>
    <w:p>
      <w:pPr>
        <w:widowControl w:val="0"/>
        <w:jc w:val="center"/>
        <w:rPr>
          <w:spacing w:val="-4"/>
        </w:rPr>
      </w:pPr>
      <w:r>
        <w:rPr>
          <w:b/>
          <w:bCs/>
          <w:spacing w:val="-3"/>
        </w:rPr>
        <w:t>XII. Infekcinės ligos</w:t>
      </w:r>
    </w:p>
    <w:p>
      <w:pPr>
        <w:widowControl w:val="0"/>
        <w:rPr>
          <w:spacing w:val="-4"/>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
        <w:gridCol w:w="1540"/>
        <w:gridCol w:w="1947"/>
        <w:gridCol w:w="2076"/>
        <w:gridCol w:w="1864"/>
        <w:gridCol w:w="1252"/>
      </w:tblGrid>
      <w:tr>
        <w:trPr>
          <w:cantSplit/>
          <w:trHeight w:val="20"/>
        </w:trPr>
        <w:tc>
          <w:tcPr>
            <w:tcW w:w="1108" w:type="dxa"/>
            <w:tcBorders>
              <w:top w:val="single" w:sz="4" w:space="0" w:color="auto"/>
              <w:left w:val="single" w:sz="4" w:space="0" w:color="auto"/>
              <w:bottom w:val="single" w:sz="4" w:space="0" w:color="auto"/>
              <w:right w:val="single" w:sz="4" w:space="0" w:color="auto"/>
            </w:tcBorders>
            <w:shd w:val="clear" w:color="auto" w:fill="auto"/>
          </w:tcPr>
          <w:p>
            <w:pPr>
              <w:widowControl w:val="0"/>
              <w:rPr>
                <w:color w:val="000000"/>
                <w:sz w:val="22"/>
                <w:szCs w:val="22"/>
              </w:rPr>
            </w:pPr>
          </w:p>
        </w:tc>
        <w:tc>
          <w:tcPr>
            <w:tcW w:w="7000" w:type="dxa"/>
            <w:gridSpan w:val="4"/>
            <w:tcBorders>
              <w:top w:val="single" w:sz="4" w:space="0" w:color="auto"/>
              <w:left w:val="single" w:sz="4" w:space="0" w:color="auto"/>
              <w:bottom w:val="single" w:sz="4" w:space="0" w:color="auto"/>
              <w:right w:val="single" w:sz="4" w:space="0" w:color="auto"/>
            </w:tcBorders>
            <w:shd w:val="clear" w:color="auto" w:fill="auto"/>
          </w:tcPr>
          <w:p>
            <w:pPr>
              <w:widowControl w:val="0"/>
              <w:rPr>
                <w:color w:val="000000"/>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pPr>
              <w:widowControl w:val="0"/>
              <w:jc w:val="center"/>
              <w:rPr>
                <w:color w:val="000000"/>
                <w:sz w:val="22"/>
                <w:szCs w:val="22"/>
              </w:rPr>
            </w:pPr>
            <w:r>
              <w:rPr>
                <w:sz w:val="22"/>
                <w:szCs w:val="22"/>
              </w:rPr>
              <w:t>Proc.</w:t>
            </w:r>
          </w:p>
        </w:tc>
      </w:tr>
      <w:tr>
        <w:trPr>
          <w:cantSplit/>
          <w:trHeight w:val="20"/>
        </w:trPr>
        <w:tc>
          <w:tcPr>
            <w:tcW w:w="1108" w:type="dxa"/>
            <w:tcBorders>
              <w:top w:val="single" w:sz="4" w:space="0" w:color="auto"/>
              <w:left w:val="single" w:sz="4" w:space="0" w:color="auto"/>
              <w:bottom w:val="single" w:sz="4" w:space="0" w:color="auto"/>
              <w:right w:val="single" w:sz="4" w:space="0" w:color="auto"/>
            </w:tcBorders>
            <w:shd w:val="clear" w:color="auto" w:fill="auto"/>
          </w:tcPr>
          <w:p>
            <w:pPr>
              <w:widowControl w:val="0"/>
              <w:rPr>
                <w:color w:val="000000"/>
                <w:sz w:val="22"/>
                <w:szCs w:val="22"/>
              </w:rPr>
            </w:pPr>
          </w:p>
        </w:tc>
        <w:tc>
          <w:tcPr>
            <w:tcW w:w="7000" w:type="dxa"/>
            <w:gridSpan w:val="4"/>
            <w:tcBorders>
              <w:top w:val="single" w:sz="4" w:space="0" w:color="auto"/>
              <w:left w:val="single" w:sz="4" w:space="0" w:color="auto"/>
              <w:bottom w:val="single" w:sz="4" w:space="0" w:color="auto"/>
              <w:right w:val="single" w:sz="4" w:space="0" w:color="auto"/>
            </w:tcBorders>
            <w:shd w:val="clear" w:color="auto" w:fill="auto"/>
          </w:tcPr>
          <w:p>
            <w:pPr>
              <w:widowControl w:val="0"/>
              <w:rPr>
                <w:sz w:val="22"/>
                <w:szCs w:val="22"/>
              </w:rPr>
            </w:pPr>
            <w:r>
              <w:rPr>
                <w:sz w:val="22"/>
                <w:szCs w:val="22"/>
              </w:rPr>
              <w:t xml:space="preserve">Pastaba: </w:t>
            </w:r>
          </w:p>
          <w:p>
            <w:pPr>
              <w:ind w:left="954" w:hanging="594"/>
              <w:contextualSpacing/>
              <w:rPr>
                <w:sz w:val="22"/>
                <w:szCs w:val="22"/>
              </w:rPr>
            </w:pPr>
            <w:r>
              <w:rPr>
                <w:sz w:val="22"/>
                <w:szCs w:val="22"/>
              </w:rPr>
              <w:t>•</w:t>
              <w:tab/>
              <w:t>Funkciniai sveikatos sutrikimai pagal šios dalies 71punką vertinami tik tuo atveju, jei yra pateikta gydytojo specialisto išvada;</w:t>
            </w:r>
          </w:p>
          <w:p>
            <w:pPr>
              <w:ind w:left="954" w:hanging="594"/>
              <w:contextualSpacing/>
              <w:rPr>
                <w:sz w:val="22"/>
                <w:szCs w:val="22"/>
              </w:rPr>
            </w:pPr>
            <w:r>
              <w:rPr>
                <w:sz w:val="22"/>
                <w:szCs w:val="22"/>
              </w:rPr>
              <w:t>•</w:t>
              <w:tab/>
              <w:t>Bazinis darbingumas po persirgtos įvairių lokalizacijų tuberkuliozės nustatomas atsižvelgiant į atitinkamos organų sistemos funkcijos sutrikimo laipsnį</w:t>
            </w:r>
          </w:p>
        </w:tc>
        <w:tc>
          <w:tcPr>
            <w:tcW w:w="1180" w:type="dxa"/>
            <w:tcBorders>
              <w:top w:val="single" w:sz="4" w:space="0" w:color="auto"/>
              <w:left w:val="single" w:sz="4" w:space="0" w:color="auto"/>
              <w:bottom w:val="single" w:sz="4" w:space="0" w:color="auto"/>
              <w:right w:val="single" w:sz="4" w:space="0" w:color="auto"/>
            </w:tcBorders>
            <w:shd w:val="clear" w:color="auto" w:fill="auto"/>
          </w:tcPr>
          <w:p>
            <w:pPr>
              <w:widowControl w:val="0"/>
              <w:rPr>
                <w:color w:val="000000"/>
                <w:sz w:val="22"/>
                <w:szCs w:val="22"/>
              </w:rPr>
            </w:pPr>
          </w:p>
        </w:tc>
      </w:tr>
      <w:tr>
        <w:trPr>
          <w:cantSplit/>
          <w:trHeight w:val="20"/>
        </w:trPr>
        <w:tc>
          <w:tcPr>
            <w:tcW w:w="1108" w:type="dxa"/>
            <w:tcBorders>
              <w:top w:val="single" w:sz="4" w:space="0" w:color="auto"/>
              <w:left w:val="single" w:sz="4" w:space="0" w:color="auto"/>
              <w:bottom w:val="single" w:sz="4" w:space="0" w:color="auto"/>
              <w:right w:val="single" w:sz="4" w:space="0" w:color="auto"/>
            </w:tcBorders>
            <w:shd w:val="clear" w:color="auto" w:fill="auto"/>
          </w:tcPr>
          <w:p>
            <w:pPr>
              <w:widowControl w:val="0"/>
              <w:rPr>
                <w:sz w:val="22"/>
                <w:szCs w:val="22"/>
              </w:rPr>
            </w:pPr>
            <w:r>
              <w:rPr>
                <w:sz w:val="22"/>
                <w:szCs w:val="22"/>
              </w:rPr>
              <w:t>71.</w:t>
            </w:r>
          </w:p>
        </w:tc>
        <w:tc>
          <w:tcPr>
            <w:tcW w:w="7000" w:type="dxa"/>
            <w:gridSpan w:val="4"/>
            <w:tcBorders>
              <w:top w:val="single" w:sz="4" w:space="0" w:color="auto"/>
              <w:left w:val="single" w:sz="4" w:space="0" w:color="auto"/>
              <w:bottom w:val="single" w:sz="4" w:space="0" w:color="auto"/>
              <w:right w:val="single" w:sz="4" w:space="0" w:color="auto"/>
            </w:tcBorders>
            <w:shd w:val="clear" w:color="auto" w:fill="auto"/>
          </w:tcPr>
          <w:p>
            <w:pPr>
              <w:widowControl w:val="0"/>
              <w:rPr>
                <w:sz w:val="22"/>
                <w:szCs w:val="22"/>
              </w:rPr>
            </w:pPr>
            <w:r>
              <w:rPr>
                <w:sz w:val="22"/>
                <w:szCs w:val="22"/>
              </w:rPr>
              <w:t xml:space="preserve">Tuberkuliozė, patvirtinta bakteriologiniais ar morfologiniais tyrimais, kai paciento gydymo trukmė viršija 6 mėn., nors pacientas neabejotinai laikosi gydymo režimo </w:t>
            </w:r>
          </w:p>
        </w:tc>
        <w:tc>
          <w:tcPr>
            <w:tcW w:w="1180" w:type="dxa"/>
            <w:tcBorders>
              <w:top w:val="single" w:sz="4" w:space="0" w:color="auto"/>
              <w:left w:val="single" w:sz="4" w:space="0" w:color="auto"/>
              <w:bottom w:val="single" w:sz="4" w:space="0" w:color="auto"/>
              <w:right w:val="single" w:sz="4" w:space="0" w:color="auto"/>
            </w:tcBorders>
            <w:shd w:val="clear" w:color="auto" w:fill="auto"/>
          </w:tcPr>
          <w:p>
            <w:pPr>
              <w:widowControl w:val="0"/>
              <w:ind w:hanging="108"/>
              <w:jc w:val="center"/>
              <w:rPr>
                <w:color w:val="000000"/>
                <w:sz w:val="22"/>
                <w:szCs w:val="22"/>
              </w:rPr>
            </w:pPr>
            <w:r>
              <w:rPr>
                <w:sz w:val="22"/>
                <w:szCs w:val="22"/>
              </w:rPr>
              <w:t>40</w:t>
            </w:r>
          </w:p>
        </w:tc>
      </w:tr>
      <w:tr>
        <w:trPr>
          <w:cantSplit/>
          <w:trHeight w:val="20"/>
        </w:trPr>
        <w:tc>
          <w:tcPr>
            <w:tcW w:w="1108" w:type="dxa"/>
            <w:tcBorders>
              <w:top w:val="single" w:sz="4" w:space="0" w:color="auto"/>
              <w:left w:val="single" w:sz="4" w:space="0" w:color="auto"/>
              <w:bottom w:val="single" w:sz="4" w:space="0" w:color="auto"/>
              <w:right w:val="single" w:sz="4" w:space="0" w:color="auto"/>
            </w:tcBorders>
            <w:shd w:val="clear" w:color="auto" w:fill="auto"/>
          </w:tcPr>
          <w:p>
            <w:pPr>
              <w:widowControl w:val="0"/>
              <w:rPr>
                <w:sz w:val="22"/>
                <w:szCs w:val="22"/>
              </w:rPr>
            </w:pPr>
            <w:r>
              <w:rPr>
                <w:sz w:val="22"/>
                <w:szCs w:val="22"/>
              </w:rPr>
              <w:t>72.</w:t>
            </w:r>
          </w:p>
        </w:tc>
        <w:tc>
          <w:tcPr>
            <w:tcW w:w="7000" w:type="dxa"/>
            <w:gridSpan w:val="4"/>
            <w:tcBorders>
              <w:top w:val="single" w:sz="4" w:space="0" w:color="auto"/>
              <w:left w:val="single" w:sz="4" w:space="0" w:color="auto"/>
              <w:bottom w:val="single" w:sz="4" w:space="0" w:color="auto"/>
              <w:right w:val="single" w:sz="4" w:space="0" w:color="auto"/>
            </w:tcBorders>
            <w:shd w:val="clear" w:color="auto" w:fill="auto"/>
          </w:tcPr>
          <w:p>
            <w:pPr>
              <w:widowControl w:val="0"/>
              <w:rPr>
                <w:color w:val="000000"/>
                <w:sz w:val="22"/>
                <w:szCs w:val="22"/>
              </w:rPr>
            </w:pPr>
            <w:r>
              <w:rPr>
                <w:sz w:val="22"/>
                <w:szCs w:val="22"/>
              </w:rPr>
              <w:t>ŽIV infekuotas, sergantis AIDS</w:t>
            </w:r>
          </w:p>
        </w:tc>
        <w:tc>
          <w:tcPr>
            <w:tcW w:w="1180" w:type="dxa"/>
            <w:tcBorders>
              <w:top w:val="single" w:sz="4" w:space="0" w:color="auto"/>
              <w:left w:val="single" w:sz="4" w:space="0" w:color="auto"/>
              <w:bottom w:val="single" w:sz="4" w:space="0" w:color="auto"/>
              <w:right w:val="single" w:sz="4" w:space="0" w:color="auto"/>
            </w:tcBorders>
            <w:shd w:val="clear" w:color="auto" w:fill="auto"/>
          </w:tcPr>
          <w:p>
            <w:pPr>
              <w:widowControl w:val="0"/>
              <w:rPr>
                <w:color w:val="000000"/>
                <w:sz w:val="22"/>
                <w:szCs w:val="22"/>
              </w:rPr>
            </w:pPr>
          </w:p>
        </w:tc>
      </w:tr>
      <w:tr>
        <w:trPr>
          <w:cantSplit/>
          <w:trHeight w:val="20"/>
        </w:trPr>
        <w:tc>
          <w:tcPr>
            <w:tcW w:w="1108" w:type="dxa"/>
            <w:tcBorders>
              <w:top w:val="single" w:sz="4" w:space="0" w:color="auto"/>
              <w:left w:val="single" w:sz="4" w:space="0" w:color="auto"/>
              <w:bottom w:val="single" w:sz="4" w:space="0" w:color="auto"/>
              <w:right w:val="single" w:sz="4" w:space="0" w:color="auto"/>
            </w:tcBorders>
            <w:shd w:val="clear" w:color="auto" w:fill="auto"/>
          </w:tcPr>
          <w:p>
            <w:pPr>
              <w:widowControl w:val="0"/>
              <w:rPr>
                <w:sz w:val="22"/>
                <w:szCs w:val="22"/>
              </w:rPr>
            </w:pPr>
            <w:r>
              <w:rPr>
                <w:sz w:val="22"/>
                <w:szCs w:val="22"/>
              </w:rPr>
              <w:t>72.1.</w:t>
            </w:r>
          </w:p>
        </w:tc>
        <w:tc>
          <w:tcPr>
            <w:tcW w:w="7000" w:type="dxa"/>
            <w:gridSpan w:val="4"/>
            <w:tcBorders>
              <w:top w:val="single" w:sz="4" w:space="0" w:color="auto"/>
              <w:left w:val="single" w:sz="4" w:space="0" w:color="auto"/>
              <w:bottom w:val="single" w:sz="4" w:space="0" w:color="auto"/>
              <w:right w:val="single" w:sz="4" w:space="0" w:color="auto"/>
            </w:tcBorders>
            <w:shd w:val="clear" w:color="auto" w:fill="auto"/>
          </w:tcPr>
          <w:p>
            <w:pPr>
              <w:widowControl w:val="0"/>
              <w:rPr>
                <w:color w:val="000000"/>
                <w:sz w:val="22"/>
                <w:szCs w:val="22"/>
              </w:rPr>
            </w:pPr>
            <w:r>
              <w:rPr>
                <w:sz w:val="22"/>
                <w:szCs w:val="22"/>
              </w:rPr>
              <w:t>A3, B1, B2, B3</w:t>
            </w:r>
          </w:p>
        </w:tc>
        <w:tc>
          <w:tcPr>
            <w:tcW w:w="1180" w:type="dxa"/>
            <w:tcBorders>
              <w:top w:val="single" w:sz="4" w:space="0" w:color="auto"/>
              <w:left w:val="single" w:sz="4" w:space="0" w:color="auto"/>
              <w:bottom w:val="single" w:sz="4" w:space="0" w:color="auto"/>
              <w:right w:val="single" w:sz="4" w:space="0" w:color="auto"/>
            </w:tcBorders>
            <w:shd w:val="clear" w:color="auto" w:fill="auto"/>
          </w:tcPr>
          <w:p>
            <w:pPr>
              <w:widowControl w:val="0"/>
              <w:jc w:val="center"/>
              <w:rPr>
                <w:color w:val="000000"/>
                <w:sz w:val="22"/>
                <w:szCs w:val="22"/>
              </w:rPr>
            </w:pPr>
            <w:r>
              <w:rPr>
                <w:sz w:val="22"/>
                <w:szCs w:val="22"/>
              </w:rPr>
              <w:t>50</w:t>
            </w:r>
          </w:p>
        </w:tc>
      </w:tr>
      <w:tr>
        <w:trPr>
          <w:cantSplit/>
          <w:trHeight w:val="20"/>
        </w:trPr>
        <w:tc>
          <w:tcPr>
            <w:tcW w:w="1108" w:type="dxa"/>
            <w:tcBorders>
              <w:top w:val="single" w:sz="4" w:space="0" w:color="auto"/>
              <w:left w:val="single" w:sz="4" w:space="0" w:color="auto"/>
              <w:bottom w:val="single" w:sz="4" w:space="0" w:color="auto"/>
              <w:right w:val="single" w:sz="4" w:space="0" w:color="auto"/>
            </w:tcBorders>
            <w:shd w:val="clear" w:color="auto" w:fill="auto"/>
          </w:tcPr>
          <w:p>
            <w:pPr>
              <w:widowControl w:val="0"/>
              <w:rPr>
                <w:sz w:val="22"/>
                <w:szCs w:val="22"/>
              </w:rPr>
            </w:pPr>
            <w:r>
              <w:rPr>
                <w:sz w:val="22"/>
                <w:szCs w:val="22"/>
              </w:rPr>
              <w:t>72.2.</w:t>
            </w:r>
          </w:p>
        </w:tc>
        <w:tc>
          <w:tcPr>
            <w:tcW w:w="7000" w:type="dxa"/>
            <w:gridSpan w:val="4"/>
            <w:tcBorders>
              <w:top w:val="single" w:sz="4" w:space="0" w:color="auto"/>
              <w:left w:val="single" w:sz="4" w:space="0" w:color="auto"/>
              <w:bottom w:val="single" w:sz="4" w:space="0" w:color="auto"/>
              <w:right w:val="single" w:sz="4" w:space="0" w:color="auto"/>
            </w:tcBorders>
            <w:shd w:val="clear" w:color="auto" w:fill="auto"/>
          </w:tcPr>
          <w:p>
            <w:pPr>
              <w:widowControl w:val="0"/>
              <w:rPr>
                <w:color w:val="000000"/>
                <w:sz w:val="22"/>
                <w:szCs w:val="22"/>
              </w:rPr>
            </w:pPr>
            <w:r>
              <w:rPr>
                <w:sz w:val="22"/>
                <w:szCs w:val="22"/>
              </w:rPr>
              <w:t>C1, C2, C3</w:t>
            </w:r>
          </w:p>
        </w:tc>
        <w:tc>
          <w:tcPr>
            <w:tcW w:w="1180" w:type="dxa"/>
            <w:tcBorders>
              <w:top w:val="single" w:sz="4" w:space="0" w:color="auto"/>
              <w:left w:val="single" w:sz="4" w:space="0" w:color="auto"/>
              <w:bottom w:val="single" w:sz="4" w:space="0" w:color="auto"/>
              <w:right w:val="single" w:sz="4" w:space="0" w:color="auto"/>
            </w:tcBorders>
            <w:shd w:val="clear" w:color="auto" w:fill="auto"/>
          </w:tcPr>
          <w:p>
            <w:pPr>
              <w:widowControl w:val="0"/>
              <w:jc w:val="center"/>
              <w:rPr>
                <w:color w:val="000000"/>
                <w:sz w:val="22"/>
                <w:szCs w:val="22"/>
              </w:rPr>
            </w:pPr>
            <w:r>
              <w:rPr>
                <w:sz w:val="22"/>
                <w:szCs w:val="22"/>
              </w:rPr>
              <w:t>40</w:t>
            </w:r>
          </w:p>
        </w:tc>
      </w:tr>
      <w:tr>
        <w:trPr>
          <w:cantSplit/>
          <w:trHeight w:val="20"/>
        </w:trPr>
        <w:tc>
          <w:tcPr>
            <w:tcW w:w="1108" w:type="dxa"/>
            <w:tcBorders>
              <w:top w:val="single" w:sz="4" w:space="0" w:color="auto"/>
              <w:left w:val="single" w:sz="4" w:space="0" w:color="auto"/>
              <w:bottom w:val="single" w:sz="4" w:space="0" w:color="auto"/>
              <w:right w:val="single" w:sz="4" w:space="0" w:color="auto"/>
            </w:tcBorders>
            <w:shd w:val="clear" w:color="auto" w:fill="auto"/>
          </w:tcPr>
          <w:p>
            <w:pPr>
              <w:widowControl w:val="0"/>
              <w:rPr>
                <w:sz w:val="22"/>
                <w:szCs w:val="22"/>
              </w:rPr>
            </w:pPr>
            <w:r>
              <w:rPr>
                <w:sz w:val="22"/>
                <w:szCs w:val="22"/>
              </w:rPr>
              <w:t>72.3.</w:t>
            </w:r>
          </w:p>
        </w:tc>
        <w:tc>
          <w:tcPr>
            <w:tcW w:w="7000" w:type="dxa"/>
            <w:gridSpan w:val="4"/>
            <w:tcBorders>
              <w:top w:val="single" w:sz="4" w:space="0" w:color="auto"/>
              <w:left w:val="single" w:sz="4" w:space="0" w:color="auto"/>
              <w:bottom w:val="single" w:sz="4" w:space="0" w:color="auto"/>
              <w:right w:val="single" w:sz="4" w:space="0" w:color="auto"/>
            </w:tcBorders>
            <w:shd w:val="clear" w:color="auto" w:fill="auto"/>
          </w:tcPr>
          <w:p>
            <w:pPr>
              <w:widowControl w:val="0"/>
              <w:rPr>
                <w:color w:val="000000"/>
                <w:sz w:val="22"/>
                <w:szCs w:val="22"/>
              </w:rPr>
            </w:pPr>
            <w:r>
              <w:rPr>
                <w:sz w:val="22"/>
                <w:szCs w:val="22"/>
              </w:rPr>
              <w:t>C2, C3</w:t>
            </w:r>
          </w:p>
        </w:tc>
        <w:tc>
          <w:tcPr>
            <w:tcW w:w="1180" w:type="dxa"/>
            <w:tcBorders>
              <w:top w:val="single" w:sz="4" w:space="0" w:color="auto"/>
              <w:left w:val="single" w:sz="4" w:space="0" w:color="auto"/>
              <w:bottom w:val="single" w:sz="4" w:space="0" w:color="auto"/>
              <w:right w:val="single" w:sz="4" w:space="0" w:color="auto"/>
            </w:tcBorders>
            <w:shd w:val="clear" w:color="auto" w:fill="auto"/>
          </w:tcPr>
          <w:p>
            <w:pPr>
              <w:widowControl w:val="0"/>
              <w:jc w:val="center"/>
              <w:rPr>
                <w:color w:val="000000"/>
                <w:sz w:val="22"/>
                <w:szCs w:val="22"/>
              </w:rPr>
            </w:pPr>
            <w:r>
              <w:rPr>
                <w:sz w:val="22"/>
                <w:szCs w:val="22"/>
              </w:rPr>
              <w:t>25</w:t>
            </w:r>
          </w:p>
        </w:tc>
      </w:tr>
      <w:tr>
        <w:trPr>
          <w:cantSplit/>
          <w:trHeight w:val="20"/>
        </w:trPr>
        <w:tc>
          <w:tcPr>
            <w:tcW w:w="1108" w:type="dxa"/>
            <w:vMerge w:val="restart"/>
            <w:tcBorders>
              <w:top w:val="single" w:sz="4" w:space="0" w:color="auto"/>
              <w:left w:val="single" w:sz="4" w:space="0" w:color="auto"/>
              <w:bottom w:val="single" w:sz="4" w:space="0" w:color="auto"/>
              <w:right w:val="single" w:sz="4" w:space="0" w:color="auto"/>
            </w:tcBorders>
            <w:shd w:val="clear" w:color="auto" w:fill="auto"/>
          </w:tcPr>
          <w:p>
            <w:pPr>
              <w:widowControl w:val="0"/>
              <w:rPr>
                <w:color w:val="000000"/>
                <w:sz w:val="22"/>
                <w:szCs w:val="22"/>
              </w:rPr>
            </w:pPr>
          </w:p>
        </w:tc>
        <w:tc>
          <w:tcPr>
            <w:tcW w:w="7000" w:type="dxa"/>
            <w:gridSpan w:val="4"/>
            <w:tcBorders>
              <w:top w:val="single" w:sz="4" w:space="0" w:color="auto"/>
              <w:left w:val="single" w:sz="4" w:space="0" w:color="auto"/>
              <w:bottom w:val="single" w:sz="4" w:space="0" w:color="auto"/>
              <w:right w:val="single" w:sz="4" w:space="0" w:color="auto"/>
            </w:tcBorders>
            <w:shd w:val="clear" w:color="auto" w:fill="auto"/>
          </w:tcPr>
          <w:p>
            <w:pPr>
              <w:widowControl w:val="0"/>
              <w:rPr>
                <w:color w:val="000000"/>
                <w:sz w:val="22"/>
                <w:szCs w:val="22"/>
              </w:rPr>
            </w:pPr>
          </w:p>
          <w:p>
            <w:pPr>
              <w:widowControl w:val="0"/>
              <w:rPr>
                <w:color w:val="000000"/>
                <w:sz w:val="22"/>
                <w:szCs w:val="22"/>
              </w:rPr>
            </w:pPr>
            <w:r>
              <w:rPr>
                <w:sz w:val="22"/>
                <w:szCs w:val="22"/>
              </w:rPr>
              <w:t>Klinikinės kategorijos</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tcPr>
          <w:p>
            <w:pPr>
              <w:widowControl w:val="0"/>
              <w:rPr>
                <w:color w:val="000000"/>
                <w:sz w:val="22"/>
                <w:szCs w:val="22"/>
              </w:rPr>
            </w:pPr>
          </w:p>
        </w:tc>
      </w:tr>
      <w:tr>
        <w:trPr>
          <w:cantSplit/>
          <w:trHeight w:val="20"/>
        </w:trPr>
        <w:tc>
          <w:tcPr>
            <w:tcW w:w="1108" w:type="dxa"/>
            <w:vMerge/>
            <w:tcBorders>
              <w:top w:val="single" w:sz="4" w:space="0" w:color="auto"/>
              <w:left w:val="single" w:sz="4" w:space="0" w:color="auto"/>
              <w:bottom w:val="single" w:sz="4" w:space="0" w:color="auto"/>
              <w:right w:val="single" w:sz="4" w:space="0" w:color="auto"/>
            </w:tcBorders>
            <w:shd w:val="clear" w:color="auto" w:fill="auto"/>
          </w:tcPr>
          <w:p>
            <w:pPr>
              <w:widowControl w:val="0"/>
              <w:rPr>
                <w:color w:val="000000"/>
                <w:sz w:val="22"/>
                <w:szCs w:val="22"/>
              </w:rPr>
            </w:pPr>
          </w:p>
        </w:tc>
        <w:tc>
          <w:tcPr>
            <w:tcW w:w="1451" w:type="dxa"/>
            <w:tcBorders>
              <w:top w:val="single" w:sz="4" w:space="0" w:color="auto"/>
              <w:left w:val="single" w:sz="4" w:space="0" w:color="auto"/>
              <w:bottom w:val="single" w:sz="4" w:space="0" w:color="auto"/>
              <w:right w:val="single" w:sz="4" w:space="0" w:color="auto"/>
            </w:tcBorders>
            <w:shd w:val="clear" w:color="auto" w:fill="auto"/>
          </w:tcPr>
          <w:p>
            <w:pPr>
              <w:widowControl w:val="0"/>
              <w:rPr>
                <w:color w:val="000000"/>
                <w:sz w:val="22"/>
                <w:szCs w:val="22"/>
              </w:rPr>
            </w:pPr>
            <w:r>
              <w:rPr>
                <w:sz w:val="22"/>
                <w:szCs w:val="22"/>
              </w:rPr>
              <w:t>CD4+T ląstelių kategorijos</w:t>
            </w:r>
          </w:p>
        </w:tc>
        <w:tc>
          <w:tcPr>
            <w:tcW w:w="1835" w:type="dxa"/>
            <w:tcBorders>
              <w:top w:val="single" w:sz="4" w:space="0" w:color="auto"/>
              <w:left w:val="single" w:sz="4" w:space="0" w:color="auto"/>
              <w:bottom w:val="single" w:sz="4" w:space="0" w:color="auto"/>
              <w:right w:val="single" w:sz="4" w:space="0" w:color="auto"/>
            </w:tcBorders>
            <w:shd w:val="clear" w:color="auto" w:fill="auto"/>
          </w:tcPr>
          <w:p>
            <w:pPr>
              <w:widowControl w:val="0"/>
              <w:rPr>
                <w:color w:val="000000"/>
                <w:sz w:val="22"/>
                <w:szCs w:val="22"/>
              </w:rPr>
            </w:pPr>
            <w:r>
              <w:rPr>
                <w:sz w:val="22"/>
                <w:szCs w:val="22"/>
              </w:rPr>
              <w:t>A</w:t>
            </w:r>
          </w:p>
          <w:p>
            <w:pPr>
              <w:widowControl w:val="0"/>
              <w:rPr>
                <w:color w:val="000000"/>
                <w:sz w:val="22"/>
                <w:szCs w:val="22"/>
              </w:rPr>
            </w:pPr>
            <w:r>
              <w:rPr>
                <w:sz w:val="22"/>
                <w:szCs w:val="22"/>
              </w:rPr>
              <w:t>simptominis, stiprus (pirminis) ŽIV arba PGL*</w:t>
            </w:r>
          </w:p>
        </w:tc>
        <w:tc>
          <w:tcPr>
            <w:tcW w:w="1957" w:type="dxa"/>
            <w:tcBorders>
              <w:top w:val="single" w:sz="4" w:space="0" w:color="auto"/>
              <w:left w:val="single" w:sz="4" w:space="0" w:color="auto"/>
              <w:bottom w:val="single" w:sz="4" w:space="0" w:color="auto"/>
              <w:right w:val="single" w:sz="4" w:space="0" w:color="auto"/>
            </w:tcBorders>
            <w:shd w:val="clear" w:color="auto" w:fill="auto"/>
          </w:tcPr>
          <w:p>
            <w:pPr>
              <w:widowControl w:val="0"/>
              <w:rPr>
                <w:color w:val="000000"/>
                <w:sz w:val="22"/>
                <w:szCs w:val="22"/>
              </w:rPr>
            </w:pPr>
            <w:r>
              <w:rPr>
                <w:sz w:val="22"/>
                <w:szCs w:val="22"/>
              </w:rPr>
              <w:t>B</w:t>
            </w:r>
          </w:p>
          <w:p>
            <w:pPr>
              <w:widowControl w:val="0"/>
              <w:rPr>
                <w:color w:val="000000"/>
                <w:sz w:val="22"/>
                <w:szCs w:val="22"/>
              </w:rPr>
            </w:pPr>
            <w:r>
              <w:rPr>
                <w:sz w:val="22"/>
                <w:szCs w:val="22"/>
              </w:rPr>
              <w:t>Simptominis ne A ar C</w:t>
            </w:r>
          </w:p>
        </w:tc>
        <w:tc>
          <w:tcPr>
            <w:tcW w:w="1757" w:type="dxa"/>
            <w:tcBorders>
              <w:top w:val="single" w:sz="4" w:space="0" w:color="auto"/>
              <w:left w:val="single" w:sz="4" w:space="0" w:color="auto"/>
              <w:bottom w:val="single" w:sz="4" w:space="0" w:color="auto"/>
              <w:right w:val="single" w:sz="4" w:space="0" w:color="auto"/>
            </w:tcBorders>
            <w:shd w:val="clear" w:color="auto" w:fill="auto"/>
          </w:tcPr>
          <w:p>
            <w:pPr>
              <w:widowControl w:val="0"/>
              <w:rPr>
                <w:color w:val="000000"/>
                <w:sz w:val="22"/>
                <w:szCs w:val="22"/>
              </w:rPr>
            </w:pPr>
            <w:r>
              <w:rPr>
                <w:sz w:val="22"/>
                <w:szCs w:val="22"/>
              </w:rPr>
              <w:t>C</w:t>
            </w:r>
          </w:p>
          <w:p>
            <w:pPr>
              <w:widowControl w:val="0"/>
              <w:rPr>
                <w:color w:val="000000"/>
                <w:sz w:val="22"/>
                <w:szCs w:val="22"/>
              </w:rPr>
            </w:pPr>
            <w:r>
              <w:rPr>
                <w:sz w:val="22"/>
                <w:szCs w:val="22"/>
              </w:rPr>
              <w:t>AIDS indikatorinės ligos</w:t>
            </w:r>
          </w:p>
        </w:tc>
        <w:tc>
          <w:tcPr>
            <w:tcW w:w="1180" w:type="dxa"/>
            <w:vMerge/>
            <w:tcBorders>
              <w:top w:val="single" w:sz="4" w:space="0" w:color="auto"/>
              <w:left w:val="single" w:sz="4" w:space="0" w:color="auto"/>
              <w:bottom w:val="single" w:sz="4" w:space="0" w:color="auto"/>
              <w:right w:val="single" w:sz="4" w:space="0" w:color="auto"/>
            </w:tcBorders>
            <w:shd w:val="clear" w:color="auto" w:fill="auto"/>
            <w:vAlign w:val="center"/>
          </w:tcPr>
          <w:p>
            <w:pPr>
              <w:widowControl w:val="0"/>
              <w:rPr>
                <w:color w:val="000000"/>
                <w:sz w:val="22"/>
                <w:szCs w:val="22"/>
              </w:rPr>
            </w:pPr>
          </w:p>
        </w:tc>
      </w:tr>
      <w:tr>
        <w:trPr>
          <w:cantSplit/>
          <w:trHeight w:val="20"/>
        </w:trPr>
        <w:tc>
          <w:tcPr>
            <w:tcW w:w="1108" w:type="dxa"/>
            <w:vMerge w:val="restart"/>
            <w:tcBorders>
              <w:top w:val="single" w:sz="4" w:space="0" w:color="auto"/>
              <w:left w:val="single" w:sz="4" w:space="0" w:color="auto"/>
              <w:bottom w:val="single" w:sz="4" w:space="0" w:color="auto"/>
              <w:right w:val="single" w:sz="4" w:space="0" w:color="auto"/>
            </w:tcBorders>
            <w:shd w:val="clear" w:color="auto" w:fill="auto"/>
          </w:tcPr>
          <w:p>
            <w:pPr>
              <w:widowControl w:val="0"/>
              <w:rPr>
                <w:color w:val="000000"/>
                <w:sz w:val="22"/>
                <w:szCs w:val="22"/>
              </w:rPr>
            </w:pPr>
          </w:p>
        </w:tc>
        <w:tc>
          <w:tcPr>
            <w:tcW w:w="1451" w:type="dxa"/>
            <w:tcBorders>
              <w:top w:val="single" w:sz="4" w:space="0" w:color="auto"/>
              <w:left w:val="single" w:sz="4" w:space="0" w:color="auto"/>
              <w:bottom w:val="single" w:sz="4" w:space="0" w:color="auto"/>
              <w:right w:val="single" w:sz="4" w:space="0" w:color="auto"/>
            </w:tcBorders>
            <w:shd w:val="clear" w:color="auto" w:fill="auto"/>
          </w:tcPr>
          <w:p>
            <w:pPr>
              <w:widowControl w:val="0"/>
              <w:rPr>
                <w:color w:val="000000"/>
                <w:sz w:val="22"/>
                <w:szCs w:val="22"/>
              </w:rPr>
            </w:pPr>
            <w:r>
              <w:rPr>
                <w:sz w:val="22"/>
                <w:szCs w:val="22"/>
              </w:rPr>
              <w:t>&gt; 500 miu L</w:t>
            </w:r>
          </w:p>
        </w:tc>
        <w:tc>
          <w:tcPr>
            <w:tcW w:w="1835" w:type="dxa"/>
            <w:tcBorders>
              <w:top w:val="single" w:sz="4" w:space="0" w:color="auto"/>
              <w:left w:val="single" w:sz="4" w:space="0" w:color="auto"/>
              <w:bottom w:val="single" w:sz="4" w:space="0" w:color="auto"/>
              <w:right w:val="single" w:sz="4" w:space="0" w:color="auto"/>
            </w:tcBorders>
            <w:shd w:val="clear" w:color="auto" w:fill="auto"/>
          </w:tcPr>
          <w:p>
            <w:pPr>
              <w:widowControl w:val="0"/>
              <w:rPr>
                <w:color w:val="000000"/>
                <w:sz w:val="22"/>
                <w:szCs w:val="22"/>
              </w:rPr>
            </w:pPr>
            <w:r>
              <w:rPr>
                <w:sz w:val="22"/>
                <w:szCs w:val="22"/>
              </w:rPr>
              <w:t>A1</w:t>
            </w:r>
          </w:p>
        </w:tc>
        <w:tc>
          <w:tcPr>
            <w:tcW w:w="1957" w:type="dxa"/>
            <w:tcBorders>
              <w:top w:val="single" w:sz="4" w:space="0" w:color="auto"/>
              <w:left w:val="single" w:sz="4" w:space="0" w:color="auto"/>
              <w:bottom w:val="single" w:sz="4" w:space="0" w:color="auto"/>
              <w:right w:val="single" w:sz="4" w:space="0" w:color="auto"/>
            </w:tcBorders>
            <w:shd w:val="clear" w:color="auto" w:fill="auto"/>
          </w:tcPr>
          <w:p>
            <w:pPr>
              <w:widowControl w:val="0"/>
              <w:rPr>
                <w:color w:val="000000"/>
                <w:sz w:val="22"/>
                <w:szCs w:val="22"/>
              </w:rPr>
            </w:pPr>
            <w:r>
              <w:rPr>
                <w:sz w:val="22"/>
                <w:szCs w:val="22"/>
              </w:rPr>
              <w:t>B1</w:t>
            </w:r>
          </w:p>
        </w:tc>
        <w:tc>
          <w:tcPr>
            <w:tcW w:w="1757" w:type="dxa"/>
            <w:tcBorders>
              <w:top w:val="single" w:sz="4" w:space="0" w:color="auto"/>
              <w:left w:val="single" w:sz="4" w:space="0" w:color="auto"/>
              <w:bottom w:val="single" w:sz="4" w:space="0" w:color="auto"/>
              <w:right w:val="single" w:sz="4" w:space="0" w:color="auto"/>
            </w:tcBorders>
            <w:shd w:val="clear" w:color="auto" w:fill="auto"/>
          </w:tcPr>
          <w:p>
            <w:pPr>
              <w:widowControl w:val="0"/>
              <w:rPr>
                <w:color w:val="000000"/>
                <w:sz w:val="22"/>
                <w:szCs w:val="22"/>
              </w:rPr>
            </w:pPr>
            <w:r>
              <w:rPr>
                <w:sz w:val="22"/>
                <w:szCs w:val="22"/>
              </w:rPr>
              <w:t>C1</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tcPr>
          <w:p>
            <w:pPr>
              <w:widowControl w:val="0"/>
              <w:rPr>
                <w:color w:val="000000"/>
                <w:sz w:val="22"/>
                <w:szCs w:val="22"/>
              </w:rPr>
            </w:pPr>
          </w:p>
        </w:tc>
      </w:tr>
      <w:tr>
        <w:trPr>
          <w:cantSplit/>
          <w:trHeight w:val="20"/>
        </w:trPr>
        <w:tc>
          <w:tcPr>
            <w:tcW w:w="1108" w:type="dxa"/>
            <w:vMerge/>
            <w:tcBorders>
              <w:top w:val="single" w:sz="4" w:space="0" w:color="auto"/>
              <w:left w:val="single" w:sz="4" w:space="0" w:color="auto"/>
              <w:bottom w:val="single" w:sz="4" w:space="0" w:color="auto"/>
              <w:right w:val="single" w:sz="4" w:space="0" w:color="auto"/>
            </w:tcBorders>
            <w:shd w:val="clear" w:color="auto" w:fill="auto"/>
          </w:tcPr>
          <w:p>
            <w:pPr>
              <w:widowControl w:val="0"/>
              <w:rPr>
                <w:color w:val="000000"/>
                <w:sz w:val="22"/>
                <w:szCs w:val="22"/>
              </w:rPr>
            </w:pPr>
          </w:p>
        </w:tc>
        <w:tc>
          <w:tcPr>
            <w:tcW w:w="1451" w:type="dxa"/>
            <w:tcBorders>
              <w:top w:val="single" w:sz="4" w:space="0" w:color="auto"/>
              <w:left w:val="single" w:sz="4" w:space="0" w:color="auto"/>
              <w:bottom w:val="single" w:sz="4" w:space="0" w:color="auto"/>
              <w:right w:val="single" w:sz="4" w:space="0" w:color="auto"/>
            </w:tcBorders>
            <w:shd w:val="clear" w:color="auto" w:fill="auto"/>
          </w:tcPr>
          <w:p>
            <w:pPr>
              <w:widowControl w:val="0"/>
              <w:rPr>
                <w:color w:val="000000"/>
                <w:sz w:val="22"/>
                <w:szCs w:val="22"/>
              </w:rPr>
            </w:pPr>
            <w:r>
              <w:rPr>
                <w:sz w:val="22"/>
                <w:szCs w:val="22"/>
              </w:rPr>
              <w:t>200–499 miu L</w:t>
            </w:r>
          </w:p>
        </w:tc>
        <w:tc>
          <w:tcPr>
            <w:tcW w:w="1835" w:type="dxa"/>
            <w:tcBorders>
              <w:top w:val="single" w:sz="4" w:space="0" w:color="auto"/>
              <w:left w:val="single" w:sz="4" w:space="0" w:color="auto"/>
              <w:bottom w:val="single" w:sz="4" w:space="0" w:color="auto"/>
              <w:right w:val="single" w:sz="4" w:space="0" w:color="auto"/>
            </w:tcBorders>
            <w:shd w:val="clear" w:color="auto" w:fill="auto"/>
          </w:tcPr>
          <w:p>
            <w:pPr>
              <w:widowControl w:val="0"/>
              <w:rPr>
                <w:color w:val="000000"/>
                <w:sz w:val="22"/>
                <w:szCs w:val="22"/>
              </w:rPr>
            </w:pPr>
            <w:r>
              <w:rPr>
                <w:sz w:val="22"/>
                <w:szCs w:val="22"/>
              </w:rPr>
              <w:t>A2</w:t>
            </w:r>
          </w:p>
        </w:tc>
        <w:tc>
          <w:tcPr>
            <w:tcW w:w="1957" w:type="dxa"/>
            <w:tcBorders>
              <w:top w:val="single" w:sz="4" w:space="0" w:color="auto"/>
              <w:left w:val="single" w:sz="4" w:space="0" w:color="auto"/>
              <w:bottom w:val="single" w:sz="4" w:space="0" w:color="auto"/>
              <w:right w:val="single" w:sz="4" w:space="0" w:color="auto"/>
            </w:tcBorders>
            <w:shd w:val="clear" w:color="auto" w:fill="auto"/>
          </w:tcPr>
          <w:p>
            <w:pPr>
              <w:widowControl w:val="0"/>
              <w:rPr>
                <w:color w:val="000000"/>
                <w:sz w:val="22"/>
                <w:szCs w:val="22"/>
              </w:rPr>
            </w:pPr>
            <w:r>
              <w:rPr>
                <w:sz w:val="22"/>
                <w:szCs w:val="22"/>
              </w:rPr>
              <w:t>B2</w:t>
            </w:r>
          </w:p>
        </w:tc>
        <w:tc>
          <w:tcPr>
            <w:tcW w:w="1757" w:type="dxa"/>
            <w:tcBorders>
              <w:top w:val="single" w:sz="4" w:space="0" w:color="auto"/>
              <w:left w:val="single" w:sz="4" w:space="0" w:color="auto"/>
              <w:bottom w:val="single" w:sz="4" w:space="0" w:color="auto"/>
              <w:right w:val="single" w:sz="4" w:space="0" w:color="auto"/>
            </w:tcBorders>
            <w:shd w:val="clear" w:color="auto" w:fill="auto"/>
          </w:tcPr>
          <w:p>
            <w:pPr>
              <w:widowControl w:val="0"/>
              <w:rPr>
                <w:color w:val="000000"/>
                <w:sz w:val="22"/>
                <w:szCs w:val="22"/>
              </w:rPr>
            </w:pPr>
            <w:r>
              <w:rPr>
                <w:sz w:val="22"/>
                <w:szCs w:val="22"/>
              </w:rPr>
              <w:t>C2</w:t>
            </w:r>
          </w:p>
        </w:tc>
        <w:tc>
          <w:tcPr>
            <w:tcW w:w="1180" w:type="dxa"/>
            <w:vMerge/>
            <w:tcBorders>
              <w:top w:val="single" w:sz="4" w:space="0" w:color="auto"/>
              <w:left w:val="single" w:sz="4" w:space="0" w:color="auto"/>
              <w:bottom w:val="single" w:sz="4" w:space="0" w:color="auto"/>
              <w:right w:val="single" w:sz="4" w:space="0" w:color="auto"/>
            </w:tcBorders>
            <w:shd w:val="clear" w:color="auto" w:fill="auto"/>
            <w:vAlign w:val="center"/>
          </w:tcPr>
          <w:p>
            <w:pPr>
              <w:widowControl w:val="0"/>
              <w:rPr>
                <w:color w:val="000000"/>
                <w:sz w:val="22"/>
                <w:szCs w:val="22"/>
              </w:rPr>
            </w:pPr>
          </w:p>
        </w:tc>
      </w:tr>
      <w:tr>
        <w:trPr>
          <w:cantSplit/>
          <w:trHeight w:val="20"/>
        </w:trPr>
        <w:tc>
          <w:tcPr>
            <w:tcW w:w="1108" w:type="dxa"/>
            <w:vMerge/>
            <w:tcBorders>
              <w:top w:val="single" w:sz="4" w:space="0" w:color="auto"/>
              <w:left w:val="single" w:sz="4" w:space="0" w:color="auto"/>
              <w:bottom w:val="single" w:sz="4" w:space="0" w:color="auto"/>
              <w:right w:val="single" w:sz="4" w:space="0" w:color="auto"/>
            </w:tcBorders>
            <w:shd w:val="clear" w:color="auto" w:fill="auto"/>
          </w:tcPr>
          <w:p>
            <w:pPr>
              <w:widowControl w:val="0"/>
              <w:rPr>
                <w:color w:val="000000"/>
                <w:sz w:val="22"/>
                <w:szCs w:val="22"/>
              </w:rPr>
            </w:pPr>
          </w:p>
        </w:tc>
        <w:tc>
          <w:tcPr>
            <w:tcW w:w="1451" w:type="dxa"/>
            <w:tcBorders>
              <w:top w:val="single" w:sz="4" w:space="0" w:color="auto"/>
              <w:left w:val="single" w:sz="4" w:space="0" w:color="auto"/>
              <w:bottom w:val="single" w:sz="4" w:space="0" w:color="auto"/>
              <w:right w:val="single" w:sz="4" w:space="0" w:color="auto"/>
            </w:tcBorders>
            <w:shd w:val="clear" w:color="auto" w:fill="auto"/>
          </w:tcPr>
          <w:p>
            <w:pPr>
              <w:widowControl w:val="0"/>
              <w:rPr>
                <w:color w:val="000000"/>
                <w:sz w:val="22"/>
                <w:szCs w:val="22"/>
              </w:rPr>
            </w:pPr>
            <w:r>
              <w:rPr>
                <w:sz w:val="22"/>
                <w:szCs w:val="22"/>
              </w:rPr>
              <w:t>&lt; 200 miu L</w:t>
            </w:r>
          </w:p>
        </w:tc>
        <w:tc>
          <w:tcPr>
            <w:tcW w:w="1835" w:type="dxa"/>
            <w:tcBorders>
              <w:top w:val="single" w:sz="4" w:space="0" w:color="auto"/>
              <w:left w:val="single" w:sz="4" w:space="0" w:color="auto"/>
              <w:bottom w:val="single" w:sz="4" w:space="0" w:color="auto"/>
              <w:right w:val="single" w:sz="4" w:space="0" w:color="auto"/>
            </w:tcBorders>
            <w:shd w:val="clear" w:color="auto" w:fill="auto"/>
          </w:tcPr>
          <w:p>
            <w:pPr>
              <w:widowControl w:val="0"/>
              <w:rPr>
                <w:color w:val="000000"/>
                <w:sz w:val="22"/>
                <w:szCs w:val="22"/>
              </w:rPr>
            </w:pPr>
            <w:r>
              <w:rPr>
                <w:sz w:val="22"/>
                <w:szCs w:val="22"/>
              </w:rPr>
              <w:t>A3</w:t>
            </w:r>
          </w:p>
        </w:tc>
        <w:tc>
          <w:tcPr>
            <w:tcW w:w="1957" w:type="dxa"/>
            <w:tcBorders>
              <w:top w:val="single" w:sz="4" w:space="0" w:color="auto"/>
              <w:left w:val="single" w:sz="4" w:space="0" w:color="auto"/>
              <w:bottom w:val="single" w:sz="4" w:space="0" w:color="auto"/>
              <w:right w:val="single" w:sz="4" w:space="0" w:color="auto"/>
            </w:tcBorders>
            <w:shd w:val="clear" w:color="auto" w:fill="auto"/>
          </w:tcPr>
          <w:p>
            <w:pPr>
              <w:widowControl w:val="0"/>
              <w:rPr>
                <w:color w:val="000000"/>
                <w:sz w:val="22"/>
                <w:szCs w:val="22"/>
              </w:rPr>
            </w:pPr>
            <w:r>
              <w:rPr>
                <w:sz w:val="22"/>
                <w:szCs w:val="22"/>
              </w:rPr>
              <w:t>B3</w:t>
            </w:r>
          </w:p>
        </w:tc>
        <w:tc>
          <w:tcPr>
            <w:tcW w:w="1757" w:type="dxa"/>
            <w:tcBorders>
              <w:top w:val="single" w:sz="4" w:space="0" w:color="auto"/>
              <w:left w:val="single" w:sz="4" w:space="0" w:color="auto"/>
              <w:bottom w:val="single" w:sz="4" w:space="0" w:color="auto"/>
              <w:right w:val="single" w:sz="4" w:space="0" w:color="auto"/>
            </w:tcBorders>
            <w:shd w:val="clear" w:color="auto" w:fill="auto"/>
          </w:tcPr>
          <w:p>
            <w:pPr>
              <w:widowControl w:val="0"/>
              <w:rPr>
                <w:color w:val="000000"/>
                <w:sz w:val="22"/>
                <w:szCs w:val="22"/>
              </w:rPr>
            </w:pPr>
            <w:r>
              <w:rPr>
                <w:sz w:val="22"/>
                <w:szCs w:val="22"/>
              </w:rPr>
              <w:t>C3</w:t>
            </w:r>
          </w:p>
        </w:tc>
        <w:tc>
          <w:tcPr>
            <w:tcW w:w="1180" w:type="dxa"/>
            <w:vMerge/>
            <w:tcBorders>
              <w:top w:val="single" w:sz="4" w:space="0" w:color="auto"/>
              <w:left w:val="single" w:sz="4" w:space="0" w:color="auto"/>
              <w:bottom w:val="single" w:sz="4" w:space="0" w:color="auto"/>
              <w:right w:val="single" w:sz="4" w:space="0" w:color="auto"/>
            </w:tcBorders>
            <w:shd w:val="clear" w:color="auto" w:fill="auto"/>
            <w:vAlign w:val="center"/>
          </w:tcPr>
          <w:p>
            <w:pPr>
              <w:widowControl w:val="0"/>
              <w:rPr>
                <w:color w:val="000000"/>
                <w:sz w:val="22"/>
                <w:szCs w:val="22"/>
              </w:rPr>
            </w:pPr>
          </w:p>
        </w:tc>
      </w:tr>
      <w:tr>
        <w:trPr>
          <w:cantSplit/>
          <w:trHeight w:val="20"/>
        </w:trPr>
        <w:tc>
          <w:tcPr>
            <w:tcW w:w="1108" w:type="dxa"/>
            <w:vMerge/>
            <w:tcBorders>
              <w:top w:val="single" w:sz="4" w:space="0" w:color="auto"/>
              <w:left w:val="single" w:sz="4" w:space="0" w:color="auto"/>
              <w:bottom w:val="single" w:sz="4" w:space="0" w:color="auto"/>
              <w:right w:val="single" w:sz="4" w:space="0" w:color="auto"/>
            </w:tcBorders>
            <w:shd w:val="clear" w:color="auto" w:fill="auto"/>
          </w:tcPr>
          <w:p>
            <w:pPr>
              <w:widowControl w:val="0"/>
              <w:rPr>
                <w:color w:val="000000"/>
                <w:sz w:val="22"/>
                <w:szCs w:val="22"/>
              </w:rPr>
            </w:pPr>
          </w:p>
        </w:tc>
        <w:tc>
          <w:tcPr>
            <w:tcW w:w="7000" w:type="dxa"/>
            <w:gridSpan w:val="4"/>
            <w:tcBorders>
              <w:top w:val="single" w:sz="4" w:space="0" w:color="auto"/>
              <w:left w:val="single" w:sz="4" w:space="0" w:color="auto"/>
              <w:bottom w:val="single" w:sz="4" w:space="0" w:color="auto"/>
              <w:right w:val="single" w:sz="4" w:space="0" w:color="auto"/>
            </w:tcBorders>
            <w:shd w:val="clear" w:color="auto" w:fill="auto"/>
          </w:tcPr>
          <w:p>
            <w:pPr>
              <w:widowControl w:val="0"/>
              <w:ind w:left="354"/>
              <w:rPr>
                <w:color w:val="000000"/>
                <w:sz w:val="22"/>
                <w:szCs w:val="22"/>
              </w:rPr>
            </w:pPr>
            <w:r>
              <w:rPr>
                <w:sz w:val="22"/>
                <w:szCs w:val="22"/>
              </w:rPr>
              <w:t>*PGL – persistuojanti generalizuota limfadenopatija</w:t>
            </w:r>
          </w:p>
        </w:tc>
        <w:tc>
          <w:tcPr>
            <w:tcW w:w="1180" w:type="dxa"/>
            <w:vMerge/>
            <w:tcBorders>
              <w:top w:val="single" w:sz="4" w:space="0" w:color="auto"/>
              <w:left w:val="single" w:sz="4" w:space="0" w:color="auto"/>
              <w:bottom w:val="single" w:sz="4" w:space="0" w:color="auto"/>
              <w:right w:val="single" w:sz="4" w:space="0" w:color="auto"/>
            </w:tcBorders>
            <w:shd w:val="clear" w:color="auto" w:fill="auto"/>
            <w:vAlign w:val="center"/>
          </w:tcPr>
          <w:p>
            <w:pPr>
              <w:widowControl w:val="0"/>
              <w:rPr>
                <w:color w:val="000000"/>
                <w:sz w:val="22"/>
                <w:szCs w:val="22"/>
              </w:rPr>
            </w:pPr>
          </w:p>
        </w:tc>
      </w:tr>
      <w:tr>
        <w:trPr>
          <w:cantSplit/>
          <w:trHeight w:val="20"/>
        </w:trPr>
        <w:tc>
          <w:tcPr>
            <w:tcW w:w="1108" w:type="dxa"/>
            <w:tcBorders>
              <w:top w:val="single" w:sz="4" w:space="0" w:color="auto"/>
              <w:left w:val="single" w:sz="4" w:space="0" w:color="auto"/>
              <w:bottom w:val="single" w:sz="4" w:space="0" w:color="auto"/>
              <w:right w:val="single" w:sz="4" w:space="0" w:color="auto"/>
            </w:tcBorders>
            <w:shd w:val="clear" w:color="auto" w:fill="auto"/>
          </w:tcPr>
          <w:p>
            <w:pPr>
              <w:widowControl w:val="0"/>
              <w:rPr>
                <w:sz w:val="22"/>
                <w:szCs w:val="22"/>
              </w:rPr>
            </w:pPr>
            <w:r>
              <w:rPr>
                <w:sz w:val="22"/>
                <w:szCs w:val="22"/>
              </w:rPr>
              <w:t>73.</w:t>
            </w:r>
          </w:p>
        </w:tc>
        <w:tc>
          <w:tcPr>
            <w:tcW w:w="7000" w:type="dxa"/>
            <w:gridSpan w:val="4"/>
            <w:tcBorders>
              <w:top w:val="nil"/>
              <w:left w:val="single" w:sz="4" w:space="0" w:color="auto"/>
              <w:bottom w:val="single" w:sz="4" w:space="0" w:color="auto"/>
              <w:right w:val="single" w:sz="4" w:space="0" w:color="auto"/>
            </w:tcBorders>
            <w:shd w:val="clear" w:color="auto" w:fill="auto"/>
          </w:tcPr>
          <w:p>
            <w:pPr>
              <w:widowControl w:val="0"/>
              <w:rPr>
                <w:color w:val="000000"/>
                <w:sz w:val="22"/>
                <w:szCs w:val="22"/>
              </w:rPr>
            </w:pPr>
            <w:r>
              <w:rPr>
                <w:sz w:val="22"/>
                <w:szCs w:val="22"/>
              </w:rPr>
              <w:t>Laimo liga (neuroboreliozė) A69.2</w:t>
            </w:r>
          </w:p>
        </w:tc>
        <w:tc>
          <w:tcPr>
            <w:tcW w:w="1180" w:type="dxa"/>
            <w:tcBorders>
              <w:top w:val="single" w:sz="4" w:space="0" w:color="auto"/>
              <w:left w:val="single" w:sz="4" w:space="0" w:color="auto"/>
              <w:bottom w:val="single" w:sz="4" w:space="0" w:color="auto"/>
              <w:right w:val="single" w:sz="4" w:space="0" w:color="auto"/>
            </w:tcBorders>
            <w:shd w:val="clear" w:color="auto" w:fill="auto"/>
          </w:tcPr>
          <w:p>
            <w:pPr>
              <w:widowControl w:val="0"/>
              <w:rPr>
                <w:color w:val="000000"/>
                <w:sz w:val="22"/>
                <w:szCs w:val="22"/>
              </w:rPr>
            </w:pPr>
          </w:p>
        </w:tc>
      </w:tr>
      <w:tr>
        <w:trPr>
          <w:cantSplit/>
          <w:trHeight w:val="20"/>
        </w:trPr>
        <w:tc>
          <w:tcPr>
            <w:tcW w:w="1108" w:type="dxa"/>
            <w:tcBorders>
              <w:top w:val="single" w:sz="4" w:space="0" w:color="auto"/>
              <w:left w:val="single" w:sz="4" w:space="0" w:color="auto"/>
              <w:bottom w:val="single" w:sz="4" w:space="0" w:color="auto"/>
              <w:right w:val="single" w:sz="4" w:space="0" w:color="auto"/>
            </w:tcBorders>
            <w:shd w:val="clear" w:color="auto" w:fill="auto"/>
          </w:tcPr>
          <w:p>
            <w:pPr>
              <w:widowControl w:val="0"/>
              <w:rPr>
                <w:sz w:val="22"/>
                <w:szCs w:val="22"/>
              </w:rPr>
            </w:pPr>
            <w:r>
              <w:rPr>
                <w:sz w:val="22"/>
                <w:szCs w:val="22"/>
              </w:rPr>
              <w:t>74.</w:t>
            </w:r>
          </w:p>
        </w:tc>
        <w:tc>
          <w:tcPr>
            <w:tcW w:w="7000" w:type="dxa"/>
            <w:gridSpan w:val="4"/>
            <w:tcBorders>
              <w:top w:val="single" w:sz="4" w:space="0" w:color="auto"/>
              <w:left w:val="single" w:sz="4" w:space="0" w:color="auto"/>
              <w:bottom w:val="single" w:sz="4" w:space="0" w:color="auto"/>
              <w:right w:val="single" w:sz="4" w:space="0" w:color="auto"/>
            </w:tcBorders>
            <w:shd w:val="clear" w:color="auto" w:fill="auto"/>
          </w:tcPr>
          <w:p>
            <w:pPr>
              <w:widowControl w:val="0"/>
              <w:rPr>
                <w:color w:val="000000"/>
                <w:sz w:val="22"/>
                <w:szCs w:val="22"/>
              </w:rPr>
            </w:pPr>
            <w:r>
              <w:rPr>
                <w:sz w:val="22"/>
                <w:szCs w:val="22"/>
              </w:rPr>
              <w:t>Echinokokozė B67</w:t>
            </w:r>
          </w:p>
        </w:tc>
        <w:tc>
          <w:tcPr>
            <w:tcW w:w="1180" w:type="dxa"/>
            <w:tcBorders>
              <w:top w:val="single" w:sz="4" w:space="0" w:color="auto"/>
              <w:left w:val="single" w:sz="4" w:space="0" w:color="auto"/>
              <w:bottom w:val="single" w:sz="4" w:space="0" w:color="auto"/>
              <w:right w:val="single" w:sz="4" w:space="0" w:color="auto"/>
            </w:tcBorders>
            <w:shd w:val="clear" w:color="auto" w:fill="auto"/>
          </w:tcPr>
          <w:p>
            <w:pPr>
              <w:widowControl w:val="0"/>
              <w:rPr>
                <w:color w:val="000000"/>
                <w:sz w:val="22"/>
                <w:szCs w:val="22"/>
              </w:rPr>
            </w:pPr>
          </w:p>
        </w:tc>
      </w:tr>
      <w:tr>
        <w:trPr>
          <w:cantSplit/>
          <w:trHeight w:val="20"/>
        </w:trPr>
        <w:tc>
          <w:tcPr>
            <w:tcW w:w="1108" w:type="dxa"/>
            <w:tcBorders>
              <w:top w:val="single" w:sz="4" w:space="0" w:color="auto"/>
              <w:left w:val="single" w:sz="4" w:space="0" w:color="auto"/>
              <w:bottom w:val="single" w:sz="4" w:space="0" w:color="auto"/>
              <w:right w:val="single" w:sz="4" w:space="0" w:color="auto"/>
            </w:tcBorders>
            <w:shd w:val="clear" w:color="auto" w:fill="auto"/>
          </w:tcPr>
          <w:p>
            <w:pPr>
              <w:widowControl w:val="0"/>
              <w:rPr>
                <w:sz w:val="22"/>
                <w:szCs w:val="22"/>
              </w:rPr>
            </w:pPr>
            <w:r>
              <w:rPr>
                <w:sz w:val="22"/>
                <w:szCs w:val="22"/>
              </w:rPr>
              <w:t>75.</w:t>
            </w:r>
          </w:p>
        </w:tc>
        <w:tc>
          <w:tcPr>
            <w:tcW w:w="7000" w:type="dxa"/>
            <w:gridSpan w:val="4"/>
            <w:tcBorders>
              <w:top w:val="single" w:sz="4" w:space="0" w:color="auto"/>
              <w:left w:val="single" w:sz="4" w:space="0" w:color="auto"/>
              <w:bottom w:val="single" w:sz="4" w:space="0" w:color="auto"/>
              <w:right w:val="single" w:sz="4" w:space="0" w:color="auto"/>
            </w:tcBorders>
            <w:shd w:val="clear" w:color="auto" w:fill="auto"/>
          </w:tcPr>
          <w:p>
            <w:pPr>
              <w:widowControl w:val="0"/>
              <w:rPr>
                <w:sz w:val="22"/>
                <w:szCs w:val="22"/>
              </w:rPr>
            </w:pPr>
            <w:r>
              <w:rPr>
                <w:sz w:val="22"/>
                <w:szCs w:val="22"/>
              </w:rPr>
              <w:t>Erkinis encefalitas A84</w:t>
            </w:r>
          </w:p>
        </w:tc>
        <w:tc>
          <w:tcPr>
            <w:tcW w:w="1180" w:type="dxa"/>
            <w:tcBorders>
              <w:top w:val="single" w:sz="4" w:space="0" w:color="auto"/>
              <w:left w:val="single" w:sz="4" w:space="0" w:color="auto"/>
              <w:bottom w:val="single" w:sz="4" w:space="0" w:color="auto"/>
              <w:right w:val="single" w:sz="4" w:space="0" w:color="auto"/>
            </w:tcBorders>
            <w:shd w:val="clear" w:color="auto" w:fill="auto"/>
          </w:tcPr>
          <w:p>
            <w:pPr>
              <w:widowControl w:val="0"/>
              <w:rPr>
                <w:sz w:val="22"/>
                <w:szCs w:val="22"/>
              </w:rPr>
            </w:pPr>
          </w:p>
        </w:tc>
      </w:tr>
      <w:tr>
        <w:trPr>
          <w:cantSplit/>
          <w:trHeight w:val="20"/>
        </w:trPr>
        <w:tc>
          <w:tcPr>
            <w:tcW w:w="1108" w:type="dxa"/>
            <w:tcBorders>
              <w:top w:val="single" w:sz="4" w:space="0" w:color="auto"/>
              <w:left w:val="single" w:sz="4" w:space="0" w:color="auto"/>
              <w:bottom w:val="single" w:sz="4" w:space="0" w:color="auto"/>
              <w:right w:val="single" w:sz="4" w:space="0" w:color="auto"/>
            </w:tcBorders>
            <w:shd w:val="clear" w:color="auto" w:fill="auto"/>
          </w:tcPr>
          <w:p>
            <w:pPr>
              <w:widowControl w:val="0"/>
              <w:rPr>
                <w:sz w:val="22"/>
                <w:szCs w:val="22"/>
              </w:rPr>
            </w:pPr>
          </w:p>
        </w:tc>
        <w:tc>
          <w:tcPr>
            <w:tcW w:w="7000" w:type="dxa"/>
            <w:gridSpan w:val="4"/>
            <w:tcBorders>
              <w:top w:val="single" w:sz="4" w:space="0" w:color="auto"/>
              <w:left w:val="single" w:sz="4" w:space="0" w:color="auto"/>
              <w:bottom w:val="single" w:sz="4" w:space="0" w:color="auto"/>
              <w:right w:val="single" w:sz="4" w:space="0" w:color="auto"/>
            </w:tcBorders>
            <w:shd w:val="clear" w:color="auto" w:fill="auto"/>
          </w:tcPr>
          <w:p>
            <w:pPr>
              <w:widowControl w:val="0"/>
              <w:rPr>
                <w:sz w:val="22"/>
                <w:szCs w:val="22"/>
              </w:rPr>
            </w:pPr>
            <w:r>
              <w:rPr>
                <w:sz w:val="22"/>
                <w:szCs w:val="22"/>
              </w:rPr>
              <w:t>Pastaba:</w:t>
            </w:r>
          </w:p>
          <w:p>
            <w:pPr>
              <w:widowControl w:val="0"/>
              <w:rPr>
                <w:sz w:val="22"/>
                <w:szCs w:val="22"/>
              </w:rPr>
            </w:pPr>
            <w:r>
              <w:rPr>
                <w:sz w:val="22"/>
                <w:szCs w:val="22"/>
              </w:rPr>
              <w:t>Esant 73, 74,75</w:t>
            </w:r>
            <w:r>
              <w:rPr>
                <w:b/>
                <w:color w:val="C00000"/>
                <w:sz w:val="22"/>
                <w:szCs w:val="22"/>
              </w:rPr>
              <w:t xml:space="preserve"> </w:t>
            </w:r>
            <w:r>
              <w:rPr>
                <w:sz w:val="22"/>
                <w:szCs w:val="22"/>
              </w:rPr>
              <w:t>punktuose numatytiems susirgimams, bazinis darbingumas nustatomas atsižvelgiant į atitinkamos organų sistemos funkcijos sutrikimo laipsnį, kai yra pateikta gydytojo specialisto išvada</w:t>
            </w:r>
          </w:p>
        </w:tc>
        <w:tc>
          <w:tcPr>
            <w:tcW w:w="1180" w:type="dxa"/>
            <w:tcBorders>
              <w:top w:val="single" w:sz="4" w:space="0" w:color="auto"/>
              <w:left w:val="single" w:sz="4" w:space="0" w:color="auto"/>
              <w:bottom w:val="single" w:sz="4" w:space="0" w:color="auto"/>
              <w:right w:val="single" w:sz="4" w:space="0" w:color="auto"/>
            </w:tcBorders>
            <w:shd w:val="clear" w:color="auto" w:fill="auto"/>
          </w:tcPr>
          <w:p>
            <w:pPr>
              <w:widowControl w:val="0"/>
              <w:rPr>
                <w:sz w:val="22"/>
                <w:szCs w:val="22"/>
              </w:rPr>
            </w:pPr>
          </w:p>
        </w:tc>
      </w:tr>
    </w:tbl>
    <w:p>
      <w:pPr>
        <w:widowControl w:val="0"/>
        <w:rPr>
          <w:bCs/>
          <w:spacing w:val="-4"/>
        </w:rPr>
      </w:pPr>
    </w:p>
    <w:p>
      <w:pPr>
        <w:widowControl w:val="0"/>
        <w:jc w:val="center"/>
        <w:rPr>
          <w:b/>
          <w:bCs/>
          <w:spacing w:val="-4"/>
        </w:rPr>
      </w:pPr>
      <w:r>
        <w:rPr>
          <w:b/>
          <w:bCs/>
          <w:spacing w:val="-4"/>
        </w:rPr>
        <w:t>XIII. Jungiamojo audinio ir judamojo atramos aparato ligos</w:t>
      </w:r>
    </w:p>
    <w:p>
      <w:pPr>
        <w:widowControl w:val="0"/>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1146"/>
        <w:gridCol w:w="7430"/>
        <w:gridCol w:w="1223"/>
      </w:tblGrid>
      <w:tr>
        <w:trPr>
          <w:cantSplit/>
          <w:trHeight w:val="20"/>
        </w:trPr>
        <w:tc>
          <w:tcPr>
            <w:tcW w:w="1080" w:type="dxa"/>
            <w:shd w:val="clear" w:color="auto" w:fill="FFFFFF"/>
            <w:tcMar>
              <w:left w:w="80" w:type="dxa"/>
              <w:right w:w="80" w:type="dxa"/>
            </w:tcMar>
          </w:tcPr>
          <w:p>
            <w:pPr>
              <w:widowControl w:val="0"/>
              <w:rPr>
                <w:sz w:val="22"/>
                <w:szCs w:val="22"/>
              </w:rPr>
            </w:pPr>
            <w:r>
              <w:rPr>
                <w:sz w:val="22"/>
                <w:szCs w:val="22"/>
              </w:rPr>
              <w:t>76.</w:t>
            </w:r>
          </w:p>
        </w:tc>
        <w:tc>
          <w:tcPr>
            <w:tcW w:w="7000" w:type="dxa"/>
            <w:shd w:val="clear" w:color="auto" w:fill="FFFFFF"/>
            <w:tcMar>
              <w:left w:w="80" w:type="dxa"/>
              <w:right w:w="80" w:type="dxa"/>
            </w:tcMar>
          </w:tcPr>
          <w:p>
            <w:pPr>
              <w:widowControl w:val="0"/>
              <w:rPr>
                <w:color w:val="000000"/>
                <w:sz w:val="22"/>
                <w:szCs w:val="22"/>
              </w:rPr>
            </w:pPr>
            <w:r>
              <w:rPr>
                <w:color w:val="000000"/>
                <w:sz w:val="22"/>
                <w:szCs w:val="22"/>
              </w:rPr>
              <w:t>Dviejų ir daugiau sąnarių artrozės: k</w:t>
            </w:r>
            <w:r>
              <w:rPr>
                <w:sz w:val="22"/>
                <w:szCs w:val="22"/>
              </w:rPr>
              <w:t>elio, klubo, stuburo ir kitų sąnarių artrozė, ne mažiau kaip dviejų sąnarių (darbingumo lygio procentai priklauso nuo funkcinio nepakankamumo klasės ir rentgenologinės stadijos):</w:t>
            </w:r>
          </w:p>
        </w:tc>
        <w:tc>
          <w:tcPr>
            <w:tcW w:w="1152" w:type="dxa"/>
            <w:shd w:val="clear" w:color="auto" w:fill="FFFFFF"/>
            <w:tcMar>
              <w:left w:w="80" w:type="dxa"/>
              <w:right w:w="80" w:type="dxa"/>
            </w:tcMar>
          </w:tcPr>
          <w:p>
            <w:pPr>
              <w:widowControl w:val="0"/>
              <w:jc w:val="center"/>
              <w:rPr>
                <w:color w:val="000000"/>
                <w:sz w:val="22"/>
                <w:szCs w:val="22"/>
              </w:rPr>
            </w:pPr>
            <w:r>
              <w:rPr>
                <w:sz w:val="22"/>
                <w:szCs w:val="22"/>
              </w:rPr>
              <w:t>Proc.</w:t>
            </w:r>
          </w:p>
        </w:tc>
      </w:tr>
      <w:tr>
        <w:trPr>
          <w:cantSplit/>
          <w:trHeight w:val="20"/>
        </w:trPr>
        <w:tc>
          <w:tcPr>
            <w:tcW w:w="1080" w:type="dxa"/>
            <w:shd w:val="clear" w:color="auto" w:fill="FFFFFF"/>
            <w:tcMar>
              <w:left w:w="80" w:type="dxa"/>
              <w:right w:w="80" w:type="dxa"/>
            </w:tcMar>
          </w:tcPr>
          <w:p>
            <w:pPr>
              <w:widowControl w:val="0"/>
              <w:rPr>
                <w:color w:val="000000"/>
                <w:sz w:val="22"/>
                <w:szCs w:val="22"/>
              </w:rPr>
            </w:pPr>
            <w:r>
              <w:rPr>
                <w:sz w:val="22"/>
                <w:szCs w:val="22"/>
              </w:rPr>
              <w:t>76.1.</w:t>
            </w:r>
          </w:p>
        </w:tc>
        <w:tc>
          <w:tcPr>
            <w:tcW w:w="7000" w:type="dxa"/>
            <w:shd w:val="clear" w:color="auto" w:fill="FFFFFF"/>
            <w:tcMar>
              <w:left w:w="80" w:type="dxa"/>
              <w:right w:w="80" w:type="dxa"/>
            </w:tcMar>
          </w:tcPr>
          <w:p>
            <w:pPr>
              <w:widowControl w:val="0"/>
              <w:rPr>
                <w:sz w:val="22"/>
                <w:szCs w:val="22"/>
              </w:rPr>
            </w:pPr>
            <w:r>
              <w:rPr>
                <w:sz w:val="22"/>
                <w:szCs w:val="22"/>
              </w:rPr>
              <w:t>I funkcinio nepakankamumo klasė (gali atlikti įprastus kasdienius judesius (apsitarnavimo, profesinius, laisvalaikio)):</w:t>
            </w:r>
          </w:p>
        </w:tc>
        <w:tc>
          <w:tcPr>
            <w:tcW w:w="1152" w:type="dxa"/>
            <w:shd w:val="clear" w:color="auto" w:fill="FFFFFF"/>
            <w:tcMar>
              <w:left w:w="80" w:type="dxa"/>
              <w:right w:w="80" w:type="dxa"/>
            </w:tcMar>
          </w:tcPr>
          <w:p>
            <w:pPr>
              <w:widowControl w:val="0"/>
              <w:jc w:val="center"/>
              <w:rPr>
                <w:color w:val="000000"/>
                <w:sz w:val="22"/>
                <w:szCs w:val="22"/>
              </w:rPr>
            </w:pPr>
          </w:p>
        </w:tc>
      </w:tr>
      <w:tr>
        <w:trPr>
          <w:cantSplit/>
          <w:trHeight w:val="20"/>
        </w:trPr>
        <w:tc>
          <w:tcPr>
            <w:tcW w:w="1080" w:type="dxa"/>
            <w:shd w:val="clear" w:color="auto" w:fill="FFFFFF"/>
            <w:tcMar>
              <w:left w:w="80" w:type="dxa"/>
              <w:right w:w="80" w:type="dxa"/>
            </w:tcMar>
          </w:tcPr>
          <w:p>
            <w:pPr>
              <w:widowControl w:val="0"/>
              <w:rPr>
                <w:color w:val="000000"/>
                <w:sz w:val="22"/>
                <w:szCs w:val="22"/>
              </w:rPr>
            </w:pPr>
            <w:r>
              <w:rPr>
                <w:sz w:val="22"/>
                <w:szCs w:val="22"/>
              </w:rPr>
              <w:t>76.1.1.</w:t>
            </w:r>
          </w:p>
        </w:tc>
        <w:tc>
          <w:tcPr>
            <w:tcW w:w="7000" w:type="dxa"/>
            <w:shd w:val="clear" w:color="auto" w:fill="FFFFFF"/>
            <w:tcMar>
              <w:left w:w="80" w:type="dxa"/>
              <w:right w:w="80" w:type="dxa"/>
            </w:tcMar>
          </w:tcPr>
          <w:p>
            <w:pPr>
              <w:widowControl w:val="0"/>
              <w:rPr>
                <w:color w:val="000000"/>
                <w:sz w:val="22"/>
                <w:szCs w:val="22"/>
              </w:rPr>
            </w:pPr>
            <w:r>
              <w:rPr>
                <w:sz w:val="22"/>
                <w:szCs w:val="22"/>
              </w:rPr>
              <w:t>I rentgenologinė stadija: minimalūs osteofitai, nedidelis sąnario plyšio susiaurėjimas</w:t>
            </w:r>
          </w:p>
        </w:tc>
        <w:tc>
          <w:tcPr>
            <w:tcW w:w="1152" w:type="dxa"/>
            <w:shd w:val="clear" w:color="auto" w:fill="FFFFFF"/>
            <w:tcMar>
              <w:left w:w="80" w:type="dxa"/>
              <w:right w:w="80" w:type="dxa"/>
            </w:tcMar>
          </w:tcPr>
          <w:p>
            <w:pPr>
              <w:widowControl w:val="0"/>
              <w:jc w:val="center"/>
              <w:rPr>
                <w:color w:val="000000"/>
                <w:sz w:val="22"/>
                <w:szCs w:val="22"/>
              </w:rPr>
            </w:pPr>
            <w:r>
              <w:rPr>
                <w:sz w:val="22"/>
                <w:szCs w:val="22"/>
              </w:rPr>
              <w:t>100</w:t>
            </w:r>
          </w:p>
        </w:tc>
      </w:tr>
      <w:tr>
        <w:trPr>
          <w:cantSplit/>
          <w:trHeight w:val="20"/>
        </w:trPr>
        <w:tc>
          <w:tcPr>
            <w:tcW w:w="1080" w:type="dxa"/>
            <w:shd w:val="clear" w:color="auto" w:fill="FFFFFF"/>
            <w:tcMar>
              <w:left w:w="80" w:type="dxa"/>
              <w:right w:w="80" w:type="dxa"/>
            </w:tcMar>
          </w:tcPr>
          <w:p>
            <w:pPr>
              <w:widowControl w:val="0"/>
              <w:rPr>
                <w:color w:val="000000"/>
                <w:sz w:val="22"/>
                <w:szCs w:val="22"/>
              </w:rPr>
            </w:pPr>
            <w:r>
              <w:rPr>
                <w:sz w:val="22"/>
                <w:szCs w:val="22"/>
              </w:rPr>
              <w:t>76.1.2.</w:t>
            </w:r>
          </w:p>
        </w:tc>
        <w:tc>
          <w:tcPr>
            <w:tcW w:w="7000" w:type="dxa"/>
            <w:shd w:val="clear" w:color="auto" w:fill="FFFFFF"/>
            <w:tcMar>
              <w:left w:w="80" w:type="dxa"/>
              <w:right w:w="80" w:type="dxa"/>
            </w:tcMar>
          </w:tcPr>
          <w:p>
            <w:pPr>
              <w:widowControl w:val="0"/>
              <w:rPr>
                <w:sz w:val="22"/>
                <w:szCs w:val="22"/>
              </w:rPr>
            </w:pPr>
            <w:r>
              <w:rPr>
                <w:sz w:val="22"/>
                <w:szCs w:val="22"/>
              </w:rPr>
              <w:t>II rentgenologinė stadija: aiškūs osteofitai, nedidelis sąnario plyšio susiaurėjimas</w:t>
            </w:r>
          </w:p>
        </w:tc>
        <w:tc>
          <w:tcPr>
            <w:tcW w:w="1152" w:type="dxa"/>
            <w:shd w:val="clear" w:color="auto" w:fill="FFFFFF"/>
            <w:tcMar>
              <w:left w:w="80" w:type="dxa"/>
              <w:right w:w="80" w:type="dxa"/>
            </w:tcMar>
          </w:tcPr>
          <w:p>
            <w:pPr>
              <w:widowControl w:val="0"/>
              <w:jc w:val="center"/>
              <w:rPr>
                <w:color w:val="000000"/>
                <w:sz w:val="22"/>
                <w:szCs w:val="22"/>
              </w:rPr>
            </w:pPr>
            <w:r>
              <w:rPr>
                <w:sz w:val="22"/>
                <w:szCs w:val="22"/>
              </w:rPr>
              <w:t>90</w:t>
            </w:r>
          </w:p>
        </w:tc>
      </w:tr>
      <w:tr>
        <w:trPr>
          <w:cantSplit/>
          <w:trHeight w:val="20"/>
        </w:trPr>
        <w:tc>
          <w:tcPr>
            <w:tcW w:w="1080" w:type="dxa"/>
            <w:shd w:val="clear" w:color="auto" w:fill="FFFFFF"/>
            <w:tcMar>
              <w:left w:w="80" w:type="dxa"/>
              <w:right w:w="80" w:type="dxa"/>
            </w:tcMar>
          </w:tcPr>
          <w:p>
            <w:pPr>
              <w:widowControl w:val="0"/>
              <w:rPr>
                <w:color w:val="000000"/>
                <w:sz w:val="22"/>
                <w:szCs w:val="22"/>
              </w:rPr>
            </w:pPr>
            <w:r>
              <w:rPr>
                <w:sz w:val="22"/>
                <w:szCs w:val="22"/>
              </w:rPr>
              <w:t>76.2.</w:t>
            </w:r>
          </w:p>
        </w:tc>
        <w:tc>
          <w:tcPr>
            <w:tcW w:w="7000" w:type="dxa"/>
            <w:shd w:val="clear" w:color="auto" w:fill="FFFFFF"/>
            <w:tcMar>
              <w:left w:w="80" w:type="dxa"/>
              <w:right w:w="80" w:type="dxa"/>
            </w:tcMar>
          </w:tcPr>
          <w:p>
            <w:pPr>
              <w:widowControl w:val="0"/>
              <w:rPr>
                <w:sz w:val="22"/>
                <w:szCs w:val="22"/>
              </w:rPr>
            </w:pPr>
            <w:r>
              <w:rPr>
                <w:sz w:val="22"/>
                <w:szCs w:val="22"/>
              </w:rPr>
              <w:t>II funkcinio nepakankamumo klasė (gali apsitarnauti ir atlikti įprastą profesinę veiklą, bet ribota aktyvi fizinė veikla):</w:t>
            </w:r>
          </w:p>
        </w:tc>
        <w:tc>
          <w:tcPr>
            <w:tcW w:w="1152" w:type="dxa"/>
            <w:shd w:val="clear" w:color="auto" w:fill="FFFFFF"/>
            <w:tcMar>
              <w:left w:w="80" w:type="dxa"/>
              <w:right w:w="80" w:type="dxa"/>
            </w:tcMar>
          </w:tcPr>
          <w:p>
            <w:pPr>
              <w:widowControl w:val="0"/>
              <w:jc w:val="center"/>
              <w:rPr>
                <w:color w:val="000000"/>
                <w:sz w:val="22"/>
                <w:szCs w:val="22"/>
              </w:rPr>
            </w:pPr>
          </w:p>
        </w:tc>
      </w:tr>
      <w:tr>
        <w:trPr>
          <w:cantSplit/>
          <w:trHeight w:val="20"/>
        </w:trPr>
        <w:tc>
          <w:tcPr>
            <w:tcW w:w="1080" w:type="dxa"/>
            <w:shd w:val="clear" w:color="auto" w:fill="FFFFFF"/>
            <w:tcMar>
              <w:left w:w="80" w:type="dxa"/>
              <w:right w:w="80" w:type="dxa"/>
            </w:tcMar>
          </w:tcPr>
          <w:p>
            <w:pPr>
              <w:widowControl w:val="0"/>
              <w:rPr>
                <w:color w:val="000000"/>
                <w:sz w:val="22"/>
                <w:szCs w:val="22"/>
              </w:rPr>
            </w:pPr>
            <w:r>
              <w:rPr>
                <w:sz w:val="22"/>
                <w:szCs w:val="22"/>
              </w:rPr>
              <w:t>76.2.1.</w:t>
            </w:r>
          </w:p>
        </w:tc>
        <w:tc>
          <w:tcPr>
            <w:tcW w:w="7000" w:type="dxa"/>
            <w:shd w:val="clear" w:color="auto" w:fill="FFFFFF"/>
            <w:tcMar>
              <w:left w:w="80" w:type="dxa"/>
              <w:right w:w="80" w:type="dxa"/>
            </w:tcMar>
          </w:tcPr>
          <w:p>
            <w:pPr>
              <w:widowControl w:val="0"/>
              <w:rPr>
                <w:color w:val="000000"/>
                <w:sz w:val="22"/>
                <w:szCs w:val="22"/>
              </w:rPr>
            </w:pPr>
            <w:r>
              <w:rPr>
                <w:sz w:val="22"/>
                <w:szCs w:val="22"/>
              </w:rPr>
              <w:t>I rentgenologinė stadija: minimalūs osteofitai, nedidelis sąnario plyšio susiaurėjimas</w:t>
            </w:r>
          </w:p>
        </w:tc>
        <w:tc>
          <w:tcPr>
            <w:tcW w:w="1152" w:type="dxa"/>
            <w:shd w:val="clear" w:color="auto" w:fill="FFFFFF"/>
            <w:tcMar>
              <w:left w:w="80" w:type="dxa"/>
              <w:right w:w="80" w:type="dxa"/>
            </w:tcMar>
          </w:tcPr>
          <w:p>
            <w:pPr>
              <w:widowControl w:val="0"/>
              <w:jc w:val="center"/>
              <w:rPr>
                <w:color w:val="000000"/>
                <w:sz w:val="22"/>
                <w:szCs w:val="22"/>
              </w:rPr>
            </w:pPr>
            <w:r>
              <w:rPr>
                <w:sz w:val="22"/>
                <w:szCs w:val="22"/>
              </w:rPr>
              <w:t>80</w:t>
            </w:r>
          </w:p>
        </w:tc>
      </w:tr>
      <w:tr>
        <w:trPr>
          <w:cantSplit/>
          <w:trHeight w:val="20"/>
        </w:trPr>
        <w:tc>
          <w:tcPr>
            <w:tcW w:w="1080" w:type="dxa"/>
            <w:shd w:val="clear" w:color="auto" w:fill="FFFFFF"/>
            <w:tcMar>
              <w:left w:w="80" w:type="dxa"/>
              <w:right w:w="80" w:type="dxa"/>
            </w:tcMar>
          </w:tcPr>
          <w:p>
            <w:pPr>
              <w:widowControl w:val="0"/>
              <w:rPr>
                <w:color w:val="000000"/>
                <w:sz w:val="22"/>
                <w:szCs w:val="22"/>
              </w:rPr>
            </w:pPr>
            <w:r>
              <w:rPr>
                <w:sz w:val="22"/>
                <w:szCs w:val="22"/>
              </w:rPr>
              <w:t>76.2.2.</w:t>
            </w:r>
          </w:p>
        </w:tc>
        <w:tc>
          <w:tcPr>
            <w:tcW w:w="7000" w:type="dxa"/>
            <w:shd w:val="clear" w:color="auto" w:fill="FFFFFF"/>
            <w:tcMar>
              <w:left w:w="80" w:type="dxa"/>
              <w:right w:w="80" w:type="dxa"/>
            </w:tcMar>
          </w:tcPr>
          <w:p>
            <w:pPr>
              <w:widowControl w:val="0"/>
              <w:rPr>
                <w:color w:val="000000"/>
                <w:sz w:val="22"/>
                <w:szCs w:val="22"/>
              </w:rPr>
            </w:pPr>
            <w:r>
              <w:rPr>
                <w:sz w:val="22"/>
                <w:szCs w:val="22"/>
              </w:rPr>
              <w:t>II rentgenologinė stadija: aiškūs osteofitai, nedidelis sąnario plyšio susiaurėjimas</w:t>
            </w:r>
          </w:p>
        </w:tc>
        <w:tc>
          <w:tcPr>
            <w:tcW w:w="1152" w:type="dxa"/>
            <w:shd w:val="clear" w:color="auto" w:fill="FFFFFF"/>
            <w:tcMar>
              <w:left w:w="80" w:type="dxa"/>
              <w:right w:w="80" w:type="dxa"/>
            </w:tcMar>
          </w:tcPr>
          <w:p>
            <w:pPr>
              <w:widowControl w:val="0"/>
              <w:jc w:val="center"/>
              <w:rPr>
                <w:color w:val="000000"/>
                <w:sz w:val="22"/>
                <w:szCs w:val="22"/>
              </w:rPr>
            </w:pPr>
            <w:r>
              <w:rPr>
                <w:sz w:val="22"/>
                <w:szCs w:val="22"/>
              </w:rPr>
              <w:t>60</w:t>
            </w:r>
          </w:p>
        </w:tc>
      </w:tr>
      <w:tr>
        <w:trPr>
          <w:cantSplit/>
          <w:trHeight w:val="20"/>
        </w:trPr>
        <w:tc>
          <w:tcPr>
            <w:tcW w:w="1080" w:type="dxa"/>
            <w:shd w:val="clear" w:color="auto" w:fill="FFFFFF"/>
            <w:tcMar>
              <w:left w:w="80" w:type="dxa"/>
              <w:right w:w="80" w:type="dxa"/>
            </w:tcMar>
          </w:tcPr>
          <w:p>
            <w:pPr>
              <w:widowControl w:val="0"/>
              <w:rPr>
                <w:color w:val="000000"/>
                <w:sz w:val="22"/>
                <w:szCs w:val="22"/>
              </w:rPr>
            </w:pPr>
            <w:r>
              <w:rPr>
                <w:sz w:val="22"/>
                <w:szCs w:val="22"/>
              </w:rPr>
              <w:t>76.2.3.</w:t>
            </w:r>
          </w:p>
        </w:tc>
        <w:tc>
          <w:tcPr>
            <w:tcW w:w="7000" w:type="dxa"/>
            <w:shd w:val="clear" w:color="auto" w:fill="FFFFFF"/>
            <w:tcMar>
              <w:left w:w="80" w:type="dxa"/>
              <w:right w:w="80" w:type="dxa"/>
            </w:tcMar>
          </w:tcPr>
          <w:p>
            <w:pPr>
              <w:widowControl w:val="0"/>
              <w:rPr>
                <w:color w:val="000000"/>
                <w:sz w:val="22"/>
                <w:szCs w:val="22"/>
              </w:rPr>
            </w:pPr>
            <w:r>
              <w:rPr>
                <w:sz w:val="22"/>
                <w:szCs w:val="22"/>
              </w:rPr>
              <w:t>III rentgenologinė stadija: vidutinis sąnario plyšio susiaurėjimas, nedidelė pokremzlinė osteosklerozė, daug vidutinio dydžio osteofitų</w:t>
            </w:r>
          </w:p>
        </w:tc>
        <w:tc>
          <w:tcPr>
            <w:tcW w:w="1152" w:type="dxa"/>
            <w:shd w:val="clear" w:color="auto" w:fill="FFFFFF"/>
            <w:tcMar>
              <w:left w:w="80" w:type="dxa"/>
              <w:right w:w="80" w:type="dxa"/>
            </w:tcMar>
          </w:tcPr>
          <w:p>
            <w:pPr>
              <w:widowControl w:val="0"/>
              <w:jc w:val="center"/>
              <w:rPr>
                <w:color w:val="000000"/>
                <w:sz w:val="22"/>
                <w:szCs w:val="22"/>
              </w:rPr>
            </w:pPr>
            <w:r>
              <w:rPr>
                <w:sz w:val="22"/>
                <w:szCs w:val="22"/>
              </w:rPr>
              <w:t>55</w:t>
            </w:r>
          </w:p>
        </w:tc>
      </w:tr>
      <w:tr>
        <w:trPr>
          <w:cantSplit/>
          <w:trHeight w:val="20"/>
        </w:trPr>
        <w:tc>
          <w:tcPr>
            <w:tcW w:w="1080" w:type="dxa"/>
            <w:shd w:val="clear" w:color="auto" w:fill="FFFFFF"/>
            <w:tcMar>
              <w:left w:w="80" w:type="dxa"/>
              <w:right w:w="80" w:type="dxa"/>
            </w:tcMar>
          </w:tcPr>
          <w:p>
            <w:pPr>
              <w:widowControl w:val="0"/>
              <w:rPr>
                <w:color w:val="000000"/>
                <w:sz w:val="22"/>
                <w:szCs w:val="22"/>
              </w:rPr>
            </w:pPr>
            <w:r>
              <w:rPr>
                <w:sz w:val="22"/>
                <w:szCs w:val="22"/>
              </w:rPr>
              <w:t>76.2.4.</w:t>
            </w:r>
          </w:p>
        </w:tc>
        <w:tc>
          <w:tcPr>
            <w:tcW w:w="7000" w:type="dxa"/>
            <w:shd w:val="clear" w:color="auto" w:fill="FFFFFF"/>
            <w:tcMar>
              <w:left w:w="80" w:type="dxa"/>
              <w:right w:w="80" w:type="dxa"/>
            </w:tcMar>
          </w:tcPr>
          <w:p>
            <w:pPr>
              <w:widowControl w:val="0"/>
              <w:rPr>
                <w:color w:val="000000"/>
                <w:sz w:val="22"/>
                <w:szCs w:val="22"/>
              </w:rPr>
            </w:pPr>
            <w:r>
              <w:rPr>
                <w:sz w:val="22"/>
                <w:szCs w:val="22"/>
              </w:rPr>
              <w:t>IV rentgenologinė stadija: ryškus sąnario plyšio susiaurėjimas, pokremzlinio kaulo sklerozė, dideli osteofitai</w:t>
            </w:r>
          </w:p>
        </w:tc>
        <w:tc>
          <w:tcPr>
            <w:tcW w:w="1152" w:type="dxa"/>
            <w:shd w:val="clear" w:color="auto" w:fill="FFFFFF"/>
            <w:tcMar>
              <w:left w:w="80" w:type="dxa"/>
              <w:right w:w="80" w:type="dxa"/>
            </w:tcMar>
          </w:tcPr>
          <w:p>
            <w:pPr>
              <w:widowControl w:val="0"/>
              <w:jc w:val="center"/>
              <w:rPr>
                <w:color w:val="000000"/>
                <w:sz w:val="22"/>
                <w:szCs w:val="22"/>
              </w:rPr>
            </w:pPr>
            <w:r>
              <w:rPr>
                <w:sz w:val="22"/>
                <w:szCs w:val="22"/>
              </w:rPr>
              <w:t>50</w:t>
            </w:r>
          </w:p>
        </w:tc>
      </w:tr>
      <w:tr>
        <w:trPr>
          <w:cantSplit/>
          <w:trHeight w:val="20"/>
        </w:trPr>
        <w:tc>
          <w:tcPr>
            <w:tcW w:w="1080" w:type="dxa"/>
            <w:shd w:val="clear" w:color="auto" w:fill="FFFFFF"/>
            <w:tcMar>
              <w:left w:w="80" w:type="dxa"/>
              <w:right w:w="80" w:type="dxa"/>
            </w:tcMar>
          </w:tcPr>
          <w:p>
            <w:pPr>
              <w:widowControl w:val="0"/>
              <w:rPr>
                <w:color w:val="000000"/>
                <w:sz w:val="22"/>
                <w:szCs w:val="22"/>
              </w:rPr>
            </w:pPr>
            <w:r>
              <w:rPr>
                <w:sz w:val="22"/>
                <w:szCs w:val="22"/>
              </w:rPr>
              <w:t>76.3.</w:t>
            </w:r>
          </w:p>
        </w:tc>
        <w:tc>
          <w:tcPr>
            <w:tcW w:w="7000" w:type="dxa"/>
            <w:shd w:val="clear" w:color="auto" w:fill="FFFFFF"/>
            <w:tcMar>
              <w:left w:w="80" w:type="dxa"/>
              <w:right w:w="80" w:type="dxa"/>
            </w:tcMar>
          </w:tcPr>
          <w:p>
            <w:pPr>
              <w:widowControl w:val="0"/>
              <w:rPr>
                <w:sz w:val="22"/>
                <w:szCs w:val="22"/>
              </w:rPr>
            </w:pPr>
            <w:r>
              <w:rPr>
                <w:sz w:val="22"/>
                <w:szCs w:val="22"/>
              </w:rPr>
              <w:t>III funkcinio nepakankamumo klasė (gali apsitarnauti, bet ribota profesinė ir aktyvi fizinė veikla):</w:t>
            </w:r>
          </w:p>
        </w:tc>
        <w:tc>
          <w:tcPr>
            <w:tcW w:w="1152" w:type="dxa"/>
            <w:shd w:val="clear" w:color="auto" w:fill="FFFFFF"/>
            <w:tcMar>
              <w:left w:w="80" w:type="dxa"/>
              <w:right w:w="80" w:type="dxa"/>
            </w:tcMar>
          </w:tcPr>
          <w:p>
            <w:pPr>
              <w:widowControl w:val="0"/>
              <w:jc w:val="center"/>
              <w:rPr>
                <w:color w:val="000000"/>
                <w:sz w:val="22"/>
                <w:szCs w:val="22"/>
              </w:rPr>
            </w:pPr>
          </w:p>
        </w:tc>
      </w:tr>
      <w:tr>
        <w:trPr>
          <w:cantSplit/>
          <w:trHeight w:val="20"/>
        </w:trPr>
        <w:tc>
          <w:tcPr>
            <w:tcW w:w="1080" w:type="dxa"/>
            <w:shd w:val="clear" w:color="auto" w:fill="FFFFFF"/>
            <w:tcMar>
              <w:left w:w="80" w:type="dxa"/>
              <w:right w:w="80" w:type="dxa"/>
            </w:tcMar>
          </w:tcPr>
          <w:p>
            <w:pPr>
              <w:widowControl w:val="0"/>
              <w:rPr>
                <w:color w:val="000000"/>
                <w:sz w:val="22"/>
                <w:szCs w:val="22"/>
              </w:rPr>
            </w:pPr>
            <w:r>
              <w:rPr>
                <w:sz w:val="22"/>
                <w:szCs w:val="22"/>
              </w:rPr>
              <w:t>76.3.1.</w:t>
            </w:r>
          </w:p>
        </w:tc>
        <w:tc>
          <w:tcPr>
            <w:tcW w:w="7000" w:type="dxa"/>
            <w:shd w:val="clear" w:color="auto" w:fill="FFFFFF"/>
            <w:tcMar>
              <w:left w:w="80" w:type="dxa"/>
              <w:right w:w="80" w:type="dxa"/>
            </w:tcMar>
          </w:tcPr>
          <w:p>
            <w:pPr>
              <w:widowControl w:val="0"/>
              <w:rPr>
                <w:color w:val="000000"/>
                <w:sz w:val="22"/>
                <w:szCs w:val="22"/>
              </w:rPr>
            </w:pPr>
            <w:r>
              <w:rPr>
                <w:sz w:val="22"/>
                <w:szCs w:val="22"/>
              </w:rPr>
              <w:t>II rentgenologinė stadija: aiškūs osteofitai, nedidelis sąnario plyšio susiaurėjimas</w:t>
            </w:r>
          </w:p>
        </w:tc>
        <w:tc>
          <w:tcPr>
            <w:tcW w:w="1152" w:type="dxa"/>
            <w:shd w:val="clear" w:color="auto" w:fill="FFFFFF"/>
            <w:tcMar>
              <w:left w:w="80" w:type="dxa"/>
              <w:right w:w="80" w:type="dxa"/>
            </w:tcMar>
          </w:tcPr>
          <w:p>
            <w:pPr>
              <w:widowControl w:val="0"/>
              <w:jc w:val="center"/>
              <w:rPr>
                <w:color w:val="000000"/>
                <w:sz w:val="22"/>
                <w:szCs w:val="22"/>
              </w:rPr>
            </w:pPr>
            <w:r>
              <w:rPr>
                <w:sz w:val="22"/>
                <w:szCs w:val="22"/>
              </w:rPr>
              <w:t>50</w:t>
            </w:r>
          </w:p>
        </w:tc>
      </w:tr>
      <w:tr>
        <w:trPr>
          <w:cantSplit/>
          <w:trHeight w:val="20"/>
        </w:trPr>
        <w:tc>
          <w:tcPr>
            <w:tcW w:w="1080" w:type="dxa"/>
            <w:shd w:val="clear" w:color="auto" w:fill="FFFFFF"/>
            <w:tcMar>
              <w:left w:w="80" w:type="dxa"/>
              <w:right w:w="80" w:type="dxa"/>
            </w:tcMar>
          </w:tcPr>
          <w:p>
            <w:pPr>
              <w:widowControl w:val="0"/>
              <w:rPr>
                <w:color w:val="000000"/>
                <w:sz w:val="22"/>
                <w:szCs w:val="22"/>
              </w:rPr>
            </w:pPr>
            <w:r>
              <w:rPr>
                <w:sz w:val="22"/>
                <w:szCs w:val="22"/>
              </w:rPr>
              <w:t>76.3.2.</w:t>
            </w:r>
          </w:p>
        </w:tc>
        <w:tc>
          <w:tcPr>
            <w:tcW w:w="7000" w:type="dxa"/>
            <w:shd w:val="clear" w:color="auto" w:fill="FFFFFF"/>
            <w:tcMar>
              <w:left w:w="80" w:type="dxa"/>
              <w:right w:w="80" w:type="dxa"/>
            </w:tcMar>
          </w:tcPr>
          <w:p>
            <w:pPr>
              <w:widowControl w:val="0"/>
              <w:rPr>
                <w:color w:val="000000"/>
                <w:sz w:val="22"/>
                <w:szCs w:val="22"/>
              </w:rPr>
            </w:pPr>
            <w:r>
              <w:rPr>
                <w:sz w:val="22"/>
                <w:szCs w:val="22"/>
              </w:rPr>
              <w:t>III rentgenologinė stadija: vidutinis sąnario plyšio susiaurėjimas, nedidelė pokremzlinė osteosklerozė, daug vidutinio dydžio osteofitų</w:t>
            </w:r>
          </w:p>
        </w:tc>
        <w:tc>
          <w:tcPr>
            <w:tcW w:w="1152" w:type="dxa"/>
            <w:shd w:val="clear" w:color="auto" w:fill="FFFFFF"/>
            <w:tcMar>
              <w:left w:w="80" w:type="dxa"/>
              <w:right w:w="80" w:type="dxa"/>
            </w:tcMar>
          </w:tcPr>
          <w:p>
            <w:pPr>
              <w:widowControl w:val="0"/>
              <w:jc w:val="center"/>
              <w:rPr>
                <w:color w:val="000000"/>
                <w:sz w:val="22"/>
                <w:szCs w:val="22"/>
              </w:rPr>
            </w:pPr>
            <w:r>
              <w:rPr>
                <w:sz w:val="22"/>
                <w:szCs w:val="22"/>
              </w:rPr>
              <w:t>45</w:t>
            </w:r>
          </w:p>
        </w:tc>
      </w:tr>
      <w:tr>
        <w:trPr>
          <w:cantSplit/>
          <w:trHeight w:val="20"/>
        </w:trPr>
        <w:tc>
          <w:tcPr>
            <w:tcW w:w="1080" w:type="dxa"/>
            <w:shd w:val="clear" w:color="auto" w:fill="FFFFFF"/>
            <w:tcMar>
              <w:left w:w="80" w:type="dxa"/>
              <w:right w:w="80" w:type="dxa"/>
            </w:tcMar>
          </w:tcPr>
          <w:p>
            <w:pPr>
              <w:widowControl w:val="0"/>
              <w:rPr>
                <w:sz w:val="22"/>
                <w:szCs w:val="22"/>
              </w:rPr>
            </w:pPr>
            <w:r>
              <w:rPr>
                <w:sz w:val="22"/>
                <w:szCs w:val="22"/>
              </w:rPr>
              <w:t>76.3.3.</w:t>
            </w:r>
          </w:p>
        </w:tc>
        <w:tc>
          <w:tcPr>
            <w:tcW w:w="7000" w:type="dxa"/>
            <w:shd w:val="clear" w:color="auto" w:fill="FFFFFF"/>
            <w:tcMar>
              <w:left w:w="80" w:type="dxa"/>
              <w:right w:w="80" w:type="dxa"/>
            </w:tcMar>
          </w:tcPr>
          <w:p>
            <w:pPr>
              <w:widowControl w:val="0"/>
              <w:rPr>
                <w:color w:val="000000"/>
                <w:sz w:val="22"/>
                <w:szCs w:val="22"/>
              </w:rPr>
            </w:pPr>
            <w:r>
              <w:rPr>
                <w:sz w:val="22"/>
                <w:szCs w:val="22"/>
              </w:rPr>
              <w:t>IV rentgenologinė stadija: ryškus sąnario plyšio susiaurėjimas, pokremzlinio kaulo sklerozė, dideli osteofitai</w:t>
            </w:r>
          </w:p>
        </w:tc>
        <w:tc>
          <w:tcPr>
            <w:tcW w:w="1152" w:type="dxa"/>
            <w:shd w:val="clear" w:color="auto" w:fill="FFFFFF"/>
            <w:tcMar>
              <w:left w:w="80" w:type="dxa"/>
              <w:right w:w="80" w:type="dxa"/>
            </w:tcMar>
          </w:tcPr>
          <w:p>
            <w:pPr>
              <w:widowControl w:val="0"/>
              <w:jc w:val="center"/>
              <w:rPr>
                <w:color w:val="000000"/>
                <w:sz w:val="22"/>
                <w:szCs w:val="22"/>
              </w:rPr>
            </w:pPr>
            <w:r>
              <w:rPr>
                <w:sz w:val="22"/>
                <w:szCs w:val="22"/>
              </w:rPr>
              <w:t>40</w:t>
            </w:r>
          </w:p>
        </w:tc>
      </w:tr>
      <w:tr>
        <w:trPr>
          <w:cantSplit/>
          <w:trHeight w:val="20"/>
        </w:trPr>
        <w:tc>
          <w:tcPr>
            <w:tcW w:w="1080" w:type="dxa"/>
            <w:shd w:val="clear" w:color="auto" w:fill="FFFFFF"/>
            <w:tcMar>
              <w:left w:w="80" w:type="dxa"/>
              <w:right w:w="80" w:type="dxa"/>
            </w:tcMar>
          </w:tcPr>
          <w:p>
            <w:pPr>
              <w:widowControl w:val="0"/>
              <w:rPr>
                <w:color w:val="000000"/>
                <w:sz w:val="22"/>
                <w:szCs w:val="22"/>
              </w:rPr>
            </w:pPr>
            <w:r>
              <w:rPr>
                <w:sz w:val="22"/>
                <w:szCs w:val="22"/>
              </w:rPr>
              <w:t>76.4.</w:t>
            </w:r>
          </w:p>
        </w:tc>
        <w:tc>
          <w:tcPr>
            <w:tcW w:w="7000" w:type="dxa"/>
            <w:shd w:val="clear" w:color="auto" w:fill="FFFFFF"/>
            <w:tcMar>
              <w:left w:w="80" w:type="dxa"/>
              <w:right w:w="80" w:type="dxa"/>
            </w:tcMar>
          </w:tcPr>
          <w:p>
            <w:pPr>
              <w:widowControl w:val="0"/>
              <w:rPr>
                <w:sz w:val="22"/>
                <w:szCs w:val="22"/>
              </w:rPr>
            </w:pPr>
            <w:r>
              <w:rPr>
                <w:sz w:val="22"/>
                <w:szCs w:val="22"/>
              </w:rPr>
              <w:t>IV funkcinio nepakankamumo klasė (ribota apsitarnavimo, profesinė ir aktyvi fizinė veikla):</w:t>
            </w:r>
          </w:p>
        </w:tc>
        <w:tc>
          <w:tcPr>
            <w:tcW w:w="1152" w:type="dxa"/>
            <w:shd w:val="clear" w:color="auto" w:fill="FFFFFF"/>
            <w:tcMar>
              <w:left w:w="80" w:type="dxa"/>
              <w:right w:w="80" w:type="dxa"/>
            </w:tcMar>
          </w:tcPr>
          <w:p>
            <w:pPr>
              <w:widowControl w:val="0"/>
              <w:jc w:val="center"/>
              <w:rPr>
                <w:color w:val="000000"/>
                <w:sz w:val="22"/>
                <w:szCs w:val="22"/>
              </w:rPr>
            </w:pPr>
          </w:p>
        </w:tc>
      </w:tr>
      <w:tr>
        <w:trPr>
          <w:cantSplit/>
          <w:trHeight w:val="20"/>
        </w:trPr>
        <w:tc>
          <w:tcPr>
            <w:tcW w:w="1080" w:type="dxa"/>
            <w:shd w:val="clear" w:color="auto" w:fill="FFFFFF"/>
            <w:tcMar>
              <w:left w:w="80" w:type="dxa"/>
              <w:right w:w="80" w:type="dxa"/>
            </w:tcMar>
          </w:tcPr>
          <w:p>
            <w:pPr>
              <w:widowControl w:val="0"/>
              <w:rPr>
                <w:color w:val="000000"/>
                <w:sz w:val="22"/>
                <w:szCs w:val="22"/>
              </w:rPr>
            </w:pPr>
            <w:r>
              <w:rPr>
                <w:sz w:val="22"/>
                <w:szCs w:val="22"/>
              </w:rPr>
              <w:t>76.4.1.</w:t>
            </w:r>
          </w:p>
        </w:tc>
        <w:tc>
          <w:tcPr>
            <w:tcW w:w="7000" w:type="dxa"/>
            <w:shd w:val="clear" w:color="auto" w:fill="FFFFFF"/>
            <w:tcMar>
              <w:left w:w="80" w:type="dxa"/>
              <w:right w:w="80" w:type="dxa"/>
            </w:tcMar>
          </w:tcPr>
          <w:p>
            <w:pPr>
              <w:widowControl w:val="0"/>
              <w:rPr>
                <w:color w:val="000000"/>
                <w:sz w:val="22"/>
                <w:szCs w:val="22"/>
              </w:rPr>
            </w:pPr>
            <w:r>
              <w:rPr>
                <w:sz w:val="22"/>
                <w:szCs w:val="22"/>
              </w:rPr>
              <w:t>III rentgenologinė stadija: vidutinis sąnario plyšio susiaurėjimas, nedidelė pokremzlinė osteosklerozė, daug vidutinio dydžio osteofitų</w:t>
            </w:r>
          </w:p>
        </w:tc>
        <w:tc>
          <w:tcPr>
            <w:tcW w:w="1152" w:type="dxa"/>
            <w:shd w:val="clear" w:color="auto" w:fill="FFFFFF"/>
            <w:tcMar>
              <w:left w:w="80" w:type="dxa"/>
              <w:right w:w="80" w:type="dxa"/>
            </w:tcMar>
          </w:tcPr>
          <w:p>
            <w:pPr>
              <w:widowControl w:val="0"/>
              <w:jc w:val="center"/>
              <w:rPr>
                <w:color w:val="000000"/>
                <w:sz w:val="22"/>
                <w:szCs w:val="22"/>
              </w:rPr>
            </w:pPr>
            <w:r>
              <w:rPr>
                <w:sz w:val="22"/>
                <w:szCs w:val="22"/>
              </w:rPr>
              <w:t>40</w:t>
            </w:r>
          </w:p>
        </w:tc>
      </w:tr>
      <w:tr>
        <w:trPr>
          <w:cantSplit/>
          <w:trHeight w:val="20"/>
        </w:trPr>
        <w:tc>
          <w:tcPr>
            <w:tcW w:w="1080" w:type="dxa"/>
            <w:shd w:val="clear" w:color="auto" w:fill="FFFFFF"/>
            <w:tcMar>
              <w:left w:w="80" w:type="dxa"/>
              <w:right w:w="80" w:type="dxa"/>
            </w:tcMar>
          </w:tcPr>
          <w:p>
            <w:pPr>
              <w:widowControl w:val="0"/>
              <w:rPr>
                <w:color w:val="000000"/>
                <w:sz w:val="22"/>
                <w:szCs w:val="22"/>
              </w:rPr>
            </w:pPr>
            <w:r>
              <w:rPr>
                <w:sz w:val="22"/>
                <w:szCs w:val="22"/>
              </w:rPr>
              <w:t>76.4.2.</w:t>
            </w:r>
          </w:p>
        </w:tc>
        <w:tc>
          <w:tcPr>
            <w:tcW w:w="7000" w:type="dxa"/>
            <w:shd w:val="clear" w:color="auto" w:fill="FFFFFF"/>
            <w:tcMar>
              <w:left w:w="80" w:type="dxa"/>
              <w:right w:w="80" w:type="dxa"/>
            </w:tcMar>
          </w:tcPr>
          <w:p>
            <w:pPr>
              <w:widowControl w:val="0"/>
              <w:rPr>
                <w:color w:val="000000"/>
                <w:sz w:val="22"/>
                <w:szCs w:val="22"/>
              </w:rPr>
            </w:pPr>
            <w:r>
              <w:rPr>
                <w:sz w:val="22"/>
                <w:szCs w:val="22"/>
              </w:rPr>
              <w:t>IV rentgenologinė stadija: ryškus sąnario plyšio susiaurėjimas, pokremzlinio kaulo sklerozė, dideli osteofitai</w:t>
            </w:r>
          </w:p>
        </w:tc>
        <w:tc>
          <w:tcPr>
            <w:tcW w:w="1152" w:type="dxa"/>
            <w:shd w:val="clear" w:color="auto" w:fill="FFFFFF"/>
            <w:tcMar>
              <w:left w:w="80" w:type="dxa"/>
              <w:right w:w="80" w:type="dxa"/>
            </w:tcMar>
          </w:tcPr>
          <w:p>
            <w:pPr>
              <w:widowControl w:val="0"/>
              <w:jc w:val="center"/>
              <w:rPr>
                <w:color w:val="000000"/>
                <w:sz w:val="22"/>
                <w:szCs w:val="22"/>
              </w:rPr>
            </w:pPr>
            <w:r>
              <w:rPr>
                <w:sz w:val="22"/>
                <w:szCs w:val="22"/>
              </w:rPr>
              <w:t>30</w:t>
            </w:r>
          </w:p>
        </w:tc>
      </w:tr>
      <w:tr>
        <w:trPr>
          <w:cantSplit/>
          <w:trHeight w:val="20"/>
        </w:trPr>
        <w:tc>
          <w:tcPr>
            <w:tcW w:w="1080" w:type="dxa"/>
            <w:shd w:val="clear" w:color="auto" w:fill="FFFFFF"/>
            <w:tcMar>
              <w:left w:w="80" w:type="dxa"/>
              <w:right w:w="80" w:type="dxa"/>
            </w:tcMar>
          </w:tcPr>
          <w:p>
            <w:pPr>
              <w:widowControl w:val="0"/>
              <w:rPr>
                <w:color w:val="000000"/>
                <w:sz w:val="22"/>
                <w:szCs w:val="22"/>
              </w:rPr>
            </w:pPr>
          </w:p>
        </w:tc>
        <w:tc>
          <w:tcPr>
            <w:tcW w:w="7000" w:type="dxa"/>
            <w:shd w:val="clear" w:color="auto" w:fill="FFFFFF"/>
            <w:tcMar>
              <w:left w:w="80" w:type="dxa"/>
              <w:right w:w="80" w:type="dxa"/>
            </w:tcMar>
          </w:tcPr>
          <w:p>
            <w:pPr>
              <w:widowControl w:val="0"/>
              <w:rPr>
                <w:sz w:val="22"/>
                <w:szCs w:val="22"/>
              </w:rPr>
            </w:pPr>
            <w:r>
              <w:rPr>
                <w:sz w:val="22"/>
                <w:szCs w:val="22"/>
              </w:rPr>
              <w:t>Pastaba:</w:t>
            </w:r>
          </w:p>
          <w:p>
            <w:pPr>
              <w:widowControl w:val="0"/>
              <w:ind w:left="907" w:hanging="547"/>
              <w:rPr>
                <w:sz w:val="22"/>
                <w:szCs w:val="22"/>
              </w:rPr>
            </w:pPr>
            <w:r>
              <w:rPr>
                <w:sz w:val="22"/>
                <w:szCs w:val="22"/>
              </w:rPr>
              <w:t>•</w:t>
              <w:tab/>
              <w:t>Esant radikuliopatijai, mieloišemijai, mielopatijai, arklio uodegos sindromui, bazinio darbingumo lygio procentai mažinami 5 procentais</w:t>
            </w:r>
          </w:p>
        </w:tc>
        <w:tc>
          <w:tcPr>
            <w:tcW w:w="1152" w:type="dxa"/>
            <w:shd w:val="clear" w:color="auto" w:fill="FFFFFF"/>
            <w:tcMar>
              <w:left w:w="80" w:type="dxa"/>
              <w:right w:w="80" w:type="dxa"/>
            </w:tcMar>
          </w:tcPr>
          <w:p>
            <w:pPr>
              <w:widowControl w:val="0"/>
              <w:jc w:val="center"/>
              <w:rPr>
                <w:color w:val="000000"/>
                <w:sz w:val="22"/>
                <w:szCs w:val="22"/>
              </w:rPr>
            </w:pPr>
          </w:p>
        </w:tc>
      </w:tr>
      <w:tr>
        <w:trPr>
          <w:cantSplit/>
          <w:trHeight w:val="20"/>
        </w:trPr>
        <w:tc>
          <w:tcPr>
            <w:tcW w:w="1080" w:type="dxa"/>
            <w:shd w:val="clear" w:color="auto" w:fill="FFFFFF"/>
            <w:tcMar>
              <w:left w:w="80" w:type="dxa"/>
              <w:right w:w="80" w:type="dxa"/>
            </w:tcMar>
          </w:tcPr>
          <w:p>
            <w:pPr>
              <w:widowControl w:val="0"/>
              <w:rPr>
                <w:sz w:val="22"/>
                <w:szCs w:val="22"/>
              </w:rPr>
            </w:pPr>
            <w:r>
              <w:rPr>
                <w:sz w:val="22"/>
                <w:szCs w:val="22"/>
              </w:rPr>
              <w:t>77.</w:t>
            </w:r>
          </w:p>
        </w:tc>
        <w:tc>
          <w:tcPr>
            <w:tcW w:w="7000" w:type="dxa"/>
            <w:shd w:val="clear" w:color="auto" w:fill="FFFFFF"/>
            <w:tcMar>
              <w:left w:w="80" w:type="dxa"/>
              <w:right w:w="80" w:type="dxa"/>
            </w:tcMa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Artritai ir sisteminės jungiamojo aparato ligos (procentą lemia ligos, uždegimo proceso aktyvumas gydant</w:t>
            </w:r>
            <w:r>
              <w:rPr>
                <w:sz w:val="22"/>
                <w:szCs w:val="22"/>
                <w:vertAlign w:val="superscript"/>
              </w:rPr>
              <w:t xml:space="preserve"> </w:t>
            </w:r>
            <w:r>
              <w:rPr>
                <w:sz w:val="22"/>
                <w:szCs w:val="22"/>
              </w:rPr>
              <w:t>vaistais pagal patvirtintas ar</w:t>
            </w:r>
            <w:r>
              <w:rPr>
                <w:sz w:val="22"/>
                <w:szCs w:val="22"/>
                <w:vertAlign w:val="superscript"/>
              </w:rPr>
              <w:t xml:space="preserve"> </w:t>
            </w:r>
            <w:r>
              <w:rPr>
                <w:sz w:val="22"/>
                <w:szCs w:val="22"/>
              </w:rPr>
              <w:t>įprastos praktikos</w:t>
            </w:r>
            <w:r>
              <w:rPr>
                <w:sz w:val="22"/>
                <w:szCs w:val="22"/>
                <w:vertAlign w:val="superscript"/>
              </w:rPr>
              <w:t xml:space="preserve"> </w:t>
            </w:r>
            <w:r>
              <w:rPr>
                <w:sz w:val="22"/>
                <w:szCs w:val="22"/>
              </w:rPr>
              <w:t>gydymo metodikas ir</w:t>
            </w:r>
            <w:r>
              <w:rPr>
                <w:sz w:val="22"/>
                <w:szCs w:val="22"/>
                <w:vertAlign w:val="superscript"/>
              </w:rPr>
              <w:t xml:space="preserve"> </w:t>
            </w:r>
            <w:r>
              <w:rPr>
                <w:sz w:val="22"/>
                <w:szCs w:val="22"/>
              </w:rPr>
              <w:t>reabilitacinėmis</w:t>
            </w:r>
            <w:r>
              <w:rPr>
                <w:sz w:val="22"/>
                <w:szCs w:val="22"/>
                <w:vertAlign w:val="superscript"/>
              </w:rPr>
              <w:t xml:space="preserve"> </w:t>
            </w:r>
            <w:r>
              <w:rPr>
                <w:sz w:val="22"/>
                <w:szCs w:val="22"/>
              </w:rPr>
              <w:t xml:space="preserve">priemonėmis, </w:t>
            </w:r>
            <w:r>
              <w:rPr>
                <w:bCs/>
                <w:spacing w:val="-4"/>
                <w:sz w:val="22"/>
                <w:szCs w:val="22"/>
              </w:rPr>
              <w:t>judamojo atramos aparato</w:t>
            </w:r>
            <w:r>
              <w:rPr>
                <w:sz w:val="22"/>
                <w:szCs w:val="22"/>
                <w:vertAlign w:val="superscript"/>
              </w:rPr>
              <w:t xml:space="preserve"> </w:t>
            </w:r>
            <w:r>
              <w:rPr>
                <w:sz w:val="22"/>
                <w:szCs w:val="22"/>
              </w:rPr>
              <w:t>pokyčiai</w:t>
            </w:r>
            <w:r>
              <w:rPr>
                <w:sz w:val="22"/>
                <w:szCs w:val="22"/>
                <w:vertAlign w:val="superscript"/>
              </w:rPr>
              <w:t xml:space="preserve"> </w:t>
            </w:r>
            <w:r>
              <w:rPr>
                <w:sz w:val="22"/>
                <w:szCs w:val="22"/>
              </w:rPr>
              <w:t>bei jų laipsnis</w:t>
            </w:r>
            <w:r>
              <w:rPr>
                <w:sz w:val="22"/>
                <w:szCs w:val="22"/>
                <w:vertAlign w:val="superscript"/>
              </w:rPr>
              <w:t xml:space="preserve"> </w:t>
            </w:r>
            <w:r>
              <w:rPr>
                <w:sz w:val="22"/>
                <w:szCs w:val="22"/>
              </w:rPr>
              <w:t>ir</w:t>
            </w:r>
            <w:r>
              <w:rPr>
                <w:sz w:val="22"/>
                <w:szCs w:val="22"/>
                <w:vertAlign w:val="superscript"/>
              </w:rPr>
              <w:t xml:space="preserve"> </w:t>
            </w:r>
            <w:r>
              <w:rPr>
                <w:sz w:val="22"/>
                <w:szCs w:val="22"/>
              </w:rPr>
              <w:t>vidaus</w:t>
            </w:r>
            <w:r>
              <w:rPr>
                <w:sz w:val="22"/>
                <w:szCs w:val="22"/>
                <w:vertAlign w:val="superscript"/>
              </w:rPr>
              <w:t xml:space="preserve"> </w:t>
            </w:r>
            <w:r>
              <w:rPr>
                <w:sz w:val="22"/>
                <w:szCs w:val="22"/>
              </w:rPr>
              <w:t>organų funkcijos sutrikimo laipsnis):</w:t>
            </w:r>
            <w:r>
              <w:rPr>
                <w:sz w:val="22"/>
                <w:szCs w:val="22"/>
                <w:vertAlign w:val="superscript"/>
              </w:rPr>
              <w:t xml:space="preserve"> </w:t>
            </w:r>
          </w:p>
        </w:tc>
        <w:tc>
          <w:tcPr>
            <w:tcW w:w="1152" w:type="dxa"/>
            <w:shd w:val="clear" w:color="auto" w:fill="FFFFFF"/>
            <w:tcMar>
              <w:left w:w="80" w:type="dxa"/>
              <w:right w:w="80" w:type="dxa"/>
            </w:tcMar>
          </w:tcPr>
          <w:p>
            <w:pPr>
              <w:widowControl w:val="0"/>
              <w:jc w:val="center"/>
              <w:rPr>
                <w:sz w:val="22"/>
                <w:szCs w:val="22"/>
              </w:rPr>
            </w:pPr>
          </w:p>
        </w:tc>
      </w:tr>
      <w:tr>
        <w:trPr>
          <w:cantSplit/>
          <w:trHeight w:val="20"/>
        </w:trPr>
        <w:tc>
          <w:tcPr>
            <w:tcW w:w="1080" w:type="dxa"/>
            <w:shd w:val="clear" w:color="auto" w:fill="FFFFFF"/>
            <w:tcMar>
              <w:left w:w="80" w:type="dxa"/>
              <w:right w:w="80" w:type="dxa"/>
            </w:tcMar>
          </w:tcPr>
          <w:p>
            <w:pPr>
              <w:widowControl w:val="0"/>
              <w:rPr>
                <w:sz w:val="22"/>
                <w:szCs w:val="22"/>
              </w:rPr>
            </w:pPr>
            <w:r>
              <w:rPr>
                <w:sz w:val="22"/>
                <w:szCs w:val="22"/>
              </w:rPr>
              <w:t>77.1.</w:t>
            </w:r>
          </w:p>
        </w:tc>
        <w:tc>
          <w:tcPr>
            <w:tcW w:w="7000" w:type="dxa"/>
            <w:shd w:val="clear" w:color="auto" w:fill="FFFFFF"/>
            <w:tcMar>
              <w:left w:w="80" w:type="dxa"/>
              <w:right w:w="80" w:type="dxa"/>
            </w:tcMa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lengvas</w:t>
            </w:r>
            <w:r>
              <w:rPr>
                <w:sz w:val="22"/>
                <w:szCs w:val="22"/>
                <w:vertAlign w:val="superscript"/>
              </w:rPr>
              <w:t xml:space="preserve"> </w:t>
            </w:r>
            <w:r>
              <w:rPr>
                <w:bCs/>
                <w:spacing w:val="-4"/>
                <w:sz w:val="22"/>
                <w:szCs w:val="22"/>
              </w:rPr>
              <w:t>judamojo atramos aparato</w:t>
            </w:r>
            <w:r>
              <w:rPr>
                <w:sz w:val="22"/>
                <w:szCs w:val="22"/>
              </w:rPr>
              <w:t xml:space="preserve"> ir (ar)</w:t>
            </w:r>
            <w:r>
              <w:rPr>
                <w:sz w:val="22"/>
                <w:szCs w:val="22"/>
                <w:vertAlign w:val="superscript"/>
              </w:rPr>
              <w:t xml:space="preserve"> </w:t>
            </w:r>
            <w:r>
              <w:rPr>
                <w:sz w:val="22"/>
                <w:szCs w:val="22"/>
              </w:rPr>
              <w:t>vidaus</w:t>
            </w:r>
            <w:r>
              <w:rPr>
                <w:sz w:val="22"/>
                <w:szCs w:val="22"/>
                <w:vertAlign w:val="superscript"/>
              </w:rPr>
              <w:t xml:space="preserve"> </w:t>
            </w:r>
            <w:r>
              <w:rPr>
                <w:sz w:val="22"/>
                <w:szCs w:val="22"/>
              </w:rPr>
              <w:t>organų</w:t>
            </w:r>
            <w:r>
              <w:rPr>
                <w:sz w:val="22"/>
                <w:szCs w:val="22"/>
                <w:vertAlign w:val="superscript"/>
              </w:rPr>
              <w:t xml:space="preserve"> </w:t>
            </w:r>
            <w:r>
              <w:rPr>
                <w:sz w:val="22"/>
                <w:szCs w:val="22"/>
              </w:rPr>
              <w:t>funkcinis</w:t>
            </w:r>
            <w:r>
              <w:rPr>
                <w:sz w:val="22"/>
                <w:szCs w:val="22"/>
                <w:vertAlign w:val="superscript"/>
              </w:rPr>
              <w:t xml:space="preserve"> </w:t>
            </w:r>
            <w:r>
              <w:rPr>
                <w:sz w:val="22"/>
                <w:szCs w:val="22"/>
              </w:rPr>
              <w:t>sutrikimas</w:t>
            </w:r>
            <w:r>
              <w:rPr>
                <w:sz w:val="22"/>
                <w:szCs w:val="22"/>
                <w:vertAlign w:val="superscript"/>
              </w:rPr>
              <w:t xml:space="preserve"> </w:t>
            </w:r>
            <w:r>
              <w:rPr>
                <w:sz w:val="22"/>
                <w:szCs w:val="22"/>
              </w:rPr>
              <w:t>(negali pakelti</w:t>
            </w:r>
            <w:r>
              <w:rPr>
                <w:sz w:val="22"/>
                <w:szCs w:val="22"/>
                <w:vertAlign w:val="superscript"/>
              </w:rPr>
              <w:t xml:space="preserve"> </w:t>
            </w:r>
            <w:r>
              <w:rPr>
                <w:sz w:val="22"/>
                <w:szCs w:val="22"/>
              </w:rPr>
              <w:t>sunkių fizinių krūvių, pirštų ir</w:t>
            </w:r>
            <w:r>
              <w:rPr>
                <w:sz w:val="22"/>
                <w:szCs w:val="22"/>
                <w:vertAlign w:val="superscript"/>
              </w:rPr>
              <w:t xml:space="preserve"> </w:t>
            </w:r>
            <w:r>
              <w:rPr>
                <w:sz w:val="22"/>
                <w:szCs w:val="22"/>
              </w:rPr>
              <w:t>kitų sąnarių</w:t>
            </w:r>
            <w:r>
              <w:rPr>
                <w:sz w:val="22"/>
                <w:szCs w:val="22"/>
                <w:vertAlign w:val="superscript"/>
              </w:rPr>
              <w:t xml:space="preserve"> </w:t>
            </w:r>
            <w:r>
              <w:rPr>
                <w:sz w:val="22"/>
                <w:szCs w:val="22"/>
              </w:rPr>
              <w:t>funkcijos yra pablogėjusios, bet</w:t>
            </w:r>
            <w:r>
              <w:rPr>
                <w:sz w:val="22"/>
                <w:szCs w:val="22"/>
                <w:vertAlign w:val="superscript"/>
              </w:rPr>
              <w:t xml:space="preserve"> </w:t>
            </w:r>
            <w:r>
              <w:rPr>
                <w:sz w:val="22"/>
                <w:szCs w:val="22"/>
              </w:rPr>
              <w:t>gali rašyti,</w:t>
            </w:r>
            <w:r>
              <w:rPr>
                <w:sz w:val="22"/>
                <w:szCs w:val="22"/>
                <w:vertAlign w:val="superscript"/>
              </w:rPr>
              <w:t xml:space="preserve"> </w:t>
            </w:r>
            <w:r>
              <w:rPr>
                <w:sz w:val="22"/>
                <w:szCs w:val="22"/>
              </w:rPr>
              <w:t>užsegti sagas; negali dirbti</w:t>
            </w:r>
            <w:r>
              <w:rPr>
                <w:sz w:val="22"/>
                <w:szCs w:val="22"/>
                <w:vertAlign w:val="superscript"/>
              </w:rPr>
              <w:t xml:space="preserve"> </w:t>
            </w:r>
            <w:r>
              <w:rPr>
                <w:sz w:val="22"/>
                <w:szCs w:val="22"/>
              </w:rPr>
              <w:t>atvirame ore (šaltyje ir (ar) esant ryškiai</w:t>
            </w:r>
            <w:r>
              <w:rPr>
                <w:sz w:val="22"/>
                <w:szCs w:val="22"/>
                <w:vertAlign w:val="superscript"/>
              </w:rPr>
              <w:t xml:space="preserve"> </w:t>
            </w:r>
            <w:r>
              <w:rPr>
                <w:sz w:val="22"/>
                <w:szCs w:val="22"/>
              </w:rPr>
              <w:t>insoliacijai reikia papildomų poilsio pertraukėlių</w:t>
            </w:r>
            <w:r>
              <w:rPr>
                <w:sz w:val="22"/>
                <w:szCs w:val="22"/>
                <w:vertAlign w:val="superscript"/>
              </w:rPr>
              <w:t xml:space="preserve"> </w:t>
            </w:r>
            <w:r>
              <w:rPr>
                <w:sz w:val="22"/>
                <w:szCs w:val="22"/>
              </w:rPr>
              <w:t>ir (ar) yra lengvas vidaus organų funkcijos sutrikimas). Turi reguliariai vartoti vaistus</w:t>
            </w:r>
            <w:r>
              <w:rPr>
                <w:sz w:val="22"/>
                <w:szCs w:val="22"/>
                <w:vertAlign w:val="superscript"/>
              </w:rPr>
              <w:t xml:space="preserve"> </w:t>
            </w:r>
          </w:p>
        </w:tc>
        <w:tc>
          <w:tcPr>
            <w:tcW w:w="1152" w:type="dxa"/>
            <w:shd w:val="clear" w:color="auto" w:fill="FFFFFF"/>
            <w:tcMar>
              <w:left w:w="80" w:type="dxa"/>
              <w:right w:w="80" w:type="dxa"/>
            </w:tcMar>
          </w:tcPr>
          <w:p>
            <w:pPr>
              <w:widowControl w:val="0"/>
              <w:jc w:val="center"/>
              <w:rPr>
                <w:sz w:val="22"/>
                <w:szCs w:val="22"/>
              </w:rPr>
            </w:pPr>
            <w:r>
              <w:rPr>
                <w:sz w:val="22"/>
                <w:szCs w:val="22"/>
              </w:rPr>
              <w:t>80</w:t>
            </w:r>
          </w:p>
        </w:tc>
      </w:tr>
      <w:tr>
        <w:trPr>
          <w:cantSplit/>
          <w:trHeight w:val="20"/>
        </w:trPr>
        <w:tc>
          <w:tcPr>
            <w:tcW w:w="1080" w:type="dxa"/>
            <w:shd w:val="clear" w:color="auto" w:fill="FFFFFF"/>
            <w:tcMar>
              <w:left w:w="80" w:type="dxa"/>
              <w:right w:w="80" w:type="dxa"/>
            </w:tcMar>
          </w:tcPr>
          <w:p>
            <w:pPr>
              <w:widowControl w:val="0"/>
              <w:rPr>
                <w:sz w:val="22"/>
                <w:szCs w:val="22"/>
              </w:rPr>
            </w:pPr>
            <w:r>
              <w:rPr>
                <w:sz w:val="22"/>
                <w:szCs w:val="22"/>
              </w:rPr>
              <w:t>77.2.</w:t>
            </w:r>
          </w:p>
        </w:tc>
        <w:tc>
          <w:tcPr>
            <w:tcW w:w="7000" w:type="dxa"/>
            <w:shd w:val="clear" w:color="auto" w:fill="FFFFFF"/>
            <w:tcMar>
              <w:left w:w="80" w:type="dxa"/>
              <w:right w:w="80" w:type="dxa"/>
            </w:tcMa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vidutinio</w:t>
            </w:r>
            <w:r>
              <w:rPr>
                <w:sz w:val="22"/>
                <w:szCs w:val="22"/>
                <w:vertAlign w:val="superscript"/>
              </w:rPr>
              <w:t xml:space="preserve"> </w:t>
            </w:r>
            <w:r>
              <w:rPr>
                <w:sz w:val="22"/>
                <w:szCs w:val="22"/>
              </w:rPr>
              <w:t>sunkumo</w:t>
            </w:r>
            <w:r>
              <w:rPr>
                <w:sz w:val="22"/>
                <w:szCs w:val="22"/>
                <w:vertAlign w:val="superscript"/>
              </w:rPr>
              <w:t xml:space="preserve"> </w:t>
            </w:r>
            <w:r>
              <w:rPr>
                <w:bCs/>
                <w:spacing w:val="-4"/>
                <w:sz w:val="22"/>
                <w:szCs w:val="22"/>
              </w:rPr>
              <w:t>judamojo atramos aparato</w:t>
            </w:r>
            <w:r>
              <w:rPr>
                <w:sz w:val="22"/>
                <w:szCs w:val="22"/>
              </w:rPr>
              <w:t xml:space="preserve"> ir (ar)</w:t>
            </w:r>
            <w:r>
              <w:rPr>
                <w:sz w:val="22"/>
                <w:szCs w:val="22"/>
                <w:vertAlign w:val="superscript"/>
              </w:rPr>
              <w:t xml:space="preserve"> </w:t>
            </w:r>
            <w:r>
              <w:rPr>
                <w:sz w:val="22"/>
                <w:szCs w:val="22"/>
              </w:rPr>
              <w:t>vienos</w:t>
            </w:r>
            <w:r>
              <w:rPr>
                <w:sz w:val="22"/>
                <w:szCs w:val="22"/>
                <w:vertAlign w:val="superscript"/>
              </w:rPr>
              <w:t xml:space="preserve"> </w:t>
            </w:r>
            <w:r>
              <w:rPr>
                <w:sz w:val="22"/>
                <w:szCs w:val="22"/>
              </w:rPr>
              <w:t>vidaus</w:t>
            </w:r>
            <w:r>
              <w:rPr>
                <w:sz w:val="22"/>
                <w:szCs w:val="22"/>
                <w:vertAlign w:val="superscript"/>
              </w:rPr>
              <w:t xml:space="preserve"> </w:t>
            </w:r>
            <w:r>
              <w:rPr>
                <w:sz w:val="22"/>
                <w:szCs w:val="22"/>
              </w:rPr>
              <w:t>organų</w:t>
            </w:r>
            <w:r>
              <w:rPr>
                <w:sz w:val="22"/>
                <w:szCs w:val="22"/>
                <w:vertAlign w:val="superscript"/>
              </w:rPr>
              <w:t xml:space="preserve"> </w:t>
            </w:r>
            <w:r>
              <w:rPr>
                <w:sz w:val="22"/>
                <w:szCs w:val="22"/>
              </w:rPr>
              <w:t>sistemos vidutinio</w:t>
            </w:r>
            <w:r>
              <w:rPr>
                <w:sz w:val="22"/>
                <w:szCs w:val="22"/>
                <w:vertAlign w:val="superscript"/>
              </w:rPr>
              <w:t xml:space="preserve"> </w:t>
            </w:r>
            <w:r>
              <w:rPr>
                <w:sz w:val="22"/>
                <w:szCs w:val="22"/>
              </w:rPr>
              <w:t>laipsnio</w:t>
            </w:r>
            <w:r>
              <w:rPr>
                <w:sz w:val="22"/>
                <w:szCs w:val="22"/>
                <w:vertAlign w:val="superscript"/>
              </w:rPr>
              <w:t xml:space="preserve"> </w:t>
            </w:r>
            <w:r>
              <w:rPr>
                <w:sz w:val="22"/>
                <w:szCs w:val="22"/>
              </w:rPr>
              <w:t>arba</w:t>
            </w:r>
            <w:r>
              <w:rPr>
                <w:sz w:val="22"/>
                <w:szCs w:val="22"/>
                <w:vertAlign w:val="superscript"/>
              </w:rPr>
              <w:t xml:space="preserve"> </w:t>
            </w:r>
            <w:r>
              <w:rPr>
                <w:sz w:val="22"/>
                <w:szCs w:val="22"/>
              </w:rPr>
              <w:t>daugiau</w:t>
            </w:r>
            <w:r>
              <w:rPr>
                <w:sz w:val="22"/>
                <w:szCs w:val="22"/>
                <w:vertAlign w:val="superscript"/>
              </w:rPr>
              <w:t xml:space="preserve"> </w:t>
            </w:r>
            <w:r>
              <w:rPr>
                <w:sz w:val="22"/>
                <w:szCs w:val="22"/>
              </w:rPr>
              <w:t>nei</w:t>
            </w:r>
            <w:r>
              <w:rPr>
                <w:sz w:val="22"/>
                <w:szCs w:val="22"/>
                <w:vertAlign w:val="superscript"/>
              </w:rPr>
              <w:t xml:space="preserve"> </w:t>
            </w:r>
            <w:r>
              <w:rPr>
                <w:sz w:val="22"/>
                <w:szCs w:val="22"/>
              </w:rPr>
              <w:t>vienos vidaus organų sistemos lengvo laipsnio funkcinis sutrikimas:</w:t>
            </w:r>
          </w:p>
        </w:tc>
        <w:tc>
          <w:tcPr>
            <w:tcW w:w="1152" w:type="dxa"/>
            <w:shd w:val="clear" w:color="auto" w:fill="FFFFFF"/>
            <w:tcMar>
              <w:left w:w="80" w:type="dxa"/>
              <w:right w:w="80" w:type="dxa"/>
            </w:tcMar>
          </w:tcPr>
          <w:p>
            <w:pPr>
              <w:widowControl w:val="0"/>
              <w:jc w:val="center"/>
              <w:rPr>
                <w:strike/>
                <w:sz w:val="22"/>
                <w:szCs w:val="22"/>
              </w:rPr>
            </w:pPr>
          </w:p>
        </w:tc>
      </w:tr>
      <w:tr>
        <w:trPr>
          <w:cantSplit/>
          <w:trHeight w:val="20"/>
        </w:trPr>
        <w:tc>
          <w:tcPr>
            <w:tcW w:w="1080" w:type="dxa"/>
            <w:shd w:val="clear" w:color="auto" w:fill="FFFFFF"/>
            <w:tcMar>
              <w:left w:w="80" w:type="dxa"/>
              <w:right w:w="80" w:type="dxa"/>
            </w:tcMar>
          </w:tcPr>
          <w:p>
            <w:pPr>
              <w:widowControl w:val="0"/>
              <w:rPr>
                <w:sz w:val="22"/>
                <w:szCs w:val="22"/>
              </w:rPr>
            </w:pPr>
            <w:r>
              <w:rPr>
                <w:sz w:val="22"/>
                <w:szCs w:val="22"/>
              </w:rPr>
              <w:t>77.2.1.</w:t>
            </w:r>
          </w:p>
        </w:tc>
        <w:tc>
          <w:tcPr>
            <w:tcW w:w="7000" w:type="dxa"/>
            <w:shd w:val="clear" w:color="auto" w:fill="FFFFFF"/>
            <w:tcMar>
              <w:left w:w="80" w:type="dxa"/>
              <w:right w:w="80" w:type="dxa"/>
            </w:tcMa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vidutinio</w:t>
            </w:r>
            <w:r>
              <w:rPr>
                <w:sz w:val="22"/>
                <w:szCs w:val="22"/>
                <w:vertAlign w:val="superscript"/>
              </w:rPr>
              <w:t xml:space="preserve"> </w:t>
            </w:r>
            <w:r>
              <w:rPr>
                <w:sz w:val="22"/>
                <w:szCs w:val="22"/>
              </w:rPr>
              <w:t>sunkumo</w:t>
            </w:r>
            <w:r>
              <w:rPr>
                <w:sz w:val="22"/>
                <w:szCs w:val="22"/>
                <w:vertAlign w:val="superscript"/>
              </w:rPr>
              <w:t xml:space="preserve"> </w:t>
            </w:r>
            <w:r>
              <w:rPr>
                <w:bCs/>
                <w:spacing w:val="-4"/>
                <w:sz w:val="22"/>
                <w:szCs w:val="22"/>
              </w:rPr>
              <w:t>judamojo atramos aparato</w:t>
            </w:r>
            <w:r>
              <w:rPr>
                <w:sz w:val="22"/>
                <w:szCs w:val="22"/>
              </w:rPr>
              <w:t xml:space="preserve"> ir (ar)</w:t>
            </w:r>
            <w:r>
              <w:rPr>
                <w:sz w:val="22"/>
                <w:szCs w:val="22"/>
                <w:vertAlign w:val="superscript"/>
              </w:rPr>
              <w:t xml:space="preserve"> </w:t>
            </w:r>
            <w:r>
              <w:rPr>
                <w:sz w:val="22"/>
                <w:szCs w:val="22"/>
              </w:rPr>
              <w:t>vienos</w:t>
            </w:r>
            <w:r>
              <w:rPr>
                <w:sz w:val="22"/>
                <w:szCs w:val="22"/>
                <w:vertAlign w:val="superscript"/>
              </w:rPr>
              <w:t xml:space="preserve"> </w:t>
            </w:r>
            <w:r>
              <w:rPr>
                <w:sz w:val="22"/>
                <w:szCs w:val="22"/>
              </w:rPr>
              <w:t>vidaus</w:t>
            </w:r>
            <w:r>
              <w:rPr>
                <w:sz w:val="22"/>
                <w:szCs w:val="22"/>
                <w:vertAlign w:val="superscript"/>
              </w:rPr>
              <w:t xml:space="preserve"> </w:t>
            </w:r>
            <w:r>
              <w:rPr>
                <w:sz w:val="22"/>
                <w:szCs w:val="22"/>
              </w:rPr>
              <w:t>organų</w:t>
            </w:r>
            <w:r>
              <w:rPr>
                <w:sz w:val="22"/>
                <w:szCs w:val="22"/>
                <w:vertAlign w:val="superscript"/>
              </w:rPr>
              <w:t xml:space="preserve"> </w:t>
            </w:r>
            <w:r>
              <w:rPr>
                <w:sz w:val="22"/>
                <w:szCs w:val="22"/>
              </w:rPr>
              <w:t>sistemos vidutinio</w:t>
            </w:r>
            <w:r>
              <w:rPr>
                <w:sz w:val="22"/>
                <w:szCs w:val="22"/>
                <w:vertAlign w:val="superscript"/>
              </w:rPr>
              <w:t xml:space="preserve"> </w:t>
            </w:r>
            <w:r>
              <w:rPr>
                <w:sz w:val="22"/>
                <w:szCs w:val="22"/>
              </w:rPr>
              <w:t>laipsnio</w:t>
            </w:r>
            <w:r>
              <w:rPr>
                <w:sz w:val="22"/>
                <w:szCs w:val="22"/>
                <w:vertAlign w:val="superscript"/>
              </w:rPr>
              <w:t xml:space="preserve"> </w:t>
            </w:r>
            <w:r>
              <w:rPr>
                <w:sz w:val="22"/>
                <w:szCs w:val="22"/>
              </w:rPr>
              <w:t>arba</w:t>
            </w:r>
            <w:r>
              <w:rPr>
                <w:sz w:val="22"/>
                <w:szCs w:val="22"/>
                <w:vertAlign w:val="superscript"/>
              </w:rPr>
              <w:t xml:space="preserve"> </w:t>
            </w:r>
            <w:r>
              <w:rPr>
                <w:sz w:val="22"/>
                <w:szCs w:val="22"/>
              </w:rPr>
              <w:t>daugiau</w:t>
            </w:r>
            <w:r>
              <w:rPr>
                <w:sz w:val="22"/>
                <w:szCs w:val="22"/>
                <w:vertAlign w:val="superscript"/>
              </w:rPr>
              <w:t xml:space="preserve"> </w:t>
            </w:r>
            <w:r>
              <w:rPr>
                <w:sz w:val="22"/>
                <w:szCs w:val="22"/>
              </w:rPr>
              <w:t>nei</w:t>
            </w:r>
            <w:r>
              <w:rPr>
                <w:sz w:val="22"/>
                <w:szCs w:val="22"/>
                <w:vertAlign w:val="superscript"/>
              </w:rPr>
              <w:t xml:space="preserve"> </w:t>
            </w:r>
            <w:r>
              <w:rPr>
                <w:sz w:val="22"/>
                <w:szCs w:val="22"/>
              </w:rPr>
              <w:t>vienos vidaus organų sistemos lengvo laipsnio funkcinis sutrikimas</w:t>
            </w:r>
            <w:r>
              <w:rPr>
                <w:sz w:val="22"/>
                <w:szCs w:val="22"/>
                <w:vertAlign w:val="superscript"/>
              </w:rPr>
              <w:t xml:space="preserve"> </w:t>
            </w:r>
            <w:r>
              <w:rPr>
                <w:sz w:val="22"/>
                <w:szCs w:val="22"/>
              </w:rPr>
              <w:t>(asmuo</w:t>
            </w:r>
            <w:r>
              <w:rPr>
                <w:sz w:val="22"/>
                <w:szCs w:val="22"/>
                <w:vertAlign w:val="superscript"/>
              </w:rPr>
              <w:t xml:space="preserve"> </w:t>
            </w:r>
            <w:r>
              <w:rPr>
                <w:sz w:val="22"/>
                <w:szCs w:val="22"/>
              </w:rPr>
              <w:t>negali</w:t>
            </w:r>
            <w:r>
              <w:rPr>
                <w:sz w:val="22"/>
                <w:szCs w:val="22"/>
                <w:vertAlign w:val="superscript"/>
              </w:rPr>
              <w:t xml:space="preserve"> </w:t>
            </w:r>
            <w:r>
              <w:rPr>
                <w:sz w:val="22"/>
                <w:szCs w:val="22"/>
              </w:rPr>
              <w:t>pakelti</w:t>
            </w:r>
            <w:r>
              <w:rPr>
                <w:sz w:val="22"/>
                <w:szCs w:val="22"/>
                <w:vertAlign w:val="superscript"/>
              </w:rPr>
              <w:t xml:space="preserve"> </w:t>
            </w:r>
            <w:r>
              <w:rPr>
                <w:sz w:val="22"/>
                <w:szCs w:val="22"/>
              </w:rPr>
              <w:t>vidutinio sunkumo</w:t>
            </w:r>
            <w:r>
              <w:rPr>
                <w:sz w:val="22"/>
                <w:szCs w:val="22"/>
                <w:vertAlign w:val="superscript"/>
              </w:rPr>
              <w:t xml:space="preserve"> </w:t>
            </w:r>
            <w:r>
              <w:rPr>
                <w:sz w:val="22"/>
                <w:szCs w:val="22"/>
              </w:rPr>
              <w:t>fizinių krūvių, atlikti nuolatinio tikslumo</w:t>
            </w:r>
            <w:r>
              <w:rPr>
                <w:sz w:val="22"/>
                <w:szCs w:val="22"/>
                <w:vertAlign w:val="superscript"/>
              </w:rPr>
              <w:t xml:space="preserve"> </w:t>
            </w:r>
            <w:r>
              <w:rPr>
                <w:sz w:val="22"/>
                <w:szCs w:val="22"/>
              </w:rPr>
              <w:t>ir susikoncentravimo</w:t>
            </w:r>
            <w:r>
              <w:rPr>
                <w:sz w:val="22"/>
                <w:szCs w:val="22"/>
                <w:vertAlign w:val="superscript"/>
              </w:rPr>
              <w:t xml:space="preserve"> </w:t>
            </w:r>
            <w:r>
              <w:rPr>
                <w:sz w:val="22"/>
                <w:szCs w:val="22"/>
              </w:rPr>
              <w:t>reikalaujančios</w:t>
            </w:r>
            <w:r>
              <w:rPr>
                <w:sz w:val="22"/>
                <w:szCs w:val="22"/>
                <w:vertAlign w:val="superscript"/>
              </w:rPr>
              <w:t xml:space="preserve"> </w:t>
            </w:r>
            <w:r>
              <w:rPr>
                <w:sz w:val="22"/>
                <w:szCs w:val="22"/>
              </w:rPr>
              <w:t>veiklos; reikia</w:t>
            </w:r>
            <w:r>
              <w:rPr>
                <w:sz w:val="22"/>
                <w:szCs w:val="22"/>
                <w:vertAlign w:val="superscript"/>
              </w:rPr>
              <w:t xml:space="preserve"> </w:t>
            </w:r>
            <w:r>
              <w:rPr>
                <w:sz w:val="22"/>
                <w:szCs w:val="22"/>
              </w:rPr>
              <w:t>dažnų</w:t>
            </w:r>
            <w:r>
              <w:rPr>
                <w:sz w:val="22"/>
                <w:szCs w:val="22"/>
                <w:vertAlign w:val="superscript"/>
              </w:rPr>
              <w:t xml:space="preserve"> </w:t>
            </w:r>
            <w:r>
              <w:rPr>
                <w:sz w:val="22"/>
                <w:szCs w:val="22"/>
              </w:rPr>
              <w:t>poilsio</w:t>
            </w:r>
            <w:r>
              <w:rPr>
                <w:sz w:val="22"/>
                <w:szCs w:val="22"/>
                <w:vertAlign w:val="superscript"/>
              </w:rPr>
              <w:t xml:space="preserve"> </w:t>
            </w:r>
            <w:r>
              <w:rPr>
                <w:sz w:val="22"/>
                <w:szCs w:val="22"/>
              </w:rPr>
              <w:t>pertraukėlių).</w:t>
            </w:r>
            <w:r>
              <w:rPr>
                <w:sz w:val="22"/>
                <w:szCs w:val="22"/>
                <w:vertAlign w:val="superscript"/>
              </w:rPr>
              <w:t xml:space="preserve"> </w:t>
            </w:r>
            <w:r>
              <w:rPr>
                <w:sz w:val="22"/>
                <w:szCs w:val="22"/>
              </w:rPr>
              <w:t>Vaistų nevartojimas</w:t>
            </w:r>
            <w:r>
              <w:rPr>
                <w:sz w:val="22"/>
                <w:szCs w:val="22"/>
                <w:vertAlign w:val="superscript"/>
              </w:rPr>
              <w:t xml:space="preserve"> </w:t>
            </w:r>
            <w:r>
              <w:rPr>
                <w:sz w:val="22"/>
                <w:szCs w:val="22"/>
              </w:rPr>
              <w:t>vieną parą gali sukelti</w:t>
            </w:r>
            <w:r>
              <w:rPr>
                <w:sz w:val="22"/>
                <w:szCs w:val="22"/>
                <w:vertAlign w:val="superscript"/>
              </w:rPr>
              <w:t xml:space="preserve"> </w:t>
            </w:r>
            <w:r>
              <w:rPr>
                <w:sz w:val="22"/>
                <w:szCs w:val="22"/>
              </w:rPr>
              <w:t>funkcinių sutrikimų pablogėjimą</w:t>
            </w:r>
            <w:r>
              <w:rPr>
                <w:sz w:val="22"/>
                <w:szCs w:val="22"/>
                <w:vertAlign w:val="superscript"/>
              </w:rPr>
              <w:t xml:space="preserve"> </w:t>
            </w:r>
          </w:p>
        </w:tc>
        <w:tc>
          <w:tcPr>
            <w:tcW w:w="1152" w:type="dxa"/>
            <w:shd w:val="clear" w:color="auto" w:fill="FFFFFF"/>
            <w:tcMar>
              <w:left w:w="80" w:type="dxa"/>
              <w:right w:w="80" w:type="dxa"/>
            </w:tcMar>
          </w:tcPr>
          <w:p>
            <w:pPr>
              <w:widowControl w:val="0"/>
              <w:jc w:val="center"/>
              <w:rPr>
                <w:strike/>
                <w:sz w:val="22"/>
                <w:szCs w:val="22"/>
              </w:rPr>
            </w:pPr>
            <w:r>
              <w:rPr>
                <w:sz w:val="22"/>
                <w:szCs w:val="22"/>
              </w:rPr>
              <w:t>50</w:t>
            </w:r>
          </w:p>
        </w:tc>
      </w:tr>
      <w:tr>
        <w:trPr>
          <w:cantSplit/>
          <w:trHeight w:val="20"/>
        </w:trPr>
        <w:tc>
          <w:tcPr>
            <w:tcW w:w="1080" w:type="dxa"/>
            <w:shd w:val="clear" w:color="auto" w:fill="FFFFFF"/>
            <w:tcMar>
              <w:left w:w="80" w:type="dxa"/>
              <w:right w:w="80" w:type="dxa"/>
            </w:tcMar>
          </w:tcPr>
          <w:p>
            <w:pPr>
              <w:widowControl w:val="0"/>
              <w:rPr>
                <w:sz w:val="22"/>
                <w:szCs w:val="22"/>
              </w:rPr>
            </w:pPr>
            <w:r>
              <w:rPr>
                <w:sz w:val="22"/>
                <w:szCs w:val="22"/>
              </w:rPr>
              <w:t>77.2.2.</w:t>
            </w:r>
          </w:p>
        </w:tc>
        <w:tc>
          <w:tcPr>
            <w:tcW w:w="7000" w:type="dxa"/>
            <w:shd w:val="clear" w:color="auto" w:fill="FFFFFF"/>
            <w:tcMar>
              <w:left w:w="80" w:type="dxa"/>
              <w:right w:w="80" w:type="dxa"/>
            </w:tcMa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vidutinio</w:t>
            </w:r>
            <w:r>
              <w:rPr>
                <w:sz w:val="22"/>
                <w:szCs w:val="22"/>
                <w:vertAlign w:val="superscript"/>
              </w:rPr>
              <w:t xml:space="preserve"> </w:t>
            </w:r>
            <w:r>
              <w:rPr>
                <w:sz w:val="22"/>
                <w:szCs w:val="22"/>
              </w:rPr>
              <w:t>sunkumo</w:t>
            </w:r>
            <w:r>
              <w:rPr>
                <w:sz w:val="22"/>
                <w:szCs w:val="22"/>
                <w:vertAlign w:val="superscript"/>
              </w:rPr>
              <w:t xml:space="preserve"> </w:t>
            </w:r>
            <w:r>
              <w:rPr>
                <w:bCs/>
                <w:spacing w:val="-4"/>
                <w:sz w:val="22"/>
                <w:szCs w:val="22"/>
              </w:rPr>
              <w:t>judamojo atramos aparato</w:t>
            </w:r>
            <w:r>
              <w:rPr>
                <w:sz w:val="22"/>
                <w:szCs w:val="22"/>
              </w:rPr>
              <w:t xml:space="preserve"> ir (ar)</w:t>
            </w:r>
            <w:r>
              <w:rPr>
                <w:sz w:val="22"/>
                <w:szCs w:val="22"/>
                <w:vertAlign w:val="superscript"/>
              </w:rPr>
              <w:t xml:space="preserve"> </w:t>
            </w:r>
            <w:r>
              <w:rPr>
                <w:sz w:val="22"/>
                <w:szCs w:val="22"/>
              </w:rPr>
              <w:t>vienos</w:t>
            </w:r>
            <w:r>
              <w:rPr>
                <w:sz w:val="22"/>
                <w:szCs w:val="22"/>
                <w:vertAlign w:val="superscript"/>
              </w:rPr>
              <w:t xml:space="preserve"> </w:t>
            </w:r>
            <w:r>
              <w:rPr>
                <w:sz w:val="22"/>
                <w:szCs w:val="22"/>
              </w:rPr>
              <w:t>vidaus</w:t>
            </w:r>
            <w:r>
              <w:rPr>
                <w:sz w:val="22"/>
                <w:szCs w:val="22"/>
                <w:vertAlign w:val="superscript"/>
              </w:rPr>
              <w:t xml:space="preserve"> </w:t>
            </w:r>
            <w:r>
              <w:rPr>
                <w:sz w:val="22"/>
                <w:szCs w:val="22"/>
              </w:rPr>
              <w:t>organų</w:t>
            </w:r>
            <w:r>
              <w:rPr>
                <w:sz w:val="22"/>
                <w:szCs w:val="22"/>
                <w:vertAlign w:val="superscript"/>
              </w:rPr>
              <w:t xml:space="preserve"> </w:t>
            </w:r>
            <w:r>
              <w:rPr>
                <w:sz w:val="22"/>
                <w:szCs w:val="22"/>
              </w:rPr>
              <w:t>sistemos vidutinio</w:t>
            </w:r>
            <w:r>
              <w:rPr>
                <w:sz w:val="22"/>
                <w:szCs w:val="22"/>
                <w:vertAlign w:val="superscript"/>
              </w:rPr>
              <w:t xml:space="preserve"> </w:t>
            </w:r>
            <w:r>
              <w:rPr>
                <w:sz w:val="22"/>
                <w:szCs w:val="22"/>
              </w:rPr>
              <w:t>laipsnio</w:t>
            </w:r>
            <w:r>
              <w:rPr>
                <w:sz w:val="22"/>
                <w:szCs w:val="22"/>
                <w:vertAlign w:val="superscript"/>
              </w:rPr>
              <w:t xml:space="preserve"> </w:t>
            </w:r>
            <w:r>
              <w:rPr>
                <w:sz w:val="22"/>
                <w:szCs w:val="22"/>
              </w:rPr>
              <w:t>arba</w:t>
            </w:r>
            <w:r>
              <w:rPr>
                <w:sz w:val="22"/>
                <w:szCs w:val="22"/>
                <w:vertAlign w:val="superscript"/>
              </w:rPr>
              <w:t xml:space="preserve"> </w:t>
            </w:r>
            <w:r>
              <w:rPr>
                <w:sz w:val="22"/>
                <w:szCs w:val="22"/>
              </w:rPr>
              <w:t>daugiau</w:t>
            </w:r>
            <w:r>
              <w:rPr>
                <w:sz w:val="22"/>
                <w:szCs w:val="22"/>
                <w:vertAlign w:val="superscript"/>
              </w:rPr>
              <w:t xml:space="preserve"> </w:t>
            </w:r>
            <w:r>
              <w:rPr>
                <w:sz w:val="22"/>
                <w:szCs w:val="22"/>
              </w:rPr>
              <w:t>nei</w:t>
            </w:r>
            <w:r>
              <w:rPr>
                <w:sz w:val="22"/>
                <w:szCs w:val="22"/>
                <w:vertAlign w:val="superscript"/>
              </w:rPr>
              <w:t xml:space="preserve"> </w:t>
            </w:r>
            <w:r>
              <w:rPr>
                <w:sz w:val="22"/>
                <w:szCs w:val="22"/>
              </w:rPr>
              <w:t>vienos vidaus organų sistemos lengvo laipsnio funkcinis sutrikimas</w:t>
            </w:r>
            <w:r>
              <w:rPr>
                <w:sz w:val="22"/>
                <w:szCs w:val="22"/>
                <w:vertAlign w:val="superscript"/>
              </w:rPr>
              <w:t xml:space="preserve"> </w:t>
            </w:r>
            <w:r>
              <w:rPr>
                <w:sz w:val="22"/>
                <w:szCs w:val="22"/>
              </w:rPr>
              <w:t>(asmuo</w:t>
            </w:r>
            <w:r>
              <w:rPr>
                <w:sz w:val="22"/>
                <w:szCs w:val="22"/>
                <w:vertAlign w:val="superscript"/>
              </w:rPr>
              <w:t xml:space="preserve"> </w:t>
            </w:r>
            <w:r>
              <w:rPr>
                <w:sz w:val="22"/>
                <w:szCs w:val="22"/>
              </w:rPr>
              <w:t>negali</w:t>
            </w:r>
            <w:r>
              <w:rPr>
                <w:sz w:val="22"/>
                <w:szCs w:val="22"/>
                <w:vertAlign w:val="superscript"/>
              </w:rPr>
              <w:t xml:space="preserve"> </w:t>
            </w:r>
            <w:r>
              <w:rPr>
                <w:sz w:val="22"/>
                <w:szCs w:val="22"/>
              </w:rPr>
              <w:t>pakelti</w:t>
            </w:r>
            <w:r>
              <w:rPr>
                <w:sz w:val="22"/>
                <w:szCs w:val="22"/>
                <w:vertAlign w:val="superscript"/>
              </w:rPr>
              <w:t xml:space="preserve"> </w:t>
            </w:r>
            <w:r>
              <w:rPr>
                <w:sz w:val="22"/>
                <w:szCs w:val="22"/>
              </w:rPr>
              <w:t>vidutinio sunkumo</w:t>
            </w:r>
            <w:r>
              <w:rPr>
                <w:sz w:val="22"/>
                <w:szCs w:val="22"/>
                <w:vertAlign w:val="superscript"/>
              </w:rPr>
              <w:t xml:space="preserve"> </w:t>
            </w:r>
            <w:r>
              <w:rPr>
                <w:sz w:val="22"/>
                <w:szCs w:val="22"/>
              </w:rPr>
              <w:t>fizinių krūvių, atlikti nuolatinio tikslumo</w:t>
            </w:r>
            <w:r>
              <w:rPr>
                <w:sz w:val="22"/>
                <w:szCs w:val="22"/>
                <w:vertAlign w:val="superscript"/>
              </w:rPr>
              <w:t xml:space="preserve"> </w:t>
            </w:r>
            <w:r>
              <w:rPr>
                <w:sz w:val="22"/>
                <w:szCs w:val="22"/>
              </w:rPr>
              <w:t>ir susikoncentravimo</w:t>
            </w:r>
            <w:r>
              <w:rPr>
                <w:sz w:val="22"/>
                <w:szCs w:val="22"/>
                <w:vertAlign w:val="superscript"/>
              </w:rPr>
              <w:t xml:space="preserve"> </w:t>
            </w:r>
            <w:r>
              <w:rPr>
                <w:sz w:val="22"/>
                <w:szCs w:val="22"/>
              </w:rPr>
              <w:t>reikalaujančios</w:t>
            </w:r>
            <w:r>
              <w:rPr>
                <w:sz w:val="22"/>
                <w:szCs w:val="22"/>
                <w:vertAlign w:val="superscript"/>
              </w:rPr>
              <w:t xml:space="preserve"> </w:t>
            </w:r>
            <w:r>
              <w:rPr>
                <w:sz w:val="22"/>
                <w:szCs w:val="22"/>
              </w:rPr>
              <w:t>veiklos; reikia</w:t>
            </w:r>
            <w:r>
              <w:rPr>
                <w:sz w:val="22"/>
                <w:szCs w:val="22"/>
                <w:vertAlign w:val="superscript"/>
              </w:rPr>
              <w:t xml:space="preserve"> </w:t>
            </w:r>
            <w:r>
              <w:rPr>
                <w:sz w:val="22"/>
                <w:szCs w:val="22"/>
              </w:rPr>
              <w:t>dažnų</w:t>
            </w:r>
            <w:r>
              <w:rPr>
                <w:sz w:val="22"/>
                <w:szCs w:val="22"/>
                <w:vertAlign w:val="superscript"/>
              </w:rPr>
              <w:t xml:space="preserve"> </w:t>
            </w:r>
            <w:r>
              <w:rPr>
                <w:sz w:val="22"/>
                <w:szCs w:val="22"/>
              </w:rPr>
              <w:t>poilsio</w:t>
            </w:r>
            <w:r>
              <w:rPr>
                <w:sz w:val="22"/>
                <w:szCs w:val="22"/>
                <w:vertAlign w:val="superscript"/>
              </w:rPr>
              <w:t xml:space="preserve"> </w:t>
            </w:r>
            <w:r>
              <w:rPr>
                <w:sz w:val="22"/>
                <w:szCs w:val="22"/>
              </w:rPr>
              <w:t>pertraukėlių). Vaistų nevartojimas</w:t>
            </w:r>
            <w:r>
              <w:rPr>
                <w:sz w:val="22"/>
                <w:szCs w:val="22"/>
                <w:vertAlign w:val="superscript"/>
              </w:rPr>
              <w:t xml:space="preserve"> </w:t>
            </w:r>
            <w:r>
              <w:rPr>
                <w:sz w:val="22"/>
                <w:szCs w:val="22"/>
              </w:rPr>
              <w:t>vieną parą gali sukelti</w:t>
            </w:r>
            <w:r>
              <w:rPr>
                <w:sz w:val="22"/>
                <w:szCs w:val="22"/>
                <w:vertAlign w:val="superscript"/>
              </w:rPr>
              <w:t xml:space="preserve"> </w:t>
            </w:r>
            <w:r>
              <w:rPr>
                <w:sz w:val="22"/>
                <w:szCs w:val="22"/>
              </w:rPr>
              <w:t>funkcinių sutrikimų pablogėjimą, taikomas gydymas baziniais vaistais (citostatikais)</w:t>
            </w:r>
            <w:r>
              <w:rPr>
                <w:sz w:val="22"/>
                <w:szCs w:val="22"/>
                <w:vertAlign w:val="superscript"/>
              </w:rPr>
              <w:t xml:space="preserve"> </w:t>
            </w:r>
          </w:p>
        </w:tc>
        <w:tc>
          <w:tcPr>
            <w:tcW w:w="1152" w:type="dxa"/>
            <w:shd w:val="clear" w:color="auto" w:fill="FFFFFF"/>
            <w:tcMar>
              <w:left w:w="80" w:type="dxa"/>
              <w:right w:w="80" w:type="dxa"/>
            </w:tcMar>
          </w:tcPr>
          <w:p>
            <w:pPr>
              <w:widowControl w:val="0"/>
              <w:jc w:val="center"/>
              <w:rPr>
                <w:strike/>
                <w:sz w:val="22"/>
                <w:szCs w:val="22"/>
              </w:rPr>
            </w:pPr>
            <w:r>
              <w:rPr>
                <w:sz w:val="22"/>
                <w:szCs w:val="22"/>
              </w:rPr>
              <w:t>40</w:t>
            </w:r>
          </w:p>
        </w:tc>
      </w:tr>
      <w:tr>
        <w:trPr>
          <w:cantSplit/>
          <w:trHeight w:val="20"/>
        </w:trPr>
        <w:tc>
          <w:tcPr>
            <w:tcW w:w="1080" w:type="dxa"/>
            <w:shd w:val="clear" w:color="auto" w:fill="FFFFFF"/>
            <w:tcMar>
              <w:left w:w="80" w:type="dxa"/>
              <w:right w:w="80" w:type="dxa"/>
            </w:tcMar>
          </w:tcPr>
          <w:p>
            <w:pPr>
              <w:widowControl w:val="0"/>
              <w:rPr>
                <w:sz w:val="22"/>
                <w:szCs w:val="22"/>
              </w:rPr>
            </w:pPr>
            <w:r>
              <w:rPr>
                <w:b/>
                <w:sz w:val="22"/>
                <w:szCs w:val="22"/>
              </w:rPr>
              <w:t>77.</w:t>
            </w:r>
            <w:r>
              <w:rPr>
                <w:sz w:val="22"/>
                <w:szCs w:val="22"/>
              </w:rPr>
              <w:t>3.</w:t>
            </w:r>
          </w:p>
        </w:tc>
        <w:tc>
          <w:tcPr>
            <w:tcW w:w="7000" w:type="dxa"/>
            <w:shd w:val="clear" w:color="auto" w:fill="FFFFFF"/>
            <w:tcMar>
              <w:left w:w="80" w:type="dxa"/>
              <w:right w:w="80" w:type="dxa"/>
            </w:tcMa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sunkus</w:t>
            </w:r>
            <w:r>
              <w:rPr>
                <w:sz w:val="22"/>
                <w:szCs w:val="22"/>
                <w:vertAlign w:val="superscript"/>
              </w:rPr>
              <w:t xml:space="preserve"> </w:t>
            </w:r>
            <w:r>
              <w:rPr>
                <w:bCs/>
                <w:spacing w:val="-4"/>
                <w:sz w:val="22"/>
                <w:szCs w:val="22"/>
              </w:rPr>
              <w:t>judamojo atramos aparato</w:t>
            </w:r>
            <w:r>
              <w:rPr>
                <w:sz w:val="22"/>
                <w:szCs w:val="22"/>
              </w:rPr>
              <w:t xml:space="preserve"> ir (ar) vienos vidaus organų sistemos sunkus arba dviejų ir</w:t>
            </w:r>
            <w:r>
              <w:rPr>
                <w:sz w:val="22"/>
                <w:szCs w:val="22"/>
                <w:vertAlign w:val="superscript"/>
              </w:rPr>
              <w:t xml:space="preserve"> </w:t>
            </w:r>
            <w:r>
              <w:rPr>
                <w:sz w:val="22"/>
                <w:szCs w:val="22"/>
              </w:rPr>
              <w:t>daugiau organų sistemų vidutinio laipsnio funkcinis sutrikimas (asmuo gali atlikti tik labai ribotus lengvus veiksmus, kasdieniame gyvenime priklauso nuo kitų asmenų)</w:t>
            </w:r>
            <w:r>
              <w:rPr>
                <w:sz w:val="22"/>
                <w:szCs w:val="22"/>
                <w:vertAlign w:val="superscript"/>
              </w:rPr>
              <w:t xml:space="preserve"> </w:t>
            </w:r>
          </w:p>
        </w:tc>
        <w:tc>
          <w:tcPr>
            <w:tcW w:w="1152" w:type="dxa"/>
            <w:shd w:val="clear" w:color="auto" w:fill="FFFFFF"/>
            <w:tcMar>
              <w:left w:w="80" w:type="dxa"/>
              <w:right w:w="80" w:type="dxa"/>
            </w:tcMar>
          </w:tcPr>
          <w:p>
            <w:pPr>
              <w:widowControl w:val="0"/>
              <w:jc w:val="center"/>
              <w:rPr>
                <w:strike/>
                <w:sz w:val="22"/>
                <w:szCs w:val="22"/>
              </w:rPr>
            </w:pPr>
            <w:r>
              <w:rPr>
                <w:sz w:val="22"/>
                <w:szCs w:val="22"/>
              </w:rPr>
              <w:t>30</w:t>
            </w:r>
          </w:p>
        </w:tc>
      </w:tr>
      <w:tr>
        <w:trPr>
          <w:cantSplit/>
          <w:trHeight w:val="20"/>
        </w:trPr>
        <w:tc>
          <w:tcPr>
            <w:tcW w:w="1080" w:type="dxa"/>
            <w:shd w:val="clear" w:color="auto" w:fill="FFFFFF"/>
            <w:tcMar>
              <w:left w:w="80" w:type="dxa"/>
              <w:right w:w="80" w:type="dxa"/>
            </w:tcMar>
          </w:tcPr>
          <w:p>
            <w:pPr>
              <w:widowControl w:val="0"/>
              <w:rPr>
                <w:sz w:val="22"/>
                <w:szCs w:val="22"/>
              </w:rPr>
            </w:pPr>
            <w:r>
              <w:rPr>
                <w:sz w:val="22"/>
                <w:szCs w:val="22"/>
              </w:rPr>
              <w:t>77.4.</w:t>
            </w:r>
          </w:p>
        </w:tc>
        <w:tc>
          <w:tcPr>
            <w:tcW w:w="7000" w:type="dxa"/>
            <w:shd w:val="clear" w:color="auto" w:fill="FFFFFF"/>
            <w:tcMar>
              <w:left w:w="80" w:type="dxa"/>
              <w:right w:w="80" w:type="dxa"/>
            </w:tcMa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ypač sunkus </w:t>
            </w:r>
            <w:r>
              <w:rPr>
                <w:bCs/>
                <w:spacing w:val="-4"/>
                <w:sz w:val="22"/>
                <w:szCs w:val="22"/>
              </w:rPr>
              <w:t>judamojo atramos aparato</w:t>
            </w:r>
            <w:r>
              <w:rPr>
                <w:sz w:val="22"/>
                <w:szCs w:val="22"/>
              </w:rPr>
              <w:t xml:space="preserve"> ir (ar)</w:t>
            </w:r>
            <w:r>
              <w:rPr>
                <w:sz w:val="22"/>
                <w:szCs w:val="22"/>
                <w:vertAlign w:val="superscript"/>
              </w:rPr>
              <w:t xml:space="preserve"> </w:t>
            </w:r>
            <w:r>
              <w:rPr>
                <w:sz w:val="22"/>
                <w:szCs w:val="22"/>
              </w:rPr>
              <w:t>vienos vidaus organų sistemos</w:t>
            </w:r>
            <w:r>
              <w:rPr>
                <w:sz w:val="22"/>
                <w:szCs w:val="22"/>
                <w:vertAlign w:val="superscript"/>
              </w:rPr>
              <w:t xml:space="preserve"> </w:t>
            </w:r>
            <w:r>
              <w:rPr>
                <w:sz w:val="22"/>
                <w:szCs w:val="22"/>
              </w:rPr>
              <w:t>ypač sunkus</w:t>
            </w:r>
            <w:r>
              <w:rPr>
                <w:sz w:val="22"/>
                <w:szCs w:val="22"/>
                <w:vertAlign w:val="superscript"/>
              </w:rPr>
              <w:t xml:space="preserve"> </w:t>
            </w:r>
            <w:r>
              <w:rPr>
                <w:sz w:val="22"/>
                <w:szCs w:val="22"/>
              </w:rPr>
              <w:t>ar daugiau kaip dviejų organų sistemų sunkus</w:t>
            </w:r>
            <w:r>
              <w:rPr>
                <w:sz w:val="22"/>
                <w:szCs w:val="22"/>
                <w:vertAlign w:val="superscript"/>
              </w:rPr>
              <w:t xml:space="preserve"> </w:t>
            </w:r>
            <w:r>
              <w:rPr>
                <w:sz w:val="22"/>
                <w:szCs w:val="22"/>
              </w:rPr>
              <w:t>funkcinis sutrikimas</w:t>
            </w:r>
            <w:r>
              <w:rPr>
                <w:sz w:val="22"/>
                <w:szCs w:val="22"/>
                <w:vertAlign w:val="superscript"/>
              </w:rPr>
              <w:t xml:space="preserve"> </w:t>
            </w:r>
            <w:r>
              <w:rPr>
                <w:sz w:val="22"/>
                <w:szCs w:val="22"/>
              </w:rPr>
              <w:t>(asmuo</w:t>
            </w:r>
            <w:r>
              <w:rPr>
                <w:sz w:val="22"/>
                <w:szCs w:val="22"/>
                <w:vertAlign w:val="superscript"/>
              </w:rPr>
              <w:t xml:space="preserve"> </w:t>
            </w:r>
            <w:r>
              <w:rPr>
                <w:sz w:val="22"/>
                <w:szCs w:val="22"/>
              </w:rPr>
              <w:t>pats sugeba tik</w:t>
            </w:r>
            <w:r>
              <w:rPr>
                <w:sz w:val="22"/>
                <w:szCs w:val="22"/>
                <w:vertAlign w:val="superscript"/>
              </w:rPr>
              <w:t xml:space="preserve"> </w:t>
            </w:r>
            <w:r>
              <w:rPr>
                <w:sz w:val="22"/>
                <w:szCs w:val="22"/>
              </w:rPr>
              <w:t>patenkinti savo natūralius poreikius, kasdieniame</w:t>
            </w:r>
            <w:r>
              <w:rPr>
                <w:sz w:val="22"/>
                <w:szCs w:val="22"/>
                <w:vertAlign w:val="superscript"/>
              </w:rPr>
              <w:t xml:space="preserve"> </w:t>
            </w:r>
            <w:r>
              <w:rPr>
                <w:sz w:val="22"/>
                <w:szCs w:val="22"/>
              </w:rPr>
              <w:t>gyvenime visiškai priklauso nuo kitų asmenų)</w:t>
            </w:r>
            <w:r>
              <w:rPr>
                <w:sz w:val="22"/>
                <w:szCs w:val="22"/>
                <w:vertAlign w:val="superscript"/>
              </w:rPr>
              <w:t xml:space="preserve"> </w:t>
            </w:r>
          </w:p>
        </w:tc>
        <w:tc>
          <w:tcPr>
            <w:tcW w:w="1152" w:type="dxa"/>
            <w:shd w:val="clear" w:color="auto" w:fill="FFFFFF"/>
            <w:tcMar>
              <w:left w:w="80" w:type="dxa"/>
              <w:right w:w="80" w:type="dxa"/>
            </w:tcMar>
          </w:tcPr>
          <w:p>
            <w:pPr>
              <w:widowControl w:val="0"/>
              <w:jc w:val="center"/>
              <w:rPr>
                <w:strike/>
                <w:sz w:val="22"/>
                <w:szCs w:val="22"/>
              </w:rPr>
            </w:pPr>
            <w:r>
              <w:rPr>
                <w:sz w:val="22"/>
                <w:szCs w:val="22"/>
              </w:rPr>
              <w:t>10</w:t>
            </w:r>
            <w:r>
              <w:rPr>
                <w:sz w:val="22"/>
                <w:szCs w:val="22"/>
                <w:vertAlign w:val="superscript"/>
              </w:rPr>
              <w:t xml:space="preserve"> </w:t>
            </w:r>
          </w:p>
        </w:tc>
      </w:tr>
    </w:tbl>
    <w:p>
      <w:pPr>
        <w:widowControl w:val="0"/>
        <w:tabs>
          <w:tab w:val="right" w:pos="8306"/>
        </w:tabs>
      </w:pPr>
    </w:p>
    <w:p>
      <w:pPr>
        <w:widowControl w:val="0"/>
        <w:jc w:val="center"/>
        <w:rPr>
          <w:b/>
          <w:bCs/>
          <w:spacing w:val="-4"/>
        </w:rPr>
      </w:pPr>
      <w:r>
        <w:rPr>
          <w:b/>
          <w:bCs/>
          <w:spacing w:val="-4"/>
        </w:rPr>
        <w:t>XIV. Ligos, traumos ir kiti išorinių priežasčių padariniai</w:t>
      </w:r>
    </w:p>
    <w:p>
      <w:pPr>
        <w:contextual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1327"/>
        <w:gridCol w:w="7211"/>
        <w:gridCol w:w="1181"/>
      </w:tblGrid>
      <w:tr>
        <w:trPr>
          <w:cantSplit/>
        </w:trPr>
        <w:tc>
          <w:tcPr>
            <w:tcW w:w="1250" w:type="dxa"/>
            <w:shd w:val="clear" w:color="auto" w:fill="FFFFFF"/>
          </w:tcPr>
          <w:p>
            <w:pPr>
              <w:widowControl w:val="0"/>
              <w:rPr>
                <w:color w:val="000000"/>
                <w:sz w:val="22"/>
                <w:szCs w:val="22"/>
              </w:rPr>
            </w:pPr>
            <w:r>
              <w:rPr>
                <w:sz w:val="22"/>
                <w:szCs w:val="22"/>
              </w:rPr>
              <w:t>78.</w:t>
            </w:r>
          </w:p>
        </w:tc>
        <w:tc>
          <w:tcPr>
            <w:tcW w:w="6790" w:type="dxa"/>
            <w:shd w:val="clear" w:color="auto" w:fill="FFFFFF"/>
          </w:tcPr>
          <w:p>
            <w:pPr>
              <w:widowControl w:val="0"/>
              <w:rPr>
                <w:color w:val="000000"/>
                <w:sz w:val="22"/>
                <w:szCs w:val="22"/>
              </w:rPr>
            </w:pPr>
            <w:r>
              <w:rPr>
                <w:sz w:val="22"/>
                <w:szCs w:val="22"/>
              </w:rPr>
              <w:t>Funkcijos sutrikimas dėl minkštųjų audinių sužalojimų:</w:t>
            </w:r>
          </w:p>
        </w:tc>
        <w:tc>
          <w:tcPr>
            <w:tcW w:w="1112" w:type="dxa"/>
            <w:shd w:val="clear" w:color="auto" w:fill="FFFFFF"/>
          </w:tcPr>
          <w:p>
            <w:pPr>
              <w:widowControl w:val="0"/>
              <w:jc w:val="center"/>
              <w:rPr>
                <w:color w:val="000000"/>
                <w:sz w:val="22"/>
                <w:szCs w:val="22"/>
              </w:rPr>
            </w:pPr>
            <w:r>
              <w:rPr>
                <w:sz w:val="22"/>
                <w:szCs w:val="22"/>
              </w:rPr>
              <w:t>Proc.</w:t>
            </w:r>
          </w:p>
        </w:tc>
      </w:tr>
      <w:tr>
        <w:trPr>
          <w:cantSplit/>
        </w:trPr>
        <w:tc>
          <w:tcPr>
            <w:tcW w:w="1250" w:type="dxa"/>
            <w:shd w:val="clear" w:color="auto" w:fill="FFFFFF"/>
          </w:tcPr>
          <w:p>
            <w:pPr>
              <w:widowControl w:val="0"/>
              <w:rPr>
                <w:color w:val="000000"/>
                <w:sz w:val="22"/>
                <w:szCs w:val="22"/>
              </w:rPr>
            </w:pPr>
            <w:r>
              <w:rPr>
                <w:sz w:val="22"/>
                <w:szCs w:val="22"/>
              </w:rPr>
              <w:t>78.1.</w:t>
            </w:r>
          </w:p>
        </w:tc>
        <w:tc>
          <w:tcPr>
            <w:tcW w:w="6790" w:type="dxa"/>
            <w:shd w:val="clear" w:color="auto" w:fill="FFFFFF"/>
          </w:tcPr>
          <w:p>
            <w:pPr>
              <w:widowControl w:val="0"/>
              <w:ind w:firstLine="5"/>
              <w:rPr>
                <w:color w:val="000000"/>
                <w:sz w:val="22"/>
                <w:szCs w:val="22"/>
              </w:rPr>
            </w:pPr>
            <w:r>
              <w:rPr>
                <w:sz w:val="22"/>
                <w:szCs w:val="22"/>
              </w:rPr>
              <w:t>Veido ir kaklo priekinio ar šoninių paviršių randai po nudegimo, nušalimo ar sužalojimo: dideli (ryškūs), trikdantys mimiką</w:t>
            </w:r>
          </w:p>
        </w:tc>
        <w:tc>
          <w:tcPr>
            <w:tcW w:w="1112" w:type="dxa"/>
            <w:shd w:val="clear" w:color="auto" w:fill="FFFFFF"/>
          </w:tcPr>
          <w:p>
            <w:pPr>
              <w:widowControl w:val="0"/>
              <w:jc w:val="center"/>
              <w:rPr>
                <w:color w:val="000000"/>
                <w:sz w:val="22"/>
                <w:szCs w:val="22"/>
              </w:rPr>
            </w:pPr>
            <w:r>
              <w:rPr>
                <w:color w:val="000000"/>
                <w:sz w:val="22"/>
                <w:szCs w:val="22"/>
              </w:rPr>
              <w:t>50</w:t>
            </w:r>
          </w:p>
        </w:tc>
      </w:tr>
      <w:tr>
        <w:trPr>
          <w:cantSplit/>
        </w:trPr>
        <w:tc>
          <w:tcPr>
            <w:tcW w:w="1250" w:type="dxa"/>
            <w:shd w:val="clear" w:color="auto" w:fill="FFFFFF"/>
          </w:tcPr>
          <w:p>
            <w:pPr>
              <w:widowControl w:val="0"/>
              <w:rPr>
                <w:color w:val="000000"/>
                <w:sz w:val="22"/>
                <w:szCs w:val="22"/>
              </w:rPr>
            </w:pPr>
            <w:r>
              <w:rPr>
                <w:sz w:val="22"/>
                <w:szCs w:val="22"/>
              </w:rPr>
              <w:t>78.2.</w:t>
            </w:r>
          </w:p>
        </w:tc>
        <w:tc>
          <w:tcPr>
            <w:tcW w:w="6790" w:type="dxa"/>
            <w:shd w:val="clear" w:color="auto" w:fill="FFFFFF"/>
          </w:tcPr>
          <w:p>
            <w:pPr>
              <w:widowControl w:val="0"/>
              <w:ind w:firstLine="19"/>
              <w:rPr>
                <w:color w:val="000000"/>
                <w:sz w:val="22"/>
                <w:szCs w:val="22"/>
              </w:rPr>
            </w:pPr>
            <w:r>
              <w:rPr>
                <w:spacing w:val="-3"/>
                <w:sz w:val="22"/>
                <w:szCs w:val="22"/>
              </w:rPr>
              <w:t xml:space="preserve">liemens ir galūnių odos randai (hipertrofiniai, keloidiniai, deformuojantys minkštuosius </w:t>
            </w:r>
            <w:r>
              <w:rPr>
                <w:sz w:val="22"/>
                <w:szCs w:val="22"/>
              </w:rPr>
              <w:t>audinius, trikdantys funkciją), kurie užima daugiau kaip 10% ploto</w:t>
            </w:r>
          </w:p>
        </w:tc>
        <w:tc>
          <w:tcPr>
            <w:tcW w:w="1112" w:type="dxa"/>
            <w:shd w:val="clear" w:color="auto" w:fill="FFFFFF"/>
          </w:tcPr>
          <w:p>
            <w:pPr>
              <w:widowControl w:val="0"/>
              <w:jc w:val="center"/>
              <w:rPr>
                <w:color w:val="000000"/>
                <w:sz w:val="22"/>
                <w:szCs w:val="22"/>
              </w:rPr>
            </w:pPr>
            <w:r>
              <w:rPr>
                <w:color w:val="000000"/>
                <w:sz w:val="22"/>
                <w:szCs w:val="22"/>
              </w:rPr>
              <w:t>65</w:t>
            </w:r>
          </w:p>
        </w:tc>
      </w:tr>
      <w:tr>
        <w:trPr>
          <w:cantSplit/>
        </w:trPr>
        <w:tc>
          <w:tcPr>
            <w:tcW w:w="1250" w:type="dxa"/>
            <w:shd w:val="clear" w:color="auto" w:fill="FFFFFF"/>
          </w:tcPr>
          <w:p>
            <w:pPr>
              <w:widowControl w:val="0"/>
              <w:rPr>
                <w:color w:val="000000"/>
                <w:sz w:val="22"/>
                <w:szCs w:val="22"/>
              </w:rPr>
            </w:pPr>
          </w:p>
        </w:tc>
        <w:tc>
          <w:tcPr>
            <w:tcW w:w="6790" w:type="dxa"/>
            <w:shd w:val="clear" w:color="auto" w:fill="FFFFFF"/>
          </w:tcPr>
          <w:p>
            <w:pPr>
              <w:widowControl w:val="0"/>
              <w:rPr>
                <w:sz w:val="22"/>
                <w:szCs w:val="22"/>
              </w:rPr>
            </w:pPr>
            <w:r>
              <w:rPr>
                <w:sz w:val="22"/>
                <w:szCs w:val="22"/>
              </w:rPr>
              <w:t>Pastaba:</w:t>
            </w:r>
          </w:p>
          <w:p>
            <w:pPr>
              <w:widowControl w:val="0"/>
              <w:ind w:left="850" w:hanging="490"/>
              <w:rPr>
                <w:color w:val="000000"/>
                <w:sz w:val="22"/>
                <w:szCs w:val="22"/>
              </w:rPr>
            </w:pPr>
            <w:r>
              <w:rPr>
                <w:sz w:val="22"/>
                <w:szCs w:val="22"/>
              </w:rPr>
              <w:t>•</w:t>
            </w:r>
            <w:r>
              <w:rPr>
                <w:color w:val="000000"/>
                <w:sz w:val="22"/>
                <w:szCs w:val="22"/>
              </w:rPr>
              <w:tab/>
            </w:r>
            <w:r>
              <w:rPr>
                <w:sz w:val="22"/>
                <w:szCs w:val="22"/>
              </w:rPr>
              <w:t>delnas atitinka 1% kūno paviršiaus ploto</w:t>
            </w:r>
          </w:p>
        </w:tc>
        <w:tc>
          <w:tcPr>
            <w:tcW w:w="1112" w:type="dxa"/>
            <w:shd w:val="clear" w:color="auto" w:fill="FFFFFF"/>
          </w:tcPr>
          <w:p>
            <w:pPr>
              <w:widowControl w:val="0"/>
              <w:jc w:val="center"/>
              <w:rPr>
                <w:color w:val="000000"/>
                <w:sz w:val="22"/>
                <w:szCs w:val="22"/>
              </w:rPr>
            </w:pPr>
          </w:p>
        </w:tc>
      </w:tr>
      <w:tr>
        <w:trPr>
          <w:cantSplit/>
        </w:trPr>
        <w:tc>
          <w:tcPr>
            <w:tcW w:w="1250" w:type="dxa"/>
            <w:shd w:val="clear" w:color="auto" w:fill="FFFFFF"/>
          </w:tcPr>
          <w:p>
            <w:pPr>
              <w:widowControl w:val="0"/>
              <w:rPr>
                <w:sz w:val="22"/>
                <w:szCs w:val="22"/>
              </w:rPr>
            </w:pPr>
            <w:r>
              <w:rPr>
                <w:sz w:val="22"/>
                <w:szCs w:val="22"/>
              </w:rPr>
              <w:t>79.</w:t>
            </w:r>
          </w:p>
        </w:tc>
        <w:tc>
          <w:tcPr>
            <w:tcW w:w="6790" w:type="dxa"/>
            <w:shd w:val="clear" w:color="auto" w:fill="FFFFFF"/>
          </w:tcPr>
          <w:p>
            <w:pPr>
              <w:widowControl w:val="0"/>
              <w:rPr>
                <w:color w:val="000000"/>
                <w:sz w:val="22"/>
                <w:szCs w:val="22"/>
              </w:rPr>
            </w:pPr>
            <w:r>
              <w:rPr>
                <w:sz w:val="22"/>
                <w:szCs w:val="22"/>
              </w:rPr>
              <w:t>Griaučių neuromotorinės ir su judesiais susijusios funkcijos:</w:t>
            </w:r>
          </w:p>
        </w:tc>
        <w:tc>
          <w:tcPr>
            <w:tcW w:w="1112" w:type="dxa"/>
            <w:shd w:val="clear" w:color="auto" w:fill="FFFFFF"/>
          </w:tcPr>
          <w:p>
            <w:pPr>
              <w:widowControl w:val="0"/>
              <w:jc w:val="center"/>
              <w:rPr>
                <w:color w:val="000000"/>
                <w:sz w:val="22"/>
                <w:szCs w:val="22"/>
              </w:rPr>
            </w:pPr>
          </w:p>
        </w:tc>
      </w:tr>
      <w:tr>
        <w:trPr>
          <w:cantSplit/>
        </w:trPr>
        <w:tc>
          <w:tcPr>
            <w:tcW w:w="1250" w:type="dxa"/>
            <w:shd w:val="clear" w:color="auto" w:fill="FFFFFF"/>
          </w:tcPr>
          <w:p>
            <w:pPr>
              <w:widowControl w:val="0"/>
              <w:rPr>
                <w:sz w:val="22"/>
                <w:szCs w:val="22"/>
              </w:rPr>
            </w:pPr>
            <w:r>
              <w:rPr>
                <w:sz w:val="22"/>
                <w:szCs w:val="22"/>
              </w:rPr>
              <w:t>79.1.</w:t>
            </w:r>
          </w:p>
        </w:tc>
        <w:tc>
          <w:tcPr>
            <w:tcW w:w="6790" w:type="dxa"/>
            <w:shd w:val="clear" w:color="auto" w:fill="FFFFFF"/>
          </w:tcPr>
          <w:p>
            <w:pPr>
              <w:widowControl w:val="0"/>
              <w:rPr>
                <w:color w:val="000000"/>
                <w:sz w:val="22"/>
                <w:szCs w:val="22"/>
              </w:rPr>
            </w:pPr>
            <w:r>
              <w:rPr>
                <w:sz w:val="22"/>
                <w:szCs w:val="22"/>
              </w:rPr>
              <w:t xml:space="preserve">Stuburo funkcijos sutrikimas: </w:t>
            </w:r>
          </w:p>
        </w:tc>
        <w:tc>
          <w:tcPr>
            <w:tcW w:w="1112" w:type="dxa"/>
            <w:shd w:val="clear" w:color="auto" w:fill="FFFFFF"/>
          </w:tcPr>
          <w:p>
            <w:pPr>
              <w:widowControl w:val="0"/>
              <w:jc w:val="center"/>
              <w:rPr>
                <w:color w:val="000000"/>
                <w:sz w:val="22"/>
                <w:szCs w:val="22"/>
              </w:rPr>
            </w:pPr>
          </w:p>
        </w:tc>
      </w:tr>
      <w:tr>
        <w:trPr>
          <w:cantSplit/>
        </w:trPr>
        <w:tc>
          <w:tcPr>
            <w:tcW w:w="1250" w:type="dxa"/>
            <w:shd w:val="clear" w:color="auto" w:fill="FFFFFF"/>
          </w:tcPr>
          <w:p>
            <w:pPr>
              <w:widowControl w:val="0"/>
              <w:rPr>
                <w:sz w:val="22"/>
                <w:szCs w:val="22"/>
              </w:rPr>
            </w:pPr>
            <w:r>
              <w:rPr>
                <w:sz w:val="22"/>
                <w:szCs w:val="22"/>
              </w:rPr>
              <w:t>79.1.1.</w:t>
            </w:r>
          </w:p>
        </w:tc>
        <w:tc>
          <w:tcPr>
            <w:tcW w:w="6790" w:type="dxa"/>
            <w:shd w:val="clear" w:color="auto" w:fill="FFFFFF"/>
          </w:tcPr>
          <w:p>
            <w:pPr>
              <w:widowControl w:val="0"/>
              <w:rPr>
                <w:color w:val="000000"/>
                <w:sz w:val="22"/>
                <w:szCs w:val="22"/>
              </w:rPr>
            </w:pPr>
            <w:r>
              <w:rPr>
                <w:spacing w:val="-1"/>
                <w:sz w:val="22"/>
                <w:szCs w:val="22"/>
              </w:rPr>
              <w:t>nedidelis judesių apribojimas</w:t>
            </w:r>
            <w:r>
              <w:rPr>
                <w:spacing w:val="-2"/>
                <w:sz w:val="22"/>
                <w:szCs w:val="22"/>
              </w:rPr>
              <w:t xml:space="preserve">, nedideli pakitimai, nestipraus lokalaus skausmo sindromas iki 3 </w:t>
            </w:r>
            <w:r>
              <w:rPr>
                <w:sz w:val="22"/>
                <w:szCs w:val="22"/>
              </w:rPr>
              <w:t>balų pagal VAS skalę</w:t>
            </w:r>
          </w:p>
        </w:tc>
        <w:tc>
          <w:tcPr>
            <w:tcW w:w="1112" w:type="dxa"/>
            <w:shd w:val="clear" w:color="auto" w:fill="FFFFFF"/>
          </w:tcPr>
          <w:p>
            <w:pPr>
              <w:widowControl w:val="0"/>
              <w:jc w:val="center"/>
              <w:rPr>
                <w:color w:val="000000"/>
                <w:sz w:val="22"/>
                <w:szCs w:val="22"/>
              </w:rPr>
            </w:pPr>
            <w:r>
              <w:rPr>
                <w:sz w:val="22"/>
                <w:szCs w:val="22"/>
              </w:rPr>
              <w:t>85</w:t>
            </w:r>
          </w:p>
        </w:tc>
      </w:tr>
      <w:tr>
        <w:trPr>
          <w:cantSplit/>
        </w:trPr>
        <w:tc>
          <w:tcPr>
            <w:tcW w:w="1250" w:type="dxa"/>
            <w:shd w:val="clear" w:color="auto" w:fill="FFFFFF"/>
          </w:tcPr>
          <w:p>
            <w:pPr>
              <w:widowControl w:val="0"/>
              <w:rPr>
                <w:sz w:val="22"/>
                <w:szCs w:val="22"/>
              </w:rPr>
            </w:pPr>
            <w:r>
              <w:rPr>
                <w:sz w:val="22"/>
                <w:szCs w:val="22"/>
              </w:rPr>
              <w:t>79.1.2.</w:t>
            </w:r>
          </w:p>
        </w:tc>
        <w:tc>
          <w:tcPr>
            <w:tcW w:w="6790" w:type="dxa"/>
            <w:shd w:val="clear" w:color="auto" w:fill="FFFFFF"/>
          </w:tcPr>
          <w:p>
            <w:pPr>
              <w:widowControl w:val="0"/>
              <w:rPr>
                <w:color w:val="000000"/>
                <w:sz w:val="22"/>
                <w:szCs w:val="22"/>
              </w:rPr>
            </w:pPr>
            <w:r>
              <w:rPr>
                <w:spacing w:val="-1"/>
                <w:sz w:val="22"/>
                <w:szCs w:val="22"/>
              </w:rPr>
              <w:t xml:space="preserve">vidutinis judesių apribojimas, vidutiniai pakitimai ir lokalaus skausmo sindromas iki 5 balų </w:t>
            </w:r>
            <w:r>
              <w:rPr>
                <w:sz w:val="22"/>
                <w:szCs w:val="22"/>
              </w:rPr>
              <w:t>pagal VAS skalę</w:t>
            </w:r>
          </w:p>
        </w:tc>
        <w:tc>
          <w:tcPr>
            <w:tcW w:w="1112" w:type="dxa"/>
            <w:shd w:val="clear" w:color="auto" w:fill="FFFFFF"/>
          </w:tcPr>
          <w:p>
            <w:pPr>
              <w:widowControl w:val="0"/>
              <w:jc w:val="center"/>
              <w:rPr>
                <w:color w:val="000000"/>
                <w:sz w:val="22"/>
                <w:szCs w:val="22"/>
              </w:rPr>
            </w:pPr>
            <w:r>
              <w:rPr>
                <w:sz w:val="22"/>
                <w:szCs w:val="22"/>
              </w:rPr>
              <w:t>70</w:t>
            </w:r>
          </w:p>
        </w:tc>
      </w:tr>
      <w:tr>
        <w:trPr>
          <w:cantSplit/>
        </w:trPr>
        <w:tc>
          <w:tcPr>
            <w:tcW w:w="1250" w:type="dxa"/>
            <w:shd w:val="clear" w:color="auto" w:fill="FFFFFF"/>
          </w:tcPr>
          <w:p>
            <w:pPr>
              <w:widowControl w:val="0"/>
              <w:rPr>
                <w:sz w:val="22"/>
                <w:szCs w:val="22"/>
              </w:rPr>
            </w:pPr>
            <w:r>
              <w:rPr>
                <w:sz w:val="22"/>
                <w:szCs w:val="22"/>
              </w:rPr>
              <w:t>79.1.3.</w:t>
            </w:r>
          </w:p>
        </w:tc>
        <w:tc>
          <w:tcPr>
            <w:tcW w:w="6790" w:type="dxa"/>
            <w:shd w:val="clear" w:color="auto" w:fill="FFFFFF"/>
          </w:tcPr>
          <w:p>
            <w:pPr>
              <w:widowControl w:val="0"/>
              <w:ind w:right="206" w:firstLine="19"/>
              <w:rPr>
                <w:color w:val="000000"/>
                <w:sz w:val="22"/>
                <w:szCs w:val="22"/>
              </w:rPr>
            </w:pPr>
            <w:r>
              <w:rPr>
                <w:spacing w:val="-1"/>
                <w:sz w:val="22"/>
                <w:szCs w:val="22"/>
              </w:rPr>
              <w:t xml:space="preserve">didelis judesių apribojimas, labai riboti judesiai, dideli pakitimai ir lokalaus skausmo sindromas &gt;5 </w:t>
            </w:r>
            <w:r>
              <w:rPr>
                <w:sz w:val="22"/>
                <w:szCs w:val="22"/>
              </w:rPr>
              <w:t>balai</w:t>
            </w:r>
            <w:r>
              <w:rPr>
                <w:sz w:val="22"/>
                <w:szCs w:val="22"/>
                <w:vertAlign w:val="superscript"/>
              </w:rPr>
              <w:t xml:space="preserve"> </w:t>
            </w:r>
            <w:r>
              <w:rPr>
                <w:sz w:val="22"/>
                <w:szCs w:val="22"/>
              </w:rPr>
              <w:t>pagal VAS skalę</w:t>
            </w:r>
          </w:p>
        </w:tc>
        <w:tc>
          <w:tcPr>
            <w:tcW w:w="1112" w:type="dxa"/>
            <w:shd w:val="clear" w:color="auto" w:fill="FFFFFF"/>
          </w:tcPr>
          <w:p>
            <w:pPr>
              <w:widowControl w:val="0"/>
              <w:jc w:val="center"/>
              <w:rPr>
                <w:color w:val="FF0000"/>
                <w:sz w:val="22"/>
                <w:szCs w:val="22"/>
              </w:rPr>
            </w:pPr>
            <w:r>
              <w:rPr>
                <w:sz w:val="22"/>
                <w:szCs w:val="22"/>
              </w:rPr>
              <w:t>50</w:t>
            </w:r>
          </w:p>
        </w:tc>
      </w:tr>
      <w:tr>
        <w:trPr>
          <w:cantSplit/>
        </w:trPr>
        <w:tc>
          <w:tcPr>
            <w:tcW w:w="1250" w:type="dxa"/>
            <w:shd w:val="clear" w:color="auto" w:fill="FFFFFF"/>
          </w:tcPr>
          <w:p>
            <w:pPr>
              <w:widowControl w:val="0"/>
              <w:rPr>
                <w:sz w:val="22"/>
                <w:szCs w:val="22"/>
              </w:rPr>
            </w:pPr>
          </w:p>
        </w:tc>
        <w:tc>
          <w:tcPr>
            <w:tcW w:w="6790" w:type="dxa"/>
            <w:shd w:val="clear" w:color="auto" w:fill="FFFFFF"/>
          </w:tcPr>
          <w:p>
            <w:pPr>
              <w:ind w:right="48" w:hanging="360"/>
              <w:contextualSpacing/>
              <w:rPr>
                <w:sz w:val="22"/>
                <w:szCs w:val="22"/>
              </w:rPr>
            </w:pPr>
            <w:r>
              <w:rPr>
                <w:sz w:val="22"/>
                <w:szCs w:val="22"/>
              </w:rPr>
              <w:t>?</w:t>
              <w:tab/>
              <w:t>Pastaba:</w:t>
            </w:r>
          </w:p>
          <w:p>
            <w:pPr>
              <w:ind w:left="850" w:right="48" w:hanging="490"/>
              <w:contextualSpacing/>
              <w:rPr>
                <w:sz w:val="22"/>
                <w:szCs w:val="22"/>
              </w:rPr>
            </w:pPr>
            <w:r>
              <w:rPr>
                <w:sz w:val="22"/>
                <w:szCs w:val="22"/>
              </w:rPr>
              <w:t>•</w:t>
              <w:tab/>
              <w:t>Stuburo</w:t>
            </w:r>
            <w:r>
              <w:rPr>
                <w:sz w:val="22"/>
                <w:szCs w:val="22"/>
                <w:vertAlign w:val="superscript"/>
              </w:rPr>
              <w:t xml:space="preserve"> </w:t>
            </w:r>
            <w:r>
              <w:rPr>
                <w:sz w:val="22"/>
                <w:szCs w:val="22"/>
              </w:rPr>
              <w:t>judesių amplitudė (neutralaus nulio metodas):</w:t>
            </w:r>
          </w:p>
          <w:p>
            <w:pPr>
              <w:widowControl w:val="0"/>
              <w:ind w:left="5050" w:right="389" w:firstLine="5"/>
              <w:rPr>
                <w:spacing w:val="-1"/>
                <w:sz w:val="22"/>
                <w:szCs w:val="22"/>
              </w:rPr>
            </w:pPr>
            <w:r>
              <w:rPr>
                <w:spacing w:val="-1"/>
                <w:sz w:val="22"/>
                <w:szCs w:val="22"/>
              </w:rPr>
              <w:t>T/0/L</w:t>
            </w:r>
          </w:p>
          <w:p>
            <w:pPr>
              <w:widowControl w:val="0"/>
              <w:tabs>
                <w:tab w:val="left" w:pos="5050"/>
              </w:tabs>
              <w:ind w:left="250" w:right="75" w:firstLine="5"/>
              <w:rPr>
                <w:spacing w:val="-1"/>
                <w:sz w:val="22"/>
                <w:szCs w:val="22"/>
              </w:rPr>
            </w:pPr>
            <w:r>
              <w:rPr>
                <w:spacing w:val="-1"/>
                <w:sz w:val="22"/>
                <w:szCs w:val="22"/>
              </w:rPr>
              <w:t>Nedidelis judesių apribojimas</w:t>
              <w:tab/>
              <w:t>20/0/50°</w:t>
            </w:r>
          </w:p>
          <w:p>
            <w:pPr>
              <w:widowControl w:val="0"/>
              <w:tabs>
                <w:tab w:val="left" w:pos="5050"/>
              </w:tabs>
              <w:ind w:left="250" w:right="75" w:firstLine="5"/>
              <w:rPr>
                <w:spacing w:val="-1"/>
                <w:sz w:val="22"/>
                <w:szCs w:val="22"/>
              </w:rPr>
            </w:pPr>
            <w:r>
              <w:rPr>
                <w:spacing w:val="-1"/>
                <w:sz w:val="22"/>
                <w:szCs w:val="22"/>
              </w:rPr>
              <w:t>Vidutinis</w:t>
            </w:r>
            <w:r>
              <w:rPr>
                <w:spacing w:val="-1"/>
                <w:sz w:val="22"/>
                <w:szCs w:val="22"/>
                <w:vertAlign w:val="superscript"/>
              </w:rPr>
              <w:t xml:space="preserve"> </w:t>
            </w:r>
            <w:r>
              <w:rPr>
                <w:spacing w:val="-1"/>
                <w:sz w:val="22"/>
                <w:szCs w:val="22"/>
              </w:rPr>
              <w:t>judesių apribojimas</w:t>
              <w:tab/>
              <w:t>10/0/30°</w:t>
            </w:r>
          </w:p>
          <w:p>
            <w:pPr>
              <w:widowControl w:val="0"/>
              <w:tabs>
                <w:tab w:val="left" w:pos="5050"/>
              </w:tabs>
              <w:ind w:left="250" w:right="75" w:firstLine="5"/>
              <w:rPr>
                <w:spacing w:val="-1"/>
                <w:sz w:val="22"/>
                <w:szCs w:val="22"/>
                <w:highlight w:val="yellow"/>
              </w:rPr>
            </w:pPr>
            <w:r>
              <w:rPr>
                <w:spacing w:val="-1"/>
                <w:sz w:val="22"/>
                <w:szCs w:val="22"/>
              </w:rPr>
              <w:t>Didelis</w:t>
            </w:r>
            <w:r>
              <w:rPr>
                <w:spacing w:val="-1"/>
                <w:sz w:val="22"/>
                <w:szCs w:val="22"/>
                <w:vertAlign w:val="superscript"/>
              </w:rPr>
              <w:t xml:space="preserve"> </w:t>
            </w:r>
            <w:r>
              <w:rPr>
                <w:spacing w:val="-1"/>
                <w:sz w:val="22"/>
                <w:szCs w:val="22"/>
              </w:rPr>
              <w:t>judesių apribojimas</w:t>
              <w:tab/>
              <w:t>0/0/15°</w:t>
            </w:r>
          </w:p>
        </w:tc>
        <w:tc>
          <w:tcPr>
            <w:tcW w:w="1112" w:type="dxa"/>
            <w:shd w:val="clear" w:color="auto" w:fill="FFFFFF"/>
          </w:tcPr>
          <w:p>
            <w:pPr>
              <w:widowControl w:val="0"/>
              <w:jc w:val="center"/>
              <w:rPr>
                <w:sz w:val="22"/>
                <w:szCs w:val="22"/>
                <w:highlight w:val="yellow"/>
              </w:rPr>
            </w:pPr>
          </w:p>
        </w:tc>
      </w:tr>
      <w:tr>
        <w:trPr>
          <w:cantSplit/>
        </w:trPr>
        <w:tc>
          <w:tcPr>
            <w:tcW w:w="1250" w:type="dxa"/>
            <w:shd w:val="clear" w:color="auto" w:fill="FFFFFF"/>
          </w:tcPr>
          <w:p>
            <w:pPr>
              <w:widowControl w:val="0"/>
              <w:rPr>
                <w:sz w:val="22"/>
                <w:szCs w:val="22"/>
              </w:rPr>
            </w:pPr>
            <w:r>
              <w:rPr>
                <w:sz w:val="22"/>
                <w:szCs w:val="22"/>
              </w:rPr>
              <w:t>79.2.</w:t>
            </w:r>
          </w:p>
        </w:tc>
        <w:tc>
          <w:tcPr>
            <w:tcW w:w="6790" w:type="dxa"/>
            <w:shd w:val="clear" w:color="auto" w:fill="FFFFFF"/>
          </w:tcPr>
          <w:p>
            <w:pPr>
              <w:widowControl w:val="0"/>
              <w:rPr>
                <w:color w:val="000000"/>
                <w:sz w:val="22"/>
                <w:szCs w:val="22"/>
              </w:rPr>
            </w:pPr>
            <w:r>
              <w:rPr>
                <w:sz w:val="22"/>
                <w:szCs w:val="22"/>
              </w:rPr>
              <w:t>Peties sąnarys:</w:t>
            </w:r>
          </w:p>
        </w:tc>
        <w:tc>
          <w:tcPr>
            <w:tcW w:w="1112" w:type="dxa"/>
            <w:shd w:val="clear" w:color="auto" w:fill="FFFFFF"/>
          </w:tcPr>
          <w:p>
            <w:pPr>
              <w:widowControl w:val="0"/>
              <w:jc w:val="center"/>
              <w:rPr>
                <w:color w:val="000000"/>
                <w:sz w:val="22"/>
                <w:szCs w:val="22"/>
              </w:rPr>
            </w:pPr>
          </w:p>
        </w:tc>
      </w:tr>
      <w:tr>
        <w:trPr>
          <w:cantSplit/>
        </w:trPr>
        <w:tc>
          <w:tcPr>
            <w:tcW w:w="1250" w:type="dxa"/>
            <w:shd w:val="clear" w:color="auto" w:fill="FFFFFF"/>
          </w:tcPr>
          <w:p>
            <w:pPr>
              <w:widowControl w:val="0"/>
              <w:rPr>
                <w:sz w:val="22"/>
                <w:szCs w:val="22"/>
              </w:rPr>
            </w:pPr>
            <w:r>
              <w:rPr>
                <w:sz w:val="22"/>
                <w:szCs w:val="22"/>
              </w:rPr>
              <w:t>79.2.1.</w:t>
            </w:r>
          </w:p>
        </w:tc>
        <w:tc>
          <w:tcPr>
            <w:tcW w:w="6790" w:type="dxa"/>
            <w:shd w:val="clear" w:color="auto" w:fill="FFFFFF"/>
          </w:tcPr>
          <w:p>
            <w:pPr>
              <w:widowControl w:val="0"/>
              <w:rPr>
                <w:color w:val="000000"/>
                <w:sz w:val="22"/>
                <w:szCs w:val="22"/>
              </w:rPr>
            </w:pPr>
            <w:r>
              <w:rPr>
                <w:sz w:val="22"/>
                <w:szCs w:val="22"/>
              </w:rPr>
              <w:t>peties sąnario nejudrumas (ankilozė) funkciškai nepatogioje padėtyje (už didelės kontraktūros judesių amplitudės ribų)</w:t>
            </w:r>
          </w:p>
        </w:tc>
        <w:tc>
          <w:tcPr>
            <w:tcW w:w="1112" w:type="dxa"/>
            <w:shd w:val="clear" w:color="auto" w:fill="FFFFFF"/>
          </w:tcPr>
          <w:p>
            <w:pPr>
              <w:widowControl w:val="0"/>
              <w:jc w:val="center"/>
              <w:rPr>
                <w:color w:val="000000"/>
                <w:sz w:val="22"/>
                <w:szCs w:val="22"/>
              </w:rPr>
            </w:pPr>
            <w:r>
              <w:rPr>
                <w:sz w:val="22"/>
                <w:szCs w:val="22"/>
              </w:rPr>
              <w:t>50</w:t>
            </w:r>
          </w:p>
        </w:tc>
      </w:tr>
      <w:tr>
        <w:trPr>
          <w:cantSplit/>
        </w:trPr>
        <w:tc>
          <w:tcPr>
            <w:tcW w:w="1250" w:type="dxa"/>
            <w:shd w:val="clear" w:color="auto" w:fill="FFFFFF"/>
          </w:tcPr>
          <w:p>
            <w:pPr>
              <w:widowControl w:val="0"/>
              <w:rPr>
                <w:sz w:val="22"/>
                <w:szCs w:val="22"/>
              </w:rPr>
            </w:pPr>
            <w:r>
              <w:rPr>
                <w:sz w:val="22"/>
                <w:szCs w:val="22"/>
              </w:rPr>
              <w:t>79.2.2.</w:t>
            </w:r>
          </w:p>
        </w:tc>
        <w:tc>
          <w:tcPr>
            <w:tcW w:w="6790" w:type="dxa"/>
            <w:shd w:val="clear" w:color="auto" w:fill="FFFFFF"/>
          </w:tcPr>
          <w:p>
            <w:pPr>
              <w:widowControl w:val="0"/>
              <w:rPr>
                <w:color w:val="000000"/>
                <w:sz w:val="22"/>
                <w:szCs w:val="22"/>
              </w:rPr>
            </w:pPr>
            <w:r>
              <w:rPr>
                <w:sz w:val="22"/>
                <w:szCs w:val="22"/>
              </w:rPr>
              <w:t>peties sąnario kontraktūra:</w:t>
            </w:r>
          </w:p>
        </w:tc>
        <w:tc>
          <w:tcPr>
            <w:tcW w:w="1112" w:type="dxa"/>
            <w:shd w:val="clear" w:color="auto" w:fill="FFFFFF"/>
          </w:tcPr>
          <w:p>
            <w:pPr>
              <w:widowControl w:val="0"/>
              <w:jc w:val="center"/>
              <w:rPr>
                <w:color w:val="000000"/>
                <w:sz w:val="22"/>
                <w:szCs w:val="22"/>
              </w:rPr>
            </w:pPr>
          </w:p>
        </w:tc>
      </w:tr>
      <w:tr>
        <w:trPr>
          <w:cantSplit/>
        </w:trPr>
        <w:tc>
          <w:tcPr>
            <w:tcW w:w="1250" w:type="dxa"/>
            <w:shd w:val="clear" w:color="auto" w:fill="FFFFFF"/>
          </w:tcPr>
          <w:p>
            <w:pPr>
              <w:widowControl w:val="0"/>
              <w:rPr>
                <w:sz w:val="22"/>
                <w:szCs w:val="22"/>
              </w:rPr>
            </w:pPr>
            <w:r>
              <w:rPr>
                <w:sz w:val="22"/>
                <w:szCs w:val="22"/>
              </w:rPr>
              <w:t>79.2.2.1.</w:t>
            </w:r>
          </w:p>
        </w:tc>
        <w:tc>
          <w:tcPr>
            <w:tcW w:w="6790" w:type="dxa"/>
            <w:shd w:val="clear" w:color="auto" w:fill="FFFFFF"/>
          </w:tcPr>
          <w:p>
            <w:pPr>
              <w:widowControl w:val="0"/>
              <w:tabs>
                <w:tab w:val="left" w:pos="1850"/>
                <w:tab w:val="left" w:pos="3550"/>
                <w:tab w:val="left" w:pos="5550"/>
              </w:tabs>
              <w:ind w:right="75" w:firstLine="5"/>
              <w:rPr>
                <w:spacing w:val="-1"/>
                <w:sz w:val="22"/>
                <w:szCs w:val="22"/>
              </w:rPr>
            </w:pPr>
            <w:r>
              <w:rPr>
                <w:spacing w:val="-1"/>
                <w:sz w:val="22"/>
                <w:szCs w:val="22"/>
              </w:rPr>
              <w:t>nedidelė</w:t>
              <w:tab/>
              <w:t>T/0/L</w:t>
              <w:tab/>
              <w:t>SI/0/SV</w:t>
              <w:tab/>
              <w:t>A/0/P</w:t>
            </w:r>
          </w:p>
          <w:p>
            <w:pPr>
              <w:widowControl w:val="0"/>
              <w:tabs>
                <w:tab w:val="left" w:pos="1850"/>
                <w:tab w:val="left" w:pos="3550"/>
                <w:tab w:val="left" w:pos="5550"/>
              </w:tabs>
              <w:ind w:left="1850" w:right="75" w:firstLine="5"/>
              <w:rPr>
                <w:color w:val="000000"/>
                <w:sz w:val="22"/>
                <w:szCs w:val="22"/>
              </w:rPr>
            </w:pPr>
            <w:r>
              <w:rPr>
                <w:spacing w:val="-1"/>
                <w:sz w:val="22"/>
                <w:szCs w:val="22"/>
              </w:rPr>
              <w:t>0/0/130°</w:t>
              <w:tab/>
              <w:t>0/0/70°</w:t>
              <w:tab/>
              <w:t>130/0/0°</w:t>
            </w:r>
          </w:p>
        </w:tc>
        <w:tc>
          <w:tcPr>
            <w:tcW w:w="1112" w:type="dxa"/>
            <w:shd w:val="clear" w:color="auto" w:fill="FFFFFF"/>
          </w:tcPr>
          <w:p>
            <w:pPr>
              <w:widowControl w:val="0"/>
              <w:jc w:val="center"/>
              <w:rPr>
                <w:color w:val="000000"/>
                <w:sz w:val="22"/>
                <w:szCs w:val="22"/>
              </w:rPr>
            </w:pPr>
            <w:r>
              <w:rPr>
                <w:sz w:val="22"/>
                <w:szCs w:val="22"/>
              </w:rPr>
              <w:t>80</w:t>
            </w:r>
          </w:p>
        </w:tc>
      </w:tr>
      <w:tr>
        <w:trPr>
          <w:cantSplit/>
        </w:trPr>
        <w:tc>
          <w:tcPr>
            <w:tcW w:w="1250" w:type="dxa"/>
            <w:shd w:val="clear" w:color="auto" w:fill="FFFFFF"/>
          </w:tcPr>
          <w:p>
            <w:pPr>
              <w:widowControl w:val="0"/>
              <w:rPr>
                <w:sz w:val="22"/>
                <w:szCs w:val="22"/>
              </w:rPr>
            </w:pPr>
            <w:r>
              <w:rPr>
                <w:sz w:val="22"/>
                <w:szCs w:val="22"/>
              </w:rPr>
              <w:t>79.2.2.2.</w:t>
            </w:r>
          </w:p>
        </w:tc>
        <w:tc>
          <w:tcPr>
            <w:tcW w:w="6790" w:type="dxa"/>
            <w:shd w:val="clear" w:color="auto" w:fill="FFFFFF"/>
          </w:tcPr>
          <w:p>
            <w:pPr>
              <w:widowControl w:val="0"/>
              <w:tabs>
                <w:tab w:val="left" w:pos="1850"/>
                <w:tab w:val="left" w:pos="3550"/>
                <w:tab w:val="left" w:pos="5550"/>
              </w:tabs>
              <w:ind w:right="75" w:firstLine="5"/>
              <w:rPr>
                <w:spacing w:val="-1"/>
                <w:sz w:val="22"/>
                <w:szCs w:val="22"/>
              </w:rPr>
            </w:pPr>
            <w:r>
              <w:rPr>
                <w:sz w:val="22"/>
                <w:szCs w:val="22"/>
              </w:rPr>
              <w:t>vidutinė</w:t>
            </w:r>
            <w:r>
              <w:rPr>
                <w:spacing w:val="-1"/>
                <w:sz w:val="22"/>
                <w:szCs w:val="22"/>
              </w:rPr>
              <w:tab/>
              <w:t>T/0/L</w:t>
              <w:tab/>
              <w:t>SI/0/SV</w:t>
              <w:tab/>
              <w:t>A/0/P</w:t>
            </w:r>
          </w:p>
          <w:p>
            <w:pPr>
              <w:widowControl w:val="0"/>
              <w:tabs>
                <w:tab w:val="left" w:pos="1850"/>
                <w:tab w:val="left" w:pos="3550"/>
                <w:tab w:val="left" w:pos="5550"/>
              </w:tabs>
              <w:ind w:left="1850" w:right="75" w:firstLine="5"/>
              <w:rPr>
                <w:color w:val="000000"/>
                <w:sz w:val="22"/>
                <w:szCs w:val="22"/>
              </w:rPr>
            </w:pPr>
            <w:r>
              <w:rPr>
                <w:spacing w:val="-1"/>
                <w:sz w:val="22"/>
                <w:szCs w:val="22"/>
              </w:rPr>
              <w:t>0/0/80°</w:t>
              <w:tab/>
              <w:t>0/0/40°</w:t>
              <w:tab/>
              <w:t>90/0/0°</w:t>
            </w:r>
          </w:p>
        </w:tc>
        <w:tc>
          <w:tcPr>
            <w:tcW w:w="1112" w:type="dxa"/>
            <w:shd w:val="clear" w:color="auto" w:fill="FFFFFF"/>
          </w:tcPr>
          <w:p>
            <w:pPr>
              <w:widowControl w:val="0"/>
              <w:jc w:val="center"/>
              <w:rPr>
                <w:color w:val="000000"/>
                <w:sz w:val="22"/>
                <w:szCs w:val="22"/>
              </w:rPr>
            </w:pPr>
            <w:r>
              <w:rPr>
                <w:sz w:val="22"/>
                <w:szCs w:val="22"/>
              </w:rPr>
              <w:t>70</w:t>
            </w:r>
          </w:p>
        </w:tc>
      </w:tr>
      <w:tr>
        <w:trPr>
          <w:cantSplit/>
        </w:trPr>
        <w:tc>
          <w:tcPr>
            <w:tcW w:w="1250" w:type="dxa"/>
            <w:shd w:val="clear" w:color="auto" w:fill="FFFFFF"/>
          </w:tcPr>
          <w:p>
            <w:pPr>
              <w:widowControl w:val="0"/>
              <w:rPr>
                <w:sz w:val="22"/>
                <w:szCs w:val="22"/>
              </w:rPr>
            </w:pPr>
            <w:r>
              <w:rPr>
                <w:sz w:val="22"/>
                <w:szCs w:val="22"/>
              </w:rPr>
              <w:t>79.2.2.3.</w:t>
            </w:r>
          </w:p>
        </w:tc>
        <w:tc>
          <w:tcPr>
            <w:tcW w:w="6790" w:type="dxa"/>
            <w:shd w:val="clear" w:color="auto" w:fill="FFFFFF"/>
          </w:tcPr>
          <w:p>
            <w:pPr>
              <w:widowControl w:val="0"/>
              <w:tabs>
                <w:tab w:val="left" w:pos="1850"/>
                <w:tab w:val="left" w:pos="3550"/>
                <w:tab w:val="left" w:pos="5550"/>
              </w:tabs>
              <w:ind w:right="389" w:firstLine="5"/>
              <w:rPr>
                <w:spacing w:val="-1"/>
                <w:sz w:val="22"/>
                <w:szCs w:val="22"/>
              </w:rPr>
            </w:pPr>
            <w:r>
              <w:rPr>
                <w:sz w:val="22"/>
                <w:szCs w:val="22"/>
              </w:rPr>
              <w:t>didelė</w:t>
            </w:r>
            <w:r>
              <w:rPr>
                <w:spacing w:val="-1"/>
                <w:sz w:val="22"/>
                <w:szCs w:val="22"/>
              </w:rPr>
              <w:tab/>
              <w:t>T/0/L</w:t>
              <w:tab/>
              <w:t>SI/0/SV</w:t>
              <w:tab/>
              <w:t>A/0/P</w:t>
            </w:r>
          </w:p>
          <w:p>
            <w:pPr>
              <w:widowControl w:val="0"/>
              <w:tabs>
                <w:tab w:val="left" w:pos="1850"/>
                <w:tab w:val="left" w:pos="3550"/>
                <w:tab w:val="left" w:pos="5550"/>
              </w:tabs>
              <w:ind w:left="1850" w:right="75" w:firstLine="14"/>
              <w:rPr>
                <w:color w:val="000000"/>
                <w:sz w:val="22"/>
                <w:szCs w:val="22"/>
              </w:rPr>
            </w:pPr>
            <w:r>
              <w:rPr>
                <w:spacing w:val="-1"/>
                <w:sz w:val="22"/>
                <w:szCs w:val="22"/>
              </w:rPr>
              <w:t>0/0/20°</w:t>
              <w:tab/>
              <w:t>0/0/20°</w:t>
              <w:tab/>
              <w:t>40/0/0°</w:t>
            </w:r>
          </w:p>
        </w:tc>
        <w:tc>
          <w:tcPr>
            <w:tcW w:w="1112" w:type="dxa"/>
            <w:shd w:val="clear" w:color="auto" w:fill="FFFFFF"/>
          </w:tcPr>
          <w:p>
            <w:pPr>
              <w:widowControl w:val="0"/>
              <w:jc w:val="center"/>
              <w:rPr>
                <w:color w:val="000000"/>
                <w:sz w:val="22"/>
                <w:szCs w:val="22"/>
              </w:rPr>
            </w:pPr>
            <w:r>
              <w:rPr>
                <w:sz w:val="22"/>
                <w:szCs w:val="22"/>
              </w:rPr>
              <w:t>60</w:t>
            </w:r>
          </w:p>
        </w:tc>
      </w:tr>
      <w:tr>
        <w:trPr>
          <w:cantSplit/>
        </w:trPr>
        <w:tc>
          <w:tcPr>
            <w:tcW w:w="1250" w:type="dxa"/>
            <w:shd w:val="clear" w:color="auto" w:fill="FFFFFF"/>
          </w:tcPr>
          <w:p>
            <w:pPr>
              <w:widowControl w:val="0"/>
              <w:rPr>
                <w:sz w:val="22"/>
                <w:szCs w:val="22"/>
              </w:rPr>
            </w:pPr>
          </w:p>
        </w:tc>
        <w:tc>
          <w:tcPr>
            <w:tcW w:w="6790" w:type="dxa"/>
            <w:shd w:val="clear" w:color="auto" w:fill="FFFFFF"/>
          </w:tcPr>
          <w:p>
            <w:pPr>
              <w:ind w:right="48"/>
              <w:contextualSpacing/>
              <w:rPr>
                <w:sz w:val="22"/>
                <w:szCs w:val="22"/>
              </w:rPr>
            </w:pPr>
            <w:r>
              <w:rPr>
                <w:sz w:val="22"/>
                <w:szCs w:val="22"/>
              </w:rPr>
              <w:t xml:space="preserve">Pastaba: </w:t>
            </w:r>
          </w:p>
          <w:p>
            <w:pPr>
              <w:ind w:left="850" w:right="48" w:hanging="490"/>
              <w:contextualSpacing/>
              <w:rPr>
                <w:sz w:val="22"/>
                <w:szCs w:val="22"/>
              </w:rPr>
            </w:pPr>
            <w:r>
              <w:rPr>
                <w:sz w:val="22"/>
                <w:szCs w:val="22"/>
              </w:rPr>
              <w:t>•</w:t>
              <w:tab/>
              <w:t>Normali peties sąnario judesių amplitudė ( neutralaus nulio metodas):</w:t>
            </w:r>
          </w:p>
          <w:p>
            <w:pPr>
              <w:widowControl w:val="0"/>
              <w:tabs>
                <w:tab w:val="left" w:pos="3550"/>
                <w:tab w:val="left" w:pos="5550"/>
              </w:tabs>
              <w:ind w:left="1850" w:right="75" w:firstLine="5"/>
              <w:rPr>
                <w:spacing w:val="-1"/>
                <w:sz w:val="22"/>
                <w:szCs w:val="22"/>
              </w:rPr>
            </w:pPr>
            <w:r>
              <w:rPr>
                <w:spacing w:val="-1"/>
                <w:sz w:val="22"/>
                <w:szCs w:val="22"/>
              </w:rPr>
              <w:t>T/0/L</w:t>
              <w:tab/>
              <w:t>SI/0/SV</w:t>
              <w:tab/>
              <w:t>A/0/P</w:t>
            </w:r>
          </w:p>
          <w:p>
            <w:pPr>
              <w:widowControl w:val="0"/>
              <w:tabs>
                <w:tab w:val="left" w:pos="3550"/>
                <w:tab w:val="left" w:pos="5550"/>
              </w:tabs>
              <w:ind w:left="1850" w:right="75" w:firstLine="5"/>
              <w:rPr>
                <w:sz w:val="22"/>
                <w:szCs w:val="22"/>
              </w:rPr>
            </w:pPr>
            <w:r>
              <w:rPr>
                <w:spacing w:val="-1"/>
                <w:sz w:val="22"/>
                <w:szCs w:val="22"/>
              </w:rPr>
              <w:t>40/0/170°</w:t>
              <w:tab/>
              <w:t>50/0/95°</w:t>
            </w:r>
            <w:r>
              <w:rPr>
                <w:sz w:val="22"/>
                <w:szCs w:val="22"/>
              </w:rPr>
              <w:tab/>
              <w:t>180/0/40</w:t>
            </w:r>
          </w:p>
        </w:tc>
        <w:tc>
          <w:tcPr>
            <w:tcW w:w="1112" w:type="dxa"/>
            <w:shd w:val="clear" w:color="auto" w:fill="FFFFFF"/>
          </w:tcPr>
          <w:p>
            <w:pPr>
              <w:widowControl w:val="0"/>
              <w:jc w:val="center"/>
              <w:rPr>
                <w:color w:val="000000"/>
                <w:sz w:val="22"/>
                <w:szCs w:val="22"/>
              </w:rPr>
            </w:pPr>
          </w:p>
        </w:tc>
      </w:tr>
      <w:tr>
        <w:trPr>
          <w:cantSplit/>
        </w:trPr>
        <w:tc>
          <w:tcPr>
            <w:tcW w:w="1250" w:type="dxa"/>
            <w:shd w:val="clear" w:color="auto" w:fill="FFFFFF"/>
          </w:tcPr>
          <w:p>
            <w:pPr>
              <w:widowControl w:val="0"/>
              <w:rPr>
                <w:sz w:val="22"/>
                <w:szCs w:val="22"/>
              </w:rPr>
            </w:pPr>
            <w:r>
              <w:rPr>
                <w:sz w:val="22"/>
                <w:szCs w:val="22"/>
              </w:rPr>
              <w:t>79.3.</w:t>
            </w:r>
          </w:p>
        </w:tc>
        <w:tc>
          <w:tcPr>
            <w:tcW w:w="6790" w:type="dxa"/>
            <w:shd w:val="clear" w:color="auto" w:fill="FFFFFF"/>
          </w:tcPr>
          <w:p>
            <w:pPr>
              <w:widowControl w:val="0"/>
              <w:rPr>
                <w:color w:val="000000"/>
                <w:sz w:val="22"/>
                <w:szCs w:val="22"/>
              </w:rPr>
            </w:pPr>
            <w:r>
              <w:rPr>
                <w:sz w:val="22"/>
                <w:szCs w:val="22"/>
              </w:rPr>
              <w:t>Rankos ir mentės (ar jos dalies) netektis</w:t>
            </w:r>
          </w:p>
        </w:tc>
        <w:tc>
          <w:tcPr>
            <w:tcW w:w="1112" w:type="dxa"/>
            <w:shd w:val="clear" w:color="auto" w:fill="FFFFFF"/>
          </w:tcPr>
          <w:p>
            <w:pPr>
              <w:widowControl w:val="0"/>
              <w:jc w:val="center"/>
              <w:rPr>
                <w:color w:val="000000"/>
                <w:sz w:val="22"/>
                <w:szCs w:val="22"/>
              </w:rPr>
            </w:pPr>
            <w:r>
              <w:rPr>
                <w:sz w:val="22"/>
                <w:szCs w:val="22"/>
              </w:rPr>
              <w:t>40</w:t>
            </w:r>
          </w:p>
        </w:tc>
      </w:tr>
      <w:tr>
        <w:trPr>
          <w:cantSplit/>
        </w:trPr>
        <w:tc>
          <w:tcPr>
            <w:tcW w:w="1250" w:type="dxa"/>
            <w:shd w:val="clear" w:color="auto" w:fill="FFFFFF"/>
          </w:tcPr>
          <w:p>
            <w:pPr>
              <w:widowControl w:val="0"/>
              <w:rPr>
                <w:sz w:val="22"/>
                <w:szCs w:val="22"/>
              </w:rPr>
            </w:pPr>
            <w:r>
              <w:rPr>
                <w:sz w:val="22"/>
                <w:szCs w:val="22"/>
              </w:rPr>
              <w:t>79.4.</w:t>
            </w:r>
          </w:p>
        </w:tc>
        <w:tc>
          <w:tcPr>
            <w:tcW w:w="6790" w:type="dxa"/>
            <w:shd w:val="clear" w:color="auto" w:fill="FFFFFF"/>
          </w:tcPr>
          <w:p>
            <w:pPr>
              <w:widowControl w:val="0"/>
              <w:rPr>
                <w:color w:val="000000"/>
                <w:sz w:val="22"/>
                <w:szCs w:val="22"/>
              </w:rPr>
            </w:pPr>
            <w:r>
              <w:rPr>
                <w:sz w:val="22"/>
                <w:szCs w:val="22"/>
              </w:rPr>
              <w:t>Rankos netektis nuo peties po peties sąnario egzartikuliacijos</w:t>
            </w:r>
          </w:p>
        </w:tc>
        <w:tc>
          <w:tcPr>
            <w:tcW w:w="1112" w:type="dxa"/>
            <w:shd w:val="clear" w:color="auto" w:fill="FFFFFF"/>
          </w:tcPr>
          <w:p>
            <w:pPr>
              <w:widowControl w:val="0"/>
              <w:jc w:val="center"/>
              <w:rPr>
                <w:color w:val="000000"/>
                <w:sz w:val="22"/>
                <w:szCs w:val="22"/>
              </w:rPr>
            </w:pPr>
            <w:r>
              <w:rPr>
                <w:sz w:val="22"/>
                <w:szCs w:val="22"/>
              </w:rPr>
              <w:t>40</w:t>
            </w:r>
          </w:p>
        </w:tc>
      </w:tr>
      <w:tr>
        <w:trPr>
          <w:cantSplit/>
        </w:trPr>
        <w:tc>
          <w:tcPr>
            <w:tcW w:w="1250" w:type="dxa"/>
            <w:shd w:val="clear" w:color="auto" w:fill="FFFFFF"/>
          </w:tcPr>
          <w:p>
            <w:pPr>
              <w:widowControl w:val="0"/>
              <w:rPr>
                <w:sz w:val="22"/>
                <w:szCs w:val="22"/>
              </w:rPr>
            </w:pPr>
            <w:r>
              <w:rPr>
                <w:sz w:val="22"/>
                <w:szCs w:val="22"/>
              </w:rPr>
              <w:t>79.5.</w:t>
            </w:r>
          </w:p>
        </w:tc>
        <w:tc>
          <w:tcPr>
            <w:tcW w:w="6790" w:type="dxa"/>
            <w:shd w:val="clear" w:color="auto" w:fill="FFFFFF"/>
          </w:tcPr>
          <w:p>
            <w:pPr>
              <w:widowControl w:val="0"/>
              <w:rPr>
                <w:color w:val="000000"/>
                <w:sz w:val="22"/>
                <w:szCs w:val="22"/>
              </w:rPr>
            </w:pPr>
            <w:r>
              <w:rPr>
                <w:sz w:val="22"/>
                <w:szCs w:val="22"/>
              </w:rPr>
              <w:t>Rankos netektis žasto srityje</w:t>
            </w:r>
          </w:p>
        </w:tc>
        <w:tc>
          <w:tcPr>
            <w:tcW w:w="1112" w:type="dxa"/>
            <w:shd w:val="clear" w:color="auto" w:fill="FFFFFF"/>
          </w:tcPr>
          <w:p>
            <w:pPr>
              <w:widowControl w:val="0"/>
              <w:jc w:val="center"/>
              <w:rPr>
                <w:color w:val="000000"/>
                <w:sz w:val="22"/>
                <w:szCs w:val="22"/>
              </w:rPr>
            </w:pPr>
            <w:r>
              <w:rPr>
                <w:sz w:val="22"/>
                <w:szCs w:val="22"/>
              </w:rPr>
              <w:t>45</w:t>
            </w:r>
          </w:p>
        </w:tc>
      </w:tr>
      <w:tr>
        <w:trPr>
          <w:cantSplit/>
        </w:trPr>
        <w:tc>
          <w:tcPr>
            <w:tcW w:w="1250" w:type="dxa"/>
            <w:shd w:val="clear" w:color="auto" w:fill="FFFFFF"/>
          </w:tcPr>
          <w:p>
            <w:pPr>
              <w:widowControl w:val="0"/>
              <w:rPr>
                <w:sz w:val="22"/>
                <w:szCs w:val="22"/>
              </w:rPr>
            </w:pPr>
            <w:r>
              <w:rPr>
                <w:sz w:val="22"/>
                <w:szCs w:val="22"/>
              </w:rPr>
              <w:t>79.6.</w:t>
            </w:r>
          </w:p>
        </w:tc>
        <w:tc>
          <w:tcPr>
            <w:tcW w:w="6790" w:type="dxa"/>
            <w:shd w:val="clear" w:color="auto" w:fill="FFFFFF"/>
          </w:tcPr>
          <w:p>
            <w:pPr>
              <w:widowControl w:val="0"/>
              <w:rPr>
                <w:color w:val="000000"/>
                <w:sz w:val="22"/>
                <w:szCs w:val="22"/>
              </w:rPr>
            </w:pPr>
            <w:r>
              <w:rPr>
                <w:sz w:val="22"/>
                <w:szCs w:val="22"/>
              </w:rPr>
              <w:t>Vienintelės rankos netektis</w:t>
            </w:r>
          </w:p>
        </w:tc>
        <w:tc>
          <w:tcPr>
            <w:tcW w:w="1112" w:type="dxa"/>
            <w:shd w:val="clear" w:color="auto" w:fill="FFFFFF"/>
          </w:tcPr>
          <w:p>
            <w:pPr>
              <w:widowControl w:val="0"/>
              <w:jc w:val="center"/>
              <w:rPr>
                <w:color w:val="000000"/>
                <w:sz w:val="22"/>
                <w:szCs w:val="22"/>
              </w:rPr>
            </w:pPr>
            <w:r>
              <w:rPr>
                <w:spacing w:val="-11"/>
                <w:sz w:val="22"/>
                <w:szCs w:val="22"/>
              </w:rPr>
              <w:t>10</w:t>
            </w:r>
          </w:p>
        </w:tc>
      </w:tr>
      <w:tr>
        <w:trPr>
          <w:cantSplit/>
        </w:trPr>
        <w:tc>
          <w:tcPr>
            <w:tcW w:w="1250" w:type="dxa"/>
            <w:shd w:val="clear" w:color="auto" w:fill="FFFFFF"/>
          </w:tcPr>
          <w:p>
            <w:pPr>
              <w:widowControl w:val="0"/>
              <w:rPr>
                <w:sz w:val="22"/>
                <w:szCs w:val="22"/>
              </w:rPr>
            </w:pPr>
            <w:r>
              <w:rPr>
                <w:sz w:val="22"/>
                <w:szCs w:val="22"/>
              </w:rPr>
              <w:t>79.7.</w:t>
            </w:r>
          </w:p>
        </w:tc>
        <w:tc>
          <w:tcPr>
            <w:tcW w:w="6790" w:type="dxa"/>
            <w:shd w:val="clear" w:color="auto" w:fill="FFFFFF"/>
          </w:tcPr>
          <w:p>
            <w:pPr>
              <w:widowControl w:val="0"/>
              <w:rPr>
                <w:color w:val="000000"/>
                <w:sz w:val="22"/>
                <w:szCs w:val="22"/>
              </w:rPr>
            </w:pPr>
            <w:r>
              <w:rPr>
                <w:sz w:val="22"/>
                <w:szCs w:val="22"/>
              </w:rPr>
              <w:t>Nesuaugęs žastikaulio lūžis (netikras sąnarys) – operaciniu būdu nekoreguojama</w:t>
            </w:r>
          </w:p>
          <w:p>
            <w:pPr>
              <w:widowControl w:val="0"/>
              <w:rPr>
                <w:color w:val="000000"/>
                <w:sz w:val="22"/>
                <w:szCs w:val="22"/>
              </w:rPr>
            </w:pPr>
            <w:r>
              <w:rPr>
                <w:sz w:val="22"/>
                <w:szCs w:val="22"/>
              </w:rPr>
              <w:t>(pateikti III-io lygio ortopedų-traumatologų konsiliumo išvadą)</w:t>
            </w:r>
          </w:p>
        </w:tc>
        <w:tc>
          <w:tcPr>
            <w:tcW w:w="1112" w:type="dxa"/>
            <w:shd w:val="clear" w:color="auto" w:fill="FFFFFF"/>
          </w:tcPr>
          <w:p>
            <w:pPr>
              <w:widowControl w:val="0"/>
              <w:jc w:val="center"/>
              <w:rPr>
                <w:color w:val="000000"/>
                <w:sz w:val="22"/>
                <w:szCs w:val="22"/>
              </w:rPr>
            </w:pPr>
            <w:r>
              <w:rPr>
                <w:sz w:val="22"/>
                <w:szCs w:val="22"/>
              </w:rPr>
              <w:t>50</w:t>
            </w:r>
          </w:p>
        </w:tc>
      </w:tr>
      <w:tr>
        <w:trPr>
          <w:cantSplit/>
        </w:trPr>
        <w:tc>
          <w:tcPr>
            <w:tcW w:w="1250" w:type="dxa"/>
            <w:shd w:val="clear" w:color="auto" w:fill="FFFFFF"/>
          </w:tcPr>
          <w:p>
            <w:pPr>
              <w:widowControl w:val="0"/>
              <w:rPr>
                <w:sz w:val="22"/>
                <w:szCs w:val="22"/>
              </w:rPr>
            </w:pPr>
            <w:r>
              <w:rPr>
                <w:sz w:val="22"/>
                <w:szCs w:val="22"/>
              </w:rPr>
              <w:t>79.8.</w:t>
            </w:r>
          </w:p>
        </w:tc>
        <w:tc>
          <w:tcPr>
            <w:tcW w:w="6790" w:type="dxa"/>
            <w:shd w:val="clear" w:color="auto" w:fill="FFFFFF"/>
          </w:tcPr>
          <w:p>
            <w:pPr>
              <w:ind w:right="-40" w:firstLine="55"/>
              <w:contextualSpacing/>
              <w:rPr>
                <w:color w:val="000000"/>
                <w:sz w:val="22"/>
                <w:szCs w:val="22"/>
              </w:rPr>
            </w:pPr>
            <w:r>
              <w:rPr>
                <w:color w:val="000000"/>
                <w:sz w:val="22"/>
                <w:szCs w:val="22"/>
              </w:rPr>
              <w:t>Alkūnė:</w:t>
            </w:r>
          </w:p>
        </w:tc>
        <w:tc>
          <w:tcPr>
            <w:tcW w:w="1112" w:type="dxa"/>
            <w:shd w:val="clear" w:color="auto" w:fill="FFFFFF"/>
          </w:tcPr>
          <w:p>
            <w:pPr>
              <w:widowControl w:val="0"/>
              <w:jc w:val="center"/>
              <w:rPr>
                <w:color w:val="000000"/>
                <w:sz w:val="22"/>
                <w:szCs w:val="22"/>
              </w:rPr>
            </w:pPr>
          </w:p>
        </w:tc>
      </w:tr>
      <w:tr>
        <w:trPr>
          <w:cantSplit/>
        </w:trPr>
        <w:tc>
          <w:tcPr>
            <w:tcW w:w="1250" w:type="dxa"/>
            <w:shd w:val="clear" w:color="auto" w:fill="FFFFFF"/>
          </w:tcPr>
          <w:p>
            <w:pPr>
              <w:widowControl w:val="0"/>
              <w:rPr>
                <w:sz w:val="22"/>
                <w:szCs w:val="22"/>
              </w:rPr>
            </w:pPr>
            <w:r>
              <w:rPr>
                <w:sz w:val="22"/>
                <w:szCs w:val="22"/>
              </w:rPr>
              <w:t>79.8.1.</w:t>
            </w:r>
          </w:p>
        </w:tc>
        <w:tc>
          <w:tcPr>
            <w:tcW w:w="6790" w:type="dxa"/>
            <w:shd w:val="clear" w:color="auto" w:fill="FFFFFF"/>
          </w:tcPr>
          <w:p>
            <w:pPr>
              <w:widowControl w:val="0"/>
              <w:rPr>
                <w:color w:val="000000"/>
                <w:sz w:val="22"/>
                <w:szCs w:val="22"/>
              </w:rPr>
            </w:pPr>
            <w:r>
              <w:rPr>
                <w:sz w:val="22"/>
                <w:szCs w:val="22"/>
              </w:rPr>
              <w:t>tabaluojantis alkūnės sąnarys po alkūnės sąnario rezekcijos – operaciniu būdu nekoreguojama (pateikti III-io lygio ortopedų-traumatologų konsiliumo išvadą)</w:t>
            </w:r>
          </w:p>
        </w:tc>
        <w:tc>
          <w:tcPr>
            <w:tcW w:w="1112" w:type="dxa"/>
            <w:shd w:val="clear" w:color="auto" w:fill="FFFFFF"/>
          </w:tcPr>
          <w:p>
            <w:pPr>
              <w:widowControl w:val="0"/>
              <w:jc w:val="center"/>
              <w:rPr>
                <w:color w:val="000000"/>
                <w:sz w:val="22"/>
                <w:szCs w:val="22"/>
              </w:rPr>
            </w:pPr>
            <w:r>
              <w:rPr>
                <w:sz w:val="22"/>
                <w:szCs w:val="22"/>
              </w:rPr>
              <w:t>50</w:t>
            </w:r>
          </w:p>
        </w:tc>
      </w:tr>
      <w:tr>
        <w:trPr>
          <w:cantSplit/>
        </w:trPr>
        <w:tc>
          <w:tcPr>
            <w:tcW w:w="1250" w:type="dxa"/>
            <w:shd w:val="clear" w:color="auto" w:fill="FFFFFF"/>
          </w:tcPr>
          <w:p>
            <w:pPr>
              <w:widowControl w:val="0"/>
              <w:rPr>
                <w:sz w:val="22"/>
                <w:szCs w:val="22"/>
              </w:rPr>
            </w:pPr>
            <w:r>
              <w:rPr>
                <w:sz w:val="22"/>
                <w:szCs w:val="22"/>
              </w:rPr>
              <w:t>79.8.2.</w:t>
            </w:r>
          </w:p>
        </w:tc>
        <w:tc>
          <w:tcPr>
            <w:tcW w:w="6790" w:type="dxa"/>
            <w:shd w:val="clear" w:color="auto" w:fill="FFFFFF"/>
          </w:tcPr>
          <w:p>
            <w:pPr>
              <w:widowControl w:val="0"/>
              <w:rPr>
                <w:sz w:val="22"/>
                <w:szCs w:val="22"/>
              </w:rPr>
            </w:pPr>
            <w:r>
              <w:rPr>
                <w:sz w:val="22"/>
                <w:szCs w:val="22"/>
              </w:rPr>
              <w:t>alkūnės sąnario nejudrumas (ankilozė) funkciškai nepatogioje padėtyje (už didelės kontraktūros judesių amplitudės ribų)</w:t>
            </w:r>
          </w:p>
        </w:tc>
        <w:tc>
          <w:tcPr>
            <w:tcW w:w="1112" w:type="dxa"/>
            <w:shd w:val="clear" w:color="auto" w:fill="FFFFFF"/>
          </w:tcPr>
          <w:p>
            <w:pPr>
              <w:widowControl w:val="0"/>
              <w:jc w:val="center"/>
              <w:rPr>
                <w:color w:val="000000"/>
                <w:sz w:val="22"/>
                <w:szCs w:val="22"/>
              </w:rPr>
            </w:pPr>
            <w:r>
              <w:rPr>
                <w:color w:val="000000"/>
                <w:sz w:val="22"/>
                <w:szCs w:val="22"/>
              </w:rPr>
              <w:t>55</w:t>
            </w:r>
          </w:p>
        </w:tc>
      </w:tr>
      <w:tr>
        <w:trPr>
          <w:cantSplit/>
        </w:trPr>
        <w:tc>
          <w:tcPr>
            <w:tcW w:w="1250" w:type="dxa"/>
            <w:shd w:val="clear" w:color="auto" w:fill="FFFFFF"/>
          </w:tcPr>
          <w:p>
            <w:pPr>
              <w:widowControl w:val="0"/>
              <w:rPr>
                <w:sz w:val="22"/>
                <w:szCs w:val="22"/>
              </w:rPr>
            </w:pPr>
            <w:r>
              <w:rPr>
                <w:sz w:val="22"/>
                <w:szCs w:val="22"/>
              </w:rPr>
              <w:t>79.8.3.</w:t>
            </w:r>
          </w:p>
        </w:tc>
        <w:tc>
          <w:tcPr>
            <w:tcW w:w="6790" w:type="dxa"/>
            <w:shd w:val="clear" w:color="auto" w:fill="FFFFFF"/>
          </w:tcPr>
          <w:p>
            <w:pPr>
              <w:widowControl w:val="0"/>
              <w:rPr>
                <w:color w:val="000000"/>
                <w:sz w:val="22"/>
                <w:szCs w:val="22"/>
              </w:rPr>
            </w:pPr>
            <w:r>
              <w:rPr>
                <w:sz w:val="22"/>
                <w:szCs w:val="22"/>
              </w:rPr>
              <w:t>alkūnės sąnario kontraktūra:</w:t>
            </w:r>
          </w:p>
        </w:tc>
        <w:tc>
          <w:tcPr>
            <w:tcW w:w="1112" w:type="dxa"/>
            <w:shd w:val="clear" w:color="auto" w:fill="FFFFFF"/>
          </w:tcPr>
          <w:p>
            <w:pPr>
              <w:widowControl w:val="0"/>
              <w:jc w:val="center"/>
              <w:rPr>
                <w:color w:val="000000"/>
                <w:sz w:val="22"/>
                <w:szCs w:val="22"/>
              </w:rPr>
            </w:pPr>
          </w:p>
        </w:tc>
      </w:tr>
      <w:tr>
        <w:trPr>
          <w:cantSplit/>
        </w:trPr>
        <w:tc>
          <w:tcPr>
            <w:tcW w:w="1250" w:type="dxa"/>
            <w:shd w:val="clear" w:color="auto" w:fill="FFFFFF"/>
          </w:tcPr>
          <w:p>
            <w:pPr>
              <w:widowControl w:val="0"/>
              <w:rPr>
                <w:sz w:val="22"/>
                <w:szCs w:val="22"/>
              </w:rPr>
            </w:pPr>
            <w:r>
              <w:rPr>
                <w:sz w:val="22"/>
                <w:szCs w:val="22"/>
              </w:rPr>
              <w:t>79.8.3.1.</w:t>
            </w:r>
          </w:p>
        </w:tc>
        <w:tc>
          <w:tcPr>
            <w:tcW w:w="6790" w:type="dxa"/>
            <w:shd w:val="clear" w:color="auto" w:fill="FFFFFF"/>
          </w:tcPr>
          <w:p>
            <w:pPr>
              <w:widowControl w:val="0"/>
              <w:tabs>
                <w:tab w:val="left" w:pos="1850"/>
                <w:tab w:val="left" w:pos="3850"/>
              </w:tabs>
              <w:ind w:firstLine="5"/>
              <w:rPr>
                <w:spacing w:val="-1"/>
                <w:sz w:val="22"/>
                <w:szCs w:val="22"/>
              </w:rPr>
            </w:pPr>
            <w:r>
              <w:rPr>
                <w:spacing w:val="-1"/>
                <w:sz w:val="22"/>
                <w:szCs w:val="22"/>
              </w:rPr>
              <w:t>nedidelė</w:t>
              <w:tab/>
              <w:t>T/0/L</w:t>
              <w:tab/>
              <w:t>N/0/A</w:t>
            </w:r>
          </w:p>
          <w:p>
            <w:pPr>
              <w:widowControl w:val="0"/>
              <w:tabs>
                <w:tab w:val="left" w:pos="1850"/>
                <w:tab w:val="left" w:pos="3850"/>
              </w:tabs>
              <w:ind w:left="1850"/>
              <w:rPr>
                <w:spacing w:val="-1"/>
                <w:sz w:val="22"/>
                <w:szCs w:val="22"/>
              </w:rPr>
            </w:pPr>
            <w:r>
              <w:rPr>
                <w:spacing w:val="-1"/>
                <w:sz w:val="22"/>
                <w:szCs w:val="22"/>
              </w:rPr>
              <w:t>0/0/130°</w:t>
              <w:tab/>
              <w:t>0/0/70°</w:t>
            </w:r>
          </w:p>
        </w:tc>
        <w:tc>
          <w:tcPr>
            <w:tcW w:w="1112" w:type="dxa"/>
            <w:shd w:val="clear" w:color="auto" w:fill="FFFFFF"/>
          </w:tcPr>
          <w:p>
            <w:pPr>
              <w:widowControl w:val="0"/>
              <w:jc w:val="center"/>
              <w:rPr>
                <w:color w:val="000000"/>
                <w:sz w:val="22"/>
                <w:szCs w:val="22"/>
              </w:rPr>
            </w:pPr>
            <w:r>
              <w:rPr>
                <w:sz w:val="22"/>
                <w:szCs w:val="22"/>
              </w:rPr>
              <w:t>90</w:t>
            </w:r>
          </w:p>
        </w:tc>
      </w:tr>
      <w:tr>
        <w:trPr>
          <w:cantSplit/>
        </w:trPr>
        <w:tc>
          <w:tcPr>
            <w:tcW w:w="1250" w:type="dxa"/>
            <w:shd w:val="clear" w:color="auto" w:fill="FFFFFF"/>
          </w:tcPr>
          <w:p>
            <w:pPr>
              <w:widowControl w:val="0"/>
              <w:rPr>
                <w:sz w:val="22"/>
                <w:szCs w:val="22"/>
              </w:rPr>
            </w:pPr>
            <w:r>
              <w:rPr>
                <w:sz w:val="22"/>
                <w:szCs w:val="22"/>
              </w:rPr>
              <w:t>79.8.3.2.</w:t>
            </w:r>
          </w:p>
        </w:tc>
        <w:tc>
          <w:tcPr>
            <w:tcW w:w="6790" w:type="dxa"/>
            <w:shd w:val="clear" w:color="auto" w:fill="FFFFFF"/>
          </w:tcPr>
          <w:p>
            <w:pPr>
              <w:widowControl w:val="0"/>
              <w:tabs>
                <w:tab w:val="left" w:pos="1850"/>
                <w:tab w:val="left" w:pos="3850"/>
              </w:tabs>
              <w:ind w:firstLine="5"/>
              <w:rPr>
                <w:spacing w:val="-1"/>
                <w:sz w:val="22"/>
                <w:szCs w:val="22"/>
              </w:rPr>
            </w:pPr>
            <w:r>
              <w:rPr>
                <w:sz w:val="22"/>
                <w:szCs w:val="22"/>
              </w:rPr>
              <w:t>vidutinė</w:t>
            </w:r>
            <w:r>
              <w:rPr>
                <w:spacing w:val="-1"/>
                <w:sz w:val="22"/>
                <w:szCs w:val="22"/>
              </w:rPr>
              <w:t xml:space="preserve"> </w:t>
              <w:tab/>
              <w:t>T/0/L</w:t>
              <w:tab/>
              <w:t>N/0/A</w:t>
            </w:r>
          </w:p>
          <w:p>
            <w:pPr>
              <w:widowControl w:val="0"/>
              <w:tabs>
                <w:tab w:val="left" w:pos="1850"/>
                <w:tab w:val="left" w:pos="3850"/>
              </w:tabs>
              <w:ind w:left="1850"/>
              <w:rPr>
                <w:color w:val="000000"/>
                <w:sz w:val="22"/>
                <w:szCs w:val="22"/>
              </w:rPr>
            </w:pPr>
            <w:r>
              <w:rPr>
                <w:spacing w:val="-1"/>
                <w:sz w:val="22"/>
                <w:szCs w:val="22"/>
              </w:rPr>
              <w:t>0/0/100°</w:t>
              <w:tab/>
              <w:t>0/0/40°</w:t>
            </w:r>
          </w:p>
        </w:tc>
        <w:tc>
          <w:tcPr>
            <w:tcW w:w="1112" w:type="dxa"/>
            <w:shd w:val="clear" w:color="auto" w:fill="FFFFFF"/>
          </w:tcPr>
          <w:p>
            <w:pPr>
              <w:widowControl w:val="0"/>
              <w:jc w:val="center"/>
              <w:rPr>
                <w:color w:val="000000"/>
                <w:sz w:val="22"/>
                <w:szCs w:val="22"/>
              </w:rPr>
            </w:pPr>
            <w:r>
              <w:rPr>
                <w:sz w:val="22"/>
                <w:szCs w:val="22"/>
              </w:rPr>
              <w:t>75</w:t>
            </w:r>
          </w:p>
        </w:tc>
      </w:tr>
      <w:tr>
        <w:trPr>
          <w:cantSplit/>
        </w:trPr>
        <w:tc>
          <w:tcPr>
            <w:tcW w:w="1250" w:type="dxa"/>
            <w:shd w:val="clear" w:color="auto" w:fill="FFFFFF"/>
          </w:tcPr>
          <w:p>
            <w:pPr>
              <w:widowControl w:val="0"/>
              <w:rPr>
                <w:sz w:val="22"/>
                <w:szCs w:val="22"/>
              </w:rPr>
            </w:pPr>
            <w:r>
              <w:rPr>
                <w:sz w:val="22"/>
                <w:szCs w:val="22"/>
              </w:rPr>
              <w:t>79.8.3.3.</w:t>
            </w:r>
          </w:p>
        </w:tc>
        <w:tc>
          <w:tcPr>
            <w:tcW w:w="6790" w:type="dxa"/>
            <w:shd w:val="clear" w:color="auto" w:fill="FFFFFF"/>
          </w:tcPr>
          <w:p>
            <w:pPr>
              <w:widowControl w:val="0"/>
              <w:tabs>
                <w:tab w:val="left" w:pos="1850"/>
                <w:tab w:val="left" w:pos="3850"/>
                <w:tab w:val="left" w:pos="5550"/>
              </w:tabs>
              <w:rPr>
                <w:spacing w:val="-1"/>
                <w:sz w:val="22"/>
                <w:szCs w:val="22"/>
              </w:rPr>
            </w:pPr>
            <w:r>
              <w:rPr>
                <w:sz w:val="22"/>
                <w:szCs w:val="22"/>
              </w:rPr>
              <w:t>didelė</w:t>
            </w:r>
            <w:r>
              <w:rPr>
                <w:spacing w:val="-1"/>
                <w:sz w:val="22"/>
                <w:szCs w:val="22"/>
              </w:rPr>
              <w:tab/>
              <w:t>T/0/L</w:t>
              <w:tab/>
              <w:t>N/0/A</w:t>
            </w:r>
          </w:p>
          <w:p>
            <w:pPr>
              <w:widowControl w:val="0"/>
              <w:tabs>
                <w:tab w:val="left" w:pos="1850"/>
                <w:tab w:val="left" w:pos="3850"/>
                <w:tab w:val="left" w:pos="4905"/>
              </w:tabs>
              <w:ind w:left="1850" w:firstLine="14"/>
              <w:rPr>
                <w:color w:val="000000"/>
                <w:sz w:val="22"/>
                <w:szCs w:val="22"/>
              </w:rPr>
            </w:pPr>
            <w:r>
              <w:rPr>
                <w:spacing w:val="-1"/>
                <w:sz w:val="22"/>
                <w:szCs w:val="22"/>
              </w:rPr>
              <w:t>0/0/60°</w:t>
              <w:tab/>
              <w:t>0/0/20°</w:t>
            </w:r>
          </w:p>
        </w:tc>
        <w:tc>
          <w:tcPr>
            <w:tcW w:w="1112" w:type="dxa"/>
            <w:shd w:val="clear" w:color="auto" w:fill="FFFFFF"/>
          </w:tcPr>
          <w:p>
            <w:pPr>
              <w:widowControl w:val="0"/>
              <w:jc w:val="center"/>
              <w:rPr>
                <w:color w:val="000000"/>
                <w:sz w:val="22"/>
                <w:szCs w:val="22"/>
              </w:rPr>
            </w:pPr>
            <w:r>
              <w:rPr>
                <w:color w:val="000000"/>
                <w:sz w:val="22"/>
                <w:szCs w:val="22"/>
              </w:rPr>
              <w:t>65</w:t>
            </w:r>
          </w:p>
        </w:tc>
      </w:tr>
      <w:tr>
        <w:trPr>
          <w:cantSplit/>
        </w:trPr>
        <w:tc>
          <w:tcPr>
            <w:tcW w:w="1250" w:type="dxa"/>
            <w:shd w:val="clear" w:color="auto" w:fill="FFFFFF"/>
          </w:tcPr>
          <w:p>
            <w:pPr>
              <w:widowControl w:val="0"/>
              <w:rPr>
                <w:color w:val="000000"/>
                <w:sz w:val="22"/>
                <w:szCs w:val="22"/>
              </w:rPr>
            </w:pPr>
          </w:p>
        </w:tc>
        <w:tc>
          <w:tcPr>
            <w:tcW w:w="6790" w:type="dxa"/>
            <w:shd w:val="clear" w:color="auto" w:fill="FFFFFF"/>
          </w:tcPr>
          <w:p>
            <w:pPr>
              <w:ind w:firstLine="55"/>
              <w:contextualSpacing/>
              <w:rPr>
                <w:sz w:val="22"/>
                <w:szCs w:val="22"/>
              </w:rPr>
            </w:pPr>
            <w:r>
              <w:rPr>
                <w:sz w:val="22"/>
                <w:szCs w:val="22"/>
              </w:rPr>
              <w:t xml:space="preserve">Pastaba: </w:t>
            </w:r>
          </w:p>
          <w:p>
            <w:pPr>
              <w:ind w:left="850" w:hanging="490"/>
              <w:contextualSpacing/>
              <w:rPr>
                <w:sz w:val="22"/>
                <w:szCs w:val="22"/>
              </w:rPr>
            </w:pPr>
            <w:r>
              <w:rPr>
                <w:sz w:val="22"/>
                <w:szCs w:val="22"/>
              </w:rPr>
              <w:t>•</w:t>
              <w:tab/>
              <w:t>Normali alkūnės sąnario judesių amplitudė (neutralaus nulio metodas):</w:t>
            </w:r>
          </w:p>
          <w:p>
            <w:pPr>
              <w:widowControl w:val="0"/>
              <w:tabs>
                <w:tab w:val="left" w:pos="3850"/>
              </w:tabs>
              <w:ind w:left="1850" w:firstLine="5"/>
              <w:rPr>
                <w:spacing w:val="-1"/>
                <w:sz w:val="22"/>
                <w:szCs w:val="22"/>
              </w:rPr>
            </w:pPr>
            <w:r>
              <w:rPr>
                <w:spacing w:val="-1"/>
                <w:sz w:val="22"/>
                <w:szCs w:val="22"/>
              </w:rPr>
              <w:t>T/0/L</w:t>
              <w:tab/>
              <w:t>N/0/A</w:t>
            </w:r>
          </w:p>
          <w:p>
            <w:pPr>
              <w:widowControl w:val="0"/>
              <w:tabs>
                <w:tab w:val="left" w:pos="3850"/>
              </w:tabs>
              <w:ind w:left="1850" w:firstLine="5"/>
              <w:rPr>
                <w:sz w:val="22"/>
                <w:szCs w:val="22"/>
              </w:rPr>
            </w:pPr>
            <w:r>
              <w:rPr>
                <w:spacing w:val="-1"/>
                <w:sz w:val="22"/>
                <w:szCs w:val="22"/>
              </w:rPr>
              <w:t>10/0/150°</w:t>
              <w:tab/>
              <w:t>85/0/85°</w:t>
            </w:r>
          </w:p>
        </w:tc>
        <w:tc>
          <w:tcPr>
            <w:tcW w:w="1112" w:type="dxa"/>
            <w:shd w:val="clear" w:color="auto" w:fill="FFFFFF"/>
          </w:tcPr>
          <w:p>
            <w:pPr>
              <w:widowControl w:val="0"/>
              <w:jc w:val="center"/>
              <w:rPr>
                <w:color w:val="000000"/>
                <w:sz w:val="22"/>
                <w:szCs w:val="22"/>
              </w:rPr>
            </w:pPr>
          </w:p>
        </w:tc>
      </w:tr>
      <w:tr>
        <w:trPr>
          <w:cantSplit/>
        </w:trPr>
        <w:tc>
          <w:tcPr>
            <w:tcW w:w="1250" w:type="dxa"/>
            <w:shd w:val="clear" w:color="auto" w:fill="FFFFFF"/>
          </w:tcPr>
          <w:p>
            <w:pPr>
              <w:widowControl w:val="0"/>
              <w:rPr>
                <w:sz w:val="22"/>
                <w:szCs w:val="22"/>
              </w:rPr>
            </w:pPr>
            <w:r>
              <w:rPr>
                <w:sz w:val="22"/>
                <w:szCs w:val="22"/>
              </w:rPr>
              <w:t>79.9.</w:t>
            </w:r>
          </w:p>
        </w:tc>
        <w:tc>
          <w:tcPr>
            <w:tcW w:w="6790" w:type="dxa"/>
            <w:shd w:val="clear" w:color="auto" w:fill="FFFFFF"/>
          </w:tcPr>
          <w:p>
            <w:pPr>
              <w:widowControl w:val="0"/>
              <w:rPr>
                <w:color w:val="000000"/>
                <w:sz w:val="22"/>
                <w:szCs w:val="22"/>
              </w:rPr>
            </w:pPr>
            <w:r>
              <w:rPr>
                <w:sz w:val="22"/>
                <w:szCs w:val="22"/>
              </w:rPr>
              <w:t>Rankos netektis nuo alkūnės sąnario (po alkūnės sąnario egzartikuliacijos)</w:t>
            </w:r>
          </w:p>
        </w:tc>
        <w:tc>
          <w:tcPr>
            <w:tcW w:w="1112" w:type="dxa"/>
            <w:shd w:val="clear" w:color="auto" w:fill="FFFFFF"/>
          </w:tcPr>
          <w:p>
            <w:pPr>
              <w:widowControl w:val="0"/>
              <w:jc w:val="center"/>
              <w:rPr>
                <w:color w:val="000000"/>
                <w:sz w:val="22"/>
                <w:szCs w:val="22"/>
              </w:rPr>
            </w:pPr>
            <w:r>
              <w:rPr>
                <w:sz w:val="22"/>
                <w:szCs w:val="22"/>
              </w:rPr>
              <w:t>50</w:t>
            </w:r>
          </w:p>
        </w:tc>
      </w:tr>
      <w:tr>
        <w:trPr>
          <w:cantSplit/>
        </w:trPr>
        <w:tc>
          <w:tcPr>
            <w:tcW w:w="1250" w:type="dxa"/>
            <w:shd w:val="clear" w:color="auto" w:fill="FFFFFF"/>
          </w:tcPr>
          <w:p>
            <w:pPr>
              <w:widowControl w:val="0"/>
              <w:rPr>
                <w:sz w:val="22"/>
                <w:szCs w:val="22"/>
              </w:rPr>
            </w:pPr>
            <w:r>
              <w:rPr>
                <w:sz w:val="22"/>
                <w:szCs w:val="22"/>
              </w:rPr>
              <w:t>79.10.</w:t>
            </w:r>
          </w:p>
        </w:tc>
        <w:tc>
          <w:tcPr>
            <w:tcW w:w="6790" w:type="dxa"/>
            <w:shd w:val="clear" w:color="auto" w:fill="FFFFFF"/>
          </w:tcPr>
          <w:p>
            <w:pPr>
              <w:widowControl w:val="0"/>
              <w:rPr>
                <w:color w:val="000000"/>
                <w:sz w:val="22"/>
                <w:szCs w:val="22"/>
              </w:rPr>
            </w:pPr>
            <w:r>
              <w:rPr>
                <w:color w:val="000000"/>
                <w:sz w:val="22"/>
                <w:szCs w:val="22"/>
              </w:rPr>
              <w:t>Dilbio bigė bet kurioje dalyje</w:t>
            </w:r>
          </w:p>
        </w:tc>
        <w:tc>
          <w:tcPr>
            <w:tcW w:w="1112" w:type="dxa"/>
            <w:shd w:val="clear" w:color="auto" w:fill="FFFFFF"/>
          </w:tcPr>
          <w:p>
            <w:pPr>
              <w:widowControl w:val="0"/>
              <w:jc w:val="center"/>
              <w:rPr>
                <w:color w:val="000000"/>
                <w:sz w:val="22"/>
                <w:szCs w:val="22"/>
              </w:rPr>
            </w:pPr>
            <w:r>
              <w:rPr>
                <w:color w:val="000000"/>
                <w:sz w:val="22"/>
                <w:szCs w:val="22"/>
              </w:rPr>
              <w:t>50</w:t>
            </w:r>
          </w:p>
        </w:tc>
      </w:tr>
      <w:tr>
        <w:trPr>
          <w:cantSplit/>
        </w:trPr>
        <w:tc>
          <w:tcPr>
            <w:tcW w:w="1250" w:type="dxa"/>
            <w:shd w:val="clear" w:color="auto" w:fill="FFFFFF"/>
          </w:tcPr>
          <w:p>
            <w:pPr>
              <w:widowControl w:val="0"/>
              <w:rPr>
                <w:sz w:val="22"/>
                <w:szCs w:val="22"/>
              </w:rPr>
            </w:pPr>
            <w:r>
              <w:rPr>
                <w:sz w:val="22"/>
                <w:szCs w:val="22"/>
              </w:rPr>
              <w:t>79.11.</w:t>
            </w:r>
          </w:p>
        </w:tc>
        <w:tc>
          <w:tcPr>
            <w:tcW w:w="6790" w:type="dxa"/>
            <w:shd w:val="clear" w:color="auto" w:fill="FFFFFF"/>
          </w:tcPr>
          <w:p>
            <w:pPr>
              <w:widowControl w:val="0"/>
              <w:rPr>
                <w:color w:val="000000"/>
                <w:sz w:val="22"/>
                <w:szCs w:val="22"/>
              </w:rPr>
            </w:pPr>
            <w:r>
              <w:rPr>
                <w:sz w:val="22"/>
                <w:szCs w:val="22"/>
              </w:rPr>
              <w:t>Nesuaugęs dilbio kaulų lūžis (netikras sąnarys) – operaciniu būdu nekoreguojama</w:t>
            </w:r>
          </w:p>
          <w:p>
            <w:pPr>
              <w:widowControl w:val="0"/>
              <w:rPr>
                <w:color w:val="000000"/>
                <w:sz w:val="22"/>
                <w:szCs w:val="22"/>
              </w:rPr>
            </w:pPr>
            <w:r>
              <w:rPr>
                <w:sz w:val="22"/>
                <w:szCs w:val="22"/>
              </w:rPr>
              <w:t>(pateikti III-io lygio ortopedų-traumatologų konsiliumo išvadą):</w:t>
            </w:r>
          </w:p>
        </w:tc>
        <w:tc>
          <w:tcPr>
            <w:tcW w:w="1112" w:type="dxa"/>
            <w:shd w:val="clear" w:color="auto" w:fill="FFFFFF"/>
          </w:tcPr>
          <w:p>
            <w:pPr>
              <w:widowControl w:val="0"/>
              <w:jc w:val="center"/>
              <w:rPr>
                <w:color w:val="000000"/>
                <w:sz w:val="22"/>
                <w:szCs w:val="22"/>
              </w:rPr>
            </w:pPr>
          </w:p>
        </w:tc>
      </w:tr>
      <w:tr>
        <w:trPr>
          <w:cantSplit/>
        </w:trPr>
        <w:tc>
          <w:tcPr>
            <w:tcW w:w="1250" w:type="dxa"/>
            <w:shd w:val="clear" w:color="auto" w:fill="FFFFFF"/>
          </w:tcPr>
          <w:p>
            <w:pPr>
              <w:widowControl w:val="0"/>
              <w:rPr>
                <w:sz w:val="22"/>
                <w:szCs w:val="22"/>
              </w:rPr>
            </w:pPr>
            <w:r>
              <w:rPr>
                <w:sz w:val="22"/>
                <w:szCs w:val="22"/>
              </w:rPr>
              <w:t>79.11.1.</w:t>
            </w:r>
          </w:p>
        </w:tc>
        <w:tc>
          <w:tcPr>
            <w:tcW w:w="6790" w:type="dxa"/>
            <w:shd w:val="clear" w:color="auto" w:fill="FFFFFF"/>
          </w:tcPr>
          <w:p>
            <w:pPr>
              <w:widowControl w:val="0"/>
              <w:rPr>
                <w:color w:val="000000"/>
                <w:sz w:val="22"/>
                <w:szCs w:val="22"/>
              </w:rPr>
            </w:pPr>
            <w:r>
              <w:rPr>
                <w:sz w:val="22"/>
                <w:szCs w:val="22"/>
              </w:rPr>
              <w:t>vieno dilbio kaulo</w:t>
            </w:r>
          </w:p>
        </w:tc>
        <w:tc>
          <w:tcPr>
            <w:tcW w:w="1112" w:type="dxa"/>
            <w:shd w:val="clear" w:color="auto" w:fill="FFFFFF"/>
          </w:tcPr>
          <w:p>
            <w:pPr>
              <w:widowControl w:val="0"/>
              <w:jc w:val="center"/>
              <w:rPr>
                <w:color w:val="000000"/>
                <w:sz w:val="22"/>
                <w:szCs w:val="22"/>
              </w:rPr>
            </w:pPr>
            <w:r>
              <w:rPr>
                <w:sz w:val="22"/>
                <w:szCs w:val="22"/>
              </w:rPr>
              <w:t>70</w:t>
            </w:r>
          </w:p>
        </w:tc>
      </w:tr>
      <w:tr>
        <w:trPr>
          <w:cantSplit/>
        </w:trPr>
        <w:tc>
          <w:tcPr>
            <w:tcW w:w="1250" w:type="dxa"/>
            <w:shd w:val="clear" w:color="auto" w:fill="FFFFFF"/>
          </w:tcPr>
          <w:p>
            <w:pPr>
              <w:widowControl w:val="0"/>
              <w:rPr>
                <w:sz w:val="22"/>
                <w:szCs w:val="22"/>
              </w:rPr>
            </w:pPr>
            <w:r>
              <w:rPr>
                <w:sz w:val="22"/>
                <w:szCs w:val="22"/>
              </w:rPr>
              <w:t>79.11.2.</w:t>
            </w:r>
          </w:p>
        </w:tc>
        <w:tc>
          <w:tcPr>
            <w:tcW w:w="6790" w:type="dxa"/>
            <w:shd w:val="clear" w:color="auto" w:fill="FFFFFF"/>
          </w:tcPr>
          <w:p>
            <w:pPr>
              <w:widowControl w:val="0"/>
              <w:rPr>
                <w:color w:val="000000"/>
                <w:sz w:val="22"/>
                <w:szCs w:val="22"/>
              </w:rPr>
            </w:pPr>
            <w:r>
              <w:rPr>
                <w:sz w:val="22"/>
                <w:szCs w:val="22"/>
              </w:rPr>
              <w:t>abiejų dilbio kaulų</w:t>
            </w:r>
          </w:p>
        </w:tc>
        <w:tc>
          <w:tcPr>
            <w:tcW w:w="1112" w:type="dxa"/>
            <w:shd w:val="clear" w:color="auto" w:fill="FFFFFF"/>
          </w:tcPr>
          <w:p>
            <w:pPr>
              <w:widowControl w:val="0"/>
              <w:jc w:val="center"/>
              <w:rPr>
                <w:color w:val="000000"/>
                <w:sz w:val="22"/>
                <w:szCs w:val="22"/>
              </w:rPr>
            </w:pPr>
            <w:r>
              <w:rPr>
                <w:sz w:val="22"/>
                <w:szCs w:val="22"/>
              </w:rPr>
              <w:t>55</w:t>
            </w:r>
          </w:p>
        </w:tc>
      </w:tr>
      <w:tr>
        <w:trPr>
          <w:cantSplit/>
        </w:trPr>
        <w:tc>
          <w:tcPr>
            <w:tcW w:w="1250" w:type="dxa"/>
            <w:shd w:val="clear" w:color="auto" w:fill="FFFFFF"/>
          </w:tcPr>
          <w:p>
            <w:pPr>
              <w:widowControl w:val="0"/>
              <w:rPr>
                <w:sz w:val="22"/>
                <w:szCs w:val="22"/>
              </w:rPr>
            </w:pPr>
            <w:r>
              <w:rPr>
                <w:sz w:val="22"/>
                <w:szCs w:val="22"/>
              </w:rPr>
              <w:t>79.12.</w:t>
            </w:r>
          </w:p>
        </w:tc>
        <w:tc>
          <w:tcPr>
            <w:tcW w:w="6790" w:type="dxa"/>
            <w:shd w:val="clear" w:color="auto" w:fill="FFFFFF"/>
          </w:tcPr>
          <w:p>
            <w:pPr>
              <w:widowControl w:val="0"/>
              <w:ind w:firstLine="55"/>
              <w:rPr>
                <w:color w:val="000000"/>
                <w:sz w:val="22"/>
                <w:szCs w:val="22"/>
              </w:rPr>
            </w:pPr>
            <w:r>
              <w:rPr>
                <w:color w:val="000000"/>
                <w:sz w:val="22"/>
                <w:szCs w:val="22"/>
              </w:rPr>
              <w:t>Riešas:</w:t>
            </w:r>
          </w:p>
        </w:tc>
        <w:tc>
          <w:tcPr>
            <w:tcW w:w="1112" w:type="dxa"/>
            <w:shd w:val="clear" w:color="auto" w:fill="FFFFFF"/>
          </w:tcPr>
          <w:p>
            <w:pPr>
              <w:widowControl w:val="0"/>
              <w:jc w:val="center"/>
              <w:rPr>
                <w:color w:val="000000"/>
                <w:sz w:val="22"/>
                <w:szCs w:val="22"/>
              </w:rPr>
            </w:pPr>
          </w:p>
        </w:tc>
      </w:tr>
      <w:tr>
        <w:trPr>
          <w:cantSplit/>
        </w:trPr>
        <w:tc>
          <w:tcPr>
            <w:tcW w:w="1250" w:type="dxa"/>
            <w:shd w:val="clear" w:color="auto" w:fill="FFFFFF"/>
          </w:tcPr>
          <w:p>
            <w:pPr>
              <w:widowControl w:val="0"/>
              <w:rPr>
                <w:sz w:val="22"/>
                <w:szCs w:val="22"/>
              </w:rPr>
            </w:pPr>
            <w:r>
              <w:rPr>
                <w:sz w:val="22"/>
                <w:szCs w:val="22"/>
              </w:rPr>
              <w:t>79.12.1.</w:t>
            </w:r>
          </w:p>
        </w:tc>
        <w:tc>
          <w:tcPr>
            <w:tcW w:w="6790" w:type="dxa"/>
            <w:shd w:val="clear" w:color="auto" w:fill="FFFFFF"/>
          </w:tcPr>
          <w:p>
            <w:pPr>
              <w:widowControl w:val="0"/>
              <w:rPr>
                <w:color w:val="000000"/>
                <w:sz w:val="22"/>
                <w:szCs w:val="22"/>
              </w:rPr>
            </w:pPr>
            <w:r>
              <w:rPr>
                <w:sz w:val="22"/>
                <w:szCs w:val="22"/>
              </w:rPr>
              <w:t>riešo sąnario nejudrumas (ankilozė) funkciškai nepatogioje padėtyje</w:t>
            </w:r>
          </w:p>
        </w:tc>
        <w:tc>
          <w:tcPr>
            <w:tcW w:w="1112" w:type="dxa"/>
            <w:shd w:val="clear" w:color="auto" w:fill="FFFFFF"/>
          </w:tcPr>
          <w:p>
            <w:pPr>
              <w:widowControl w:val="0"/>
              <w:jc w:val="center"/>
              <w:rPr>
                <w:color w:val="000000"/>
                <w:sz w:val="22"/>
                <w:szCs w:val="22"/>
              </w:rPr>
            </w:pPr>
            <w:r>
              <w:rPr>
                <w:color w:val="000000"/>
                <w:sz w:val="22"/>
                <w:szCs w:val="22"/>
              </w:rPr>
              <w:t>60</w:t>
            </w:r>
          </w:p>
        </w:tc>
      </w:tr>
      <w:tr>
        <w:trPr>
          <w:cantSplit/>
        </w:trPr>
        <w:tc>
          <w:tcPr>
            <w:tcW w:w="1250" w:type="dxa"/>
            <w:shd w:val="clear" w:color="auto" w:fill="FFFFFF"/>
          </w:tcPr>
          <w:p>
            <w:pPr>
              <w:widowControl w:val="0"/>
              <w:rPr>
                <w:sz w:val="22"/>
                <w:szCs w:val="22"/>
              </w:rPr>
            </w:pPr>
            <w:r>
              <w:rPr>
                <w:sz w:val="22"/>
                <w:szCs w:val="22"/>
              </w:rPr>
              <w:t>79.12.2.</w:t>
            </w:r>
          </w:p>
        </w:tc>
        <w:tc>
          <w:tcPr>
            <w:tcW w:w="6790" w:type="dxa"/>
            <w:shd w:val="clear" w:color="auto" w:fill="FFFFFF"/>
          </w:tcPr>
          <w:p>
            <w:pPr>
              <w:widowControl w:val="0"/>
              <w:rPr>
                <w:color w:val="000000"/>
                <w:sz w:val="22"/>
                <w:szCs w:val="22"/>
              </w:rPr>
            </w:pPr>
            <w:r>
              <w:rPr>
                <w:sz w:val="22"/>
                <w:szCs w:val="22"/>
              </w:rPr>
              <w:t>riešo sąnario kontraktūra:</w:t>
            </w:r>
          </w:p>
        </w:tc>
        <w:tc>
          <w:tcPr>
            <w:tcW w:w="1112" w:type="dxa"/>
            <w:shd w:val="clear" w:color="auto" w:fill="FFFFFF"/>
          </w:tcPr>
          <w:p>
            <w:pPr>
              <w:widowControl w:val="0"/>
              <w:jc w:val="center"/>
              <w:rPr>
                <w:color w:val="000000"/>
                <w:sz w:val="22"/>
                <w:szCs w:val="22"/>
              </w:rPr>
            </w:pPr>
          </w:p>
        </w:tc>
      </w:tr>
      <w:tr>
        <w:trPr>
          <w:cantSplit/>
        </w:trPr>
        <w:tc>
          <w:tcPr>
            <w:tcW w:w="1250" w:type="dxa"/>
            <w:shd w:val="clear" w:color="auto" w:fill="FFFFFF"/>
          </w:tcPr>
          <w:p>
            <w:pPr>
              <w:widowControl w:val="0"/>
              <w:rPr>
                <w:sz w:val="22"/>
                <w:szCs w:val="22"/>
              </w:rPr>
            </w:pPr>
            <w:r>
              <w:rPr>
                <w:sz w:val="22"/>
                <w:szCs w:val="22"/>
              </w:rPr>
              <w:t>79.12.2.1.</w:t>
            </w:r>
          </w:p>
        </w:tc>
        <w:tc>
          <w:tcPr>
            <w:tcW w:w="6790" w:type="dxa"/>
            <w:shd w:val="clear" w:color="auto" w:fill="FFFFFF"/>
          </w:tcPr>
          <w:p>
            <w:pPr>
              <w:widowControl w:val="0"/>
              <w:tabs>
                <w:tab w:val="left" w:pos="1850"/>
              </w:tabs>
              <w:ind w:firstLine="5"/>
              <w:rPr>
                <w:spacing w:val="-1"/>
                <w:sz w:val="22"/>
                <w:szCs w:val="22"/>
              </w:rPr>
            </w:pPr>
            <w:r>
              <w:rPr>
                <w:spacing w:val="-1"/>
                <w:sz w:val="22"/>
                <w:szCs w:val="22"/>
              </w:rPr>
              <w:t>nedidelė</w:t>
              <w:tab/>
              <w:t>T/0/L</w:t>
            </w:r>
          </w:p>
          <w:p>
            <w:pPr>
              <w:widowControl w:val="0"/>
              <w:tabs>
                <w:tab w:val="left" w:pos="1850"/>
              </w:tabs>
              <w:ind w:left="1850" w:firstLine="5"/>
              <w:rPr>
                <w:color w:val="000000"/>
                <w:sz w:val="22"/>
                <w:szCs w:val="22"/>
              </w:rPr>
            </w:pPr>
            <w:r>
              <w:rPr>
                <w:spacing w:val="-1"/>
                <w:sz w:val="22"/>
                <w:szCs w:val="22"/>
              </w:rPr>
              <w:t>20/0/40°</w:t>
            </w:r>
          </w:p>
        </w:tc>
        <w:tc>
          <w:tcPr>
            <w:tcW w:w="1112" w:type="dxa"/>
            <w:shd w:val="clear" w:color="auto" w:fill="FFFFFF"/>
          </w:tcPr>
          <w:p>
            <w:pPr>
              <w:widowControl w:val="0"/>
              <w:jc w:val="center"/>
              <w:rPr>
                <w:color w:val="000000"/>
                <w:sz w:val="22"/>
                <w:szCs w:val="22"/>
              </w:rPr>
            </w:pPr>
            <w:r>
              <w:rPr>
                <w:sz w:val="22"/>
                <w:szCs w:val="22"/>
              </w:rPr>
              <w:t>90</w:t>
            </w:r>
          </w:p>
        </w:tc>
      </w:tr>
      <w:tr>
        <w:trPr>
          <w:cantSplit/>
        </w:trPr>
        <w:tc>
          <w:tcPr>
            <w:tcW w:w="1250" w:type="dxa"/>
            <w:shd w:val="clear" w:color="auto" w:fill="FFFFFF"/>
          </w:tcPr>
          <w:p>
            <w:pPr>
              <w:widowControl w:val="0"/>
              <w:rPr>
                <w:sz w:val="22"/>
                <w:szCs w:val="22"/>
              </w:rPr>
            </w:pPr>
            <w:r>
              <w:rPr>
                <w:sz w:val="22"/>
                <w:szCs w:val="22"/>
              </w:rPr>
              <w:t>79.12.2.2.</w:t>
            </w:r>
          </w:p>
        </w:tc>
        <w:tc>
          <w:tcPr>
            <w:tcW w:w="6790" w:type="dxa"/>
            <w:shd w:val="clear" w:color="auto" w:fill="FFFFFF"/>
          </w:tcPr>
          <w:p>
            <w:pPr>
              <w:widowControl w:val="0"/>
              <w:tabs>
                <w:tab w:val="left" w:pos="1850"/>
              </w:tabs>
              <w:ind w:firstLine="5"/>
              <w:rPr>
                <w:spacing w:val="-1"/>
                <w:sz w:val="22"/>
                <w:szCs w:val="22"/>
              </w:rPr>
            </w:pPr>
            <w:r>
              <w:rPr>
                <w:sz w:val="22"/>
                <w:szCs w:val="22"/>
              </w:rPr>
              <w:t>vidutinė</w:t>
            </w:r>
            <w:r>
              <w:rPr>
                <w:spacing w:val="-1"/>
                <w:sz w:val="22"/>
                <w:szCs w:val="22"/>
              </w:rPr>
              <w:tab/>
              <w:t>T/0/L</w:t>
            </w:r>
          </w:p>
          <w:p>
            <w:pPr>
              <w:widowControl w:val="0"/>
              <w:tabs>
                <w:tab w:val="left" w:pos="1850"/>
              </w:tabs>
              <w:ind w:left="1850"/>
              <w:rPr>
                <w:color w:val="000000"/>
                <w:sz w:val="22"/>
                <w:szCs w:val="22"/>
              </w:rPr>
            </w:pPr>
            <w:r>
              <w:rPr>
                <w:spacing w:val="-1"/>
                <w:sz w:val="22"/>
                <w:szCs w:val="22"/>
              </w:rPr>
              <w:t>10/0/20°</w:t>
            </w:r>
          </w:p>
        </w:tc>
        <w:tc>
          <w:tcPr>
            <w:tcW w:w="1112" w:type="dxa"/>
            <w:shd w:val="clear" w:color="auto" w:fill="FFFFFF"/>
          </w:tcPr>
          <w:p>
            <w:pPr>
              <w:widowControl w:val="0"/>
              <w:jc w:val="center"/>
              <w:rPr>
                <w:color w:val="000000"/>
                <w:sz w:val="22"/>
                <w:szCs w:val="22"/>
              </w:rPr>
            </w:pPr>
            <w:r>
              <w:rPr>
                <w:color w:val="000000"/>
                <w:sz w:val="22"/>
                <w:szCs w:val="22"/>
              </w:rPr>
              <w:t>85</w:t>
            </w:r>
          </w:p>
        </w:tc>
      </w:tr>
      <w:tr>
        <w:trPr>
          <w:cantSplit/>
        </w:trPr>
        <w:tc>
          <w:tcPr>
            <w:tcW w:w="1250" w:type="dxa"/>
            <w:shd w:val="clear" w:color="auto" w:fill="FFFFFF"/>
          </w:tcPr>
          <w:p>
            <w:pPr>
              <w:widowControl w:val="0"/>
              <w:rPr>
                <w:sz w:val="22"/>
                <w:szCs w:val="22"/>
              </w:rPr>
            </w:pPr>
            <w:r>
              <w:rPr>
                <w:sz w:val="22"/>
                <w:szCs w:val="22"/>
              </w:rPr>
              <w:t>79.12.2.3.</w:t>
            </w:r>
          </w:p>
        </w:tc>
        <w:tc>
          <w:tcPr>
            <w:tcW w:w="6790" w:type="dxa"/>
            <w:shd w:val="clear" w:color="auto" w:fill="FFFFFF"/>
          </w:tcPr>
          <w:p>
            <w:pPr>
              <w:widowControl w:val="0"/>
              <w:tabs>
                <w:tab w:val="left" w:pos="1850"/>
              </w:tabs>
              <w:ind w:firstLine="5"/>
              <w:rPr>
                <w:spacing w:val="-1"/>
                <w:sz w:val="22"/>
                <w:szCs w:val="22"/>
              </w:rPr>
            </w:pPr>
            <w:r>
              <w:rPr>
                <w:sz w:val="22"/>
                <w:szCs w:val="22"/>
              </w:rPr>
              <w:t>didelė</w:t>
            </w:r>
            <w:r>
              <w:rPr>
                <w:spacing w:val="-1"/>
                <w:sz w:val="22"/>
                <w:szCs w:val="22"/>
              </w:rPr>
              <w:tab/>
              <w:t>T/0/L</w:t>
            </w:r>
          </w:p>
          <w:p>
            <w:pPr>
              <w:widowControl w:val="0"/>
              <w:tabs>
                <w:tab w:val="left" w:pos="1850"/>
              </w:tabs>
              <w:ind w:left="1850"/>
              <w:rPr>
                <w:color w:val="000000"/>
                <w:sz w:val="22"/>
                <w:szCs w:val="22"/>
              </w:rPr>
            </w:pPr>
            <w:r>
              <w:rPr>
                <w:spacing w:val="-1"/>
                <w:sz w:val="22"/>
                <w:szCs w:val="22"/>
              </w:rPr>
              <w:t>0/0/10°</w:t>
            </w:r>
          </w:p>
        </w:tc>
        <w:tc>
          <w:tcPr>
            <w:tcW w:w="1112" w:type="dxa"/>
            <w:shd w:val="clear" w:color="auto" w:fill="FFFFFF"/>
          </w:tcPr>
          <w:p>
            <w:pPr>
              <w:widowControl w:val="0"/>
              <w:jc w:val="center"/>
              <w:rPr>
                <w:color w:val="000000"/>
                <w:sz w:val="22"/>
                <w:szCs w:val="22"/>
              </w:rPr>
            </w:pPr>
            <w:r>
              <w:rPr>
                <w:sz w:val="22"/>
                <w:szCs w:val="22"/>
              </w:rPr>
              <w:t>75</w:t>
            </w:r>
          </w:p>
        </w:tc>
      </w:tr>
      <w:tr>
        <w:trPr>
          <w:cantSplit/>
        </w:trPr>
        <w:tc>
          <w:tcPr>
            <w:tcW w:w="1250" w:type="dxa"/>
            <w:shd w:val="clear" w:color="auto" w:fill="FFFFFF"/>
          </w:tcPr>
          <w:p>
            <w:pPr>
              <w:widowControl w:val="0"/>
              <w:rPr>
                <w:color w:val="000000"/>
                <w:sz w:val="22"/>
                <w:szCs w:val="22"/>
              </w:rPr>
            </w:pPr>
          </w:p>
        </w:tc>
        <w:tc>
          <w:tcPr>
            <w:tcW w:w="6790" w:type="dxa"/>
            <w:shd w:val="clear" w:color="auto" w:fill="FFFFFF"/>
          </w:tcPr>
          <w:p>
            <w:pPr>
              <w:contextualSpacing/>
              <w:rPr>
                <w:sz w:val="22"/>
                <w:szCs w:val="22"/>
              </w:rPr>
            </w:pPr>
            <w:r>
              <w:rPr>
                <w:sz w:val="22"/>
                <w:szCs w:val="22"/>
              </w:rPr>
              <w:t>Pastaba:</w:t>
            </w:r>
          </w:p>
          <w:p>
            <w:pPr>
              <w:ind w:left="850" w:hanging="490"/>
              <w:contextualSpacing/>
              <w:rPr>
                <w:sz w:val="22"/>
                <w:szCs w:val="22"/>
              </w:rPr>
            </w:pPr>
            <w:r>
              <w:rPr>
                <w:sz w:val="22"/>
                <w:szCs w:val="22"/>
              </w:rPr>
              <w:t>•</w:t>
              <w:tab/>
              <w:t>Normali riešo sąnario judesių amplitudė (neutralaus nulio metodas):</w:t>
            </w:r>
          </w:p>
          <w:p>
            <w:pPr>
              <w:widowControl w:val="0"/>
              <w:ind w:left="1850" w:firstLine="6"/>
              <w:rPr>
                <w:spacing w:val="-1"/>
                <w:sz w:val="22"/>
                <w:szCs w:val="22"/>
              </w:rPr>
            </w:pPr>
            <w:r>
              <w:rPr>
                <w:spacing w:val="-1"/>
                <w:sz w:val="22"/>
                <w:szCs w:val="22"/>
              </w:rPr>
              <w:t>T/0/L</w:t>
            </w:r>
          </w:p>
          <w:p>
            <w:pPr>
              <w:widowControl w:val="0"/>
              <w:ind w:left="1850" w:firstLine="6"/>
              <w:rPr>
                <w:sz w:val="22"/>
                <w:szCs w:val="22"/>
              </w:rPr>
            </w:pPr>
            <w:r>
              <w:rPr>
                <w:spacing w:val="-1"/>
                <w:sz w:val="22"/>
                <w:szCs w:val="22"/>
              </w:rPr>
              <w:t>50/0/50°</w:t>
            </w:r>
          </w:p>
        </w:tc>
        <w:tc>
          <w:tcPr>
            <w:tcW w:w="1112" w:type="dxa"/>
            <w:shd w:val="clear" w:color="auto" w:fill="FFFFFF"/>
          </w:tcPr>
          <w:p>
            <w:pPr>
              <w:widowControl w:val="0"/>
              <w:jc w:val="center"/>
              <w:rPr>
                <w:color w:val="000000"/>
                <w:sz w:val="22"/>
                <w:szCs w:val="22"/>
              </w:rPr>
            </w:pPr>
          </w:p>
        </w:tc>
      </w:tr>
      <w:tr>
        <w:trPr>
          <w:cantSplit/>
        </w:trPr>
        <w:tc>
          <w:tcPr>
            <w:tcW w:w="1250" w:type="dxa"/>
            <w:shd w:val="clear" w:color="auto" w:fill="FFFFFF"/>
          </w:tcPr>
          <w:p>
            <w:pPr>
              <w:widowControl w:val="0"/>
              <w:rPr>
                <w:sz w:val="22"/>
                <w:szCs w:val="22"/>
              </w:rPr>
            </w:pPr>
            <w:r>
              <w:rPr>
                <w:sz w:val="22"/>
                <w:szCs w:val="22"/>
              </w:rPr>
              <w:t>79.13.</w:t>
            </w:r>
          </w:p>
        </w:tc>
        <w:tc>
          <w:tcPr>
            <w:tcW w:w="6790" w:type="dxa"/>
            <w:shd w:val="clear" w:color="auto" w:fill="FFFFFF"/>
          </w:tcPr>
          <w:p>
            <w:pPr>
              <w:widowControl w:val="0"/>
              <w:rPr>
                <w:color w:val="000000"/>
                <w:sz w:val="22"/>
                <w:szCs w:val="22"/>
              </w:rPr>
            </w:pPr>
            <w:r>
              <w:rPr>
                <w:sz w:val="22"/>
                <w:szCs w:val="22"/>
              </w:rPr>
              <w:t>Plaštakos netektis nuo riešo arba delnakaulių</w:t>
            </w:r>
          </w:p>
        </w:tc>
        <w:tc>
          <w:tcPr>
            <w:tcW w:w="1112" w:type="dxa"/>
            <w:shd w:val="clear" w:color="auto" w:fill="FFFFFF"/>
          </w:tcPr>
          <w:p>
            <w:pPr>
              <w:widowControl w:val="0"/>
              <w:jc w:val="center"/>
              <w:rPr>
                <w:color w:val="000000"/>
                <w:sz w:val="22"/>
                <w:szCs w:val="22"/>
              </w:rPr>
            </w:pPr>
            <w:r>
              <w:rPr>
                <w:color w:val="000000"/>
                <w:sz w:val="22"/>
                <w:szCs w:val="22"/>
              </w:rPr>
              <w:t>50</w:t>
            </w:r>
          </w:p>
        </w:tc>
      </w:tr>
      <w:tr>
        <w:trPr>
          <w:cantSplit/>
        </w:trPr>
        <w:tc>
          <w:tcPr>
            <w:tcW w:w="1250" w:type="dxa"/>
            <w:shd w:val="clear" w:color="auto" w:fill="FFFFFF"/>
          </w:tcPr>
          <w:p>
            <w:pPr>
              <w:widowControl w:val="0"/>
              <w:rPr>
                <w:sz w:val="22"/>
                <w:szCs w:val="22"/>
              </w:rPr>
            </w:pPr>
            <w:r>
              <w:rPr>
                <w:sz w:val="22"/>
                <w:szCs w:val="22"/>
              </w:rPr>
              <w:t>79.14.</w:t>
            </w:r>
          </w:p>
        </w:tc>
        <w:tc>
          <w:tcPr>
            <w:tcW w:w="6790" w:type="dxa"/>
            <w:shd w:val="clear" w:color="auto" w:fill="FFFFFF"/>
          </w:tcPr>
          <w:p>
            <w:pPr>
              <w:widowControl w:val="0"/>
              <w:rPr>
                <w:color w:val="000000"/>
                <w:sz w:val="22"/>
                <w:szCs w:val="22"/>
              </w:rPr>
            </w:pPr>
            <w:r>
              <w:rPr>
                <w:sz w:val="22"/>
                <w:szCs w:val="22"/>
              </w:rPr>
              <w:t>Nesuaugę riešo kaulo arba delnakaulių lūžiai (netikri sąnariai)</w:t>
            </w:r>
          </w:p>
        </w:tc>
        <w:tc>
          <w:tcPr>
            <w:tcW w:w="1112" w:type="dxa"/>
            <w:shd w:val="clear" w:color="auto" w:fill="FFFFFF"/>
          </w:tcPr>
          <w:p>
            <w:pPr>
              <w:widowControl w:val="0"/>
              <w:jc w:val="center"/>
              <w:rPr>
                <w:color w:val="000000"/>
                <w:sz w:val="22"/>
                <w:szCs w:val="22"/>
              </w:rPr>
            </w:pPr>
            <w:r>
              <w:rPr>
                <w:sz w:val="22"/>
                <w:szCs w:val="22"/>
              </w:rPr>
              <w:t>85</w:t>
            </w:r>
          </w:p>
        </w:tc>
      </w:tr>
      <w:tr>
        <w:trPr>
          <w:cantSplit/>
        </w:trPr>
        <w:tc>
          <w:tcPr>
            <w:tcW w:w="1250" w:type="dxa"/>
            <w:shd w:val="clear" w:color="auto" w:fill="FFFFFF"/>
          </w:tcPr>
          <w:p>
            <w:pPr>
              <w:widowControl w:val="0"/>
              <w:rPr>
                <w:sz w:val="22"/>
                <w:szCs w:val="22"/>
              </w:rPr>
            </w:pPr>
            <w:r>
              <w:rPr>
                <w:sz w:val="22"/>
                <w:szCs w:val="22"/>
              </w:rPr>
              <w:t>79.15.</w:t>
            </w:r>
          </w:p>
        </w:tc>
        <w:tc>
          <w:tcPr>
            <w:tcW w:w="6790" w:type="dxa"/>
            <w:shd w:val="clear" w:color="auto" w:fill="FFFFFF"/>
          </w:tcPr>
          <w:p>
            <w:pPr>
              <w:widowControl w:val="0"/>
              <w:ind w:firstLine="55"/>
              <w:rPr>
                <w:color w:val="000000"/>
                <w:sz w:val="22"/>
                <w:szCs w:val="22"/>
              </w:rPr>
            </w:pPr>
            <w:r>
              <w:rPr>
                <w:color w:val="000000"/>
                <w:sz w:val="22"/>
                <w:szCs w:val="22"/>
              </w:rPr>
              <w:t>Plaštaka</w:t>
            </w:r>
          </w:p>
        </w:tc>
        <w:tc>
          <w:tcPr>
            <w:tcW w:w="1112" w:type="dxa"/>
            <w:shd w:val="clear" w:color="auto" w:fill="FFFFFF"/>
          </w:tcPr>
          <w:p>
            <w:pPr>
              <w:widowControl w:val="0"/>
              <w:jc w:val="center"/>
              <w:rPr>
                <w:color w:val="000000"/>
                <w:sz w:val="22"/>
                <w:szCs w:val="22"/>
              </w:rPr>
            </w:pPr>
          </w:p>
        </w:tc>
      </w:tr>
      <w:tr>
        <w:trPr>
          <w:cantSplit/>
        </w:trPr>
        <w:tc>
          <w:tcPr>
            <w:tcW w:w="1250" w:type="dxa"/>
            <w:shd w:val="clear" w:color="auto" w:fill="FFFFFF"/>
          </w:tcPr>
          <w:p>
            <w:pPr>
              <w:widowControl w:val="0"/>
              <w:rPr>
                <w:sz w:val="22"/>
                <w:szCs w:val="22"/>
              </w:rPr>
            </w:pPr>
            <w:r>
              <w:rPr>
                <w:sz w:val="22"/>
                <w:szCs w:val="22"/>
              </w:rPr>
              <w:t>79.15.1.</w:t>
            </w:r>
          </w:p>
        </w:tc>
        <w:tc>
          <w:tcPr>
            <w:tcW w:w="6790" w:type="dxa"/>
            <w:shd w:val="clear" w:color="auto" w:fill="FFFFFF"/>
          </w:tcPr>
          <w:p>
            <w:pPr>
              <w:widowControl w:val="0"/>
              <w:rPr>
                <w:color w:val="000000"/>
                <w:sz w:val="22"/>
                <w:szCs w:val="22"/>
              </w:rPr>
            </w:pPr>
            <w:r>
              <w:rPr>
                <w:sz w:val="22"/>
                <w:szCs w:val="22"/>
              </w:rPr>
              <w:t>pirmasis pirštas (nykštys):</w:t>
            </w:r>
          </w:p>
        </w:tc>
        <w:tc>
          <w:tcPr>
            <w:tcW w:w="1112" w:type="dxa"/>
            <w:shd w:val="clear" w:color="auto" w:fill="FFFFFF"/>
          </w:tcPr>
          <w:p>
            <w:pPr>
              <w:widowControl w:val="0"/>
              <w:jc w:val="center"/>
              <w:rPr>
                <w:color w:val="000000"/>
                <w:sz w:val="22"/>
                <w:szCs w:val="22"/>
              </w:rPr>
            </w:pPr>
          </w:p>
        </w:tc>
      </w:tr>
      <w:tr>
        <w:trPr>
          <w:cantSplit/>
        </w:trPr>
        <w:tc>
          <w:tcPr>
            <w:tcW w:w="1250" w:type="dxa"/>
            <w:shd w:val="clear" w:color="auto" w:fill="FFFFFF"/>
          </w:tcPr>
          <w:p>
            <w:pPr>
              <w:widowControl w:val="0"/>
              <w:rPr>
                <w:sz w:val="22"/>
                <w:szCs w:val="22"/>
              </w:rPr>
            </w:pPr>
            <w:r>
              <w:rPr>
                <w:sz w:val="22"/>
                <w:szCs w:val="22"/>
              </w:rPr>
              <w:t>79.15.1.1.</w:t>
            </w:r>
          </w:p>
        </w:tc>
        <w:tc>
          <w:tcPr>
            <w:tcW w:w="6790" w:type="dxa"/>
            <w:shd w:val="clear" w:color="auto" w:fill="FFFFFF"/>
          </w:tcPr>
          <w:p>
            <w:pPr>
              <w:widowControl w:val="0"/>
              <w:rPr>
                <w:color w:val="000000"/>
                <w:sz w:val="22"/>
                <w:szCs w:val="22"/>
              </w:rPr>
            </w:pPr>
            <w:r>
              <w:rPr>
                <w:sz w:val="22"/>
                <w:szCs w:val="22"/>
              </w:rPr>
              <w:t>naginio pirštakaulio minkštųjų audinių defektai, kai yra pakitimų</w:t>
            </w:r>
          </w:p>
        </w:tc>
        <w:tc>
          <w:tcPr>
            <w:tcW w:w="1112" w:type="dxa"/>
            <w:shd w:val="clear" w:color="auto" w:fill="FFFFFF"/>
          </w:tcPr>
          <w:p>
            <w:pPr>
              <w:widowControl w:val="0"/>
              <w:jc w:val="center"/>
              <w:rPr>
                <w:color w:val="000000"/>
                <w:sz w:val="22"/>
                <w:szCs w:val="22"/>
              </w:rPr>
            </w:pPr>
            <w:r>
              <w:rPr>
                <w:color w:val="000000"/>
                <w:sz w:val="22"/>
                <w:szCs w:val="22"/>
              </w:rPr>
              <w:t>95</w:t>
            </w:r>
          </w:p>
        </w:tc>
      </w:tr>
      <w:tr>
        <w:trPr>
          <w:cantSplit/>
        </w:trPr>
        <w:tc>
          <w:tcPr>
            <w:tcW w:w="1250" w:type="dxa"/>
            <w:shd w:val="clear" w:color="auto" w:fill="FFFFFF"/>
          </w:tcPr>
          <w:p>
            <w:pPr>
              <w:widowControl w:val="0"/>
              <w:rPr>
                <w:sz w:val="22"/>
                <w:szCs w:val="22"/>
              </w:rPr>
            </w:pPr>
            <w:r>
              <w:rPr>
                <w:sz w:val="22"/>
                <w:szCs w:val="22"/>
              </w:rPr>
              <w:t>79.15.1.2.</w:t>
            </w:r>
          </w:p>
        </w:tc>
        <w:tc>
          <w:tcPr>
            <w:tcW w:w="6790" w:type="dxa"/>
            <w:shd w:val="clear" w:color="auto" w:fill="FFFFFF"/>
          </w:tcPr>
          <w:p>
            <w:pPr>
              <w:widowControl w:val="0"/>
              <w:rPr>
                <w:color w:val="000000"/>
                <w:sz w:val="22"/>
                <w:szCs w:val="22"/>
              </w:rPr>
            </w:pPr>
            <w:r>
              <w:rPr>
                <w:sz w:val="22"/>
                <w:szCs w:val="22"/>
              </w:rPr>
              <w:t>bigė IP (tarppirštakauliniame) sąnaryje</w:t>
            </w:r>
          </w:p>
        </w:tc>
        <w:tc>
          <w:tcPr>
            <w:tcW w:w="1112" w:type="dxa"/>
            <w:shd w:val="clear" w:color="auto" w:fill="FFFFFF"/>
          </w:tcPr>
          <w:p>
            <w:pPr>
              <w:widowControl w:val="0"/>
              <w:jc w:val="center"/>
              <w:rPr>
                <w:color w:val="000000"/>
                <w:sz w:val="22"/>
                <w:szCs w:val="22"/>
              </w:rPr>
            </w:pPr>
            <w:r>
              <w:rPr>
                <w:color w:val="000000"/>
                <w:sz w:val="22"/>
                <w:szCs w:val="22"/>
              </w:rPr>
              <w:t>85</w:t>
            </w:r>
          </w:p>
        </w:tc>
      </w:tr>
      <w:tr>
        <w:trPr>
          <w:cantSplit/>
        </w:trPr>
        <w:tc>
          <w:tcPr>
            <w:tcW w:w="1250" w:type="dxa"/>
            <w:shd w:val="clear" w:color="auto" w:fill="FFFFFF"/>
          </w:tcPr>
          <w:p>
            <w:pPr>
              <w:widowControl w:val="0"/>
              <w:rPr>
                <w:sz w:val="22"/>
                <w:szCs w:val="22"/>
              </w:rPr>
            </w:pPr>
            <w:r>
              <w:rPr>
                <w:sz w:val="22"/>
                <w:szCs w:val="22"/>
              </w:rPr>
              <w:t>79.15.1.3.</w:t>
            </w:r>
          </w:p>
        </w:tc>
        <w:tc>
          <w:tcPr>
            <w:tcW w:w="6790" w:type="dxa"/>
            <w:shd w:val="clear" w:color="auto" w:fill="FFFFFF"/>
          </w:tcPr>
          <w:p>
            <w:pPr>
              <w:widowControl w:val="0"/>
              <w:rPr>
                <w:sz w:val="22"/>
                <w:szCs w:val="22"/>
              </w:rPr>
            </w:pPr>
            <w:r>
              <w:rPr>
                <w:sz w:val="22"/>
                <w:szCs w:val="22"/>
              </w:rPr>
              <w:t>piršto bigė pamatinio pirštakaulio lygyje</w:t>
            </w:r>
          </w:p>
        </w:tc>
        <w:tc>
          <w:tcPr>
            <w:tcW w:w="1112" w:type="dxa"/>
            <w:shd w:val="clear" w:color="auto" w:fill="FFFFFF"/>
          </w:tcPr>
          <w:p>
            <w:pPr>
              <w:widowControl w:val="0"/>
              <w:jc w:val="center"/>
              <w:rPr>
                <w:color w:val="000000"/>
                <w:sz w:val="22"/>
                <w:szCs w:val="22"/>
              </w:rPr>
            </w:pPr>
            <w:r>
              <w:rPr>
                <w:color w:val="000000"/>
                <w:sz w:val="22"/>
                <w:szCs w:val="22"/>
              </w:rPr>
              <w:t>80</w:t>
            </w:r>
          </w:p>
        </w:tc>
      </w:tr>
      <w:tr>
        <w:trPr>
          <w:cantSplit/>
        </w:trPr>
        <w:tc>
          <w:tcPr>
            <w:tcW w:w="1250" w:type="dxa"/>
            <w:shd w:val="clear" w:color="auto" w:fill="FFFFFF"/>
          </w:tcPr>
          <w:p>
            <w:pPr>
              <w:widowControl w:val="0"/>
              <w:rPr>
                <w:sz w:val="22"/>
                <w:szCs w:val="22"/>
              </w:rPr>
            </w:pPr>
            <w:r>
              <w:rPr>
                <w:sz w:val="22"/>
                <w:szCs w:val="22"/>
              </w:rPr>
              <w:t>79.15.1.4.</w:t>
            </w:r>
          </w:p>
        </w:tc>
        <w:tc>
          <w:tcPr>
            <w:tcW w:w="6790" w:type="dxa"/>
            <w:shd w:val="clear" w:color="auto" w:fill="FFFFFF"/>
          </w:tcPr>
          <w:p>
            <w:pPr>
              <w:widowControl w:val="0"/>
              <w:rPr>
                <w:color w:val="000000"/>
                <w:sz w:val="22"/>
                <w:szCs w:val="22"/>
              </w:rPr>
            </w:pPr>
            <w:r>
              <w:rPr>
                <w:sz w:val="22"/>
                <w:szCs w:val="22"/>
              </w:rPr>
              <w:t>bigė MP (delniniame – piršto) sąnaryje</w:t>
            </w:r>
          </w:p>
        </w:tc>
        <w:tc>
          <w:tcPr>
            <w:tcW w:w="1112" w:type="dxa"/>
            <w:shd w:val="clear" w:color="auto" w:fill="FFFFFF"/>
          </w:tcPr>
          <w:p>
            <w:pPr>
              <w:widowControl w:val="0"/>
              <w:jc w:val="center"/>
              <w:rPr>
                <w:color w:val="000000"/>
                <w:sz w:val="22"/>
                <w:szCs w:val="22"/>
              </w:rPr>
            </w:pPr>
            <w:r>
              <w:rPr>
                <w:sz w:val="22"/>
                <w:szCs w:val="22"/>
              </w:rPr>
              <w:t>75</w:t>
            </w:r>
          </w:p>
        </w:tc>
      </w:tr>
      <w:tr>
        <w:trPr>
          <w:cantSplit/>
        </w:trPr>
        <w:tc>
          <w:tcPr>
            <w:tcW w:w="1250" w:type="dxa"/>
            <w:shd w:val="clear" w:color="auto" w:fill="FFFFFF"/>
          </w:tcPr>
          <w:p>
            <w:pPr>
              <w:widowControl w:val="0"/>
              <w:rPr>
                <w:sz w:val="22"/>
                <w:szCs w:val="22"/>
              </w:rPr>
            </w:pPr>
            <w:r>
              <w:rPr>
                <w:sz w:val="22"/>
                <w:szCs w:val="22"/>
              </w:rPr>
              <w:t>79.15.1.5.</w:t>
            </w:r>
          </w:p>
        </w:tc>
        <w:tc>
          <w:tcPr>
            <w:tcW w:w="6790" w:type="dxa"/>
            <w:shd w:val="clear" w:color="auto" w:fill="FFFFFF"/>
          </w:tcPr>
          <w:p>
            <w:pPr>
              <w:widowControl w:val="0"/>
              <w:rPr>
                <w:color w:val="000000"/>
                <w:sz w:val="22"/>
                <w:szCs w:val="22"/>
              </w:rPr>
            </w:pPr>
            <w:r>
              <w:rPr>
                <w:sz w:val="22"/>
                <w:szCs w:val="22"/>
              </w:rPr>
              <w:t>piršto netekimas kartu su delnakauliu ar jo dalimi</w:t>
            </w:r>
          </w:p>
        </w:tc>
        <w:tc>
          <w:tcPr>
            <w:tcW w:w="1112" w:type="dxa"/>
            <w:shd w:val="clear" w:color="auto" w:fill="FFFFFF"/>
          </w:tcPr>
          <w:p>
            <w:pPr>
              <w:widowControl w:val="0"/>
              <w:jc w:val="center"/>
              <w:rPr>
                <w:color w:val="000000"/>
                <w:sz w:val="22"/>
                <w:szCs w:val="22"/>
              </w:rPr>
            </w:pPr>
            <w:r>
              <w:rPr>
                <w:color w:val="000000"/>
                <w:sz w:val="22"/>
                <w:szCs w:val="22"/>
              </w:rPr>
              <w:t>70</w:t>
            </w:r>
          </w:p>
        </w:tc>
      </w:tr>
      <w:tr>
        <w:trPr>
          <w:cantSplit/>
        </w:trPr>
        <w:tc>
          <w:tcPr>
            <w:tcW w:w="1250" w:type="dxa"/>
            <w:shd w:val="clear" w:color="auto" w:fill="FFFFFF"/>
          </w:tcPr>
          <w:p>
            <w:pPr>
              <w:widowControl w:val="0"/>
              <w:rPr>
                <w:sz w:val="22"/>
                <w:szCs w:val="22"/>
              </w:rPr>
            </w:pPr>
            <w:r>
              <w:rPr>
                <w:sz w:val="22"/>
                <w:szCs w:val="22"/>
              </w:rPr>
              <w:t>79.15.2.</w:t>
            </w:r>
          </w:p>
        </w:tc>
        <w:tc>
          <w:tcPr>
            <w:tcW w:w="6790" w:type="dxa"/>
            <w:shd w:val="clear" w:color="auto" w:fill="FFFFFF"/>
          </w:tcPr>
          <w:p>
            <w:pPr>
              <w:widowControl w:val="0"/>
              <w:rPr>
                <w:color w:val="000000"/>
                <w:sz w:val="22"/>
                <w:szCs w:val="22"/>
              </w:rPr>
            </w:pPr>
            <w:r>
              <w:rPr>
                <w:sz w:val="22"/>
                <w:szCs w:val="22"/>
              </w:rPr>
              <w:t>vieno piršto vieno sąnario nejudrumas:</w:t>
            </w:r>
          </w:p>
        </w:tc>
        <w:tc>
          <w:tcPr>
            <w:tcW w:w="1112" w:type="dxa"/>
            <w:shd w:val="clear" w:color="auto" w:fill="FFFFFF"/>
          </w:tcPr>
          <w:p>
            <w:pPr>
              <w:widowControl w:val="0"/>
              <w:jc w:val="center"/>
              <w:rPr>
                <w:color w:val="000000"/>
                <w:sz w:val="22"/>
                <w:szCs w:val="22"/>
              </w:rPr>
            </w:pPr>
          </w:p>
        </w:tc>
      </w:tr>
      <w:tr>
        <w:trPr>
          <w:cantSplit/>
        </w:trPr>
        <w:tc>
          <w:tcPr>
            <w:tcW w:w="1250" w:type="dxa"/>
            <w:shd w:val="clear" w:color="auto" w:fill="FFFFFF"/>
          </w:tcPr>
          <w:p>
            <w:pPr>
              <w:widowControl w:val="0"/>
              <w:rPr>
                <w:sz w:val="22"/>
                <w:szCs w:val="22"/>
              </w:rPr>
            </w:pPr>
            <w:r>
              <w:rPr>
                <w:sz w:val="22"/>
                <w:szCs w:val="22"/>
              </w:rPr>
              <w:t>79.15.2.1.</w:t>
            </w:r>
          </w:p>
        </w:tc>
        <w:tc>
          <w:tcPr>
            <w:tcW w:w="6790" w:type="dxa"/>
            <w:shd w:val="clear" w:color="auto" w:fill="FFFFFF"/>
          </w:tcPr>
          <w:p>
            <w:pPr>
              <w:widowControl w:val="0"/>
              <w:rPr>
                <w:color w:val="000000"/>
                <w:sz w:val="22"/>
                <w:szCs w:val="22"/>
              </w:rPr>
            </w:pPr>
            <w:r>
              <w:rPr>
                <w:sz w:val="22"/>
                <w:szCs w:val="22"/>
              </w:rPr>
              <w:t>lenkimo ankilozė</w:t>
            </w:r>
          </w:p>
        </w:tc>
        <w:tc>
          <w:tcPr>
            <w:tcW w:w="1112" w:type="dxa"/>
            <w:shd w:val="clear" w:color="auto" w:fill="FFFFFF"/>
          </w:tcPr>
          <w:p>
            <w:pPr>
              <w:widowControl w:val="0"/>
              <w:jc w:val="center"/>
              <w:rPr>
                <w:color w:val="000000"/>
                <w:sz w:val="22"/>
                <w:szCs w:val="22"/>
              </w:rPr>
            </w:pPr>
            <w:r>
              <w:rPr>
                <w:color w:val="000000"/>
                <w:sz w:val="22"/>
                <w:szCs w:val="22"/>
              </w:rPr>
              <w:t>90</w:t>
            </w:r>
          </w:p>
        </w:tc>
      </w:tr>
      <w:tr>
        <w:trPr>
          <w:cantSplit/>
        </w:trPr>
        <w:tc>
          <w:tcPr>
            <w:tcW w:w="1250" w:type="dxa"/>
            <w:shd w:val="clear" w:color="auto" w:fill="FFFFFF"/>
          </w:tcPr>
          <w:p>
            <w:pPr>
              <w:widowControl w:val="0"/>
              <w:rPr>
                <w:sz w:val="22"/>
                <w:szCs w:val="22"/>
              </w:rPr>
            </w:pPr>
            <w:r>
              <w:rPr>
                <w:sz w:val="22"/>
                <w:szCs w:val="22"/>
              </w:rPr>
              <w:t>79.15.2.2.</w:t>
            </w:r>
          </w:p>
        </w:tc>
        <w:tc>
          <w:tcPr>
            <w:tcW w:w="6790" w:type="dxa"/>
            <w:shd w:val="clear" w:color="auto" w:fill="FFFFFF"/>
          </w:tcPr>
          <w:p>
            <w:pPr>
              <w:widowControl w:val="0"/>
              <w:rPr>
                <w:color w:val="000000"/>
                <w:sz w:val="22"/>
                <w:szCs w:val="22"/>
              </w:rPr>
            </w:pPr>
            <w:r>
              <w:rPr>
                <w:sz w:val="22"/>
                <w:szCs w:val="22"/>
              </w:rPr>
              <w:t xml:space="preserve">tiesimo ankilozė </w:t>
            </w:r>
          </w:p>
        </w:tc>
        <w:tc>
          <w:tcPr>
            <w:tcW w:w="1112" w:type="dxa"/>
            <w:shd w:val="clear" w:color="auto" w:fill="FFFFFF"/>
          </w:tcPr>
          <w:p>
            <w:pPr>
              <w:widowControl w:val="0"/>
              <w:jc w:val="center"/>
              <w:rPr>
                <w:color w:val="000000"/>
                <w:sz w:val="22"/>
                <w:szCs w:val="22"/>
              </w:rPr>
            </w:pPr>
            <w:r>
              <w:rPr>
                <w:color w:val="000000"/>
                <w:sz w:val="22"/>
                <w:szCs w:val="22"/>
              </w:rPr>
              <w:t>85</w:t>
            </w:r>
          </w:p>
        </w:tc>
      </w:tr>
      <w:tr>
        <w:trPr>
          <w:cantSplit/>
        </w:trPr>
        <w:tc>
          <w:tcPr>
            <w:tcW w:w="1250" w:type="dxa"/>
            <w:shd w:val="clear" w:color="auto" w:fill="FFFFFF"/>
          </w:tcPr>
          <w:p>
            <w:pPr>
              <w:widowControl w:val="0"/>
              <w:rPr>
                <w:sz w:val="22"/>
                <w:szCs w:val="22"/>
              </w:rPr>
            </w:pPr>
            <w:r>
              <w:rPr>
                <w:sz w:val="22"/>
                <w:szCs w:val="22"/>
              </w:rPr>
              <w:t>79.15.3.</w:t>
            </w:r>
          </w:p>
        </w:tc>
        <w:tc>
          <w:tcPr>
            <w:tcW w:w="6790" w:type="dxa"/>
            <w:shd w:val="clear" w:color="auto" w:fill="FFFFFF"/>
          </w:tcPr>
          <w:p>
            <w:pPr>
              <w:widowControl w:val="0"/>
              <w:rPr>
                <w:color w:val="000000"/>
                <w:sz w:val="22"/>
                <w:szCs w:val="22"/>
              </w:rPr>
            </w:pPr>
            <w:r>
              <w:rPr>
                <w:sz w:val="22"/>
                <w:szCs w:val="22"/>
              </w:rPr>
              <w:t>dviejų vieno piršto sąnarių nejudrumas:</w:t>
            </w:r>
          </w:p>
        </w:tc>
        <w:tc>
          <w:tcPr>
            <w:tcW w:w="1112" w:type="dxa"/>
            <w:shd w:val="clear" w:color="auto" w:fill="FFFFFF"/>
          </w:tcPr>
          <w:p>
            <w:pPr>
              <w:widowControl w:val="0"/>
              <w:jc w:val="center"/>
              <w:rPr>
                <w:color w:val="000000"/>
                <w:sz w:val="22"/>
                <w:szCs w:val="22"/>
              </w:rPr>
            </w:pPr>
          </w:p>
        </w:tc>
      </w:tr>
      <w:tr>
        <w:trPr>
          <w:cantSplit/>
        </w:trPr>
        <w:tc>
          <w:tcPr>
            <w:tcW w:w="1250" w:type="dxa"/>
            <w:shd w:val="clear" w:color="auto" w:fill="FFFFFF"/>
          </w:tcPr>
          <w:p>
            <w:pPr>
              <w:widowControl w:val="0"/>
              <w:rPr>
                <w:sz w:val="22"/>
                <w:szCs w:val="22"/>
              </w:rPr>
            </w:pPr>
            <w:r>
              <w:rPr>
                <w:sz w:val="22"/>
                <w:szCs w:val="22"/>
              </w:rPr>
              <w:t>79.15.3.1.</w:t>
            </w:r>
          </w:p>
        </w:tc>
        <w:tc>
          <w:tcPr>
            <w:tcW w:w="6790" w:type="dxa"/>
            <w:shd w:val="clear" w:color="auto" w:fill="FFFFFF"/>
          </w:tcPr>
          <w:p>
            <w:pPr>
              <w:widowControl w:val="0"/>
              <w:rPr>
                <w:color w:val="000000"/>
                <w:sz w:val="22"/>
                <w:szCs w:val="22"/>
              </w:rPr>
            </w:pPr>
            <w:r>
              <w:rPr>
                <w:sz w:val="22"/>
                <w:szCs w:val="22"/>
              </w:rPr>
              <w:t>lenkimo ankilozė</w:t>
            </w:r>
          </w:p>
        </w:tc>
        <w:tc>
          <w:tcPr>
            <w:tcW w:w="1112" w:type="dxa"/>
            <w:shd w:val="clear" w:color="auto" w:fill="FFFFFF"/>
          </w:tcPr>
          <w:p>
            <w:pPr>
              <w:widowControl w:val="0"/>
              <w:jc w:val="center"/>
              <w:rPr>
                <w:color w:val="000000"/>
                <w:sz w:val="22"/>
                <w:szCs w:val="22"/>
              </w:rPr>
            </w:pPr>
            <w:r>
              <w:rPr>
                <w:sz w:val="22"/>
                <w:szCs w:val="22"/>
              </w:rPr>
              <w:t>85</w:t>
            </w:r>
          </w:p>
        </w:tc>
      </w:tr>
      <w:tr>
        <w:trPr>
          <w:cantSplit/>
        </w:trPr>
        <w:tc>
          <w:tcPr>
            <w:tcW w:w="1250" w:type="dxa"/>
            <w:shd w:val="clear" w:color="auto" w:fill="FFFFFF"/>
          </w:tcPr>
          <w:p>
            <w:pPr>
              <w:widowControl w:val="0"/>
              <w:rPr>
                <w:sz w:val="22"/>
                <w:szCs w:val="22"/>
              </w:rPr>
            </w:pPr>
            <w:r>
              <w:rPr>
                <w:sz w:val="22"/>
                <w:szCs w:val="22"/>
              </w:rPr>
              <w:t>79.15.3.2.</w:t>
            </w:r>
          </w:p>
        </w:tc>
        <w:tc>
          <w:tcPr>
            <w:tcW w:w="6790" w:type="dxa"/>
            <w:shd w:val="clear" w:color="auto" w:fill="FFFFFF"/>
          </w:tcPr>
          <w:p>
            <w:pPr>
              <w:widowControl w:val="0"/>
              <w:rPr>
                <w:color w:val="000000"/>
                <w:sz w:val="22"/>
                <w:szCs w:val="22"/>
              </w:rPr>
            </w:pPr>
            <w:r>
              <w:rPr>
                <w:sz w:val="22"/>
                <w:szCs w:val="22"/>
              </w:rPr>
              <w:t>tiesimo ankilozė</w:t>
            </w:r>
          </w:p>
        </w:tc>
        <w:tc>
          <w:tcPr>
            <w:tcW w:w="1112" w:type="dxa"/>
            <w:shd w:val="clear" w:color="auto" w:fill="FFFFFF"/>
          </w:tcPr>
          <w:p>
            <w:pPr>
              <w:widowControl w:val="0"/>
              <w:jc w:val="center"/>
              <w:rPr>
                <w:color w:val="000000"/>
                <w:sz w:val="22"/>
                <w:szCs w:val="22"/>
              </w:rPr>
            </w:pPr>
            <w:r>
              <w:rPr>
                <w:color w:val="000000"/>
                <w:sz w:val="22"/>
                <w:szCs w:val="22"/>
              </w:rPr>
              <w:t>80</w:t>
            </w:r>
          </w:p>
        </w:tc>
      </w:tr>
      <w:tr>
        <w:trPr>
          <w:cantSplit/>
        </w:trPr>
        <w:tc>
          <w:tcPr>
            <w:tcW w:w="1250" w:type="dxa"/>
            <w:shd w:val="clear" w:color="auto" w:fill="FFFFFF"/>
          </w:tcPr>
          <w:p>
            <w:pPr>
              <w:widowControl w:val="0"/>
              <w:rPr>
                <w:sz w:val="22"/>
                <w:szCs w:val="22"/>
              </w:rPr>
            </w:pPr>
            <w:r>
              <w:rPr>
                <w:sz w:val="22"/>
                <w:szCs w:val="22"/>
              </w:rPr>
              <w:t>79.15.4.</w:t>
            </w:r>
          </w:p>
        </w:tc>
        <w:tc>
          <w:tcPr>
            <w:tcW w:w="6790" w:type="dxa"/>
            <w:shd w:val="clear" w:color="auto" w:fill="FFFFFF"/>
          </w:tcPr>
          <w:p>
            <w:pPr>
              <w:widowControl w:val="0"/>
              <w:ind w:firstLine="55"/>
              <w:rPr>
                <w:color w:val="000000"/>
                <w:sz w:val="22"/>
                <w:szCs w:val="22"/>
              </w:rPr>
            </w:pPr>
            <w:r>
              <w:rPr>
                <w:color w:val="000000"/>
                <w:sz w:val="22"/>
                <w:szCs w:val="22"/>
              </w:rPr>
              <w:t>MP (delninio - piršto) + PIP (artimojo tarppirštakaulinio) + DIP (tolimojo</w:t>
            </w:r>
            <w:r>
              <w:rPr>
                <w:color w:val="000000"/>
                <w:sz w:val="22"/>
                <w:szCs w:val="22"/>
                <w:vertAlign w:val="superscript"/>
              </w:rPr>
              <w:t xml:space="preserve"> </w:t>
            </w:r>
            <w:r>
              <w:rPr>
                <w:color w:val="000000"/>
                <w:sz w:val="22"/>
                <w:szCs w:val="22"/>
              </w:rPr>
              <w:t xml:space="preserve">tarppirštakaulinio) </w:t>
            </w:r>
            <w:r>
              <w:rPr>
                <w:sz w:val="22"/>
                <w:szCs w:val="22"/>
              </w:rPr>
              <w:t>piršto sąnarių nejudrumas (ankilozė):</w:t>
            </w:r>
          </w:p>
        </w:tc>
        <w:tc>
          <w:tcPr>
            <w:tcW w:w="1112" w:type="dxa"/>
            <w:shd w:val="clear" w:color="auto" w:fill="FFFFFF"/>
          </w:tcPr>
          <w:p>
            <w:pPr>
              <w:widowControl w:val="0"/>
              <w:jc w:val="center"/>
              <w:rPr>
                <w:color w:val="000000"/>
                <w:sz w:val="22"/>
                <w:szCs w:val="22"/>
              </w:rPr>
            </w:pPr>
          </w:p>
        </w:tc>
      </w:tr>
      <w:tr>
        <w:trPr>
          <w:cantSplit/>
        </w:trPr>
        <w:tc>
          <w:tcPr>
            <w:tcW w:w="1250" w:type="dxa"/>
            <w:shd w:val="clear" w:color="auto" w:fill="FFFFFF"/>
          </w:tcPr>
          <w:p>
            <w:pPr>
              <w:widowControl w:val="0"/>
              <w:rPr>
                <w:sz w:val="22"/>
                <w:szCs w:val="22"/>
              </w:rPr>
            </w:pPr>
            <w:r>
              <w:rPr>
                <w:sz w:val="22"/>
                <w:szCs w:val="22"/>
              </w:rPr>
              <w:t>79.15.4.1.</w:t>
            </w:r>
          </w:p>
        </w:tc>
        <w:tc>
          <w:tcPr>
            <w:tcW w:w="6790" w:type="dxa"/>
            <w:shd w:val="clear" w:color="auto" w:fill="FFFFFF"/>
          </w:tcPr>
          <w:p>
            <w:pPr>
              <w:widowControl w:val="0"/>
              <w:rPr>
                <w:color w:val="000000"/>
                <w:sz w:val="22"/>
                <w:szCs w:val="22"/>
              </w:rPr>
            </w:pPr>
            <w:r>
              <w:rPr>
                <w:sz w:val="22"/>
                <w:szCs w:val="22"/>
              </w:rPr>
              <w:t>lenkimo ankilozė</w:t>
            </w:r>
          </w:p>
        </w:tc>
        <w:tc>
          <w:tcPr>
            <w:tcW w:w="1112" w:type="dxa"/>
            <w:shd w:val="clear" w:color="auto" w:fill="FFFFFF"/>
          </w:tcPr>
          <w:p>
            <w:pPr>
              <w:widowControl w:val="0"/>
              <w:jc w:val="center"/>
              <w:rPr>
                <w:color w:val="000000"/>
                <w:sz w:val="22"/>
                <w:szCs w:val="22"/>
              </w:rPr>
            </w:pPr>
            <w:r>
              <w:rPr>
                <w:color w:val="000000"/>
                <w:sz w:val="22"/>
                <w:szCs w:val="22"/>
              </w:rPr>
              <w:t>80</w:t>
            </w:r>
          </w:p>
        </w:tc>
      </w:tr>
      <w:tr>
        <w:trPr>
          <w:cantSplit/>
        </w:trPr>
        <w:tc>
          <w:tcPr>
            <w:tcW w:w="1250" w:type="dxa"/>
            <w:shd w:val="clear" w:color="auto" w:fill="FFFFFF"/>
          </w:tcPr>
          <w:p>
            <w:pPr>
              <w:widowControl w:val="0"/>
              <w:rPr>
                <w:sz w:val="22"/>
                <w:szCs w:val="22"/>
              </w:rPr>
            </w:pPr>
            <w:r>
              <w:rPr>
                <w:sz w:val="22"/>
                <w:szCs w:val="22"/>
              </w:rPr>
              <w:t>79.15.4.2.</w:t>
            </w:r>
          </w:p>
        </w:tc>
        <w:tc>
          <w:tcPr>
            <w:tcW w:w="6790" w:type="dxa"/>
            <w:shd w:val="clear" w:color="auto" w:fill="FFFFFF"/>
          </w:tcPr>
          <w:p>
            <w:pPr>
              <w:widowControl w:val="0"/>
              <w:rPr>
                <w:color w:val="000000"/>
                <w:sz w:val="22"/>
                <w:szCs w:val="22"/>
              </w:rPr>
            </w:pPr>
            <w:r>
              <w:rPr>
                <w:sz w:val="22"/>
                <w:szCs w:val="22"/>
              </w:rPr>
              <w:t>tiesimo ankilozė</w:t>
            </w:r>
          </w:p>
        </w:tc>
        <w:tc>
          <w:tcPr>
            <w:tcW w:w="1112" w:type="dxa"/>
            <w:shd w:val="clear" w:color="auto" w:fill="FFFFFF"/>
          </w:tcPr>
          <w:p>
            <w:pPr>
              <w:widowControl w:val="0"/>
              <w:jc w:val="center"/>
              <w:rPr>
                <w:color w:val="000000"/>
                <w:sz w:val="22"/>
                <w:szCs w:val="22"/>
              </w:rPr>
            </w:pPr>
            <w:r>
              <w:rPr>
                <w:color w:val="000000"/>
                <w:sz w:val="22"/>
                <w:szCs w:val="22"/>
              </w:rPr>
              <w:t>75</w:t>
            </w:r>
          </w:p>
        </w:tc>
      </w:tr>
      <w:tr>
        <w:trPr>
          <w:cantSplit/>
        </w:trPr>
        <w:tc>
          <w:tcPr>
            <w:tcW w:w="1250" w:type="dxa"/>
            <w:shd w:val="clear" w:color="auto" w:fill="FFFFFF"/>
          </w:tcPr>
          <w:p>
            <w:pPr>
              <w:widowControl w:val="0"/>
              <w:rPr>
                <w:sz w:val="22"/>
                <w:szCs w:val="22"/>
              </w:rPr>
            </w:pPr>
            <w:r>
              <w:rPr>
                <w:sz w:val="22"/>
                <w:szCs w:val="22"/>
              </w:rPr>
              <w:t>79.15.5.</w:t>
            </w:r>
          </w:p>
        </w:tc>
        <w:tc>
          <w:tcPr>
            <w:tcW w:w="6790" w:type="dxa"/>
            <w:shd w:val="clear" w:color="auto" w:fill="FFFFFF"/>
          </w:tcPr>
          <w:p>
            <w:pPr>
              <w:widowControl w:val="0"/>
              <w:rPr>
                <w:color w:val="000000"/>
                <w:sz w:val="22"/>
                <w:szCs w:val="22"/>
              </w:rPr>
            </w:pPr>
            <w:r>
              <w:rPr>
                <w:sz w:val="22"/>
                <w:szCs w:val="22"/>
              </w:rPr>
              <w:t>piršto judesių sutrikimas:</w:t>
            </w:r>
          </w:p>
        </w:tc>
        <w:tc>
          <w:tcPr>
            <w:tcW w:w="1112" w:type="dxa"/>
            <w:shd w:val="clear" w:color="auto" w:fill="FFFFFF"/>
          </w:tcPr>
          <w:p>
            <w:pPr>
              <w:widowControl w:val="0"/>
              <w:jc w:val="center"/>
              <w:rPr>
                <w:color w:val="000000"/>
                <w:sz w:val="22"/>
                <w:szCs w:val="22"/>
              </w:rPr>
            </w:pPr>
          </w:p>
        </w:tc>
      </w:tr>
      <w:tr>
        <w:trPr>
          <w:cantSplit/>
        </w:trPr>
        <w:tc>
          <w:tcPr>
            <w:tcW w:w="1250" w:type="dxa"/>
            <w:shd w:val="clear" w:color="auto" w:fill="FFFFFF"/>
          </w:tcPr>
          <w:p>
            <w:pPr>
              <w:widowControl w:val="0"/>
              <w:rPr>
                <w:sz w:val="22"/>
                <w:szCs w:val="22"/>
              </w:rPr>
            </w:pPr>
            <w:r>
              <w:rPr>
                <w:sz w:val="22"/>
                <w:szCs w:val="22"/>
              </w:rPr>
              <w:t>79.15.5.1.</w:t>
            </w:r>
          </w:p>
        </w:tc>
        <w:tc>
          <w:tcPr>
            <w:tcW w:w="6790" w:type="dxa"/>
            <w:shd w:val="clear" w:color="auto" w:fill="FFFFFF"/>
          </w:tcPr>
          <w:p>
            <w:pPr>
              <w:widowControl w:val="0"/>
              <w:ind w:firstLine="55"/>
              <w:rPr>
                <w:color w:val="000000"/>
                <w:sz w:val="22"/>
                <w:szCs w:val="22"/>
              </w:rPr>
            </w:pPr>
            <w:r>
              <w:rPr>
                <w:color w:val="000000"/>
                <w:sz w:val="22"/>
                <w:szCs w:val="22"/>
              </w:rPr>
              <w:t>nedidelis</w:t>
            </w:r>
          </w:p>
        </w:tc>
        <w:tc>
          <w:tcPr>
            <w:tcW w:w="1112" w:type="dxa"/>
            <w:shd w:val="clear" w:color="auto" w:fill="FFFFFF"/>
          </w:tcPr>
          <w:p>
            <w:pPr>
              <w:widowControl w:val="0"/>
              <w:jc w:val="center"/>
              <w:rPr>
                <w:color w:val="000000"/>
                <w:sz w:val="22"/>
                <w:szCs w:val="22"/>
              </w:rPr>
            </w:pPr>
            <w:r>
              <w:rPr>
                <w:color w:val="000000"/>
                <w:sz w:val="22"/>
                <w:szCs w:val="22"/>
              </w:rPr>
              <w:t>90</w:t>
            </w:r>
          </w:p>
        </w:tc>
      </w:tr>
      <w:tr>
        <w:trPr>
          <w:cantSplit/>
        </w:trPr>
        <w:tc>
          <w:tcPr>
            <w:tcW w:w="1250" w:type="dxa"/>
            <w:shd w:val="clear" w:color="auto" w:fill="FFFFFF"/>
          </w:tcPr>
          <w:p>
            <w:pPr>
              <w:widowControl w:val="0"/>
              <w:rPr>
                <w:sz w:val="22"/>
                <w:szCs w:val="22"/>
              </w:rPr>
            </w:pPr>
            <w:r>
              <w:rPr>
                <w:sz w:val="22"/>
                <w:szCs w:val="22"/>
              </w:rPr>
              <w:t>79.15.5.2.</w:t>
            </w:r>
          </w:p>
        </w:tc>
        <w:tc>
          <w:tcPr>
            <w:tcW w:w="6790" w:type="dxa"/>
            <w:shd w:val="clear" w:color="auto" w:fill="FFFFFF"/>
          </w:tcPr>
          <w:p>
            <w:pPr>
              <w:widowControl w:val="0"/>
              <w:rPr>
                <w:color w:val="000000"/>
                <w:sz w:val="22"/>
                <w:szCs w:val="22"/>
              </w:rPr>
            </w:pPr>
            <w:r>
              <w:rPr>
                <w:color w:val="000000"/>
                <w:sz w:val="22"/>
                <w:szCs w:val="22"/>
              </w:rPr>
              <w:t>vidutinis (pusiau lenkimo)</w:t>
            </w:r>
          </w:p>
        </w:tc>
        <w:tc>
          <w:tcPr>
            <w:tcW w:w="1112" w:type="dxa"/>
            <w:shd w:val="clear" w:color="auto" w:fill="FFFFFF"/>
          </w:tcPr>
          <w:p>
            <w:pPr>
              <w:widowControl w:val="0"/>
              <w:jc w:val="center"/>
              <w:rPr>
                <w:color w:val="000000"/>
                <w:sz w:val="22"/>
                <w:szCs w:val="22"/>
              </w:rPr>
            </w:pPr>
            <w:r>
              <w:rPr>
                <w:color w:val="000000"/>
                <w:sz w:val="22"/>
                <w:szCs w:val="22"/>
              </w:rPr>
              <w:t>85</w:t>
            </w:r>
          </w:p>
        </w:tc>
      </w:tr>
      <w:tr>
        <w:trPr>
          <w:cantSplit/>
        </w:trPr>
        <w:tc>
          <w:tcPr>
            <w:tcW w:w="1250" w:type="dxa"/>
            <w:shd w:val="clear" w:color="auto" w:fill="FFFFFF"/>
          </w:tcPr>
          <w:p>
            <w:pPr>
              <w:widowControl w:val="0"/>
              <w:rPr>
                <w:sz w:val="22"/>
                <w:szCs w:val="22"/>
              </w:rPr>
            </w:pPr>
            <w:r>
              <w:rPr>
                <w:sz w:val="22"/>
                <w:szCs w:val="22"/>
              </w:rPr>
              <w:t>79.15.5.3.</w:t>
            </w:r>
          </w:p>
        </w:tc>
        <w:tc>
          <w:tcPr>
            <w:tcW w:w="6790" w:type="dxa"/>
            <w:shd w:val="clear" w:color="auto" w:fill="FFFFFF"/>
          </w:tcPr>
          <w:p>
            <w:pPr>
              <w:widowControl w:val="0"/>
              <w:rPr>
                <w:color w:val="000000"/>
                <w:sz w:val="22"/>
                <w:szCs w:val="22"/>
              </w:rPr>
            </w:pPr>
            <w:r>
              <w:rPr>
                <w:sz w:val="22"/>
                <w:szCs w:val="22"/>
              </w:rPr>
              <w:t xml:space="preserve">didelis (tiesimo arba </w:t>
            </w:r>
            <w:r>
              <w:rPr>
                <w:color w:val="000000"/>
                <w:sz w:val="22"/>
                <w:szCs w:val="22"/>
              </w:rPr>
              <w:t xml:space="preserve">pilnai </w:t>
            </w:r>
            <w:r>
              <w:rPr>
                <w:sz w:val="22"/>
                <w:szCs w:val="22"/>
              </w:rPr>
              <w:t>lenkimo)</w:t>
            </w:r>
          </w:p>
        </w:tc>
        <w:tc>
          <w:tcPr>
            <w:tcW w:w="1112" w:type="dxa"/>
            <w:shd w:val="clear" w:color="auto" w:fill="FFFFFF"/>
          </w:tcPr>
          <w:p>
            <w:pPr>
              <w:widowControl w:val="0"/>
              <w:jc w:val="center"/>
              <w:rPr>
                <w:color w:val="000000"/>
                <w:sz w:val="22"/>
                <w:szCs w:val="22"/>
              </w:rPr>
            </w:pPr>
            <w:r>
              <w:rPr>
                <w:sz w:val="22"/>
                <w:szCs w:val="22"/>
              </w:rPr>
              <w:t>80</w:t>
            </w:r>
          </w:p>
        </w:tc>
      </w:tr>
      <w:tr>
        <w:trPr>
          <w:cantSplit/>
        </w:trPr>
        <w:tc>
          <w:tcPr>
            <w:tcW w:w="1250" w:type="dxa"/>
            <w:shd w:val="clear" w:color="auto" w:fill="FFFFFF"/>
          </w:tcPr>
          <w:p>
            <w:pPr>
              <w:widowControl w:val="0"/>
              <w:rPr>
                <w:sz w:val="22"/>
                <w:szCs w:val="22"/>
              </w:rPr>
            </w:pPr>
            <w:r>
              <w:rPr>
                <w:sz w:val="22"/>
                <w:szCs w:val="22"/>
              </w:rPr>
              <w:t>79.15.6.</w:t>
            </w:r>
          </w:p>
        </w:tc>
        <w:tc>
          <w:tcPr>
            <w:tcW w:w="6790" w:type="dxa"/>
            <w:shd w:val="clear" w:color="auto" w:fill="FFFFFF"/>
          </w:tcPr>
          <w:p>
            <w:pPr>
              <w:widowControl w:val="0"/>
              <w:rPr>
                <w:color w:val="000000"/>
                <w:sz w:val="22"/>
                <w:szCs w:val="22"/>
              </w:rPr>
            </w:pPr>
            <w:r>
              <w:rPr>
                <w:sz w:val="22"/>
                <w:szCs w:val="22"/>
              </w:rPr>
              <w:t>antrasis pirštas (rodomasis):</w:t>
            </w:r>
          </w:p>
        </w:tc>
        <w:tc>
          <w:tcPr>
            <w:tcW w:w="1112" w:type="dxa"/>
            <w:shd w:val="clear" w:color="auto" w:fill="FFFFFF"/>
          </w:tcPr>
          <w:p>
            <w:pPr>
              <w:widowControl w:val="0"/>
              <w:jc w:val="center"/>
              <w:rPr>
                <w:color w:val="000000"/>
                <w:sz w:val="22"/>
                <w:szCs w:val="22"/>
              </w:rPr>
            </w:pPr>
          </w:p>
        </w:tc>
      </w:tr>
      <w:tr>
        <w:trPr>
          <w:cantSplit/>
        </w:trPr>
        <w:tc>
          <w:tcPr>
            <w:tcW w:w="1250" w:type="dxa"/>
            <w:shd w:val="clear" w:color="auto" w:fill="FFFFFF"/>
          </w:tcPr>
          <w:p>
            <w:pPr>
              <w:widowControl w:val="0"/>
              <w:rPr>
                <w:sz w:val="22"/>
                <w:szCs w:val="22"/>
              </w:rPr>
            </w:pPr>
            <w:r>
              <w:rPr>
                <w:sz w:val="22"/>
                <w:szCs w:val="22"/>
              </w:rPr>
              <w:t>79.15.6.1.</w:t>
            </w:r>
          </w:p>
        </w:tc>
        <w:tc>
          <w:tcPr>
            <w:tcW w:w="6790" w:type="dxa"/>
            <w:shd w:val="clear" w:color="auto" w:fill="FFFFFF"/>
          </w:tcPr>
          <w:p>
            <w:pPr>
              <w:widowControl w:val="0"/>
              <w:rPr>
                <w:color w:val="000000"/>
                <w:sz w:val="22"/>
                <w:szCs w:val="22"/>
              </w:rPr>
            </w:pPr>
            <w:r>
              <w:rPr>
                <w:spacing w:val="-1"/>
                <w:sz w:val="22"/>
                <w:szCs w:val="22"/>
              </w:rPr>
              <w:t xml:space="preserve">naginio pirštakaulio minkštųjų audinių defektai, kai yra pakitimų, arba bigė galiniame </w:t>
            </w:r>
            <w:r>
              <w:rPr>
                <w:sz w:val="22"/>
                <w:szCs w:val="22"/>
              </w:rPr>
              <w:t>pirštakaulyje</w:t>
            </w:r>
          </w:p>
        </w:tc>
        <w:tc>
          <w:tcPr>
            <w:tcW w:w="1112" w:type="dxa"/>
            <w:shd w:val="clear" w:color="auto" w:fill="FFFFFF"/>
          </w:tcPr>
          <w:p>
            <w:pPr>
              <w:widowControl w:val="0"/>
              <w:jc w:val="center"/>
              <w:rPr>
                <w:color w:val="000000"/>
                <w:sz w:val="22"/>
                <w:szCs w:val="22"/>
              </w:rPr>
            </w:pPr>
            <w:r>
              <w:rPr>
                <w:color w:val="000000"/>
                <w:sz w:val="22"/>
                <w:szCs w:val="22"/>
              </w:rPr>
              <w:t>95</w:t>
            </w:r>
          </w:p>
        </w:tc>
      </w:tr>
      <w:tr>
        <w:trPr>
          <w:cantSplit/>
        </w:trPr>
        <w:tc>
          <w:tcPr>
            <w:tcW w:w="1250" w:type="dxa"/>
            <w:shd w:val="clear" w:color="auto" w:fill="FFFFFF"/>
          </w:tcPr>
          <w:p>
            <w:pPr>
              <w:widowControl w:val="0"/>
              <w:rPr>
                <w:sz w:val="22"/>
                <w:szCs w:val="22"/>
              </w:rPr>
            </w:pPr>
            <w:r>
              <w:rPr>
                <w:sz w:val="22"/>
                <w:szCs w:val="22"/>
              </w:rPr>
              <w:t>79.15.6.2.</w:t>
            </w:r>
          </w:p>
        </w:tc>
        <w:tc>
          <w:tcPr>
            <w:tcW w:w="6790" w:type="dxa"/>
            <w:shd w:val="clear" w:color="auto" w:fill="FFFFFF"/>
          </w:tcPr>
          <w:p>
            <w:pPr>
              <w:widowControl w:val="0"/>
              <w:rPr>
                <w:sz w:val="22"/>
                <w:szCs w:val="22"/>
              </w:rPr>
            </w:pPr>
            <w:r>
              <w:rPr>
                <w:sz w:val="22"/>
                <w:szCs w:val="22"/>
              </w:rPr>
              <w:t>piršto bigė vidurinio pirštakaulio lygyje</w:t>
            </w:r>
          </w:p>
        </w:tc>
        <w:tc>
          <w:tcPr>
            <w:tcW w:w="1112" w:type="dxa"/>
            <w:shd w:val="clear" w:color="auto" w:fill="FFFFFF"/>
          </w:tcPr>
          <w:p>
            <w:pPr>
              <w:widowControl w:val="0"/>
              <w:jc w:val="center"/>
              <w:rPr>
                <w:color w:val="000000"/>
                <w:sz w:val="22"/>
                <w:szCs w:val="22"/>
              </w:rPr>
            </w:pPr>
            <w:r>
              <w:rPr>
                <w:color w:val="000000"/>
                <w:sz w:val="22"/>
                <w:szCs w:val="22"/>
              </w:rPr>
              <w:t>90</w:t>
            </w:r>
          </w:p>
        </w:tc>
      </w:tr>
      <w:tr>
        <w:trPr>
          <w:cantSplit/>
        </w:trPr>
        <w:tc>
          <w:tcPr>
            <w:tcW w:w="1250" w:type="dxa"/>
            <w:shd w:val="clear" w:color="auto" w:fill="FFFFFF"/>
          </w:tcPr>
          <w:p>
            <w:pPr>
              <w:widowControl w:val="0"/>
              <w:rPr>
                <w:sz w:val="22"/>
                <w:szCs w:val="22"/>
              </w:rPr>
            </w:pPr>
            <w:r>
              <w:rPr>
                <w:sz w:val="22"/>
                <w:szCs w:val="22"/>
              </w:rPr>
              <w:t>79.15.6.3.</w:t>
            </w:r>
          </w:p>
        </w:tc>
        <w:tc>
          <w:tcPr>
            <w:tcW w:w="6790" w:type="dxa"/>
            <w:shd w:val="clear" w:color="auto" w:fill="FFFFFF"/>
          </w:tcPr>
          <w:p>
            <w:pPr>
              <w:widowControl w:val="0"/>
              <w:rPr>
                <w:sz w:val="22"/>
                <w:szCs w:val="22"/>
              </w:rPr>
            </w:pPr>
            <w:r>
              <w:rPr>
                <w:sz w:val="22"/>
                <w:szCs w:val="22"/>
              </w:rPr>
              <w:t>piršto bigė pamatinio pirštakaulio lygyje</w:t>
            </w:r>
          </w:p>
        </w:tc>
        <w:tc>
          <w:tcPr>
            <w:tcW w:w="1112" w:type="dxa"/>
            <w:shd w:val="clear" w:color="auto" w:fill="FFFFFF"/>
          </w:tcPr>
          <w:p>
            <w:pPr>
              <w:widowControl w:val="0"/>
              <w:jc w:val="center"/>
              <w:rPr>
                <w:color w:val="000000"/>
                <w:sz w:val="22"/>
                <w:szCs w:val="22"/>
              </w:rPr>
            </w:pPr>
            <w:r>
              <w:rPr>
                <w:color w:val="000000"/>
                <w:sz w:val="22"/>
                <w:szCs w:val="22"/>
              </w:rPr>
              <w:t>85</w:t>
            </w:r>
          </w:p>
        </w:tc>
      </w:tr>
      <w:tr>
        <w:trPr>
          <w:cantSplit/>
        </w:trPr>
        <w:tc>
          <w:tcPr>
            <w:tcW w:w="1250" w:type="dxa"/>
            <w:shd w:val="clear" w:color="auto" w:fill="FFFFFF"/>
          </w:tcPr>
          <w:p>
            <w:pPr>
              <w:widowControl w:val="0"/>
              <w:rPr>
                <w:sz w:val="22"/>
                <w:szCs w:val="22"/>
              </w:rPr>
            </w:pPr>
            <w:r>
              <w:rPr>
                <w:sz w:val="22"/>
                <w:szCs w:val="22"/>
              </w:rPr>
              <w:t>79.15.6.4.</w:t>
            </w:r>
          </w:p>
        </w:tc>
        <w:tc>
          <w:tcPr>
            <w:tcW w:w="6790" w:type="dxa"/>
            <w:shd w:val="clear" w:color="auto" w:fill="FFFFFF"/>
          </w:tcPr>
          <w:p>
            <w:pPr>
              <w:widowControl w:val="0"/>
              <w:rPr>
                <w:color w:val="000000"/>
                <w:sz w:val="22"/>
                <w:szCs w:val="22"/>
              </w:rPr>
            </w:pPr>
            <w:r>
              <w:rPr>
                <w:sz w:val="22"/>
                <w:szCs w:val="22"/>
              </w:rPr>
              <w:t>piršto netektis</w:t>
            </w:r>
          </w:p>
        </w:tc>
        <w:tc>
          <w:tcPr>
            <w:tcW w:w="1112" w:type="dxa"/>
            <w:shd w:val="clear" w:color="auto" w:fill="FFFFFF"/>
          </w:tcPr>
          <w:p>
            <w:pPr>
              <w:widowControl w:val="0"/>
              <w:jc w:val="center"/>
              <w:rPr>
                <w:color w:val="000000"/>
                <w:sz w:val="22"/>
                <w:szCs w:val="22"/>
              </w:rPr>
            </w:pPr>
            <w:r>
              <w:rPr>
                <w:color w:val="000000"/>
                <w:sz w:val="22"/>
                <w:szCs w:val="22"/>
              </w:rPr>
              <w:t>80</w:t>
            </w:r>
          </w:p>
        </w:tc>
      </w:tr>
      <w:tr>
        <w:trPr>
          <w:cantSplit/>
        </w:trPr>
        <w:tc>
          <w:tcPr>
            <w:tcW w:w="1250" w:type="dxa"/>
            <w:shd w:val="clear" w:color="auto" w:fill="FFFFFF"/>
          </w:tcPr>
          <w:p>
            <w:pPr>
              <w:widowControl w:val="0"/>
              <w:rPr>
                <w:sz w:val="22"/>
                <w:szCs w:val="22"/>
              </w:rPr>
            </w:pPr>
            <w:r>
              <w:rPr>
                <w:sz w:val="22"/>
                <w:szCs w:val="22"/>
              </w:rPr>
              <w:t>79.15.6.5.</w:t>
            </w:r>
          </w:p>
        </w:tc>
        <w:tc>
          <w:tcPr>
            <w:tcW w:w="6790" w:type="dxa"/>
            <w:shd w:val="clear" w:color="auto" w:fill="FFFFFF"/>
          </w:tcPr>
          <w:p>
            <w:pPr>
              <w:widowControl w:val="0"/>
              <w:rPr>
                <w:color w:val="000000"/>
                <w:sz w:val="22"/>
                <w:szCs w:val="22"/>
              </w:rPr>
            </w:pPr>
            <w:r>
              <w:rPr>
                <w:sz w:val="22"/>
                <w:szCs w:val="22"/>
              </w:rPr>
              <w:t>piršto netektis kartu su delnakauliu ar jo dalimi</w:t>
            </w:r>
          </w:p>
        </w:tc>
        <w:tc>
          <w:tcPr>
            <w:tcW w:w="1112" w:type="dxa"/>
            <w:shd w:val="clear" w:color="auto" w:fill="FFFFFF"/>
          </w:tcPr>
          <w:p>
            <w:pPr>
              <w:widowControl w:val="0"/>
              <w:jc w:val="center"/>
              <w:rPr>
                <w:color w:val="000000"/>
                <w:sz w:val="22"/>
                <w:szCs w:val="22"/>
              </w:rPr>
            </w:pPr>
            <w:r>
              <w:rPr>
                <w:sz w:val="22"/>
                <w:szCs w:val="22"/>
              </w:rPr>
              <w:t>75</w:t>
            </w:r>
          </w:p>
        </w:tc>
      </w:tr>
      <w:tr>
        <w:trPr>
          <w:cantSplit/>
        </w:trPr>
        <w:tc>
          <w:tcPr>
            <w:tcW w:w="1250" w:type="dxa"/>
            <w:shd w:val="clear" w:color="auto" w:fill="FFFFFF"/>
          </w:tcPr>
          <w:p>
            <w:pPr>
              <w:widowControl w:val="0"/>
              <w:rPr>
                <w:sz w:val="22"/>
                <w:szCs w:val="22"/>
              </w:rPr>
            </w:pPr>
            <w:r>
              <w:rPr>
                <w:sz w:val="22"/>
                <w:szCs w:val="22"/>
              </w:rPr>
              <w:t>79.15.6.6.</w:t>
            </w:r>
          </w:p>
        </w:tc>
        <w:tc>
          <w:tcPr>
            <w:tcW w:w="6790" w:type="dxa"/>
            <w:shd w:val="clear" w:color="auto" w:fill="FFFFFF"/>
          </w:tcPr>
          <w:p>
            <w:pPr>
              <w:widowControl w:val="0"/>
              <w:rPr>
                <w:color w:val="000000"/>
                <w:sz w:val="22"/>
                <w:szCs w:val="22"/>
              </w:rPr>
            </w:pPr>
            <w:r>
              <w:rPr>
                <w:sz w:val="22"/>
                <w:szCs w:val="22"/>
              </w:rPr>
              <w:t>vidutinė piršto kontraktūra arba distalinio piršto sąnario kontraktūra</w:t>
            </w:r>
          </w:p>
        </w:tc>
        <w:tc>
          <w:tcPr>
            <w:tcW w:w="1112" w:type="dxa"/>
            <w:shd w:val="clear" w:color="auto" w:fill="FFFFFF"/>
          </w:tcPr>
          <w:p>
            <w:pPr>
              <w:widowControl w:val="0"/>
              <w:jc w:val="center"/>
              <w:rPr>
                <w:color w:val="000000"/>
                <w:sz w:val="22"/>
                <w:szCs w:val="22"/>
              </w:rPr>
            </w:pPr>
            <w:r>
              <w:rPr>
                <w:sz w:val="22"/>
                <w:szCs w:val="22"/>
              </w:rPr>
              <w:t>90</w:t>
            </w:r>
          </w:p>
        </w:tc>
      </w:tr>
      <w:tr>
        <w:trPr>
          <w:cantSplit/>
        </w:trPr>
        <w:tc>
          <w:tcPr>
            <w:tcW w:w="1250" w:type="dxa"/>
            <w:shd w:val="clear" w:color="auto" w:fill="FFFFFF"/>
          </w:tcPr>
          <w:p>
            <w:pPr>
              <w:widowControl w:val="0"/>
              <w:rPr>
                <w:sz w:val="22"/>
                <w:szCs w:val="22"/>
              </w:rPr>
            </w:pPr>
            <w:r>
              <w:rPr>
                <w:sz w:val="22"/>
                <w:szCs w:val="22"/>
              </w:rPr>
              <w:t>79.15.6.7.</w:t>
            </w:r>
          </w:p>
        </w:tc>
        <w:tc>
          <w:tcPr>
            <w:tcW w:w="6790" w:type="dxa"/>
            <w:shd w:val="clear" w:color="auto" w:fill="FFFFFF"/>
          </w:tcPr>
          <w:p>
            <w:pPr>
              <w:widowControl w:val="0"/>
              <w:ind w:firstLine="5"/>
              <w:rPr>
                <w:sz w:val="22"/>
                <w:szCs w:val="22"/>
              </w:rPr>
            </w:pPr>
            <w:r>
              <w:rPr>
                <w:spacing w:val="-1"/>
                <w:sz w:val="22"/>
                <w:szCs w:val="22"/>
              </w:rPr>
              <w:t>didelė lenkimo piršto kontraktūra, taip pat proksimalinio piršto sąnario arba delno-</w:t>
            </w:r>
            <w:r>
              <w:rPr>
                <w:sz w:val="22"/>
                <w:szCs w:val="22"/>
              </w:rPr>
              <w:t>piršto sąnario ankilozė</w:t>
            </w:r>
          </w:p>
        </w:tc>
        <w:tc>
          <w:tcPr>
            <w:tcW w:w="1112" w:type="dxa"/>
            <w:shd w:val="clear" w:color="auto" w:fill="FFFFFF"/>
          </w:tcPr>
          <w:p>
            <w:pPr>
              <w:widowControl w:val="0"/>
              <w:jc w:val="center"/>
              <w:rPr>
                <w:color w:val="000000"/>
                <w:sz w:val="22"/>
                <w:szCs w:val="22"/>
              </w:rPr>
            </w:pPr>
            <w:r>
              <w:rPr>
                <w:sz w:val="22"/>
                <w:szCs w:val="22"/>
              </w:rPr>
              <w:t>85</w:t>
            </w:r>
          </w:p>
        </w:tc>
      </w:tr>
      <w:tr>
        <w:trPr>
          <w:cantSplit/>
        </w:trPr>
        <w:tc>
          <w:tcPr>
            <w:tcW w:w="1250" w:type="dxa"/>
            <w:shd w:val="clear" w:color="auto" w:fill="FFFFFF"/>
          </w:tcPr>
          <w:p>
            <w:pPr>
              <w:widowControl w:val="0"/>
              <w:rPr>
                <w:sz w:val="22"/>
                <w:szCs w:val="22"/>
              </w:rPr>
            </w:pPr>
            <w:r>
              <w:rPr>
                <w:sz w:val="22"/>
                <w:szCs w:val="22"/>
              </w:rPr>
              <w:t>79.15.6.8.</w:t>
            </w:r>
          </w:p>
        </w:tc>
        <w:tc>
          <w:tcPr>
            <w:tcW w:w="6790" w:type="dxa"/>
            <w:shd w:val="clear" w:color="auto" w:fill="FFFFFF"/>
          </w:tcPr>
          <w:p>
            <w:pPr>
              <w:widowControl w:val="0"/>
              <w:rPr>
                <w:sz w:val="22"/>
                <w:szCs w:val="22"/>
              </w:rPr>
            </w:pPr>
            <w:r>
              <w:rPr>
                <w:spacing w:val="-3"/>
                <w:sz w:val="22"/>
                <w:szCs w:val="22"/>
              </w:rPr>
              <w:t>piršto visiška lenkimo arba tiesimo kontraktūra, taip pat dviejų piršto sąnarių ankilozė</w:t>
            </w:r>
          </w:p>
        </w:tc>
        <w:tc>
          <w:tcPr>
            <w:tcW w:w="1112" w:type="dxa"/>
            <w:shd w:val="clear" w:color="auto" w:fill="FFFFFF"/>
          </w:tcPr>
          <w:p>
            <w:pPr>
              <w:widowControl w:val="0"/>
              <w:jc w:val="center"/>
              <w:rPr>
                <w:color w:val="000000"/>
                <w:sz w:val="22"/>
                <w:szCs w:val="22"/>
              </w:rPr>
            </w:pPr>
            <w:r>
              <w:rPr>
                <w:sz w:val="22"/>
                <w:szCs w:val="22"/>
              </w:rPr>
              <w:t>80</w:t>
            </w:r>
          </w:p>
        </w:tc>
      </w:tr>
      <w:tr>
        <w:trPr>
          <w:cantSplit/>
        </w:trPr>
        <w:tc>
          <w:tcPr>
            <w:tcW w:w="1250" w:type="dxa"/>
            <w:shd w:val="clear" w:color="auto" w:fill="FFFFFF"/>
          </w:tcPr>
          <w:p>
            <w:pPr>
              <w:widowControl w:val="0"/>
              <w:rPr>
                <w:sz w:val="22"/>
                <w:szCs w:val="22"/>
              </w:rPr>
            </w:pPr>
            <w:r>
              <w:rPr>
                <w:sz w:val="22"/>
                <w:szCs w:val="22"/>
              </w:rPr>
              <w:t>79.15.7.</w:t>
            </w:r>
          </w:p>
        </w:tc>
        <w:tc>
          <w:tcPr>
            <w:tcW w:w="6790" w:type="dxa"/>
            <w:shd w:val="clear" w:color="auto" w:fill="FFFFFF"/>
          </w:tcPr>
          <w:p>
            <w:pPr>
              <w:widowControl w:val="0"/>
              <w:rPr>
                <w:color w:val="000000"/>
                <w:sz w:val="22"/>
                <w:szCs w:val="22"/>
              </w:rPr>
            </w:pPr>
            <w:r>
              <w:rPr>
                <w:spacing w:val="-3"/>
                <w:sz w:val="22"/>
                <w:szCs w:val="22"/>
              </w:rPr>
              <w:t>Trečiasis (vidurinis), ketvirtasis (bevardis) arba penktasis (mažylis) pirštai:</w:t>
            </w:r>
          </w:p>
        </w:tc>
        <w:tc>
          <w:tcPr>
            <w:tcW w:w="1112" w:type="dxa"/>
            <w:shd w:val="clear" w:color="auto" w:fill="FFFFFF"/>
          </w:tcPr>
          <w:p>
            <w:pPr>
              <w:widowControl w:val="0"/>
              <w:jc w:val="center"/>
              <w:rPr>
                <w:color w:val="000000"/>
                <w:sz w:val="22"/>
                <w:szCs w:val="22"/>
              </w:rPr>
            </w:pPr>
          </w:p>
        </w:tc>
      </w:tr>
      <w:tr>
        <w:trPr>
          <w:cantSplit/>
        </w:trPr>
        <w:tc>
          <w:tcPr>
            <w:tcW w:w="1250" w:type="dxa"/>
            <w:shd w:val="clear" w:color="auto" w:fill="FFFFFF"/>
          </w:tcPr>
          <w:p>
            <w:pPr>
              <w:widowControl w:val="0"/>
              <w:rPr>
                <w:sz w:val="22"/>
                <w:szCs w:val="22"/>
              </w:rPr>
            </w:pPr>
            <w:r>
              <w:rPr>
                <w:sz w:val="22"/>
                <w:szCs w:val="22"/>
              </w:rPr>
              <w:t>79.15.7.1.</w:t>
            </w:r>
          </w:p>
        </w:tc>
        <w:tc>
          <w:tcPr>
            <w:tcW w:w="6790" w:type="dxa"/>
            <w:shd w:val="clear" w:color="auto" w:fill="FFFFFF"/>
          </w:tcPr>
          <w:p>
            <w:pPr>
              <w:widowControl w:val="0"/>
              <w:rPr>
                <w:color w:val="000000"/>
                <w:sz w:val="22"/>
                <w:szCs w:val="22"/>
              </w:rPr>
            </w:pPr>
            <w:r>
              <w:rPr>
                <w:sz w:val="22"/>
                <w:szCs w:val="22"/>
              </w:rPr>
              <w:t>galinio pirštakaulio bigė</w:t>
            </w:r>
          </w:p>
        </w:tc>
        <w:tc>
          <w:tcPr>
            <w:tcW w:w="1112" w:type="dxa"/>
            <w:shd w:val="clear" w:color="auto" w:fill="FFFFFF"/>
          </w:tcPr>
          <w:p>
            <w:pPr>
              <w:widowControl w:val="0"/>
              <w:jc w:val="center"/>
              <w:rPr>
                <w:color w:val="000000"/>
                <w:sz w:val="22"/>
                <w:szCs w:val="22"/>
              </w:rPr>
            </w:pPr>
            <w:r>
              <w:rPr>
                <w:sz w:val="22"/>
                <w:szCs w:val="22"/>
              </w:rPr>
              <w:t>95</w:t>
            </w:r>
          </w:p>
        </w:tc>
      </w:tr>
      <w:tr>
        <w:trPr>
          <w:cantSplit/>
        </w:trPr>
        <w:tc>
          <w:tcPr>
            <w:tcW w:w="1250" w:type="dxa"/>
            <w:shd w:val="clear" w:color="auto" w:fill="FFFFFF"/>
          </w:tcPr>
          <w:p>
            <w:pPr>
              <w:widowControl w:val="0"/>
              <w:rPr>
                <w:sz w:val="22"/>
                <w:szCs w:val="22"/>
              </w:rPr>
            </w:pPr>
            <w:r>
              <w:rPr>
                <w:sz w:val="22"/>
                <w:szCs w:val="22"/>
              </w:rPr>
              <w:t>79.15.7.2.</w:t>
            </w:r>
          </w:p>
        </w:tc>
        <w:tc>
          <w:tcPr>
            <w:tcW w:w="6790" w:type="dxa"/>
            <w:shd w:val="clear" w:color="auto" w:fill="FFFFFF"/>
          </w:tcPr>
          <w:p>
            <w:pPr>
              <w:widowControl w:val="0"/>
              <w:rPr>
                <w:color w:val="000000"/>
                <w:sz w:val="22"/>
                <w:szCs w:val="22"/>
              </w:rPr>
            </w:pPr>
            <w:r>
              <w:rPr>
                <w:sz w:val="22"/>
                <w:szCs w:val="22"/>
              </w:rPr>
              <w:t>bigė DIP arba PIP sąnario lygyje</w:t>
            </w:r>
          </w:p>
        </w:tc>
        <w:tc>
          <w:tcPr>
            <w:tcW w:w="1112" w:type="dxa"/>
            <w:shd w:val="clear" w:color="auto" w:fill="FFFFFF"/>
          </w:tcPr>
          <w:p>
            <w:pPr>
              <w:widowControl w:val="0"/>
              <w:jc w:val="center"/>
              <w:rPr>
                <w:color w:val="000000"/>
                <w:sz w:val="22"/>
                <w:szCs w:val="22"/>
              </w:rPr>
            </w:pPr>
            <w:r>
              <w:rPr>
                <w:sz w:val="22"/>
                <w:szCs w:val="22"/>
              </w:rPr>
              <w:t>90</w:t>
            </w:r>
          </w:p>
        </w:tc>
      </w:tr>
      <w:tr>
        <w:trPr>
          <w:cantSplit/>
        </w:trPr>
        <w:tc>
          <w:tcPr>
            <w:tcW w:w="1250" w:type="dxa"/>
            <w:shd w:val="clear" w:color="auto" w:fill="FFFFFF"/>
          </w:tcPr>
          <w:p>
            <w:pPr>
              <w:widowControl w:val="0"/>
              <w:rPr>
                <w:sz w:val="22"/>
                <w:szCs w:val="22"/>
              </w:rPr>
            </w:pPr>
            <w:r>
              <w:rPr>
                <w:sz w:val="22"/>
                <w:szCs w:val="22"/>
              </w:rPr>
              <w:t>79.15.7.3.</w:t>
            </w:r>
          </w:p>
        </w:tc>
        <w:tc>
          <w:tcPr>
            <w:tcW w:w="6790" w:type="dxa"/>
            <w:shd w:val="clear" w:color="auto" w:fill="FFFFFF"/>
          </w:tcPr>
          <w:p>
            <w:pPr>
              <w:widowControl w:val="0"/>
              <w:rPr>
                <w:color w:val="000000"/>
                <w:sz w:val="22"/>
                <w:szCs w:val="22"/>
              </w:rPr>
            </w:pPr>
            <w:r>
              <w:rPr>
                <w:sz w:val="22"/>
                <w:szCs w:val="22"/>
              </w:rPr>
              <w:t>piršto netektis kartu su delnakauliu arba jo dalimi</w:t>
            </w:r>
          </w:p>
        </w:tc>
        <w:tc>
          <w:tcPr>
            <w:tcW w:w="1112" w:type="dxa"/>
            <w:shd w:val="clear" w:color="auto" w:fill="FFFFFF"/>
          </w:tcPr>
          <w:p>
            <w:pPr>
              <w:widowControl w:val="0"/>
              <w:jc w:val="center"/>
              <w:rPr>
                <w:color w:val="000000"/>
                <w:sz w:val="22"/>
                <w:szCs w:val="22"/>
              </w:rPr>
            </w:pPr>
            <w:r>
              <w:rPr>
                <w:color w:val="000000"/>
                <w:sz w:val="22"/>
                <w:szCs w:val="22"/>
              </w:rPr>
              <w:t>85</w:t>
            </w:r>
          </w:p>
        </w:tc>
      </w:tr>
      <w:tr>
        <w:trPr>
          <w:cantSplit/>
        </w:trPr>
        <w:tc>
          <w:tcPr>
            <w:tcW w:w="1250" w:type="dxa"/>
            <w:shd w:val="clear" w:color="auto" w:fill="FFFFFF"/>
          </w:tcPr>
          <w:p>
            <w:pPr>
              <w:widowControl w:val="0"/>
              <w:rPr>
                <w:sz w:val="22"/>
                <w:szCs w:val="22"/>
              </w:rPr>
            </w:pPr>
            <w:r>
              <w:rPr>
                <w:sz w:val="22"/>
                <w:szCs w:val="22"/>
              </w:rPr>
              <w:t>79.15.7.4.</w:t>
            </w:r>
          </w:p>
        </w:tc>
        <w:tc>
          <w:tcPr>
            <w:tcW w:w="6790" w:type="dxa"/>
            <w:shd w:val="clear" w:color="auto" w:fill="FFFFFF"/>
          </w:tcPr>
          <w:p>
            <w:pPr>
              <w:widowControl w:val="0"/>
              <w:rPr>
                <w:color w:val="000000"/>
                <w:sz w:val="22"/>
                <w:szCs w:val="22"/>
              </w:rPr>
            </w:pPr>
            <w:r>
              <w:rPr>
                <w:sz w:val="22"/>
                <w:szCs w:val="22"/>
              </w:rPr>
              <w:t>nedidelė piršto kontraktūra arba PIP sąnario ankilozė</w:t>
            </w:r>
          </w:p>
        </w:tc>
        <w:tc>
          <w:tcPr>
            <w:tcW w:w="1112" w:type="dxa"/>
            <w:shd w:val="clear" w:color="auto" w:fill="FFFFFF"/>
          </w:tcPr>
          <w:p>
            <w:pPr>
              <w:widowControl w:val="0"/>
              <w:jc w:val="center"/>
              <w:rPr>
                <w:color w:val="000000"/>
                <w:sz w:val="22"/>
                <w:szCs w:val="22"/>
              </w:rPr>
            </w:pPr>
            <w:r>
              <w:rPr>
                <w:sz w:val="22"/>
                <w:szCs w:val="22"/>
              </w:rPr>
              <w:t>95</w:t>
            </w:r>
          </w:p>
        </w:tc>
      </w:tr>
      <w:tr>
        <w:trPr>
          <w:cantSplit/>
        </w:trPr>
        <w:tc>
          <w:tcPr>
            <w:tcW w:w="1250" w:type="dxa"/>
            <w:shd w:val="clear" w:color="auto" w:fill="FFFFFF"/>
          </w:tcPr>
          <w:p>
            <w:pPr>
              <w:widowControl w:val="0"/>
              <w:rPr>
                <w:sz w:val="22"/>
                <w:szCs w:val="22"/>
              </w:rPr>
            </w:pPr>
            <w:r>
              <w:rPr>
                <w:sz w:val="22"/>
                <w:szCs w:val="22"/>
              </w:rPr>
              <w:t>79.15.7.5.</w:t>
            </w:r>
          </w:p>
        </w:tc>
        <w:tc>
          <w:tcPr>
            <w:tcW w:w="6790" w:type="dxa"/>
            <w:shd w:val="clear" w:color="auto" w:fill="FFFFFF"/>
          </w:tcPr>
          <w:p>
            <w:pPr>
              <w:widowControl w:val="0"/>
              <w:ind w:firstLine="5"/>
              <w:rPr>
                <w:sz w:val="22"/>
                <w:szCs w:val="22"/>
              </w:rPr>
            </w:pPr>
            <w:r>
              <w:rPr>
                <w:sz w:val="22"/>
                <w:szCs w:val="22"/>
              </w:rPr>
              <w:t>didelė lenkimo piršto kontraktūra arba PIP sąnario arba MP sąnario ankilozė</w:t>
            </w:r>
          </w:p>
        </w:tc>
        <w:tc>
          <w:tcPr>
            <w:tcW w:w="1112" w:type="dxa"/>
            <w:shd w:val="clear" w:color="auto" w:fill="FFFFFF"/>
          </w:tcPr>
          <w:p>
            <w:pPr>
              <w:widowControl w:val="0"/>
              <w:jc w:val="center"/>
              <w:rPr>
                <w:color w:val="000000"/>
                <w:sz w:val="22"/>
                <w:szCs w:val="22"/>
              </w:rPr>
            </w:pPr>
            <w:r>
              <w:rPr>
                <w:sz w:val="22"/>
                <w:szCs w:val="22"/>
              </w:rPr>
              <w:t>90</w:t>
            </w:r>
          </w:p>
        </w:tc>
      </w:tr>
      <w:tr>
        <w:trPr>
          <w:cantSplit/>
        </w:trPr>
        <w:tc>
          <w:tcPr>
            <w:tcW w:w="1250" w:type="dxa"/>
            <w:shd w:val="clear" w:color="auto" w:fill="FFFFFF"/>
          </w:tcPr>
          <w:p>
            <w:pPr>
              <w:widowControl w:val="0"/>
              <w:rPr>
                <w:sz w:val="22"/>
                <w:szCs w:val="22"/>
              </w:rPr>
            </w:pPr>
            <w:r>
              <w:rPr>
                <w:sz w:val="22"/>
                <w:szCs w:val="22"/>
              </w:rPr>
              <w:t>79.15.7.6.</w:t>
            </w:r>
          </w:p>
        </w:tc>
        <w:tc>
          <w:tcPr>
            <w:tcW w:w="6790" w:type="dxa"/>
            <w:shd w:val="clear" w:color="auto" w:fill="FFFFFF"/>
          </w:tcPr>
          <w:p>
            <w:pPr>
              <w:widowControl w:val="0"/>
              <w:ind w:firstLine="5"/>
              <w:rPr>
                <w:sz w:val="22"/>
                <w:szCs w:val="22"/>
              </w:rPr>
            </w:pPr>
            <w:r>
              <w:rPr>
                <w:spacing w:val="-1"/>
                <w:sz w:val="22"/>
                <w:szCs w:val="22"/>
              </w:rPr>
              <w:t xml:space="preserve">piršto visiška lenkimo arba tiesimo kontraktūra arba dviejų, taip pat DIP, PIP, MP piršto sąnarių </w:t>
            </w:r>
            <w:r>
              <w:rPr>
                <w:sz w:val="22"/>
                <w:szCs w:val="22"/>
              </w:rPr>
              <w:t>ankilozė</w:t>
            </w:r>
          </w:p>
        </w:tc>
        <w:tc>
          <w:tcPr>
            <w:tcW w:w="1112" w:type="dxa"/>
            <w:shd w:val="clear" w:color="auto" w:fill="FFFFFF"/>
          </w:tcPr>
          <w:p>
            <w:pPr>
              <w:widowControl w:val="0"/>
              <w:jc w:val="center"/>
              <w:rPr>
                <w:color w:val="000000"/>
                <w:sz w:val="22"/>
                <w:szCs w:val="22"/>
              </w:rPr>
            </w:pPr>
            <w:r>
              <w:rPr>
                <w:sz w:val="22"/>
                <w:szCs w:val="22"/>
              </w:rPr>
              <w:t>85</w:t>
            </w:r>
          </w:p>
        </w:tc>
      </w:tr>
      <w:tr>
        <w:trPr>
          <w:cantSplit/>
        </w:trPr>
        <w:tc>
          <w:tcPr>
            <w:tcW w:w="1250" w:type="dxa"/>
            <w:shd w:val="clear" w:color="auto" w:fill="FFFFFF"/>
          </w:tcPr>
          <w:p>
            <w:pPr>
              <w:widowControl w:val="0"/>
              <w:rPr>
                <w:sz w:val="22"/>
                <w:szCs w:val="22"/>
              </w:rPr>
            </w:pPr>
            <w:r>
              <w:rPr>
                <w:sz w:val="22"/>
                <w:szCs w:val="22"/>
              </w:rPr>
              <w:t>79.15.8.</w:t>
            </w:r>
          </w:p>
        </w:tc>
        <w:tc>
          <w:tcPr>
            <w:tcW w:w="6790" w:type="dxa"/>
            <w:shd w:val="clear" w:color="auto" w:fill="FFFFFF"/>
          </w:tcPr>
          <w:p>
            <w:pPr>
              <w:widowControl w:val="0"/>
              <w:rPr>
                <w:color w:val="000000"/>
                <w:sz w:val="22"/>
                <w:szCs w:val="22"/>
              </w:rPr>
            </w:pPr>
            <w:r>
              <w:rPr>
                <w:sz w:val="22"/>
                <w:szCs w:val="22"/>
              </w:rPr>
              <w:t>dviejų vienos rankos pirštų netektis:</w:t>
            </w:r>
          </w:p>
        </w:tc>
        <w:tc>
          <w:tcPr>
            <w:tcW w:w="1112" w:type="dxa"/>
            <w:shd w:val="clear" w:color="auto" w:fill="FFFFFF"/>
          </w:tcPr>
          <w:p>
            <w:pPr>
              <w:widowControl w:val="0"/>
              <w:jc w:val="center"/>
              <w:rPr>
                <w:color w:val="000000"/>
                <w:sz w:val="22"/>
                <w:szCs w:val="22"/>
              </w:rPr>
            </w:pPr>
          </w:p>
        </w:tc>
      </w:tr>
      <w:tr>
        <w:trPr>
          <w:cantSplit/>
        </w:trPr>
        <w:tc>
          <w:tcPr>
            <w:tcW w:w="1250" w:type="dxa"/>
            <w:shd w:val="clear" w:color="auto" w:fill="FFFFFF"/>
          </w:tcPr>
          <w:p>
            <w:pPr>
              <w:widowControl w:val="0"/>
              <w:rPr>
                <w:sz w:val="22"/>
                <w:szCs w:val="22"/>
              </w:rPr>
            </w:pPr>
            <w:r>
              <w:rPr>
                <w:sz w:val="22"/>
                <w:szCs w:val="22"/>
              </w:rPr>
              <w:t>79.15.8.1.</w:t>
            </w:r>
          </w:p>
        </w:tc>
        <w:tc>
          <w:tcPr>
            <w:tcW w:w="6790" w:type="dxa"/>
            <w:shd w:val="clear" w:color="auto" w:fill="FFFFFF"/>
          </w:tcPr>
          <w:p>
            <w:pPr>
              <w:widowControl w:val="0"/>
              <w:ind w:firstLine="10"/>
              <w:rPr>
                <w:color w:val="000000"/>
                <w:sz w:val="22"/>
                <w:szCs w:val="22"/>
              </w:rPr>
            </w:pPr>
            <w:r>
              <w:rPr>
                <w:spacing w:val="-1"/>
                <w:sz w:val="22"/>
                <w:szCs w:val="22"/>
              </w:rPr>
              <w:t xml:space="preserve">pirmojo ir antrojo, pirmojo ir trečiojo, pirmojo ir ketvirtojo arba pirmojo ir penktojo </w:t>
            </w:r>
            <w:r>
              <w:rPr>
                <w:sz w:val="22"/>
                <w:szCs w:val="22"/>
              </w:rPr>
              <w:t>(1+2), (1+3), (1+4), (1+5)</w:t>
            </w:r>
          </w:p>
        </w:tc>
        <w:tc>
          <w:tcPr>
            <w:tcW w:w="1112" w:type="dxa"/>
            <w:shd w:val="clear" w:color="auto" w:fill="FFFFFF"/>
          </w:tcPr>
          <w:p>
            <w:pPr>
              <w:widowControl w:val="0"/>
              <w:jc w:val="center"/>
              <w:rPr>
                <w:color w:val="000000"/>
                <w:sz w:val="22"/>
                <w:szCs w:val="22"/>
              </w:rPr>
            </w:pPr>
            <w:r>
              <w:rPr>
                <w:sz w:val="22"/>
                <w:szCs w:val="22"/>
              </w:rPr>
              <w:t>65</w:t>
            </w:r>
          </w:p>
        </w:tc>
      </w:tr>
      <w:tr>
        <w:trPr>
          <w:cantSplit/>
        </w:trPr>
        <w:tc>
          <w:tcPr>
            <w:tcW w:w="1250" w:type="dxa"/>
            <w:shd w:val="clear" w:color="auto" w:fill="FFFFFF"/>
          </w:tcPr>
          <w:p>
            <w:pPr>
              <w:widowControl w:val="0"/>
              <w:rPr>
                <w:sz w:val="22"/>
                <w:szCs w:val="22"/>
              </w:rPr>
            </w:pPr>
            <w:r>
              <w:rPr>
                <w:sz w:val="22"/>
                <w:szCs w:val="22"/>
              </w:rPr>
              <w:t>79.15.8.2.</w:t>
            </w:r>
          </w:p>
        </w:tc>
        <w:tc>
          <w:tcPr>
            <w:tcW w:w="6790" w:type="dxa"/>
            <w:shd w:val="clear" w:color="auto" w:fill="FFFFFF"/>
          </w:tcPr>
          <w:p>
            <w:pPr>
              <w:widowControl w:val="0"/>
              <w:rPr>
                <w:color w:val="000000"/>
                <w:sz w:val="22"/>
                <w:szCs w:val="22"/>
              </w:rPr>
            </w:pPr>
            <w:r>
              <w:rPr>
                <w:spacing w:val="-2"/>
                <w:sz w:val="22"/>
                <w:szCs w:val="22"/>
              </w:rPr>
              <w:t>antrojo ir trečiojo, antrojo ir ketvirtojo arba antrojo ir penktojo (2+3), (2+4), (2+5)</w:t>
            </w:r>
          </w:p>
        </w:tc>
        <w:tc>
          <w:tcPr>
            <w:tcW w:w="1112" w:type="dxa"/>
            <w:shd w:val="clear" w:color="auto" w:fill="FFFFFF"/>
          </w:tcPr>
          <w:p>
            <w:pPr>
              <w:widowControl w:val="0"/>
              <w:jc w:val="center"/>
              <w:rPr>
                <w:color w:val="000000"/>
                <w:sz w:val="22"/>
                <w:szCs w:val="22"/>
              </w:rPr>
            </w:pPr>
            <w:r>
              <w:rPr>
                <w:sz w:val="22"/>
                <w:szCs w:val="22"/>
              </w:rPr>
              <w:t>75</w:t>
            </w:r>
          </w:p>
        </w:tc>
      </w:tr>
      <w:tr>
        <w:trPr>
          <w:cantSplit/>
        </w:trPr>
        <w:tc>
          <w:tcPr>
            <w:tcW w:w="1250" w:type="dxa"/>
            <w:shd w:val="clear" w:color="auto" w:fill="FFFFFF"/>
          </w:tcPr>
          <w:p>
            <w:pPr>
              <w:widowControl w:val="0"/>
              <w:rPr>
                <w:sz w:val="22"/>
                <w:szCs w:val="22"/>
              </w:rPr>
            </w:pPr>
            <w:r>
              <w:rPr>
                <w:sz w:val="22"/>
                <w:szCs w:val="22"/>
              </w:rPr>
              <w:t>79.15.8.3.</w:t>
            </w:r>
          </w:p>
        </w:tc>
        <w:tc>
          <w:tcPr>
            <w:tcW w:w="6790" w:type="dxa"/>
            <w:shd w:val="clear" w:color="auto" w:fill="FFFFFF"/>
          </w:tcPr>
          <w:p>
            <w:pPr>
              <w:widowControl w:val="0"/>
              <w:rPr>
                <w:color w:val="000000"/>
                <w:sz w:val="22"/>
                <w:szCs w:val="22"/>
              </w:rPr>
            </w:pPr>
            <w:r>
              <w:rPr>
                <w:sz w:val="22"/>
                <w:szCs w:val="22"/>
              </w:rPr>
              <w:t>trečiojo ir ketvirtojo arba trečiojo ir penktojo (3+4), (3+5)</w:t>
            </w:r>
          </w:p>
        </w:tc>
        <w:tc>
          <w:tcPr>
            <w:tcW w:w="1112" w:type="dxa"/>
            <w:shd w:val="clear" w:color="auto" w:fill="FFFFFF"/>
          </w:tcPr>
          <w:p>
            <w:pPr>
              <w:widowControl w:val="0"/>
              <w:jc w:val="center"/>
              <w:rPr>
                <w:color w:val="000000"/>
                <w:sz w:val="22"/>
                <w:szCs w:val="22"/>
              </w:rPr>
            </w:pPr>
            <w:r>
              <w:rPr>
                <w:sz w:val="22"/>
                <w:szCs w:val="22"/>
              </w:rPr>
              <w:t>80</w:t>
            </w:r>
          </w:p>
        </w:tc>
      </w:tr>
      <w:tr>
        <w:trPr>
          <w:cantSplit/>
        </w:trPr>
        <w:tc>
          <w:tcPr>
            <w:tcW w:w="1250" w:type="dxa"/>
            <w:shd w:val="clear" w:color="auto" w:fill="FFFFFF"/>
          </w:tcPr>
          <w:p>
            <w:pPr>
              <w:widowControl w:val="0"/>
              <w:rPr>
                <w:sz w:val="22"/>
                <w:szCs w:val="22"/>
              </w:rPr>
            </w:pPr>
            <w:r>
              <w:rPr>
                <w:sz w:val="22"/>
                <w:szCs w:val="22"/>
              </w:rPr>
              <w:t>79.15.9.</w:t>
            </w:r>
          </w:p>
        </w:tc>
        <w:tc>
          <w:tcPr>
            <w:tcW w:w="6790" w:type="dxa"/>
            <w:shd w:val="clear" w:color="auto" w:fill="FFFFFF"/>
          </w:tcPr>
          <w:p>
            <w:pPr>
              <w:widowControl w:val="0"/>
              <w:rPr>
                <w:color w:val="000000"/>
                <w:sz w:val="22"/>
                <w:szCs w:val="22"/>
              </w:rPr>
            </w:pPr>
            <w:r>
              <w:rPr>
                <w:sz w:val="22"/>
                <w:szCs w:val="22"/>
              </w:rPr>
              <w:t>trijų vienos rankos pirštų netektis:</w:t>
            </w:r>
          </w:p>
        </w:tc>
        <w:tc>
          <w:tcPr>
            <w:tcW w:w="1112" w:type="dxa"/>
            <w:shd w:val="clear" w:color="auto" w:fill="FFFFFF"/>
          </w:tcPr>
          <w:p>
            <w:pPr>
              <w:widowControl w:val="0"/>
              <w:jc w:val="center"/>
              <w:rPr>
                <w:color w:val="000000"/>
                <w:sz w:val="22"/>
                <w:szCs w:val="22"/>
              </w:rPr>
            </w:pPr>
          </w:p>
        </w:tc>
      </w:tr>
      <w:tr>
        <w:trPr>
          <w:cantSplit/>
        </w:trPr>
        <w:tc>
          <w:tcPr>
            <w:tcW w:w="1250" w:type="dxa"/>
            <w:shd w:val="clear" w:color="auto" w:fill="FFFFFF"/>
          </w:tcPr>
          <w:p>
            <w:pPr>
              <w:widowControl w:val="0"/>
              <w:rPr>
                <w:sz w:val="22"/>
                <w:szCs w:val="22"/>
              </w:rPr>
            </w:pPr>
            <w:r>
              <w:rPr>
                <w:sz w:val="22"/>
                <w:szCs w:val="22"/>
              </w:rPr>
              <w:t>79.15.9.1.</w:t>
            </w:r>
          </w:p>
        </w:tc>
        <w:tc>
          <w:tcPr>
            <w:tcW w:w="6790" w:type="dxa"/>
            <w:shd w:val="clear" w:color="auto" w:fill="FFFFFF"/>
          </w:tcPr>
          <w:p>
            <w:pPr>
              <w:widowControl w:val="0"/>
              <w:rPr>
                <w:color w:val="000000"/>
                <w:sz w:val="22"/>
                <w:szCs w:val="22"/>
              </w:rPr>
            </w:pPr>
            <w:r>
              <w:rPr>
                <w:spacing w:val="-1"/>
                <w:sz w:val="22"/>
                <w:szCs w:val="22"/>
              </w:rPr>
              <w:t xml:space="preserve">pirmojo, antrojo ir trečiojo, ketvirtojo arba penktojo (1+2+3), (1+2+4), (1+2+5) arba </w:t>
            </w:r>
            <w:r>
              <w:rPr>
                <w:sz w:val="22"/>
                <w:szCs w:val="22"/>
              </w:rPr>
              <w:t>pirmojo, trečiojo ir ketvirtojo arba penktojo (1+3+4), (1+3+5)</w:t>
            </w:r>
          </w:p>
        </w:tc>
        <w:tc>
          <w:tcPr>
            <w:tcW w:w="1112" w:type="dxa"/>
            <w:shd w:val="clear" w:color="auto" w:fill="FFFFFF"/>
          </w:tcPr>
          <w:p>
            <w:pPr>
              <w:widowControl w:val="0"/>
              <w:jc w:val="center"/>
              <w:rPr>
                <w:color w:val="000000"/>
                <w:sz w:val="22"/>
                <w:szCs w:val="22"/>
              </w:rPr>
            </w:pPr>
            <w:r>
              <w:rPr>
                <w:sz w:val="22"/>
                <w:szCs w:val="22"/>
              </w:rPr>
              <w:t>55</w:t>
            </w:r>
          </w:p>
        </w:tc>
      </w:tr>
      <w:tr>
        <w:trPr>
          <w:cantSplit/>
        </w:trPr>
        <w:tc>
          <w:tcPr>
            <w:tcW w:w="1250" w:type="dxa"/>
            <w:shd w:val="clear" w:color="auto" w:fill="FFFFFF"/>
          </w:tcPr>
          <w:p>
            <w:pPr>
              <w:widowControl w:val="0"/>
              <w:rPr>
                <w:sz w:val="22"/>
                <w:szCs w:val="22"/>
              </w:rPr>
            </w:pPr>
            <w:r>
              <w:rPr>
                <w:sz w:val="22"/>
                <w:szCs w:val="22"/>
              </w:rPr>
              <w:t>79.15.9.2.</w:t>
            </w:r>
          </w:p>
        </w:tc>
        <w:tc>
          <w:tcPr>
            <w:tcW w:w="6790" w:type="dxa"/>
            <w:shd w:val="clear" w:color="auto" w:fill="FFFFFF"/>
          </w:tcPr>
          <w:p>
            <w:pPr>
              <w:widowControl w:val="0"/>
              <w:rPr>
                <w:color w:val="000000"/>
                <w:sz w:val="22"/>
                <w:szCs w:val="22"/>
              </w:rPr>
            </w:pPr>
            <w:r>
              <w:rPr>
                <w:sz w:val="22"/>
                <w:szCs w:val="22"/>
              </w:rPr>
              <w:t>antrojo, trečiojo ir ketvirtojo arba penktojo (2+3+4), (2+3+5)</w:t>
            </w:r>
          </w:p>
        </w:tc>
        <w:tc>
          <w:tcPr>
            <w:tcW w:w="1112" w:type="dxa"/>
            <w:shd w:val="clear" w:color="auto" w:fill="FFFFFF"/>
          </w:tcPr>
          <w:p>
            <w:pPr>
              <w:widowControl w:val="0"/>
              <w:jc w:val="center"/>
              <w:rPr>
                <w:color w:val="000000"/>
                <w:sz w:val="22"/>
                <w:szCs w:val="22"/>
              </w:rPr>
            </w:pPr>
            <w:r>
              <w:rPr>
                <w:sz w:val="22"/>
                <w:szCs w:val="22"/>
              </w:rPr>
              <w:t>65</w:t>
            </w:r>
          </w:p>
        </w:tc>
      </w:tr>
      <w:tr>
        <w:trPr>
          <w:cantSplit/>
        </w:trPr>
        <w:tc>
          <w:tcPr>
            <w:tcW w:w="1250" w:type="dxa"/>
            <w:shd w:val="clear" w:color="auto" w:fill="FFFFFF"/>
          </w:tcPr>
          <w:p>
            <w:pPr>
              <w:widowControl w:val="0"/>
              <w:rPr>
                <w:sz w:val="22"/>
                <w:szCs w:val="22"/>
              </w:rPr>
            </w:pPr>
            <w:r>
              <w:rPr>
                <w:sz w:val="22"/>
                <w:szCs w:val="22"/>
              </w:rPr>
              <w:t>79.15.9.3.</w:t>
            </w:r>
          </w:p>
        </w:tc>
        <w:tc>
          <w:tcPr>
            <w:tcW w:w="6790" w:type="dxa"/>
            <w:shd w:val="clear" w:color="auto" w:fill="FFFFFF"/>
          </w:tcPr>
          <w:p>
            <w:pPr>
              <w:widowControl w:val="0"/>
              <w:rPr>
                <w:color w:val="000000"/>
                <w:sz w:val="22"/>
                <w:szCs w:val="22"/>
              </w:rPr>
            </w:pPr>
            <w:r>
              <w:rPr>
                <w:sz w:val="22"/>
                <w:szCs w:val="22"/>
              </w:rPr>
              <w:t>trečiojo, ketvirtojo ir penktojo (3+4+5)</w:t>
            </w:r>
          </w:p>
        </w:tc>
        <w:tc>
          <w:tcPr>
            <w:tcW w:w="1112" w:type="dxa"/>
            <w:shd w:val="clear" w:color="auto" w:fill="FFFFFF"/>
          </w:tcPr>
          <w:p>
            <w:pPr>
              <w:widowControl w:val="0"/>
              <w:jc w:val="center"/>
              <w:rPr>
                <w:color w:val="000000"/>
                <w:sz w:val="22"/>
                <w:szCs w:val="22"/>
              </w:rPr>
            </w:pPr>
            <w:r>
              <w:rPr>
                <w:sz w:val="22"/>
                <w:szCs w:val="22"/>
              </w:rPr>
              <w:t>70</w:t>
            </w:r>
          </w:p>
        </w:tc>
      </w:tr>
      <w:tr>
        <w:trPr>
          <w:cantSplit/>
        </w:trPr>
        <w:tc>
          <w:tcPr>
            <w:tcW w:w="1250" w:type="dxa"/>
            <w:shd w:val="clear" w:color="auto" w:fill="FFFFFF"/>
          </w:tcPr>
          <w:p>
            <w:pPr>
              <w:widowControl w:val="0"/>
              <w:rPr>
                <w:sz w:val="22"/>
                <w:szCs w:val="22"/>
              </w:rPr>
            </w:pPr>
            <w:r>
              <w:rPr>
                <w:sz w:val="22"/>
                <w:szCs w:val="22"/>
              </w:rPr>
              <w:t>79.15.10.</w:t>
            </w:r>
          </w:p>
        </w:tc>
        <w:tc>
          <w:tcPr>
            <w:tcW w:w="6790" w:type="dxa"/>
            <w:shd w:val="clear" w:color="auto" w:fill="FFFFFF"/>
          </w:tcPr>
          <w:p>
            <w:pPr>
              <w:widowControl w:val="0"/>
              <w:rPr>
                <w:color w:val="000000"/>
                <w:sz w:val="22"/>
                <w:szCs w:val="22"/>
              </w:rPr>
            </w:pPr>
            <w:r>
              <w:rPr>
                <w:sz w:val="22"/>
                <w:szCs w:val="22"/>
              </w:rPr>
              <w:t>keturių vienos rankos pirštų netektis:</w:t>
            </w:r>
          </w:p>
        </w:tc>
        <w:tc>
          <w:tcPr>
            <w:tcW w:w="1112" w:type="dxa"/>
            <w:shd w:val="clear" w:color="auto" w:fill="FFFFFF"/>
          </w:tcPr>
          <w:p>
            <w:pPr>
              <w:widowControl w:val="0"/>
              <w:jc w:val="center"/>
              <w:rPr>
                <w:color w:val="000000"/>
                <w:sz w:val="22"/>
                <w:szCs w:val="22"/>
              </w:rPr>
            </w:pPr>
          </w:p>
        </w:tc>
      </w:tr>
      <w:tr>
        <w:trPr>
          <w:cantSplit/>
        </w:trPr>
        <w:tc>
          <w:tcPr>
            <w:tcW w:w="1250" w:type="dxa"/>
            <w:shd w:val="clear" w:color="auto" w:fill="FFFFFF"/>
          </w:tcPr>
          <w:p>
            <w:pPr>
              <w:widowControl w:val="0"/>
              <w:rPr>
                <w:sz w:val="22"/>
                <w:szCs w:val="22"/>
              </w:rPr>
            </w:pPr>
            <w:r>
              <w:rPr>
                <w:sz w:val="22"/>
                <w:szCs w:val="22"/>
              </w:rPr>
              <w:t>79.15.10.1.</w:t>
            </w:r>
          </w:p>
        </w:tc>
        <w:tc>
          <w:tcPr>
            <w:tcW w:w="6790" w:type="dxa"/>
            <w:shd w:val="clear" w:color="auto" w:fill="FFFFFF"/>
          </w:tcPr>
          <w:p>
            <w:pPr>
              <w:widowControl w:val="0"/>
              <w:rPr>
                <w:color w:val="000000"/>
                <w:sz w:val="22"/>
                <w:szCs w:val="22"/>
              </w:rPr>
            </w:pPr>
            <w:r>
              <w:rPr>
                <w:spacing w:val="-3"/>
                <w:sz w:val="22"/>
                <w:szCs w:val="22"/>
              </w:rPr>
              <w:t>pirmojo, antrojo, trečiojo ir ketvirtojo arba penktojo (1+2+3+4), (1+2+3+5)</w:t>
            </w:r>
          </w:p>
        </w:tc>
        <w:tc>
          <w:tcPr>
            <w:tcW w:w="1112" w:type="dxa"/>
            <w:shd w:val="clear" w:color="auto" w:fill="FFFFFF"/>
          </w:tcPr>
          <w:p>
            <w:pPr>
              <w:widowControl w:val="0"/>
              <w:jc w:val="center"/>
              <w:rPr>
                <w:color w:val="000000"/>
                <w:sz w:val="22"/>
                <w:szCs w:val="22"/>
              </w:rPr>
            </w:pPr>
            <w:r>
              <w:rPr>
                <w:sz w:val="22"/>
                <w:szCs w:val="22"/>
              </w:rPr>
              <w:t>50</w:t>
            </w:r>
          </w:p>
        </w:tc>
      </w:tr>
      <w:tr>
        <w:trPr>
          <w:cantSplit/>
        </w:trPr>
        <w:tc>
          <w:tcPr>
            <w:tcW w:w="1250" w:type="dxa"/>
            <w:shd w:val="clear" w:color="auto" w:fill="FFFFFF"/>
          </w:tcPr>
          <w:p>
            <w:pPr>
              <w:widowControl w:val="0"/>
              <w:rPr>
                <w:sz w:val="22"/>
                <w:szCs w:val="22"/>
              </w:rPr>
            </w:pPr>
            <w:r>
              <w:rPr>
                <w:sz w:val="22"/>
                <w:szCs w:val="22"/>
              </w:rPr>
              <w:t>79.15.10.2.</w:t>
            </w:r>
          </w:p>
        </w:tc>
        <w:tc>
          <w:tcPr>
            <w:tcW w:w="6790" w:type="dxa"/>
            <w:shd w:val="clear" w:color="auto" w:fill="FFFFFF"/>
          </w:tcPr>
          <w:p>
            <w:pPr>
              <w:widowControl w:val="0"/>
              <w:rPr>
                <w:color w:val="000000"/>
                <w:sz w:val="22"/>
                <w:szCs w:val="22"/>
              </w:rPr>
            </w:pPr>
            <w:r>
              <w:rPr>
                <w:sz w:val="22"/>
                <w:szCs w:val="22"/>
              </w:rPr>
              <w:t>pirmojo, antrojo, ketvirtojo, penktojo</w:t>
            </w:r>
          </w:p>
        </w:tc>
        <w:tc>
          <w:tcPr>
            <w:tcW w:w="1112" w:type="dxa"/>
            <w:shd w:val="clear" w:color="auto" w:fill="FFFFFF"/>
          </w:tcPr>
          <w:p>
            <w:pPr>
              <w:widowControl w:val="0"/>
              <w:jc w:val="center"/>
              <w:rPr>
                <w:color w:val="000000"/>
                <w:sz w:val="22"/>
                <w:szCs w:val="22"/>
              </w:rPr>
            </w:pPr>
            <w:r>
              <w:rPr>
                <w:sz w:val="22"/>
                <w:szCs w:val="22"/>
              </w:rPr>
              <w:t>55</w:t>
            </w:r>
          </w:p>
        </w:tc>
      </w:tr>
      <w:tr>
        <w:trPr>
          <w:cantSplit/>
        </w:trPr>
        <w:tc>
          <w:tcPr>
            <w:tcW w:w="1250" w:type="dxa"/>
            <w:shd w:val="clear" w:color="auto" w:fill="FFFFFF"/>
          </w:tcPr>
          <w:p>
            <w:pPr>
              <w:widowControl w:val="0"/>
              <w:rPr>
                <w:sz w:val="22"/>
                <w:szCs w:val="22"/>
              </w:rPr>
            </w:pPr>
            <w:r>
              <w:rPr>
                <w:sz w:val="22"/>
                <w:szCs w:val="22"/>
              </w:rPr>
              <w:t>79.15.10.3.</w:t>
            </w:r>
          </w:p>
        </w:tc>
        <w:tc>
          <w:tcPr>
            <w:tcW w:w="6790" w:type="dxa"/>
            <w:shd w:val="clear" w:color="auto" w:fill="FFFFFF"/>
          </w:tcPr>
          <w:p>
            <w:pPr>
              <w:widowControl w:val="0"/>
              <w:rPr>
                <w:color w:val="000000"/>
                <w:sz w:val="22"/>
                <w:szCs w:val="22"/>
              </w:rPr>
            </w:pPr>
            <w:r>
              <w:rPr>
                <w:sz w:val="22"/>
                <w:szCs w:val="22"/>
              </w:rPr>
              <w:t>pirmojo, trečiojo, ketvirtojo, penktojo</w:t>
            </w:r>
          </w:p>
        </w:tc>
        <w:tc>
          <w:tcPr>
            <w:tcW w:w="1112" w:type="dxa"/>
            <w:shd w:val="clear" w:color="auto" w:fill="FFFFFF"/>
          </w:tcPr>
          <w:p>
            <w:pPr>
              <w:widowControl w:val="0"/>
              <w:jc w:val="center"/>
              <w:rPr>
                <w:color w:val="000000"/>
                <w:sz w:val="22"/>
                <w:szCs w:val="22"/>
              </w:rPr>
            </w:pPr>
            <w:r>
              <w:rPr>
                <w:sz w:val="22"/>
                <w:szCs w:val="22"/>
              </w:rPr>
              <w:t>55</w:t>
            </w:r>
          </w:p>
        </w:tc>
      </w:tr>
      <w:tr>
        <w:trPr>
          <w:cantSplit/>
        </w:trPr>
        <w:tc>
          <w:tcPr>
            <w:tcW w:w="1250" w:type="dxa"/>
            <w:shd w:val="clear" w:color="auto" w:fill="FFFFFF"/>
          </w:tcPr>
          <w:p>
            <w:pPr>
              <w:widowControl w:val="0"/>
              <w:rPr>
                <w:sz w:val="22"/>
                <w:szCs w:val="22"/>
              </w:rPr>
            </w:pPr>
            <w:r>
              <w:rPr>
                <w:sz w:val="22"/>
                <w:szCs w:val="22"/>
              </w:rPr>
              <w:t>79.15.11.</w:t>
            </w:r>
          </w:p>
        </w:tc>
        <w:tc>
          <w:tcPr>
            <w:tcW w:w="6790" w:type="dxa"/>
            <w:shd w:val="clear" w:color="auto" w:fill="FFFFFF"/>
          </w:tcPr>
          <w:p>
            <w:pPr>
              <w:widowControl w:val="0"/>
              <w:rPr>
                <w:color w:val="000000"/>
                <w:sz w:val="22"/>
                <w:szCs w:val="22"/>
              </w:rPr>
            </w:pPr>
            <w:r>
              <w:rPr>
                <w:sz w:val="22"/>
                <w:szCs w:val="22"/>
              </w:rPr>
              <w:t>visų vienos plaštakos pirštų netektis</w:t>
            </w:r>
          </w:p>
        </w:tc>
        <w:tc>
          <w:tcPr>
            <w:tcW w:w="1112" w:type="dxa"/>
            <w:shd w:val="clear" w:color="auto" w:fill="FFFFFF"/>
          </w:tcPr>
          <w:p>
            <w:pPr>
              <w:widowControl w:val="0"/>
              <w:jc w:val="center"/>
              <w:rPr>
                <w:color w:val="000000"/>
                <w:sz w:val="22"/>
                <w:szCs w:val="22"/>
              </w:rPr>
            </w:pPr>
            <w:r>
              <w:rPr>
                <w:sz w:val="22"/>
                <w:szCs w:val="22"/>
              </w:rPr>
              <w:t>50</w:t>
            </w:r>
          </w:p>
        </w:tc>
      </w:tr>
      <w:tr>
        <w:trPr>
          <w:cantSplit/>
        </w:trPr>
        <w:tc>
          <w:tcPr>
            <w:tcW w:w="1250" w:type="dxa"/>
            <w:shd w:val="clear" w:color="auto" w:fill="FFFFFF"/>
          </w:tcPr>
          <w:p>
            <w:pPr>
              <w:widowControl w:val="0"/>
              <w:rPr>
                <w:sz w:val="22"/>
                <w:szCs w:val="22"/>
              </w:rPr>
            </w:pPr>
            <w:r>
              <w:rPr>
                <w:sz w:val="22"/>
                <w:szCs w:val="22"/>
              </w:rPr>
              <w:t>79.15.12.</w:t>
            </w:r>
          </w:p>
        </w:tc>
        <w:tc>
          <w:tcPr>
            <w:tcW w:w="6790" w:type="dxa"/>
            <w:shd w:val="clear" w:color="auto" w:fill="FFFFFF"/>
          </w:tcPr>
          <w:p>
            <w:pPr>
              <w:widowControl w:val="0"/>
              <w:rPr>
                <w:color w:val="000000"/>
                <w:sz w:val="22"/>
                <w:szCs w:val="22"/>
              </w:rPr>
            </w:pPr>
            <w:r>
              <w:rPr>
                <w:sz w:val="22"/>
                <w:szCs w:val="22"/>
              </w:rPr>
              <w:t>vienos plaštakos visų pirštų kontraktūros:</w:t>
            </w:r>
          </w:p>
        </w:tc>
        <w:tc>
          <w:tcPr>
            <w:tcW w:w="1112" w:type="dxa"/>
            <w:shd w:val="clear" w:color="auto" w:fill="FFFFFF"/>
          </w:tcPr>
          <w:p>
            <w:pPr>
              <w:widowControl w:val="0"/>
              <w:jc w:val="center"/>
              <w:rPr>
                <w:color w:val="000000"/>
                <w:sz w:val="22"/>
                <w:szCs w:val="22"/>
              </w:rPr>
            </w:pPr>
          </w:p>
        </w:tc>
      </w:tr>
      <w:tr>
        <w:trPr>
          <w:cantSplit/>
        </w:trPr>
        <w:tc>
          <w:tcPr>
            <w:tcW w:w="1250" w:type="dxa"/>
            <w:shd w:val="clear" w:color="auto" w:fill="FFFFFF"/>
          </w:tcPr>
          <w:p>
            <w:pPr>
              <w:widowControl w:val="0"/>
              <w:rPr>
                <w:sz w:val="22"/>
                <w:szCs w:val="22"/>
              </w:rPr>
            </w:pPr>
            <w:r>
              <w:rPr>
                <w:sz w:val="22"/>
                <w:szCs w:val="22"/>
              </w:rPr>
              <w:t>79.15.12.1.</w:t>
            </w:r>
          </w:p>
        </w:tc>
        <w:tc>
          <w:tcPr>
            <w:tcW w:w="6790" w:type="dxa"/>
            <w:shd w:val="clear" w:color="auto" w:fill="FFFFFF"/>
          </w:tcPr>
          <w:p>
            <w:pPr>
              <w:widowControl w:val="0"/>
              <w:rPr>
                <w:color w:val="000000"/>
                <w:sz w:val="22"/>
                <w:szCs w:val="22"/>
              </w:rPr>
            </w:pPr>
            <w:r>
              <w:rPr>
                <w:sz w:val="22"/>
                <w:szCs w:val="22"/>
              </w:rPr>
              <w:t>nedidelės</w:t>
            </w:r>
          </w:p>
        </w:tc>
        <w:tc>
          <w:tcPr>
            <w:tcW w:w="1112" w:type="dxa"/>
            <w:shd w:val="clear" w:color="auto" w:fill="FFFFFF"/>
          </w:tcPr>
          <w:p>
            <w:pPr>
              <w:widowControl w:val="0"/>
              <w:jc w:val="center"/>
              <w:rPr>
                <w:color w:val="000000"/>
                <w:sz w:val="22"/>
                <w:szCs w:val="22"/>
              </w:rPr>
            </w:pPr>
            <w:r>
              <w:rPr>
                <w:sz w:val="22"/>
                <w:szCs w:val="22"/>
              </w:rPr>
              <w:t>65</w:t>
            </w:r>
          </w:p>
        </w:tc>
      </w:tr>
      <w:tr>
        <w:trPr>
          <w:cantSplit/>
        </w:trPr>
        <w:tc>
          <w:tcPr>
            <w:tcW w:w="1250" w:type="dxa"/>
            <w:shd w:val="clear" w:color="auto" w:fill="FFFFFF"/>
          </w:tcPr>
          <w:p>
            <w:pPr>
              <w:widowControl w:val="0"/>
              <w:rPr>
                <w:sz w:val="22"/>
                <w:szCs w:val="22"/>
              </w:rPr>
            </w:pPr>
            <w:r>
              <w:rPr>
                <w:sz w:val="22"/>
                <w:szCs w:val="22"/>
              </w:rPr>
              <w:t>79.15.12.2.</w:t>
            </w:r>
          </w:p>
        </w:tc>
        <w:tc>
          <w:tcPr>
            <w:tcW w:w="6790" w:type="dxa"/>
            <w:shd w:val="clear" w:color="auto" w:fill="FFFFFF"/>
          </w:tcPr>
          <w:p>
            <w:pPr>
              <w:widowControl w:val="0"/>
              <w:rPr>
                <w:color w:val="000000"/>
                <w:sz w:val="22"/>
                <w:szCs w:val="22"/>
              </w:rPr>
            </w:pPr>
            <w:r>
              <w:rPr>
                <w:sz w:val="22"/>
                <w:szCs w:val="22"/>
              </w:rPr>
              <w:t>vidutinės – pusiau lenkimo</w:t>
            </w:r>
          </w:p>
        </w:tc>
        <w:tc>
          <w:tcPr>
            <w:tcW w:w="1112" w:type="dxa"/>
            <w:shd w:val="clear" w:color="auto" w:fill="FFFFFF"/>
          </w:tcPr>
          <w:p>
            <w:pPr>
              <w:widowControl w:val="0"/>
              <w:jc w:val="center"/>
              <w:rPr>
                <w:color w:val="000000"/>
                <w:sz w:val="22"/>
                <w:szCs w:val="22"/>
              </w:rPr>
            </w:pPr>
            <w:r>
              <w:rPr>
                <w:sz w:val="22"/>
                <w:szCs w:val="22"/>
              </w:rPr>
              <w:t>60</w:t>
            </w:r>
          </w:p>
        </w:tc>
      </w:tr>
      <w:tr>
        <w:trPr>
          <w:cantSplit/>
        </w:trPr>
        <w:tc>
          <w:tcPr>
            <w:tcW w:w="1250" w:type="dxa"/>
            <w:shd w:val="clear" w:color="auto" w:fill="FFFFFF"/>
          </w:tcPr>
          <w:p>
            <w:pPr>
              <w:widowControl w:val="0"/>
              <w:rPr>
                <w:sz w:val="22"/>
                <w:szCs w:val="22"/>
              </w:rPr>
            </w:pPr>
            <w:r>
              <w:rPr>
                <w:sz w:val="22"/>
                <w:szCs w:val="22"/>
              </w:rPr>
              <w:t>79.15.12.3.</w:t>
            </w:r>
          </w:p>
        </w:tc>
        <w:tc>
          <w:tcPr>
            <w:tcW w:w="6790" w:type="dxa"/>
            <w:shd w:val="clear" w:color="auto" w:fill="FFFFFF"/>
          </w:tcPr>
          <w:p>
            <w:pPr>
              <w:widowControl w:val="0"/>
              <w:rPr>
                <w:color w:val="000000"/>
                <w:sz w:val="22"/>
                <w:szCs w:val="22"/>
              </w:rPr>
            </w:pPr>
            <w:r>
              <w:rPr>
                <w:sz w:val="22"/>
                <w:szCs w:val="22"/>
              </w:rPr>
              <w:t>didelės – tiesimo, taip pat pirštų sąnarių tiesimo ankilozė</w:t>
            </w:r>
          </w:p>
        </w:tc>
        <w:tc>
          <w:tcPr>
            <w:tcW w:w="1112" w:type="dxa"/>
            <w:shd w:val="clear" w:color="auto" w:fill="FFFFFF"/>
          </w:tcPr>
          <w:p>
            <w:pPr>
              <w:widowControl w:val="0"/>
              <w:jc w:val="center"/>
              <w:rPr>
                <w:color w:val="000000"/>
                <w:sz w:val="22"/>
                <w:szCs w:val="22"/>
              </w:rPr>
            </w:pPr>
            <w:r>
              <w:rPr>
                <w:sz w:val="22"/>
                <w:szCs w:val="22"/>
              </w:rPr>
              <w:t>50</w:t>
            </w:r>
          </w:p>
        </w:tc>
      </w:tr>
      <w:tr>
        <w:trPr>
          <w:cantSplit/>
        </w:trPr>
        <w:tc>
          <w:tcPr>
            <w:tcW w:w="1250" w:type="dxa"/>
            <w:shd w:val="clear" w:color="auto" w:fill="FFFFFF"/>
          </w:tcPr>
          <w:p>
            <w:pPr>
              <w:widowControl w:val="0"/>
              <w:rPr>
                <w:sz w:val="22"/>
                <w:szCs w:val="22"/>
              </w:rPr>
            </w:pPr>
            <w:r>
              <w:rPr>
                <w:sz w:val="22"/>
                <w:szCs w:val="22"/>
              </w:rPr>
              <w:t>79.15.12.4.</w:t>
            </w:r>
          </w:p>
        </w:tc>
        <w:tc>
          <w:tcPr>
            <w:tcW w:w="6790" w:type="dxa"/>
            <w:shd w:val="clear" w:color="auto" w:fill="FFFFFF"/>
          </w:tcPr>
          <w:p>
            <w:pPr>
              <w:widowControl w:val="0"/>
              <w:rPr>
                <w:color w:val="000000"/>
                <w:sz w:val="22"/>
                <w:szCs w:val="22"/>
              </w:rPr>
            </w:pPr>
            <w:r>
              <w:rPr>
                <w:sz w:val="22"/>
                <w:szCs w:val="22"/>
              </w:rPr>
              <w:t>didelės – pilnos lenkimo, taip pat pirštų sąnarių ankilozė</w:t>
            </w:r>
          </w:p>
        </w:tc>
        <w:tc>
          <w:tcPr>
            <w:tcW w:w="1112" w:type="dxa"/>
            <w:shd w:val="clear" w:color="auto" w:fill="FFFFFF"/>
          </w:tcPr>
          <w:p>
            <w:pPr>
              <w:widowControl w:val="0"/>
              <w:jc w:val="center"/>
              <w:rPr>
                <w:color w:val="000000"/>
                <w:sz w:val="22"/>
                <w:szCs w:val="22"/>
              </w:rPr>
            </w:pPr>
            <w:r>
              <w:rPr>
                <w:sz w:val="22"/>
                <w:szCs w:val="22"/>
              </w:rPr>
              <w:t>55</w:t>
            </w:r>
          </w:p>
        </w:tc>
      </w:tr>
      <w:tr>
        <w:trPr>
          <w:cantSplit/>
        </w:trPr>
        <w:tc>
          <w:tcPr>
            <w:tcW w:w="1250" w:type="dxa"/>
            <w:shd w:val="clear" w:color="auto" w:fill="FFFFFF"/>
          </w:tcPr>
          <w:p>
            <w:pPr>
              <w:widowControl w:val="0"/>
              <w:rPr>
                <w:sz w:val="22"/>
                <w:szCs w:val="22"/>
              </w:rPr>
            </w:pPr>
            <w:r>
              <w:rPr>
                <w:sz w:val="22"/>
                <w:szCs w:val="22"/>
              </w:rPr>
              <w:t>79.15.13.</w:t>
            </w:r>
          </w:p>
        </w:tc>
        <w:tc>
          <w:tcPr>
            <w:tcW w:w="6790" w:type="dxa"/>
            <w:shd w:val="clear" w:color="auto" w:fill="FFFFFF"/>
          </w:tcPr>
          <w:p>
            <w:pPr>
              <w:widowControl w:val="0"/>
              <w:rPr>
                <w:color w:val="000000"/>
                <w:sz w:val="22"/>
                <w:szCs w:val="22"/>
              </w:rPr>
            </w:pPr>
            <w:r>
              <w:rPr>
                <w:sz w:val="22"/>
                <w:szCs w:val="22"/>
              </w:rPr>
              <w:t>vienos plaštakos keturių pirštų kontraktūros:</w:t>
            </w:r>
          </w:p>
        </w:tc>
        <w:tc>
          <w:tcPr>
            <w:tcW w:w="1112" w:type="dxa"/>
            <w:shd w:val="clear" w:color="auto" w:fill="FFFFFF"/>
          </w:tcPr>
          <w:p>
            <w:pPr>
              <w:widowControl w:val="0"/>
              <w:jc w:val="center"/>
              <w:rPr>
                <w:color w:val="000000"/>
                <w:sz w:val="22"/>
                <w:szCs w:val="22"/>
              </w:rPr>
            </w:pPr>
          </w:p>
        </w:tc>
      </w:tr>
      <w:tr>
        <w:trPr>
          <w:cantSplit/>
        </w:trPr>
        <w:tc>
          <w:tcPr>
            <w:tcW w:w="1250" w:type="dxa"/>
            <w:shd w:val="clear" w:color="auto" w:fill="FFFFFF"/>
          </w:tcPr>
          <w:p>
            <w:pPr>
              <w:widowControl w:val="0"/>
              <w:rPr>
                <w:sz w:val="22"/>
                <w:szCs w:val="22"/>
              </w:rPr>
            </w:pPr>
            <w:r>
              <w:rPr>
                <w:sz w:val="22"/>
                <w:szCs w:val="22"/>
              </w:rPr>
              <w:t>79.15.13.1.</w:t>
            </w:r>
          </w:p>
        </w:tc>
        <w:tc>
          <w:tcPr>
            <w:tcW w:w="6790" w:type="dxa"/>
            <w:shd w:val="clear" w:color="auto" w:fill="FFFFFF"/>
          </w:tcPr>
          <w:p>
            <w:pPr>
              <w:widowControl w:val="0"/>
              <w:rPr>
                <w:color w:val="000000"/>
                <w:sz w:val="22"/>
                <w:szCs w:val="22"/>
              </w:rPr>
            </w:pPr>
            <w:r>
              <w:rPr>
                <w:sz w:val="22"/>
                <w:szCs w:val="22"/>
              </w:rPr>
              <w:t>nedidelės</w:t>
            </w:r>
          </w:p>
        </w:tc>
        <w:tc>
          <w:tcPr>
            <w:tcW w:w="1112" w:type="dxa"/>
            <w:shd w:val="clear" w:color="auto" w:fill="FFFFFF"/>
          </w:tcPr>
          <w:p>
            <w:pPr>
              <w:widowControl w:val="0"/>
              <w:jc w:val="center"/>
              <w:rPr>
                <w:color w:val="000000"/>
                <w:sz w:val="22"/>
                <w:szCs w:val="22"/>
              </w:rPr>
            </w:pPr>
            <w:r>
              <w:rPr>
                <w:sz w:val="22"/>
                <w:szCs w:val="22"/>
              </w:rPr>
              <w:t>65</w:t>
            </w:r>
          </w:p>
        </w:tc>
      </w:tr>
      <w:tr>
        <w:trPr>
          <w:cantSplit/>
        </w:trPr>
        <w:tc>
          <w:tcPr>
            <w:tcW w:w="1250" w:type="dxa"/>
            <w:shd w:val="clear" w:color="auto" w:fill="FFFFFF"/>
          </w:tcPr>
          <w:p>
            <w:pPr>
              <w:widowControl w:val="0"/>
              <w:rPr>
                <w:sz w:val="22"/>
                <w:szCs w:val="22"/>
              </w:rPr>
            </w:pPr>
            <w:r>
              <w:rPr>
                <w:sz w:val="22"/>
                <w:szCs w:val="22"/>
              </w:rPr>
              <w:t>79.15.13.2.</w:t>
            </w:r>
          </w:p>
        </w:tc>
        <w:tc>
          <w:tcPr>
            <w:tcW w:w="6790" w:type="dxa"/>
            <w:shd w:val="clear" w:color="auto" w:fill="FFFFFF"/>
          </w:tcPr>
          <w:p>
            <w:pPr>
              <w:widowControl w:val="0"/>
              <w:rPr>
                <w:color w:val="000000"/>
                <w:sz w:val="22"/>
                <w:szCs w:val="22"/>
              </w:rPr>
            </w:pPr>
            <w:r>
              <w:rPr>
                <w:sz w:val="22"/>
                <w:szCs w:val="22"/>
              </w:rPr>
              <w:t>vidutinės – pusiau lenkimo kontraktūra</w:t>
            </w:r>
          </w:p>
        </w:tc>
        <w:tc>
          <w:tcPr>
            <w:tcW w:w="1112" w:type="dxa"/>
            <w:shd w:val="clear" w:color="auto" w:fill="FFFFFF"/>
          </w:tcPr>
          <w:p>
            <w:pPr>
              <w:widowControl w:val="0"/>
              <w:jc w:val="center"/>
              <w:rPr>
                <w:color w:val="000000"/>
                <w:sz w:val="22"/>
                <w:szCs w:val="22"/>
              </w:rPr>
            </w:pPr>
            <w:r>
              <w:rPr>
                <w:sz w:val="22"/>
                <w:szCs w:val="22"/>
              </w:rPr>
              <w:t>60</w:t>
            </w:r>
          </w:p>
        </w:tc>
      </w:tr>
      <w:tr>
        <w:trPr>
          <w:cantSplit/>
        </w:trPr>
        <w:tc>
          <w:tcPr>
            <w:tcW w:w="1250" w:type="dxa"/>
            <w:shd w:val="clear" w:color="auto" w:fill="FFFFFF"/>
          </w:tcPr>
          <w:p>
            <w:pPr>
              <w:widowControl w:val="0"/>
              <w:rPr>
                <w:sz w:val="22"/>
                <w:szCs w:val="22"/>
              </w:rPr>
            </w:pPr>
            <w:r>
              <w:rPr>
                <w:sz w:val="22"/>
                <w:szCs w:val="22"/>
              </w:rPr>
              <w:t>79.15.13.3.</w:t>
            </w:r>
          </w:p>
        </w:tc>
        <w:tc>
          <w:tcPr>
            <w:tcW w:w="6790" w:type="dxa"/>
            <w:shd w:val="clear" w:color="auto" w:fill="FFFFFF"/>
          </w:tcPr>
          <w:p>
            <w:pPr>
              <w:widowControl w:val="0"/>
              <w:rPr>
                <w:color w:val="000000"/>
                <w:sz w:val="22"/>
                <w:szCs w:val="22"/>
              </w:rPr>
            </w:pPr>
            <w:r>
              <w:rPr>
                <w:sz w:val="22"/>
                <w:szCs w:val="22"/>
              </w:rPr>
              <w:t>didelės – tiesimo, taip pat pirštų sąnarių tiesimo ankilozė</w:t>
            </w:r>
          </w:p>
        </w:tc>
        <w:tc>
          <w:tcPr>
            <w:tcW w:w="1112" w:type="dxa"/>
            <w:shd w:val="clear" w:color="auto" w:fill="FFFFFF"/>
          </w:tcPr>
          <w:p>
            <w:pPr>
              <w:widowControl w:val="0"/>
              <w:jc w:val="center"/>
              <w:rPr>
                <w:color w:val="000000"/>
                <w:sz w:val="22"/>
                <w:szCs w:val="22"/>
              </w:rPr>
            </w:pPr>
            <w:r>
              <w:rPr>
                <w:sz w:val="22"/>
                <w:szCs w:val="22"/>
              </w:rPr>
              <w:t>50</w:t>
            </w:r>
          </w:p>
        </w:tc>
      </w:tr>
      <w:tr>
        <w:trPr>
          <w:cantSplit/>
        </w:trPr>
        <w:tc>
          <w:tcPr>
            <w:tcW w:w="1250" w:type="dxa"/>
            <w:shd w:val="clear" w:color="auto" w:fill="FFFFFF"/>
          </w:tcPr>
          <w:p>
            <w:pPr>
              <w:widowControl w:val="0"/>
              <w:rPr>
                <w:sz w:val="22"/>
                <w:szCs w:val="22"/>
              </w:rPr>
            </w:pPr>
            <w:r>
              <w:rPr>
                <w:sz w:val="22"/>
                <w:szCs w:val="22"/>
              </w:rPr>
              <w:t>79.15.13.4.</w:t>
            </w:r>
          </w:p>
        </w:tc>
        <w:tc>
          <w:tcPr>
            <w:tcW w:w="6790" w:type="dxa"/>
            <w:shd w:val="clear" w:color="auto" w:fill="FFFFFF"/>
          </w:tcPr>
          <w:p>
            <w:pPr>
              <w:widowControl w:val="0"/>
              <w:rPr>
                <w:color w:val="000000"/>
                <w:sz w:val="22"/>
                <w:szCs w:val="22"/>
              </w:rPr>
            </w:pPr>
            <w:r>
              <w:rPr>
                <w:sz w:val="22"/>
                <w:szCs w:val="22"/>
              </w:rPr>
              <w:t>didelės – pilnos lenkimo kontraktūros, taip pat pirštų sąnarių ankilozė</w:t>
            </w:r>
          </w:p>
        </w:tc>
        <w:tc>
          <w:tcPr>
            <w:tcW w:w="1112" w:type="dxa"/>
            <w:shd w:val="clear" w:color="auto" w:fill="FFFFFF"/>
          </w:tcPr>
          <w:p>
            <w:pPr>
              <w:widowControl w:val="0"/>
              <w:jc w:val="center"/>
              <w:rPr>
                <w:color w:val="000000"/>
                <w:sz w:val="22"/>
                <w:szCs w:val="22"/>
              </w:rPr>
            </w:pPr>
            <w:r>
              <w:rPr>
                <w:sz w:val="22"/>
                <w:szCs w:val="22"/>
              </w:rPr>
              <w:t>55</w:t>
            </w:r>
          </w:p>
        </w:tc>
      </w:tr>
      <w:tr>
        <w:trPr>
          <w:cantSplit/>
        </w:trPr>
        <w:tc>
          <w:tcPr>
            <w:tcW w:w="1250" w:type="dxa"/>
            <w:shd w:val="clear" w:color="auto" w:fill="FFFFFF"/>
          </w:tcPr>
          <w:p>
            <w:pPr>
              <w:widowControl w:val="0"/>
              <w:rPr>
                <w:sz w:val="22"/>
                <w:szCs w:val="22"/>
              </w:rPr>
            </w:pPr>
            <w:r>
              <w:rPr>
                <w:sz w:val="22"/>
                <w:szCs w:val="22"/>
              </w:rPr>
              <w:t>79.16.</w:t>
            </w:r>
          </w:p>
        </w:tc>
        <w:tc>
          <w:tcPr>
            <w:tcW w:w="6790" w:type="dxa"/>
            <w:shd w:val="clear" w:color="auto" w:fill="FFFFFF"/>
          </w:tcPr>
          <w:p>
            <w:pPr>
              <w:widowControl w:val="0"/>
              <w:rPr>
                <w:color w:val="000000"/>
                <w:sz w:val="22"/>
                <w:szCs w:val="22"/>
              </w:rPr>
            </w:pPr>
            <w:r>
              <w:rPr>
                <w:sz w:val="22"/>
                <w:szCs w:val="22"/>
              </w:rPr>
              <w:t>Dubens funkcijos sutrikimas:</w:t>
            </w:r>
          </w:p>
        </w:tc>
        <w:tc>
          <w:tcPr>
            <w:tcW w:w="1112" w:type="dxa"/>
            <w:shd w:val="clear" w:color="auto" w:fill="FFFFFF"/>
          </w:tcPr>
          <w:p>
            <w:pPr>
              <w:widowControl w:val="0"/>
              <w:jc w:val="center"/>
              <w:rPr>
                <w:color w:val="000000"/>
                <w:sz w:val="22"/>
                <w:szCs w:val="22"/>
              </w:rPr>
            </w:pPr>
          </w:p>
        </w:tc>
      </w:tr>
      <w:tr>
        <w:trPr>
          <w:cantSplit/>
        </w:trPr>
        <w:tc>
          <w:tcPr>
            <w:tcW w:w="1250" w:type="dxa"/>
            <w:shd w:val="clear" w:color="auto" w:fill="FFFFFF"/>
          </w:tcPr>
          <w:p>
            <w:pPr>
              <w:widowControl w:val="0"/>
              <w:rPr>
                <w:sz w:val="22"/>
                <w:szCs w:val="22"/>
              </w:rPr>
            </w:pPr>
            <w:r>
              <w:rPr>
                <w:sz w:val="22"/>
                <w:szCs w:val="22"/>
              </w:rPr>
              <w:t>79.16.1.</w:t>
            </w:r>
          </w:p>
        </w:tc>
        <w:tc>
          <w:tcPr>
            <w:tcW w:w="6790" w:type="dxa"/>
            <w:shd w:val="clear" w:color="auto" w:fill="FFFFFF"/>
          </w:tcPr>
          <w:p>
            <w:pPr>
              <w:widowControl w:val="0"/>
              <w:ind w:right="322" w:firstLine="10"/>
              <w:rPr>
                <w:color w:val="000000"/>
                <w:sz w:val="22"/>
                <w:szCs w:val="22"/>
              </w:rPr>
            </w:pPr>
            <w:r>
              <w:rPr>
                <w:spacing w:val="-1"/>
                <w:sz w:val="22"/>
                <w:szCs w:val="22"/>
              </w:rPr>
              <w:t xml:space="preserve">nedidelis statikos sutrikimas: klubo sąnarių judesiai neriboti, bet skausmingi, vienos kojos sutrumpėjimas ne daugiau kaip iki 3 cm. Dubens organų funkcija nesutrikusi. </w:t>
            </w:r>
            <w:r>
              <w:rPr>
                <w:sz w:val="22"/>
                <w:szCs w:val="22"/>
              </w:rPr>
              <w:t>Papildoma techninė priemonė reikalinga einant didesnius atstumus</w:t>
            </w:r>
          </w:p>
        </w:tc>
        <w:tc>
          <w:tcPr>
            <w:tcW w:w="1112" w:type="dxa"/>
            <w:shd w:val="clear" w:color="auto" w:fill="FFFFFF"/>
          </w:tcPr>
          <w:p>
            <w:pPr>
              <w:widowControl w:val="0"/>
              <w:jc w:val="center"/>
              <w:rPr>
                <w:color w:val="000000"/>
                <w:sz w:val="22"/>
                <w:szCs w:val="22"/>
              </w:rPr>
            </w:pPr>
            <w:r>
              <w:rPr>
                <w:sz w:val="22"/>
                <w:szCs w:val="22"/>
              </w:rPr>
              <w:t>80</w:t>
            </w:r>
          </w:p>
        </w:tc>
      </w:tr>
      <w:tr>
        <w:trPr>
          <w:cantSplit/>
        </w:trPr>
        <w:tc>
          <w:tcPr>
            <w:tcW w:w="1250" w:type="dxa"/>
            <w:shd w:val="clear" w:color="auto" w:fill="FFFFFF"/>
          </w:tcPr>
          <w:p>
            <w:pPr>
              <w:widowControl w:val="0"/>
              <w:rPr>
                <w:sz w:val="22"/>
                <w:szCs w:val="22"/>
              </w:rPr>
            </w:pPr>
            <w:r>
              <w:rPr>
                <w:sz w:val="22"/>
                <w:szCs w:val="22"/>
              </w:rPr>
              <w:t>79.16.2.</w:t>
            </w:r>
          </w:p>
        </w:tc>
        <w:tc>
          <w:tcPr>
            <w:tcW w:w="6790" w:type="dxa"/>
            <w:shd w:val="clear" w:color="auto" w:fill="FFFFFF"/>
          </w:tcPr>
          <w:p>
            <w:pPr>
              <w:widowControl w:val="0"/>
              <w:ind w:right="149" w:firstLine="10"/>
              <w:rPr>
                <w:color w:val="000000"/>
                <w:sz w:val="22"/>
                <w:szCs w:val="22"/>
              </w:rPr>
            </w:pPr>
            <w:r>
              <w:rPr>
                <w:spacing w:val="-2"/>
                <w:sz w:val="22"/>
                <w:szCs w:val="22"/>
              </w:rPr>
              <w:t xml:space="preserve">vidutinis statikos sutrikimas: kojos sutrumpėjimas iki 5 cm. Riboti klubo sąnario judesiai </w:t>
            </w:r>
            <w:r>
              <w:rPr>
                <w:spacing w:val="-1"/>
                <w:sz w:val="22"/>
                <w:szCs w:val="22"/>
              </w:rPr>
              <w:t>(koksartrozė). Vaikštant nuolat naudojamos techninės pagalbos priemonės (ramentai, lazdelė)</w:t>
            </w:r>
          </w:p>
        </w:tc>
        <w:tc>
          <w:tcPr>
            <w:tcW w:w="1112" w:type="dxa"/>
            <w:shd w:val="clear" w:color="auto" w:fill="FFFFFF"/>
          </w:tcPr>
          <w:p>
            <w:pPr>
              <w:widowControl w:val="0"/>
              <w:jc w:val="center"/>
              <w:rPr>
                <w:color w:val="000000"/>
                <w:sz w:val="22"/>
                <w:szCs w:val="22"/>
              </w:rPr>
            </w:pPr>
            <w:r>
              <w:rPr>
                <w:sz w:val="22"/>
                <w:szCs w:val="22"/>
              </w:rPr>
              <w:t>50</w:t>
            </w:r>
          </w:p>
        </w:tc>
      </w:tr>
      <w:tr>
        <w:trPr>
          <w:cantSplit/>
        </w:trPr>
        <w:tc>
          <w:tcPr>
            <w:tcW w:w="1250" w:type="dxa"/>
            <w:shd w:val="clear" w:color="auto" w:fill="FFFFFF"/>
          </w:tcPr>
          <w:p>
            <w:pPr>
              <w:widowControl w:val="0"/>
              <w:rPr>
                <w:sz w:val="22"/>
                <w:szCs w:val="22"/>
              </w:rPr>
            </w:pPr>
            <w:r>
              <w:rPr>
                <w:sz w:val="22"/>
                <w:szCs w:val="22"/>
              </w:rPr>
              <w:t>79.16.3.</w:t>
            </w:r>
          </w:p>
        </w:tc>
        <w:tc>
          <w:tcPr>
            <w:tcW w:w="6790" w:type="dxa"/>
            <w:shd w:val="clear" w:color="auto" w:fill="FFFFFF"/>
          </w:tcPr>
          <w:p>
            <w:pPr>
              <w:widowControl w:val="0"/>
              <w:rPr>
                <w:sz w:val="22"/>
                <w:szCs w:val="22"/>
              </w:rPr>
            </w:pPr>
            <w:r>
              <w:rPr>
                <w:sz w:val="22"/>
                <w:szCs w:val="22"/>
              </w:rPr>
              <w:t>didelis statikos sutrikimas:</w:t>
            </w:r>
          </w:p>
          <w:p>
            <w:pPr>
              <w:widowControl w:val="0"/>
              <w:rPr>
                <w:color w:val="000000"/>
                <w:sz w:val="22"/>
                <w:szCs w:val="22"/>
              </w:rPr>
            </w:pPr>
            <w:r>
              <w:rPr>
                <w:spacing w:val="-2"/>
                <w:sz w:val="22"/>
                <w:szCs w:val="22"/>
              </w:rPr>
              <w:t xml:space="preserve">atsistoja sunkiai arba negali, galimi dubens organų funkcijos sutrikimai. Klubo sąnario </w:t>
            </w:r>
            <w:r>
              <w:rPr>
                <w:sz w:val="22"/>
                <w:szCs w:val="22"/>
              </w:rPr>
              <w:t>judesių apribojimas (koksartrozė). Kojos sutrumpėjimas daugiau nei 5 cm. Pažeistas dubens žiedo vientisumas, esant neurologiniams sutrikimams ir jų nesant. Vaikštant būtinos techninės pagalbos priemonės (ramentai, lazdelė)</w:t>
            </w:r>
          </w:p>
        </w:tc>
        <w:tc>
          <w:tcPr>
            <w:tcW w:w="1112" w:type="dxa"/>
            <w:shd w:val="clear" w:color="auto" w:fill="FFFFFF"/>
          </w:tcPr>
          <w:p>
            <w:pPr>
              <w:widowControl w:val="0"/>
              <w:jc w:val="center"/>
              <w:rPr>
                <w:color w:val="000000"/>
                <w:sz w:val="22"/>
                <w:szCs w:val="22"/>
              </w:rPr>
            </w:pPr>
            <w:r>
              <w:rPr>
                <w:sz w:val="22"/>
                <w:szCs w:val="22"/>
              </w:rPr>
              <w:t>40</w:t>
            </w:r>
          </w:p>
        </w:tc>
      </w:tr>
      <w:tr>
        <w:trPr>
          <w:cantSplit/>
        </w:trPr>
        <w:tc>
          <w:tcPr>
            <w:tcW w:w="1250" w:type="dxa"/>
            <w:shd w:val="clear" w:color="auto" w:fill="FFFFFF"/>
          </w:tcPr>
          <w:p>
            <w:pPr>
              <w:widowControl w:val="0"/>
              <w:rPr>
                <w:sz w:val="22"/>
                <w:szCs w:val="22"/>
              </w:rPr>
            </w:pPr>
            <w:r>
              <w:rPr>
                <w:sz w:val="22"/>
                <w:szCs w:val="22"/>
              </w:rPr>
              <w:t>79.17.</w:t>
            </w:r>
          </w:p>
        </w:tc>
        <w:tc>
          <w:tcPr>
            <w:tcW w:w="6790" w:type="dxa"/>
            <w:shd w:val="clear" w:color="auto" w:fill="FFFFFF"/>
          </w:tcPr>
          <w:p>
            <w:pPr>
              <w:widowControl w:val="0"/>
              <w:rPr>
                <w:color w:val="000000"/>
                <w:sz w:val="22"/>
                <w:szCs w:val="22"/>
              </w:rPr>
            </w:pPr>
            <w:r>
              <w:rPr>
                <w:sz w:val="22"/>
                <w:szCs w:val="22"/>
              </w:rPr>
              <w:t>Klubo sąnarys:</w:t>
            </w:r>
          </w:p>
        </w:tc>
        <w:tc>
          <w:tcPr>
            <w:tcW w:w="1112" w:type="dxa"/>
            <w:shd w:val="clear" w:color="auto" w:fill="FFFFFF"/>
          </w:tcPr>
          <w:p>
            <w:pPr>
              <w:widowControl w:val="0"/>
              <w:jc w:val="center"/>
              <w:rPr>
                <w:color w:val="000000"/>
                <w:sz w:val="22"/>
                <w:szCs w:val="22"/>
              </w:rPr>
            </w:pPr>
          </w:p>
        </w:tc>
      </w:tr>
      <w:tr>
        <w:trPr>
          <w:cantSplit/>
        </w:trPr>
        <w:tc>
          <w:tcPr>
            <w:tcW w:w="1250" w:type="dxa"/>
            <w:shd w:val="clear" w:color="auto" w:fill="FFFFFF"/>
          </w:tcPr>
          <w:p>
            <w:pPr>
              <w:widowControl w:val="0"/>
              <w:rPr>
                <w:sz w:val="22"/>
                <w:szCs w:val="22"/>
              </w:rPr>
            </w:pPr>
            <w:r>
              <w:rPr>
                <w:sz w:val="22"/>
                <w:szCs w:val="22"/>
              </w:rPr>
              <w:t>79.17.1.</w:t>
            </w:r>
          </w:p>
        </w:tc>
        <w:tc>
          <w:tcPr>
            <w:tcW w:w="6790" w:type="dxa"/>
            <w:shd w:val="clear" w:color="auto" w:fill="FFFFFF"/>
          </w:tcPr>
          <w:p>
            <w:pPr>
              <w:widowControl w:val="0"/>
              <w:rPr>
                <w:color w:val="000000"/>
                <w:sz w:val="22"/>
                <w:szCs w:val="22"/>
              </w:rPr>
            </w:pPr>
            <w:r>
              <w:rPr>
                <w:sz w:val="22"/>
                <w:szCs w:val="22"/>
              </w:rPr>
              <w:t>klubo sąnario nejudrumas (ankilozė), tiesimo ankilozė</w:t>
            </w:r>
          </w:p>
        </w:tc>
        <w:tc>
          <w:tcPr>
            <w:tcW w:w="1112" w:type="dxa"/>
            <w:shd w:val="clear" w:color="auto" w:fill="FFFFFF"/>
          </w:tcPr>
          <w:p>
            <w:pPr>
              <w:widowControl w:val="0"/>
              <w:jc w:val="center"/>
              <w:rPr>
                <w:color w:val="000000"/>
                <w:sz w:val="22"/>
                <w:szCs w:val="22"/>
              </w:rPr>
            </w:pPr>
            <w:r>
              <w:rPr>
                <w:sz w:val="22"/>
                <w:szCs w:val="22"/>
              </w:rPr>
              <w:t>55</w:t>
            </w:r>
          </w:p>
        </w:tc>
      </w:tr>
      <w:tr>
        <w:trPr>
          <w:cantSplit/>
        </w:trPr>
        <w:tc>
          <w:tcPr>
            <w:tcW w:w="1250" w:type="dxa"/>
            <w:shd w:val="clear" w:color="auto" w:fill="FFFFFF"/>
          </w:tcPr>
          <w:p>
            <w:pPr>
              <w:widowControl w:val="0"/>
              <w:rPr>
                <w:sz w:val="22"/>
                <w:szCs w:val="22"/>
              </w:rPr>
            </w:pPr>
            <w:r>
              <w:rPr>
                <w:sz w:val="22"/>
                <w:szCs w:val="22"/>
              </w:rPr>
              <w:t>79.17.2.</w:t>
            </w:r>
          </w:p>
        </w:tc>
        <w:tc>
          <w:tcPr>
            <w:tcW w:w="6790" w:type="dxa"/>
            <w:shd w:val="clear" w:color="auto" w:fill="FFFFFF"/>
          </w:tcPr>
          <w:p>
            <w:pPr>
              <w:widowControl w:val="0"/>
              <w:rPr>
                <w:color w:val="000000"/>
                <w:sz w:val="22"/>
                <w:szCs w:val="22"/>
              </w:rPr>
            </w:pPr>
            <w:r>
              <w:rPr>
                <w:sz w:val="22"/>
                <w:szCs w:val="22"/>
              </w:rPr>
              <w:t>lenkimo ankilozė funkciškai nepatogioje padėtyje – operaciniu būdu nekoreguojama</w:t>
            </w:r>
          </w:p>
          <w:p>
            <w:pPr>
              <w:widowControl w:val="0"/>
              <w:rPr>
                <w:color w:val="000000"/>
                <w:sz w:val="22"/>
                <w:szCs w:val="22"/>
              </w:rPr>
            </w:pPr>
            <w:r>
              <w:rPr>
                <w:sz w:val="22"/>
                <w:szCs w:val="22"/>
              </w:rPr>
              <w:t>(pateikti III-io lygio ortopedų-traumatologų konsiliumo išvadą)</w:t>
            </w:r>
          </w:p>
        </w:tc>
        <w:tc>
          <w:tcPr>
            <w:tcW w:w="1112" w:type="dxa"/>
            <w:shd w:val="clear" w:color="auto" w:fill="FFFFFF"/>
          </w:tcPr>
          <w:p>
            <w:pPr>
              <w:widowControl w:val="0"/>
              <w:jc w:val="center"/>
              <w:rPr>
                <w:color w:val="000000"/>
                <w:sz w:val="22"/>
                <w:szCs w:val="22"/>
              </w:rPr>
            </w:pPr>
            <w:r>
              <w:rPr>
                <w:sz w:val="22"/>
                <w:szCs w:val="22"/>
              </w:rPr>
              <w:t>40</w:t>
            </w:r>
          </w:p>
        </w:tc>
      </w:tr>
      <w:tr>
        <w:trPr>
          <w:cantSplit/>
        </w:trPr>
        <w:tc>
          <w:tcPr>
            <w:tcW w:w="1250" w:type="dxa"/>
            <w:shd w:val="clear" w:color="auto" w:fill="FFFFFF"/>
          </w:tcPr>
          <w:p>
            <w:pPr>
              <w:widowControl w:val="0"/>
              <w:rPr>
                <w:sz w:val="22"/>
                <w:szCs w:val="22"/>
              </w:rPr>
            </w:pPr>
            <w:r>
              <w:rPr>
                <w:sz w:val="22"/>
                <w:szCs w:val="22"/>
              </w:rPr>
              <w:t>79.17.3.</w:t>
            </w:r>
          </w:p>
        </w:tc>
        <w:tc>
          <w:tcPr>
            <w:tcW w:w="6790" w:type="dxa"/>
            <w:shd w:val="clear" w:color="auto" w:fill="FFFFFF"/>
          </w:tcPr>
          <w:p>
            <w:pPr>
              <w:widowControl w:val="0"/>
              <w:rPr>
                <w:color w:val="000000"/>
                <w:sz w:val="22"/>
                <w:szCs w:val="22"/>
              </w:rPr>
            </w:pPr>
            <w:r>
              <w:rPr>
                <w:sz w:val="22"/>
                <w:szCs w:val="22"/>
              </w:rPr>
              <w:t>klubo sąnario kontraktūra:</w:t>
            </w:r>
          </w:p>
        </w:tc>
        <w:tc>
          <w:tcPr>
            <w:tcW w:w="1112" w:type="dxa"/>
            <w:shd w:val="clear" w:color="auto" w:fill="FFFFFF"/>
          </w:tcPr>
          <w:p>
            <w:pPr>
              <w:widowControl w:val="0"/>
              <w:jc w:val="center"/>
              <w:rPr>
                <w:color w:val="000000"/>
                <w:sz w:val="22"/>
                <w:szCs w:val="22"/>
              </w:rPr>
            </w:pPr>
          </w:p>
        </w:tc>
      </w:tr>
      <w:tr>
        <w:trPr>
          <w:cantSplit/>
        </w:trPr>
        <w:tc>
          <w:tcPr>
            <w:tcW w:w="1250" w:type="dxa"/>
            <w:shd w:val="clear" w:color="auto" w:fill="FFFFFF"/>
          </w:tcPr>
          <w:p>
            <w:pPr>
              <w:widowControl w:val="0"/>
              <w:rPr>
                <w:sz w:val="22"/>
                <w:szCs w:val="22"/>
              </w:rPr>
            </w:pPr>
            <w:r>
              <w:rPr>
                <w:sz w:val="22"/>
                <w:szCs w:val="22"/>
              </w:rPr>
              <w:t>79.17.3.1.</w:t>
            </w:r>
          </w:p>
        </w:tc>
        <w:tc>
          <w:tcPr>
            <w:tcW w:w="6790" w:type="dxa"/>
            <w:shd w:val="clear" w:color="auto" w:fill="FFFFFF"/>
          </w:tcPr>
          <w:p>
            <w:pPr>
              <w:widowControl w:val="0"/>
              <w:tabs>
                <w:tab w:val="left" w:pos="1850"/>
                <w:tab w:val="left" w:pos="3550"/>
                <w:tab w:val="left" w:pos="5550"/>
              </w:tabs>
              <w:ind w:right="75" w:firstLine="5"/>
              <w:rPr>
                <w:spacing w:val="-1"/>
                <w:sz w:val="22"/>
                <w:szCs w:val="22"/>
              </w:rPr>
            </w:pPr>
            <w:r>
              <w:rPr>
                <w:spacing w:val="-1"/>
                <w:sz w:val="22"/>
                <w:szCs w:val="22"/>
              </w:rPr>
              <w:t>nedidelė</w:t>
              <w:tab/>
              <w:t>T/0/L</w:t>
              <w:tab/>
              <w:t>SI/0/SV</w:t>
              <w:tab/>
              <w:t>A/0/P</w:t>
            </w:r>
          </w:p>
          <w:p>
            <w:pPr>
              <w:widowControl w:val="0"/>
              <w:tabs>
                <w:tab w:val="left" w:pos="1850"/>
                <w:tab w:val="left" w:pos="3550"/>
                <w:tab w:val="left" w:pos="5550"/>
              </w:tabs>
              <w:ind w:left="1850" w:right="75"/>
              <w:rPr>
                <w:color w:val="000000"/>
                <w:sz w:val="22"/>
                <w:szCs w:val="22"/>
              </w:rPr>
            </w:pPr>
            <w:r>
              <w:rPr>
                <w:color w:val="000000"/>
                <w:sz w:val="22"/>
                <w:szCs w:val="22"/>
              </w:rPr>
              <w:t>0/0/30°</w:t>
              <w:tab/>
              <w:t>30/0/20</w:t>
              <w:tab/>
              <w:t>15/0/10</w:t>
            </w:r>
          </w:p>
        </w:tc>
        <w:tc>
          <w:tcPr>
            <w:tcW w:w="1112" w:type="dxa"/>
            <w:shd w:val="clear" w:color="auto" w:fill="FFFFFF"/>
          </w:tcPr>
          <w:p>
            <w:pPr>
              <w:widowControl w:val="0"/>
              <w:jc w:val="center"/>
              <w:rPr>
                <w:color w:val="000000"/>
                <w:sz w:val="22"/>
                <w:szCs w:val="22"/>
              </w:rPr>
            </w:pPr>
            <w:r>
              <w:rPr>
                <w:color w:val="000000"/>
                <w:sz w:val="22"/>
                <w:szCs w:val="22"/>
              </w:rPr>
              <w:t>75</w:t>
            </w:r>
          </w:p>
        </w:tc>
      </w:tr>
      <w:tr>
        <w:trPr>
          <w:cantSplit/>
        </w:trPr>
        <w:tc>
          <w:tcPr>
            <w:tcW w:w="1250" w:type="dxa"/>
            <w:shd w:val="clear" w:color="auto" w:fill="FFFFFF"/>
          </w:tcPr>
          <w:p>
            <w:pPr>
              <w:widowControl w:val="0"/>
              <w:rPr>
                <w:sz w:val="22"/>
                <w:szCs w:val="22"/>
              </w:rPr>
            </w:pPr>
            <w:r>
              <w:rPr>
                <w:sz w:val="22"/>
                <w:szCs w:val="22"/>
              </w:rPr>
              <w:t>79.17.3.2.</w:t>
            </w:r>
          </w:p>
        </w:tc>
        <w:tc>
          <w:tcPr>
            <w:tcW w:w="6790" w:type="dxa"/>
            <w:shd w:val="clear" w:color="auto" w:fill="FFFFFF"/>
          </w:tcPr>
          <w:p>
            <w:pPr>
              <w:widowControl w:val="0"/>
              <w:tabs>
                <w:tab w:val="left" w:pos="1850"/>
                <w:tab w:val="left" w:pos="3550"/>
                <w:tab w:val="left" w:pos="5550"/>
              </w:tabs>
              <w:ind w:right="75" w:firstLine="5"/>
              <w:rPr>
                <w:spacing w:val="-1"/>
                <w:sz w:val="22"/>
                <w:szCs w:val="22"/>
              </w:rPr>
            </w:pPr>
            <w:r>
              <w:rPr>
                <w:sz w:val="22"/>
                <w:szCs w:val="22"/>
              </w:rPr>
              <w:t>vidutinė</w:t>
              <w:tab/>
            </w:r>
            <w:r>
              <w:rPr>
                <w:spacing w:val="-1"/>
                <w:sz w:val="22"/>
                <w:szCs w:val="22"/>
              </w:rPr>
              <w:t>T/0/L</w:t>
              <w:tab/>
              <w:t>SI/0/SV</w:t>
              <w:tab/>
              <w:t>A/0/P</w:t>
            </w:r>
          </w:p>
          <w:p>
            <w:pPr>
              <w:widowControl w:val="0"/>
              <w:tabs>
                <w:tab w:val="left" w:pos="1850"/>
                <w:tab w:val="left" w:pos="3550"/>
                <w:tab w:val="left" w:pos="5550"/>
              </w:tabs>
              <w:ind w:left="1850" w:right="75" w:firstLine="5"/>
              <w:rPr>
                <w:color w:val="000000"/>
                <w:sz w:val="22"/>
                <w:szCs w:val="22"/>
              </w:rPr>
            </w:pPr>
            <w:r>
              <w:rPr>
                <w:spacing w:val="-1"/>
                <w:sz w:val="22"/>
                <w:szCs w:val="22"/>
              </w:rPr>
              <w:t>0/0/20°</w:t>
              <w:tab/>
              <w:t>15/0/10°</w:t>
              <w:tab/>
              <w:t>10/0/5</w:t>
            </w:r>
          </w:p>
        </w:tc>
        <w:tc>
          <w:tcPr>
            <w:tcW w:w="1112" w:type="dxa"/>
            <w:shd w:val="clear" w:color="auto" w:fill="FFFFFF"/>
          </w:tcPr>
          <w:p>
            <w:pPr>
              <w:widowControl w:val="0"/>
              <w:jc w:val="center"/>
              <w:rPr>
                <w:color w:val="000000"/>
                <w:sz w:val="22"/>
                <w:szCs w:val="22"/>
              </w:rPr>
            </w:pPr>
            <w:r>
              <w:rPr>
                <w:color w:val="000000"/>
                <w:sz w:val="22"/>
                <w:szCs w:val="22"/>
              </w:rPr>
              <w:t>65</w:t>
            </w:r>
          </w:p>
        </w:tc>
      </w:tr>
      <w:tr>
        <w:trPr>
          <w:cantSplit/>
        </w:trPr>
        <w:tc>
          <w:tcPr>
            <w:tcW w:w="1250" w:type="dxa"/>
            <w:shd w:val="clear" w:color="auto" w:fill="FFFFFF"/>
          </w:tcPr>
          <w:p>
            <w:pPr>
              <w:widowControl w:val="0"/>
              <w:rPr>
                <w:sz w:val="22"/>
                <w:szCs w:val="22"/>
              </w:rPr>
            </w:pPr>
            <w:r>
              <w:rPr>
                <w:sz w:val="22"/>
                <w:szCs w:val="22"/>
              </w:rPr>
              <w:t>79.17.3.3.</w:t>
            </w:r>
          </w:p>
        </w:tc>
        <w:tc>
          <w:tcPr>
            <w:tcW w:w="6790" w:type="dxa"/>
            <w:shd w:val="clear" w:color="auto" w:fill="FFFFFF"/>
          </w:tcPr>
          <w:p>
            <w:pPr>
              <w:widowControl w:val="0"/>
              <w:tabs>
                <w:tab w:val="left" w:pos="1850"/>
                <w:tab w:val="left" w:pos="3550"/>
                <w:tab w:val="left" w:pos="5550"/>
              </w:tabs>
              <w:ind w:right="75" w:firstLine="5"/>
              <w:rPr>
                <w:spacing w:val="-1"/>
                <w:sz w:val="22"/>
                <w:szCs w:val="22"/>
              </w:rPr>
            </w:pPr>
            <w:r>
              <w:rPr>
                <w:sz w:val="22"/>
                <w:szCs w:val="22"/>
              </w:rPr>
              <w:t>didelė</w:t>
            </w:r>
            <w:r>
              <w:rPr>
                <w:spacing w:val="-1"/>
                <w:sz w:val="22"/>
                <w:szCs w:val="22"/>
              </w:rPr>
              <w:tab/>
              <w:t>T/0/L</w:t>
              <w:tab/>
              <w:t>SI/0/SV</w:t>
              <w:tab/>
              <w:t>A/0/P</w:t>
            </w:r>
          </w:p>
          <w:p>
            <w:pPr>
              <w:widowControl w:val="0"/>
              <w:tabs>
                <w:tab w:val="left" w:pos="1850"/>
                <w:tab w:val="left" w:pos="3550"/>
                <w:tab w:val="left" w:pos="5550"/>
              </w:tabs>
              <w:ind w:left="1850" w:right="75" w:firstLine="5"/>
              <w:rPr>
                <w:color w:val="000000"/>
                <w:sz w:val="22"/>
                <w:szCs w:val="22"/>
              </w:rPr>
            </w:pPr>
            <w:r>
              <w:rPr>
                <w:spacing w:val="-1"/>
                <w:sz w:val="22"/>
                <w:szCs w:val="22"/>
              </w:rPr>
              <w:t>0/0/10°</w:t>
              <w:tab/>
              <w:t>10/0/5°</w:t>
              <w:tab/>
              <w:t>5/0/0°</w:t>
            </w:r>
          </w:p>
        </w:tc>
        <w:tc>
          <w:tcPr>
            <w:tcW w:w="1112" w:type="dxa"/>
            <w:shd w:val="clear" w:color="auto" w:fill="FFFFFF"/>
          </w:tcPr>
          <w:p>
            <w:pPr>
              <w:widowControl w:val="0"/>
              <w:jc w:val="center"/>
              <w:rPr>
                <w:color w:val="000000"/>
                <w:sz w:val="22"/>
                <w:szCs w:val="22"/>
              </w:rPr>
            </w:pPr>
            <w:r>
              <w:rPr>
                <w:color w:val="000000"/>
                <w:sz w:val="22"/>
                <w:szCs w:val="22"/>
              </w:rPr>
              <w:t>50</w:t>
            </w:r>
          </w:p>
        </w:tc>
      </w:tr>
      <w:tr>
        <w:trPr>
          <w:cantSplit/>
        </w:trPr>
        <w:tc>
          <w:tcPr>
            <w:tcW w:w="1250" w:type="dxa"/>
            <w:shd w:val="clear" w:color="auto" w:fill="FFFFFF"/>
          </w:tcPr>
          <w:p>
            <w:pPr>
              <w:widowControl w:val="0"/>
              <w:rPr>
                <w:color w:val="000000"/>
                <w:sz w:val="22"/>
                <w:szCs w:val="22"/>
              </w:rPr>
            </w:pPr>
          </w:p>
        </w:tc>
        <w:tc>
          <w:tcPr>
            <w:tcW w:w="6790" w:type="dxa"/>
            <w:shd w:val="clear" w:color="auto" w:fill="FFFFFF"/>
          </w:tcPr>
          <w:p>
            <w:pPr>
              <w:ind w:right="48"/>
              <w:contextualSpacing/>
              <w:rPr>
                <w:sz w:val="22"/>
                <w:szCs w:val="22"/>
              </w:rPr>
            </w:pPr>
            <w:r>
              <w:rPr>
                <w:sz w:val="22"/>
                <w:szCs w:val="22"/>
              </w:rPr>
              <w:t xml:space="preserve">Pastaba: </w:t>
            </w:r>
          </w:p>
          <w:p>
            <w:pPr>
              <w:ind w:left="360" w:right="48"/>
              <w:contextualSpacing/>
              <w:rPr>
                <w:sz w:val="22"/>
                <w:szCs w:val="22"/>
              </w:rPr>
            </w:pPr>
            <w:r>
              <w:rPr>
                <w:sz w:val="22"/>
                <w:szCs w:val="22"/>
              </w:rPr>
              <w:t>Normali klubo sąnario judesių amplitudė (neutralaus nulio metodas):</w:t>
            </w:r>
          </w:p>
          <w:p>
            <w:pPr>
              <w:widowControl w:val="0"/>
              <w:tabs>
                <w:tab w:val="left" w:pos="3550"/>
                <w:tab w:val="left" w:pos="5550"/>
              </w:tabs>
              <w:ind w:left="1850" w:right="75" w:firstLine="5"/>
              <w:rPr>
                <w:spacing w:val="-1"/>
                <w:sz w:val="22"/>
                <w:szCs w:val="22"/>
              </w:rPr>
            </w:pPr>
            <w:r>
              <w:rPr>
                <w:spacing w:val="-1"/>
                <w:sz w:val="22"/>
                <w:szCs w:val="22"/>
              </w:rPr>
              <w:t>T/0/L</w:t>
              <w:tab/>
              <w:t>SI/0/SV</w:t>
              <w:tab/>
              <w:t>A/0/P</w:t>
            </w:r>
          </w:p>
          <w:p>
            <w:pPr>
              <w:widowControl w:val="0"/>
              <w:tabs>
                <w:tab w:val="left" w:pos="3550"/>
                <w:tab w:val="left" w:pos="5550"/>
              </w:tabs>
              <w:ind w:left="1850" w:right="75" w:firstLine="5"/>
              <w:rPr>
                <w:color w:val="000000"/>
                <w:sz w:val="22"/>
                <w:szCs w:val="22"/>
              </w:rPr>
            </w:pPr>
            <w:r>
              <w:rPr>
                <w:color w:val="000000"/>
                <w:sz w:val="22"/>
                <w:szCs w:val="22"/>
              </w:rPr>
              <w:t>10/0/130°</w:t>
              <w:tab/>
              <w:t>45/0/35</w:t>
              <w:tab/>
              <w:t>50/0/25</w:t>
            </w:r>
          </w:p>
        </w:tc>
        <w:tc>
          <w:tcPr>
            <w:tcW w:w="1112" w:type="dxa"/>
            <w:shd w:val="clear" w:color="auto" w:fill="FFFFFF"/>
          </w:tcPr>
          <w:p>
            <w:pPr>
              <w:widowControl w:val="0"/>
              <w:jc w:val="center"/>
              <w:rPr>
                <w:color w:val="000000"/>
                <w:sz w:val="22"/>
                <w:szCs w:val="22"/>
              </w:rPr>
            </w:pPr>
          </w:p>
        </w:tc>
      </w:tr>
      <w:tr>
        <w:trPr>
          <w:cantSplit/>
        </w:trPr>
        <w:tc>
          <w:tcPr>
            <w:tcW w:w="1250" w:type="dxa"/>
            <w:shd w:val="clear" w:color="auto" w:fill="FFFFFF"/>
          </w:tcPr>
          <w:p>
            <w:pPr>
              <w:widowControl w:val="0"/>
              <w:rPr>
                <w:sz w:val="22"/>
                <w:szCs w:val="22"/>
              </w:rPr>
            </w:pPr>
            <w:r>
              <w:rPr>
                <w:sz w:val="22"/>
                <w:szCs w:val="22"/>
              </w:rPr>
              <w:t>79.17.4.</w:t>
            </w:r>
          </w:p>
        </w:tc>
        <w:tc>
          <w:tcPr>
            <w:tcW w:w="6790" w:type="dxa"/>
            <w:shd w:val="clear" w:color="auto" w:fill="FFFFFF"/>
          </w:tcPr>
          <w:p>
            <w:pPr>
              <w:widowControl w:val="0"/>
              <w:rPr>
                <w:color w:val="000000"/>
                <w:sz w:val="22"/>
                <w:szCs w:val="22"/>
              </w:rPr>
            </w:pPr>
            <w:r>
              <w:rPr>
                <w:sz w:val="22"/>
                <w:szCs w:val="22"/>
              </w:rPr>
              <w:t>kojos netektis nuo klubo sąnario dėl klubo sąnario egzartikuliacijos</w:t>
            </w:r>
          </w:p>
        </w:tc>
        <w:tc>
          <w:tcPr>
            <w:tcW w:w="1112" w:type="dxa"/>
            <w:shd w:val="clear" w:color="auto" w:fill="FFFFFF"/>
          </w:tcPr>
          <w:p>
            <w:pPr>
              <w:widowControl w:val="0"/>
              <w:jc w:val="center"/>
              <w:rPr>
                <w:color w:val="000000"/>
                <w:sz w:val="22"/>
                <w:szCs w:val="22"/>
              </w:rPr>
            </w:pPr>
            <w:r>
              <w:rPr>
                <w:sz w:val="22"/>
                <w:szCs w:val="22"/>
              </w:rPr>
              <w:t>30</w:t>
            </w:r>
          </w:p>
        </w:tc>
      </w:tr>
      <w:tr>
        <w:trPr>
          <w:cantSplit/>
        </w:trPr>
        <w:tc>
          <w:tcPr>
            <w:tcW w:w="1250" w:type="dxa"/>
            <w:shd w:val="clear" w:color="auto" w:fill="FFFFFF"/>
          </w:tcPr>
          <w:p>
            <w:pPr>
              <w:widowControl w:val="0"/>
              <w:rPr>
                <w:sz w:val="22"/>
                <w:szCs w:val="22"/>
              </w:rPr>
            </w:pPr>
            <w:r>
              <w:rPr>
                <w:sz w:val="22"/>
                <w:szCs w:val="22"/>
              </w:rPr>
              <w:t>79.17.5.</w:t>
            </w:r>
          </w:p>
        </w:tc>
        <w:tc>
          <w:tcPr>
            <w:tcW w:w="6790" w:type="dxa"/>
            <w:shd w:val="clear" w:color="auto" w:fill="FFFFFF"/>
          </w:tcPr>
          <w:p>
            <w:pPr>
              <w:widowControl w:val="0"/>
              <w:rPr>
                <w:color w:val="000000"/>
                <w:sz w:val="22"/>
                <w:szCs w:val="22"/>
              </w:rPr>
            </w:pPr>
            <w:r>
              <w:rPr>
                <w:sz w:val="22"/>
                <w:szCs w:val="22"/>
              </w:rPr>
              <w:t>kojos netektis, kai iki traumos koja buvo vienintelė</w:t>
            </w:r>
          </w:p>
        </w:tc>
        <w:tc>
          <w:tcPr>
            <w:tcW w:w="1112" w:type="dxa"/>
            <w:shd w:val="clear" w:color="auto" w:fill="FFFFFF"/>
          </w:tcPr>
          <w:p>
            <w:pPr>
              <w:widowControl w:val="0"/>
              <w:ind w:right="5"/>
              <w:jc w:val="center"/>
              <w:rPr>
                <w:color w:val="000000"/>
                <w:sz w:val="22"/>
                <w:szCs w:val="22"/>
              </w:rPr>
            </w:pPr>
            <w:r>
              <w:rPr>
                <w:sz w:val="22"/>
                <w:szCs w:val="22"/>
              </w:rPr>
              <w:t>20</w:t>
            </w:r>
          </w:p>
        </w:tc>
      </w:tr>
      <w:tr>
        <w:trPr>
          <w:cantSplit/>
        </w:trPr>
        <w:tc>
          <w:tcPr>
            <w:tcW w:w="1250" w:type="dxa"/>
            <w:shd w:val="clear" w:color="auto" w:fill="FFFFFF"/>
          </w:tcPr>
          <w:p>
            <w:pPr>
              <w:widowControl w:val="0"/>
              <w:rPr>
                <w:sz w:val="22"/>
                <w:szCs w:val="22"/>
              </w:rPr>
            </w:pPr>
            <w:r>
              <w:rPr>
                <w:sz w:val="22"/>
                <w:szCs w:val="22"/>
              </w:rPr>
              <w:t>79.17.6.</w:t>
            </w:r>
          </w:p>
        </w:tc>
        <w:tc>
          <w:tcPr>
            <w:tcW w:w="6790" w:type="dxa"/>
            <w:shd w:val="clear" w:color="auto" w:fill="FFFFFF"/>
          </w:tcPr>
          <w:p>
            <w:pPr>
              <w:widowControl w:val="0"/>
              <w:rPr>
                <w:color w:val="000000"/>
                <w:sz w:val="22"/>
                <w:szCs w:val="22"/>
              </w:rPr>
            </w:pPr>
            <w:r>
              <w:rPr>
                <w:sz w:val="22"/>
                <w:szCs w:val="22"/>
              </w:rPr>
              <w:t>šlaunies bigė</w:t>
            </w:r>
          </w:p>
        </w:tc>
        <w:tc>
          <w:tcPr>
            <w:tcW w:w="1112" w:type="dxa"/>
            <w:shd w:val="clear" w:color="auto" w:fill="FFFFFF"/>
          </w:tcPr>
          <w:p>
            <w:pPr>
              <w:widowControl w:val="0"/>
              <w:jc w:val="center"/>
              <w:rPr>
                <w:color w:val="000000"/>
                <w:sz w:val="22"/>
                <w:szCs w:val="22"/>
              </w:rPr>
            </w:pPr>
            <w:r>
              <w:rPr>
                <w:sz w:val="22"/>
                <w:szCs w:val="22"/>
              </w:rPr>
              <w:t>40</w:t>
            </w:r>
          </w:p>
        </w:tc>
      </w:tr>
      <w:tr>
        <w:trPr>
          <w:cantSplit/>
        </w:trPr>
        <w:tc>
          <w:tcPr>
            <w:tcW w:w="1250" w:type="dxa"/>
            <w:shd w:val="clear" w:color="auto" w:fill="FFFFFF"/>
          </w:tcPr>
          <w:p>
            <w:pPr>
              <w:widowControl w:val="0"/>
              <w:rPr>
                <w:sz w:val="22"/>
                <w:szCs w:val="22"/>
              </w:rPr>
            </w:pPr>
            <w:r>
              <w:rPr>
                <w:sz w:val="22"/>
                <w:szCs w:val="22"/>
              </w:rPr>
              <w:t>79.17.7.</w:t>
            </w:r>
          </w:p>
        </w:tc>
        <w:tc>
          <w:tcPr>
            <w:tcW w:w="6790" w:type="dxa"/>
            <w:shd w:val="clear" w:color="auto" w:fill="FFFFFF"/>
          </w:tcPr>
          <w:p>
            <w:pPr>
              <w:widowControl w:val="0"/>
              <w:ind w:right="264" w:firstLine="14"/>
              <w:rPr>
                <w:color w:val="000000"/>
                <w:sz w:val="22"/>
                <w:szCs w:val="22"/>
              </w:rPr>
            </w:pPr>
            <w:r>
              <w:rPr>
                <w:spacing w:val="-1"/>
                <w:sz w:val="22"/>
                <w:szCs w:val="22"/>
              </w:rPr>
              <w:t>šlaunikaulio netikras sąnarys – operaciniu būdu nekoreguojamas (pateikti III-io lygio ortopedų-</w:t>
            </w:r>
            <w:r>
              <w:rPr>
                <w:sz w:val="22"/>
                <w:szCs w:val="22"/>
              </w:rPr>
              <w:t>traumatologų konsiliumo išvadą)</w:t>
            </w:r>
          </w:p>
        </w:tc>
        <w:tc>
          <w:tcPr>
            <w:tcW w:w="1112" w:type="dxa"/>
            <w:shd w:val="clear" w:color="auto" w:fill="FFFFFF"/>
          </w:tcPr>
          <w:p>
            <w:pPr>
              <w:widowControl w:val="0"/>
              <w:jc w:val="center"/>
              <w:rPr>
                <w:color w:val="000000"/>
                <w:sz w:val="22"/>
                <w:szCs w:val="22"/>
              </w:rPr>
            </w:pPr>
            <w:r>
              <w:rPr>
                <w:sz w:val="22"/>
                <w:szCs w:val="22"/>
              </w:rPr>
              <w:t>50</w:t>
            </w:r>
          </w:p>
        </w:tc>
      </w:tr>
      <w:tr>
        <w:trPr>
          <w:cantSplit/>
        </w:trPr>
        <w:tc>
          <w:tcPr>
            <w:tcW w:w="1250" w:type="dxa"/>
            <w:shd w:val="clear" w:color="auto" w:fill="FFFFFF"/>
          </w:tcPr>
          <w:p>
            <w:pPr>
              <w:widowControl w:val="0"/>
              <w:rPr>
                <w:sz w:val="22"/>
                <w:szCs w:val="22"/>
              </w:rPr>
            </w:pPr>
            <w:r>
              <w:rPr>
                <w:sz w:val="22"/>
                <w:szCs w:val="22"/>
              </w:rPr>
              <w:t>79.17.8.</w:t>
            </w:r>
          </w:p>
        </w:tc>
        <w:tc>
          <w:tcPr>
            <w:tcW w:w="6790" w:type="dxa"/>
            <w:shd w:val="clear" w:color="auto" w:fill="FFFFFF"/>
          </w:tcPr>
          <w:p>
            <w:pPr>
              <w:widowControl w:val="0"/>
              <w:rPr>
                <w:color w:val="000000"/>
                <w:sz w:val="22"/>
                <w:szCs w:val="22"/>
              </w:rPr>
            </w:pPr>
            <w:r>
              <w:rPr>
                <w:sz w:val="22"/>
                <w:szCs w:val="22"/>
              </w:rPr>
              <w:t>kojos funkcijos sutrikimas dėl šlaunies traumos (pagal klubų ir kelio sąnarių nurodytus vertinimo punktus neutralaus nulio metodu)</w:t>
            </w:r>
            <w:r>
              <w:rPr>
                <w:color w:val="00B050"/>
                <w:sz w:val="22"/>
                <w:szCs w:val="22"/>
              </w:rPr>
              <w:t xml:space="preserve"> :</w:t>
            </w:r>
          </w:p>
        </w:tc>
        <w:tc>
          <w:tcPr>
            <w:tcW w:w="1112" w:type="dxa"/>
            <w:shd w:val="clear" w:color="auto" w:fill="FFFFFF"/>
          </w:tcPr>
          <w:p>
            <w:pPr>
              <w:widowControl w:val="0"/>
              <w:jc w:val="center"/>
              <w:rPr>
                <w:color w:val="000000"/>
                <w:sz w:val="22"/>
                <w:szCs w:val="22"/>
              </w:rPr>
            </w:pPr>
          </w:p>
        </w:tc>
      </w:tr>
      <w:tr>
        <w:trPr>
          <w:cantSplit/>
        </w:trPr>
        <w:tc>
          <w:tcPr>
            <w:tcW w:w="1250" w:type="dxa"/>
            <w:shd w:val="clear" w:color="auto" w:fill="FFFFFF"/>
          </w:tcPr>
          <w:p>
            <w:pPr>
              <w:widowControl w:val="0"/>
              <w:rPr>
                <w:sz w:val="22"/>
                <w:szCs w:val="22"/>
              </w:rPr>
            </w:pPr>
            <w:r>
              <w:rPr>
                <w:sz w:val="22"/>
                <w:szCs w:val="22"/>
              </w:rPr>
              <w:t>79.17.8.1.</w:t>
            </w:r>
          </w:p>
        </w:tc>
        <w:tc>
          <w:tcPr>
            <w:tcW w:w="6790" w:type="dxa"/>
            <w:shd w:val="clear" w:color="auto" w:fill="FFFFFF"/>
          </w:tcPr>
          <w:p>
            <w:pPr>
              <w:widowControl w:val="0"/>
              <w:rPr>
                <w:sz w:val="22"/>
                <w:szCs w:val="22"/>
              </w:rPr>
            </w:pPr>
            <w:r>
              <w:rPr>
                <w:sz w:val="22"/>
                <w:szCs w:val="22"/>
              </w:rPr>
              <w:t xml:space="preserve">nedideli klubo arba kelio </w:t>
            </w:r>
            <w:r>
              <w:rPr>
                <w:spacing w:val="-1"/>
                <w:sz w:val="22"/>
                <w:szCs w:val="22"/>
              </w:rPr>
              <w:t xml:space="preserve">sąnarių </w:t>
            </w:r>
            <w:r>
              <w:rPr>
                <w:sz w:val="22"/>
                <w:szCs w:val="22"/>
              </w:rPr>
              <w:t xml:space="preserve">pakitimai </w:t>
            </w:r>
          </w:p>
        </w:tc>
        <w:tc>
          <w:tcPr>
            <w:tcW w:w="1112" w:type="dxa"/>
            <w:shd w:val="clear" w:color="auto" w:fill="FFFFFF"/>
          </w:tcPr>
          <w:p>
            <w:pPr>
              <w:widowControl w:val="0"/>
              <w:jc w:val="center"/>
              <w:rPr>
                <w:color w:val="000000"/>
                <w:sz w:val="22"/>
                <w:szCs w:val="22"/>
              </w:rPr>
            </w:pPr>
            <w:r>
              <w:rPr>
                <w:sz w:val="22"/>
                <w:szCs w:val="22"/>
              </w:rPr>
              <w:t>75</w:t>
            </w:r>
          </w:p>
        </w:tc>
      </w:tr>
      <w:tr>
        <w:trPr>
          <w:cantSplit/>
        </w:trPr>
        <w:tc>
          <w:tcPr>
            <w:tcW w:w="1250" w:type="dxa"/>
            <w:shd w:val="clear" w:color="auto" w:fill="FFFFFF"/>
          </w:tcPr>
          <w:p>
            <w:pPr>
              <w:widowControl w:val="0"/>
              <w:rPr>
                <w:sz w:val="22"/>
                <w:szCs w:val="22"/>
              </w:rPr>
            </w:pPr>
            <w:r>
              <w:rPr>
                <w:sz w:val="22"/>
                <w:szCs w:val="22"/>
              </w:rPr>
              <w:t>79.17.8.2.</w:t>
            </w:r>
          </w:p>
        </w:tc>
        <w:tc>
          <w:tcPr>
            <w:tcW w:w="6790" w:type="dxa"/>
            <w:shd w:val="clear" w:color="auto" w:fill="FFFFFF"/>
          </w:tcPr>
          <w:p>
            <w:pPr>
              <w:widowControl w:val="0"/>
              <w:ind w:right="446" w:firstLine="5"/>
              <w:rPr>
                <w:color w:val="000000"/>
                <w:sz w:val="22"/>
                <w:szCs w:val="22"/>
              </w:rPr>
            </w:pPr>
            <w:r>
              <w:rPr>
                <w:spacing w:val="-1"/>
                <w:sz w:val="22"/>
                <w:szCs w:val="22"/>
              </w:rPr>
              <w:t>vidutiniai pakitimai, vidutinės klubo ir kelio sąnarių kontraktūros</w:t>
            </w:r>
          </w:p>
        </w:tc>
        <w:tc>
          <w:tcPr>
            <w:tcW w:w="1112" w:type="dxa"/>
            <w:shd w:val="clear" w:color="auto" w:fill="FFFFFF"/>
          </w:tcPr>
          <w:p>
            <w:pPr>
              <w:widowControl w:val="0"/>
              <w:jc w:val="center"/>
              <w:rPr>
                <w:color w:val="000000"/>
                <w:sz w:val="22"/>
                <w:szCs w:val="22"/>
              </w:rPr>
            </w:pPr>
            <w:r>
              <w:rPr>
                <w:sz w:val="22"/>
                <w:szCs w:val="22"/>
              </w:rPr>
              <w:t>65</w:t>
            </w:r>
          </w:p>
        </w:tc>
      </w:tr>
      <w:tr>
        <w:trPr>
          <w:cantSplit/>
        </w:trPr>
        <w:tc>
          <w:tcPr>
            <w:tcW w:w="1250" w:type="dxa"/>
            <w:shd w:val="clear" w:color="auto" w:fill="FFFFFF"/>
          </w:tcPr>
          <w:p>
            <w:pPr>
              <w:widowControl w:val="0"/>
              <w:rPr>
                <w:sz w:val="22"/>
                <w:szCs w:val="22"/>
              </w:rPr>
            </w:pPr>
            <w:r>
              <w:rPr>
                <w:sz w:val="22"/>
                <w:szCs w:val="22"/>
              </w:rPr>
              <w:t>79.17.8.3.</w:t>
            </w:r>
          </w:p>
        </w:tc>
        <w:tc>
          <w:tcPr>
            <w:tcW w:w="6790" w:type="dxa"/>
            <w:shd w:val="clear" w:color="auto" w:fill="FFFFFF"/>
          </w:tcPr>
          <w:p>
            <w:pPr>
              <w:widowControl w:val="0"/>
              <w:rPr>
                <w:color w:val="000000"/>
                <w:sz w:val="22"/>
                <w:szCs w:val="22"/>
              </w:rPr>
            </w:pPr>
            <w:r>
              <w:rPr>
                <w:sz w:val="22"/>
                <w:szCs w:val="22"/>
              </w:rPr>
              <w:t>dideli pakitimai, didelės klubo ir kelio sąnarių kontraktūros</w:t>
            </w:r>
          </w:p>
        </w:tc>
        <w:tc>
          <w:tcPr>
            <w:tcW w:w="1112" w:type="dxa"/>
            <w:shd w:val="clear" w:color="auto" w:fill="FFFFFF"/>
          </w:tcPr>
          <w:p>
            <w:pPr>
              <w:widowControl w:val="0"/>
              <w:jc w:val="center"/>
              <w:rPr>
                <w:color w:val="000000"/>
                <w:sz w:val="22"/>
                <w:szCs w:val="22"/>
              </w:rPr>
            </w:pPr>
            <w:r>
              <w:rPr>
                <w:sz w:val="22"/>
                <w:szCs w:val="22"/>
              </w:rPr>
              <w:t>50</w:t>
            </w:r>
          </w:p>
        </w:tc>
      </w:tr>
      <w:tr>
        <w:trPr>
          <w:cantSplit/>
        </w:trPr>
        <w:tc>
          <w:tcPr>
            <w:tcW w:w="1250" w:type="dxa"/>
            <w:shd w:val="clear" w:color="auto" w:fill="FFFFFF"/>
          </w:tcPr>
          <w:p>
            <w:pPr>
              <w:widowControl w:val="0"/>
              <w:rPr>
                <w:sz w:val="22"/>
                <w:szCs w:val="22"/>
              </w:rPr>
            </w:pPr>
            <w:r>
              <w:rPr>
                <w:sz w:val="22"/>
                <w:szCs w:val="22"/>
              </w:rPr>
              <w:t>79.18.</w:t>
            </w:r>
          </w:p>
        </w:tc>
        <w:tc>
          <w:tcPr>
            <w:tcW w:w="6790" w:type="dxa"/>
            <w:shd w:val="clear" w:color="auto" w:fill="FFFFFF"/>
          </w:tcPr>
          <w:p>
            <w:pPr>
              <w:widowControl w:val="0"/>
              <w:ind w:right="446" w:firstLine="5"/>
              <w:rPr>
                <w:color w:val="000000"/>
                <w:sz w:val="22"/>
                <w:szCs w:val="22"/>
              </w:rPr>
            </w:pPr>
            <w:r>
              <w:rPr>
                <w:color w:val="000000"/>
                <w:sz w:val="22"/>
                <w:szCs w:val="22"/>
              </w:rPr>
              <w:t>Kelis</w:t>
            </w:r>
          </w:p>
        </w:tc>
        <w:tc>
          <w:tcPr>
            <w:tcW w:w="1112" w:type="dxa"/>
            <w:shd w:val="clear" w:color="auto" w:fill="FFFFFF"/>
          </w:tcPr>
          <w:p>
            <w:pPr>
              <w:widowControl w:val="0"/>
              <w:jc w:val="center"/>
              <w:rPr>
                <w:color w:val="000000"/>
                <w:sz w:val="22"/>
                <w:szCs w:val="22"/>
              </w:rPr>
            </w:pPr>
          </w:p>
        </w:tc>
      </w:tr>
      <w:tr>
        <w:trPr>
          <w:cantSplit/>
        </w:trPr>
        <w:tc>
          <w:tcPr>
            <w:tcW w:w="1250" w:type="dxa"/>
            <w:shd w:val="clear" w:color="auto" w:fill="FFFFFF"/>
          </w:tcPr>
          <w:p>
            <w:pPr>
              <w:widowControl w:val="0"/>
              <w:rPr>
                <w:sz w:val="22"/>
                <w:szCs w:val="22"/>
              </w:rPr>
            </w:pPr>
            <w:r>
              <w:rPr>
                <w:sz w:val="22"/>
                <w:szCs w:val="22"/>
              </w:rPr>
              <w:t>79.18.1.</w:t>
            </w:r>
          </w:p>
        </w:tc>
        <w:tc>
          <w:tcPr>
            <w:tcW w:w="6790" w:type="dxa"/>
            <w:shd w:val="clear" w:color="auto" w:fill="FFFFFF"/>
          </w:tcPr>
          <w:p>
            <w:pPr>
              <w:widowControl w:val="0"/>
              <w:rPr>
                <w:color w:val="000000"/>
                <w:sz w:val="22"/>
                <w:szCs w:val="22"/>
              </w:rPr>
            </w:pPr>
            <w:r>
              <w:rPr>
                <w:spacing w:val="-2"/>
                <w:sz w:val="22"/>
                <w:szCs w:val="22"/>
              </w:rPr>
              <w:t>daugiakryptis nestabilus kelio sąnarys (dėl raiščių plyšimo)</w:t>
            </w:r>
          </w:p>
        </w:tc>
        <w:tc>
          <w:tcPr>
            <w:tcW w:w="1112" w:type="dxa"/>
            <w:shd w:val="clear" w:color="auto" w:fill="FFFFFF"/>
          </w:tcPr>
          <w:p>
            <w:pPr>
              <w:widowControl w:val="0"/>
              <w:jc w:val="center"/>
              <w:rPr>
                <w:color w:val="000000"/>
                <w:sz w:val="22"/>
                <w:szCs w:val="22"/>
              </w:rPr>
            </w:pPr>
            <w:r>
              <w:rPr>
                <w:sz w:val="22"/>
                <w:szCs w:val="22"/>
              </w:rPr>
              <w:t>65</w:t>
            </w:r>
          </w:p>
        </w:tc>
      </w:tr>
      <w:tr>
        <w:trPr>
          <w:cantSplit/>
        </w:trPr>
        <w:tc>
          <w:tcPr>
            <w:tcW w:w="1250" w:type="dxa"/>
            <w:shd w:val="clear" w:color="auto" w:fill="FFFFFF"/>
          </w:tcPr>
          <w:p>
            <w:pPr>
              <w:widowControl w:val="0"/>
              <w:rPr>
                <w:sz w:val="22"/>
                <w:szCs w:val="22"/>
              </w:rPr>
            </w:pPr>
            <w:r>
              <w:rPr>
                <w:sz w:val="22"/>
                <w:szCs w:val="22"/>
              </w:rPr>
              <w:t>79.18.2.</w:t>
            </w:r>
          </w:p>
        </w:tc>
        <w:tc>
          <w:tcPr>
            <w:tcW w:w="6790" w:type="dxa"/>
            <w:shd w:val="clear" w:color="auto" w:fill="FFFFFF"/>
          </w:tcPr>
          <w:p>
            <w:pPr>
              <w:widowControl w:val="0"/>
              <w:rPr>
                <w:color w:val="000000"/>
                <w:sz w:val="22"/>
                <w:szCs w:val="22"/>
              </w:rPr>
            </w:pPr>
            <w:r>
              <w:rPr>
                <w:sz w:val="22"/>
                <w:szCs w:val="22"/>
              </w:rPr>
              <w:t>kelio sąnario ankilozė:</w:t>
            </w:r>
          </w:p>
        </w:tc>
        <w:tc>
          <w:tcPr>
            <w:tcW w:w="1112" w:type="dxa"/>
            <w:shd w:val="clear" w:color="auto" w:fill="FFFFFF"/>
          </w:tcPr>
          <w:p>
            <w:pPr>
              <w:widowControl w:val="0"/>
              <w:jc w:val="center"/>
              <w:rPr>
                <w:color w:val="000000"/>
                <w:sz w:val="22"/>
                <w:szCs w:val="22"/>
              </w:rPr>
            </w:pPr>
          </w:p>
        </w:tc>
      </w:tr>
      <w:tr>
        <w:trPr>
          <w:cantSplit/>
        </w:trPr>
        <w:tc>
          <w:tcPr>
            <w:tcW w:w="1250" w:type="dxa"/>
            <w:shd w:val="clear" w:color="auto" w:fill="FFFFFF"/>
          </w:tcPr>
          <w:p>
            <w:pPr>
              <w:widowControl w:val="0"/>
              <w:rPr>
                <w:sz w:val="22"/>
                <w:szCs w:val="22"/>
              </w:rPr>
            </w:pPr>
            <w:r>
              <w:rPr>
                <w:sz w:val="22"/>
                <w:szCs w:val="22"/>
              </w:rPr>
              <w:t>79.18.2.1.</w:t>
            </w:r>
          </w:p>
        </w:tc>
        <w:tc>
          <w:tcPr>
            <w:tcW w:w="6790" w:type="dxa"/>
            <w:shd w:val="clear" w:color="auto" w:fill="FFFFFF"/>
          </w:tcPr>
          <w:p>
            <w:pPr>
              <w:widowControl w:val="0"/>
              <w:rPr>
                <w:color w:val="000000"/>
                <w:sz w:val="22"/>
                <w:szCs w:val="22"/>
              </w:rPr>
            </w:pPr>
            <w:r>
              <w:rPr>
                <w:sz w:val="22"/>
                <w:szCs w:val="22"/>
              </w:rPr>
              <w:t>tiesimo</w:t>
            </w:r>
          </w:p>
        </w:tc>
        <w:tc>
          <w:tcPr>
            <w:tcW w:w="1112" w:type="dxa"/>
            <w:shd w:val="clear" w:color="auto" w:fill="FFFFFF"/>
          </w:tcPr>
          <w:p>
            <w:pPr>
              <w:widowControl w:val="0"/>
              <w:jc w:val="center"/>
              <w:rPr>
                <w:color w:val="000000"/>
                <w:sz w:val="22"/>
                <w:szCs w:val="22"/>
              </w:rPr>
            </w:pPr>
            <w:r>
              <w:rPr>
                <w:sz w:val="22"/>
                <w:szCs w:val="22"/>
              </w:rPr>
              <w:t>70</w:t>
            </w:r>
          </w:p>
        </w:tc>
      </w:tr>
      <w:tr>
        <w:trPr>
          <w:cantSplit/>
        </w:trPr>
        <w:tc>
          <w:tcPr>
            <w:tcW w:w="1250" w:type="dxa"/>
            <w:shd w:val="clear" w:color="auto" w:fill="FFFFFF"/>
          </w:tcPr>
          <w:p>
            <w:pPr>
              <w:widowControl w:val="0"/>
              <w:rPr>
                <w:sz w:val="22"/>
                <w:szCs w:val="22"/>
              </w:rPr>
            </w:pPr>
            <w:r>
              <w:rPr>
                <w:sz w:val="22"/>
                <w:szCs w:val="22"/>
              </w:rPr>
              <w:t>79.18.2.2.</w:t>
            </w:r>
          </w:p>
        </w:tc>
        <w:tc>
          <w:tcPr>
            <w:tcW w:w="6790" w:type="dxa"/>
            <w:shd w:val="clear" w:color="auto" w:fill="FFFFFF"/>
          </w:tcPr>
          <w:p>
            <w:pPr>
              <w:widowControl w:val="0"/>
              <w:rPr>
                <w:color w:val="000000"/>
                <w:sz w:val="22"/>
                <w:szCs w:val="22"/>
              </w:rPr>
            </w:pPr>
            <w:r>
              <w:rPr>
                <w:sz w:val="22"/>
                <w:szCs w:val="22"/>
              </w:rPr>
              <w:t>lenkimo (funkciškai nepatogioje padėtyje)</w:t>
            </w:r>
          </w:p>
        </w:tc>
        <w:tc>
          <w:tcPr>
            <w:tcW w:w="1112" w:type="dxa"/>
            <w:shd w:val="clear" w:color="auto" w:fill="FFFFFF"/>
          </w:tcPr>
          <w:p>
            <w:pPr>
              <w:widowControl w:val="0"/>
              <w:jc w:val="center"/>
              <w:rPr>
                <w:color w:val="000000"/>
                <w:sz w:val="22"/>
                <w:szCs w:val="22"/>
              </w:rPr>
            </w:pPr>
            <w:r>
              <w:rPr>
                <w:sz w:val="22"/>
                <w:szCs w:val="22"/>
              </w:rPr>
              <w:t>50</w:t>
            </w:r>
          </w:p>
        </w:tc>
      </w:tr>
      <w:tr>
        <w:trPr>
          <w:cantSplit/>
        </w:trPr>
        <w:tc>
          <w:tcPr>
            <w:tcW w:w="1250" w:type="dxa"/>
            <w:shd w:val="clear" w:color="auto" w:fill="FFFFFF"/>
          </w:tcPr>
          <w:p>
            <w:pPr>
              <w:widowControl w:val="0"/>
              <w:rPr>
                <w:sz w:val="22"/>
                <w:szCs w:val="22"/>
              </w:rPr>
            </w:pPr>
            <w:r>
              <w:rPr>
                <w:sz w:val="22"/>
                <w:szCs w:val="22"/>
              </w:rPr>
              <w:t>79.18.3.</w:t>
            </w:r>
          </w:p>
        </w:tc>
        <w:tc>
          <w:tcPr>
            <w:tcW w:w="6790" w:type="dxa"/>
            <w:shd w:val="clear" w:color="auto" w:fill="FFFFFF"/>
          </w:tcPr>
          <w:p>
            <w:pPr>
              <w:widowControl w:val="0"/>
              <w:rPr>
                <w:color w:val="000000"/>
                <w:sz w:val="22"/>
                <w:szCs w:val="22"/>
              </w:rPr>
            </w:pPr>
            <w:r>
              <w:rPr>
                <w:sz w:val="22"/>
                <w:szCs w:val="22"/>
              </w:rPr>
              <w:t>kelio sąnario kontraktūra:</w:t>
            </w:r>
          </w:p>
        </w:tc>
        <w:tc>
          <w:tcPr>
            <w:tcW w:w="1112" w:type="dxa"/>
            <w:shd w:val="clear" w:color="auto" w:fill="FFFFFF"/>
          </w:tcPr>
          <w:p>
            <w:pPr>
              <w:widowControl w:val="0"/>
              <w:jc w:val="center"/>
              <w:rPr>
                <w:color w:val="000000"/>
                <w:sz w:val="22"/>
                <w:szCs w:val="22"/>
              </w:rPr>
            </w:pPr>
          </w:p>
        </w:tc>
      </w:tr>
      <w:tr>
        <w:trPr>
          <w:cantSplit/>
        </w:trPr>
        <w:tc>
          <w:tcPr>
            <w:tcW w:w="1250" w:type="dxa"/>
            <w:shd w:val="clear" w:color="auto" w:fill="FFFFFF"/>
          </w:tcPr>
          <w:p>
            <w:pPr>
              <w:widowControl w:val="0"/>
              <w:rPr>
                <w:sz w:val="22"/>
                <w:szCs w:val="22"/>
              </w:rPr>
            </w:pPr>
            <w:r>
              <w:rPr>
                <w:sz w:val="22"/>
                <w:szCs w:val="22"/>
              </w:rPr>
              <w:t>79.18.3.1.</w:t>
            </w:r>
          </w:p>
        </w:tc>
        <w:tc>
          <w:tcPr>
            <w:tcW w:w="6790" w:type="dxa"/>
            <w:shd w:val="clear" w:color="auto" w:fill="FFFFFF"/>
          </w:tcPr>
          <w:p>
            <w:pPr>
              <w:widowControl w:val="0"/>
              <w:tabs>
                <w:tab w:val="left" w:pos="1850"/>
              </w:tabs>
              <w:ind w:firstLine="5"/>
              <w:rPr>
                <w:spacing w:val="-1"/>
                <w:sz w:val="22"/>
                <w:szCs w:val="22"/>
              </w:rPr>
            </w:pPr>
            <w:r>
              <w:rPr>
                <w:spacing w:val="-1"/>
                <w:sz w:val="22"/>
                <w:szCs w:val="22"/>
              </w:rPr>
              <w:t>nedidelė</w:t>
              <w:tab/>
              <w:t>T/0/L</w:t>
            </w:r>
          </w:p>
          <w:p>
            <w:pPr>
              <w:widowControl w:val="0"/>
              <w:tabs>
                <w:tab w:val="left" w:pos="1850"/>
              </w:tabs>
              <w:ind w:left="1850"/>
              <w:rPr>
                <w:color w:val="000000"/>
                <w:sz w:val="22"/>
                <w:szCs w:val="22"/>
              </w:rPr>
            </w:pPr>
            <w:r>
              <w:rPr>
                <w:color w:val="000000"/>
                <w:sz w:val="22"/>
                <w:szCs w:val="22"/>
              </w:rPr>
              <w:t>0/0/30°</w:t>
            </w:r>
          </w:p>
        </w:tc>
        <w:tc>
          <w:tcPr>
            <w:tcW w:w="1112" w:type="dxa"/>
            <w:shd w:val="clear" w:color="auto" w:fill="FFFFFF"/>
          </w:tcPr>
          <w:p>
            <w:pPr>
              <w:widowControl w:val="0"/>
              <w:jc w:val="center"/>
              <w:rPr>
                <w:color w:val="000000"/>
                <w:sz w:val="22"/>
                <w:szCs w:val="22"/>
              </w:rPr>
            </w:pPr>
            <w:r>
              <w:rPr>
                <w:color w:val="000000"/>
                <w:sz w:val="22"/>
                <w:szCs w:val="22"/>
              </w:rPr>
              <w:t>80</w:t>
            </w:r>
          </w:p>
        </w:tc>
      </w:tr>
      <w:tr>
        <w:trPr>
          <w:cantSplit/>
        </w:trPr>
        <w:tc>
          <w:tcPr>
            <w:tcW w:w="1250" w:type="dxa"/>
            <w:shd w:val="clear" w:color="auto" w:fill="FFFFFF"/>
          </w:tcPr>
          <w:p>
            <w:pPr>
              <w:widowControl w:val="0"/>
              <w:rPr>
                <w:sz w:val="22"/>
                <w:szCs w:val="22"/>
              </w:rPr>
            </w:pPr>
            <w:r>
              <w:rPr>
                <w:sz w:val="22"/>
                <w:szCs w:val="22"/>
              </w:rPr>
              <w:t>79.18.3.2.</w:t>
            </w:r>
          </w:p>
        </w:tc>
        <w:tc>
          <w:tcPr>
            <w:tcW w:w="6790" w:type="dxa"/>
            <w:shd w:val="clear" w:color="auto" w:fill="FFFFFF"/>
          </w:tcPr>
          <w:p>
            <w:pPr>
              <w:widowControl w:val="0"/>
              <w:tabs>
                <w:tab w:val="left" w:pos="1850"/>
              </w:tabs>
              <w:ind w:firstLine="5"/>
              <w:rPr>
                <w:spacing w:val="-1"/>
                <w:sz w:val="22"/>
                <w:szCs w:val="22"/>
              </w:rPr>
            </w:pPr>
            <w:r>
              <w:rPr>
                <w:sz w:val="22"/>
                <w:szCs w:val="22"/>
              </w:rPr>
              <w:t>vidutinė</w:t>
              <w:tab/>
            </w:r>
            <w:r>
              <w:rPr>
                <w:spacing w:val="-1"/>
                <w:sz w:val="22"/>
                <w:szCs w:val="22"/>
              </w:rPr>
              <w:t>T/0/L</w:t>
            </w:r>
          </w:p>
          <w:p>
            <w:pPr>
              <w:widowControl w:val="0"/>
              <w:tabs>
                <w:tab w:val="left" w:pos="1850"/>
              </w:tabs>
              <w:ind w:left="1850" w:firstLine="5"/>
              <w:rPr>
                <w:color w:val="000000"/>
                <w:sz w:val="22"/>
                <w:szCs w:val="22"/>
              </w:rPr>
            </w:pPr>
            <w:r>
              <w:rPr>
                <w:spacing w:val="-1"/>
                <w:sz w:val="22"/>
                <w:szCs w:val="22"/>
              </w:rPr>
              <w:t>0/0/20°</w:t>
            </w:r>
          </w:p>
        </w:tc>
        <w:tc>
          <w:tcPr>
            <w:tcW w:w="1112" w:type="dxa"/>
            <w:shd w:val="clear" w:color="auto" w:fill="FFFFFF"/>
          </w:tcPr>
          <w:p>
            <w:pPr>
              <w:widowControl w:val="0"/>
              <w:jc w:val="center"/>
              <w:rPr>
                <w:color w:val="000000"/>
                <w:sz w:val="22"/>
                <w:szCs w:val="22"/>
              </w:rPr>
            </w:pPr>
            <w:r>
              <w:rPr>
                <w:color w:val="000000"/>
                <w:sz w:val="22"/>
                <w:szCs w:val="22"/>
              </w:rPr>
              <w:t>70</w:t>
            </w:r>
          </w:p>
        </w:tc>
      </w:tr>
      <w:tr>
        <w:trPr>
          <w:cantSplit/>
        </w:trPr>
        <w:tc>
          <w:tcPr>
            <w:tcW w:w="1250" w:type="dxa"/>
            <w:shd w:val="clear" w:color="auto" w:fill="FFFFFF"/>
          </w:tcPr>
          <w:p>
            <w:pPr>
              <w:widowControl w:val="0"/>
              <w:rPr>
                <w:sz w:val="22"/>
                <w:szCs w:val="22"/>
              </w:rPr>
            </w:pPr>
            <w:r>
              <w:rPr>
                <w:sz w:val="22"/>
                <w:szCs w:val="22"/>
              </w:rPr>
              <w:t>79.18.3.3.</w:t>
            </w:r>
          </w:p>
        </w:tc>
        <w:tc>
          <w:tcPr>
            <w:tcW w:w="6790" w:type="dxa"/>
            <w:shd w:val="clear" w:color="auto" w:fill="FFFFFF"/>
          </w:tcPr>
          <w:p>
            <w:pPr>
              <w:widowControl w:val="0"/>
              <w:tabs>
                <w:tab w:val="left" w:pos="1850"/>
              </w:tabs>
              <w:ind w:firstLine="5"/>
              <w:rPr>
                <w:spacing w:val="-1"/>
                <w:sz w:val="22"/>
                <w:szCs w:val="22"/>
              </w:rPr>
            </w:pPr>
            <w:r>
              <w:rPr>
                <w:sz w:val="22"/>
                <w:szCs w:val="22"/>
              </w:rPr>
              <w:t>didelė</w:t>
              <w:tab/>
            </w:r>
            <w:r>
              <w:rPr>
                <w:spacing w:val="-1"/>
                <w:sz w:val="22"/>
                <w:szCs w:val="22"/>
              </w:rPr>
              <w:t>T/0/L</w:t>
            </w:r>
          </w:p>
          <w:p>
            <w:pPr>
              <w:widowControl w:val="0"/>
              <w:tabs>
                <w:tab w:val="left" w:pos="1850"/>
              </w:tabs>
              <w:ind w:left="1850" w:firstLine="5"/>
              <w:rPr>
                <w:color w:val="000000"/>
                <w:sz w:val="22"/>
                <w:szCs w:val="22"/>
              </w:rPr>
            </w:pPr>
            <w:r>
              <w:rPr>
                <w:spacing w:val="-1"/>
                <w:sz w:val="22"/>
                <w:szCs w:val="22"/>
              </w:rPr>
              <w:t>0/0/10°</w:t>
            </w:r>
          </w:p>
        </w:tc>
        <w:tc>
          <w:tcPr>
            <w:tcW w:w="1112" w:type="dxa"/>
            <w:shd w:val="clear" w:color="auto" w:fill="FFFFFF"/>
          </w:tcPr>
          <w:p>
            <w:pPr>
              <w:widowControl w:val="0"/>
              <w:jc w:val="center"/>
              <w:rPr>
                <w:color w:val="000000"/>
                <w:sz w:val="22"/>
                <w:szCs w:val="22"/>
              </w:rPr>
            </w:pPr>
            <w:r>
              <w:rPr>
                <w:color w:val="000000"/>
                <w:sz w:val="22"/>
                <w:szCs w:val="22"/>
              </w:rPr>
              <w:t>60</w:t>
            </w:r>
          </w:p>
        </w:tc>
      </w:tr>
      <w:tr>
        <w:trPr>
          <w:cantSplit/>
        </w:trPr>
        <w:tc>
          <w:tcPr>
            <w:tcW w:w="1250" w:type="dxa"/>
            <w:shd w:val="clear" w:color="auto" w:fill="FFFFFF"/>
          </w:tcPr>
          <w:p>
            <w:pPr>
              <w:widowControl w:val="0"/>
              <w:rPr>
                <w:sz w:val="22"/>
                <w:szCs w:val="22"/>
              </w:rPr>
            </w:pPr>
          </w:p>
        </w:tc>
        <w:tc>
          <w:tcPr>
            <w:tcW w:w="6790" w:type="dxa"/>
            <w:shd w:val="clear" w:color="auto" w:fill="FFFFFF"/>
          </w:tcPr>
          <w:p>
            <w:pPr>
              <w:contextualSpacing/>
              <w:rPr>
                <w:sz w:val="22"/>
                <w:szCs w:val="22"/>
              </w:rPr>
            </w:pPr>
            <w:r>
              <w:rPr>
                <w:sz w:val="22"/>
                <w:szCs w:val="22"/>
              </w:rPr>
              <w:t xml:space="preserve">Pastaba: </w:t>
            </w:r>
          </w:p>
          <w:p>
            <w:pPr>
              <w:ind w:left="360"/>
              <w:contextualSpacing/>
              <w:rPr>
                <w:sz w:val="22"/>
                <w:szCs w:val="22"/>
              </w:rPr>
            </w:pPr>
            <w:r>
              <w:rPr>
                <w:sz w:val="22"/>
                <w:szCs w:val="22"/>
              </w:rPr>
              <w:t>Normali kelio sąnario judesių amplitudė (neutralaus nulio metodas):</w:t>
            </w:r>
          </w:p>
          <w:p>
            <w:pPr>
              <w:ind w:left="1850"/>
              <w:contextualSpacing/>
              <w:rPr>
                <w:color w:val="000000"/>
                <w:sz w:val="22"/>
                <w:szCs w:val="22"/>
              </w:rPr>
            </w:pPr>
            <w:r>
              <w:rPr>
                <w:spacing w:val="-1"/>
                <w:sz w:val="22"/>
                <w:szCs w:val="22"/>
              </w:rPr>
              <w:t>T/0/L</w:t>
            </w:r>
          </w:p>
          <w:p>
            <w:pPr>
              <w:ind w:left="1850"/>
              <w:contextualSpacing/>
              <w:rPr>
                <w:color w:val="000000"/>
                <w:sz w:val="22"/>
                <w:szCs w:val="22"/>
              </w:rPr>
            </w:pPr>
            <w:r>
              <w:rPr>
                <w:color w:val="000000"/>
                <w:sz w:val="22"/>
                <w:szCs w:val="22"/>
              </w:rPr>
              <w:t>5/0/150°</w:t>
            </w:r>
          </w:p>
        </w:tc>
        <w:tc>
          <w:tcPr>
            <w:tcW w:w="1112" w:type="dxa"/>
            <w:shd w:val="clear" w:color="auto" w:fill="FFFFFF"/>
          </w:tcPr>
          <w:p>
            <w:pPr>
              <w:widowControl w:val="0"/>
              <w:jc w:val="center"/>
              <w:rPr>
                <w:color w:val="000000"/>
                <w:sz w:val="22"/>
                <w:szCs w:val="22"/>
              </w:rPr>
            </w:pPr>
          </w:p>
        </w:tc>
      </w:tr>
      <w:tr>
        <w:trPr>
          <w:cantSplit/>
        </w:trPr>
        <w:tc>
          <w:tcPr>
            <w:tcW w:w="1250" w:type="dxa"/>
            <w:shd w:val="clear" w:color="auto" w:fill="FFFFFF"/>
          </w:tcPr>
          <w:p>
            <w:pPr>
              <w:widowControl w:val="0"/>
              <w:rPr>
                <w:sz w:val="22"/>
                <w:szCs w:val="22"/>
              </w:rPr>
            </w:pPr>
            <w:r>
              <w:rPr>
                <w:sz w:val="22"/>
                <w:szCs w:val="22"/>
              </w:rPr>
              <w:t>79.18.4.</w:t>
            </w:r>
          </w:p>
        </w:tc>
        <w:tc>
          <w:tcPr>
            <w:tcW w:w="6790" w:type="dxa"/>
            <w:shd w:val="clear" w:color="auto" w:fill="FFFFFF"/>
          </w:tcPr>
          <w:p>
            <w:pPr>
              <w:widowControl w:val="0"/>
              <w:rPr>
                <w:color w:val="000000"/>
                <w:sz w:val="22"/>
                <w:szCs w:val="22"/>
              </w:rPr>
            </w:pPr>
            <w:r>
              <w:rPr>
                <w:sz w:val="22"/>
                <w:szCs w:val="22"/>
              </w:rPr>
              <w:t>kojos netektis nuo kelio sąnario ( dėl kelio sąnario egzartikuliacijos)</w:t>
            </w:r>
          </w:p>
        </w:tc>
        <w:tc>
          <w:tcPr>
            <w:tcW w:w="1112" w:type="dxa"/>
            <w:shd w:val="clear" w:color="auto" w:fill="FFFFFF"/>
          </w:tcPr>
          <w:p>
            <w:pPr>
              <w:widowControl w:val="0"/>
              <w:jc w:val="center"/>
              <w:rPr>
                <w:color w:val="000000"/>
                <w:sz w:val="22"/>
                <w:szCs w:val="22"/>
              </w:rPr>
            </w:pPr>
            <w:r>
              <w:rPr>
                <w:sz w:val="22"/>
                <w:szCs w:val="22"/>
              </w:rPr>
              <w:t>50</w:t>
            </w:r>
          </w:p>
        </w:tc>
      </w:tr>
      <w:tr>
        <w:trPr>
          <w:cantSplit/>
        </w:trPr>
        <w:tc>
          <w:tcPr>
            <w:tcW w:w="1250" w:type="dxa"/>
            <w:shd w:val="clear" w:color="auto" w:fill="FFFFFF"/>
          </w:tcPr>
          <w:p>
            <w:pPr>
              <w:widowControl w:val="0"/>
              <w:rPr>
                <w:sz w:val="22"/>
                <w:szCs w:val="22"/>
              </w:rPr>
            </w:pPr>
            <w:r>
              <w:rPr>
                <w:sz w:val="22"/>
                <w:szCs w:val="22"/>
              </w:rPr>
              <w:t>79.18.5.</w:t>
            </w:r>
          </w:p>
        </w:tc>
        <w:tc>
          <w:tcPr>
            <w:tcW w:w="6790" w:type="dxa"/>
            <w:shd w:val="clear" w:color="auto" w:fill="FFFFFF"/>
          </w:tcPr>
          <w:p>
            <w:pPr>
              <w:widowControl w:val="0"/>
              <w:rPr>
                <w:color w:val="000000"/>
                <w:sz w:val="22"/>
                <w:szCs w:val="22"/>
              </w:rPr>
            </w:pPr>
            <w:r>
              <w:rPr>
                <w:sz w:val="22"/>
                <w:szCs w:val="22"/>
              </w:rPr>
              <w:t xml:space="preserve">vienintelės kojos netektis nuo blauzdos </w:t>
            </w:r>
          </w:p>
        </w:tc>
        <w:tc>
          <w:tcPr>
            <w:tcW w:w="1112" w:type="dxa"/>
            <w:shd w:val="clear" w:color="auto" w:fill="FFFFFF"/>
          </w:tcPr>
          <w:p>
            <w:pPr>
              <w:widowControl w:val="0"/>
              <w:jc w:val="center"/>
              <w:rPr>
                <w:color w:val="000000"/>
                <w:sz w:val="22"/>
                <w:szCs w:val="22"/>
              </w:rPr>
            </w:pPr>
            <w:r>
              <w:rPr>
                <w:sz w:val="22"/>
                <w:szCs w:val="22"/>
              </w:rPr>
              <w:t>20</w:t>
            </w:r>
          </w:p>
        </w:tc>
      </w:tr>
      <w:tr>
        <w:trPr>
          <w:cantSplit/>
        </w:trPr>
        <w:tc>
          <w:tcPr>
            <w:tcW w:w="1250" w:type="dxa"/>
            <w:shd w:val="clear" w:color="auto" w:fill="FFFFFF"/>
          </w:tcPr>
          <w:p>
            <w:pPr>
              <w:widowControl w:val="0"/>
              <w:rPr>
                <w:sz w:val="22"/>
                <w:szCs w:val="22"/>
              </w:rPr>
            </w:pPr>
            <w:r>
              <w:rPr>
                <w:sz w:val="22"/>
                <w:szCs w:val="22"/>
              </w:rPr>
              <w:t>79.18.6.</w:t>
            </w:r>
          </w:p>
        </w:tc>
        <w:tc>
          <w:tcPr>
            <w:tcW w:w="6790" w:type="dxa"/>
            <w:shd w:val="clear" w:color="auto" w:fill="FFFFFF"/>
          </w:tcPr>
          <w:p>
            <w:pPr>
              <w:widowControl w:val="0"/>
              <w:rPr>
                <w:color w:val="000000"/>
                <w:sz w:val="22"/>
                <w:szCs w:val="22"/>
              </w:rPr>
            </w:pPr>
            <w:r>
              <w:rPr>
                <w:sz w:val="22"/>
                <w:szCs w:val="22"/>
              </w:rPr>
              <w:t>blauzdos bigė</w:t>
            </w:r>
          </w:p>
        </w:tc>
        <w:tc>
          <w:tcPr>
            <w:tcW w:w="1112" w:type="dxa"/>
            <w:shd w:val="clear" w:color="auto" w:fill="FFFFFF"/>
          </w:tcPr>
          <w:p>
            <w:pPr>
              <w:widowControl w:val="0"/>
              <w:jc w:val="center"/>
              <w:rPr>
                <w:color w:val="000000"/>
                <w:sz w:val="22"/>
                <w:szCs w:val="22"/>
              </w:rPr>
            </w:pPr>
            <w:r>
              <w:rPr>
                <w:sz w:val="22"/>
                <w:szCs w:val="22"/>
              </w:rPr>
              <w:t>50</w:t>
            </w:r>
          </w:p>
        </w:tc>
      </w:tr>
      <w:tr>
        <w:trPr>
          <w:cantSplit/>
        </w:trPr>
        <w:tc>
          <w:tcPr>
            <w:tcW w:w="1250" w:type="dxa"/>
            <w:shd w:val="clear" w:color="auto" w:fill="FFFFFF"/>
          </w:tcPr>
          <w:p>
            <w:pPr>
              <w:widowControl w:val="0"/>
              <w:rPr>
                <w:sz w:val="22"/>
                <w:szCs w:val="22"/>
              </w:rPr>
            </w:pPr>
            <w:r>
              <w:rPr>
                <w:sz w:val="22"/>
                <w:szCs w:val="22"/>
              </w:rPr>
              <w:t>79.18.7.</w:t>
            </w:r>
          </w:p>
        </w:tc>
        <w:tc>
          <w:tcPr>
            <w:tcW w:w="6790" w:type="dxa"/>
            <w:shd w:val="clear" w:color="auto" w:fill="FFFFFF"/>
          </w:tcPr>
          <w:p>
            <w:pPr>
              <w:widowControl w:val="0"/>
              <w:rPr>
                <w:color w:val="000000"/>
                <w:sz w:val="22"/>
                <w:szCs w:val="22"/>
              </w:rPr>
            </w:pPr>
            <w:r>
              <w:rPr>
                <w:sz w:val="22"/>
                <w:szCs w:val="22"/>
              </w:rPr>
              <w:t>nesuaugęs blauzdos kaulų lūžis (netikras sąnarys):</w:t>
            </w:r>
          </w:p>
        </w:tc>
        <w:tc>
          <w:tcPr>
            <w:tcW w:w="1112" w:type="dxa"/>
            <w:shd w:val="clear" w:color="auto" w:fill="FFFFFF"/>
          </w:tcPr>
          <w:p>
            <w:pPr>
              <w:widowControl w:val="0"/>
              <w:jc w:val="center"/>
              <w:rPr>
                <w:color w:val="000000"/>
                <w:sz w:val="22"/>
                <w:szCs w:val="22"/>
              </w:rPr>
            </w:pPr>
          </w:p>
        </w:tc>
      </w:tr>
      <w:tr>
        <w:trPr>
          <w:cantSplit/>
        </w:trPr>
        <w:tc>
          <w:tcPr>
            <w:tcW w:w="1250" w:type="dxa"/>
            <w:shd w:val="clear" w:color="auto" w:fill="FFFFFF"/>
          </w:tcPr>
          <w:p>
            <w:pPr>
              <w:widowControl w:val="0"/>
              <w:rPr>
                <w:sz w:val="22"/>
                <w:szCs w:val="22"/>
              </w:rPr>
            </w:pPr>
            <w:r>
              <w:rPr>
                <w:sz w:val="22"/>
                <w:szCs w:val="22"/>
              </w:rPr>
              <w:t>79.18.1.</w:t>
            </w:r>
          </w:p>
        </w:tc>
        <w:tc>
          <w:tcPr>
            <w:tcW w:w="6790" w:type="dxa"/>
            <w:shd w:val="clear" w:color="auto" w:fill="FFFFFF"/>
          </w:tcPr>
          <w:p>
            <w:pPr>
              <w:widowControl w:val="0"/>
              <w:rPr>
                <w:color w:val="000000"/>
                <w:sz w:val="22"/>
                <w:szCs w:val="22"/>
              </w:rPr>
            </w:pPr>
            <w:r>
              <w:rPr>
                <w:sz w:val="22"/>
                <w:szCs w:val="22"/>
              </w:rPr>
              <w:t>abiejų kaulų</w:t>
            </w:r>
          </w:p>
        </w:tc>
        <w:tc>
          <w:tcPr>
            <w:tcW w:w="1112" w:type="dxa"/>
            <w:shd w:val="clear" w:color="auto" w:fill="FFFFFF"/>
          </w:tcPr>
          <w:p>
            <w:pPr>
              <w:widowControl w:val="0"/>
              <w:jc w:val="center"/>
              <w:rPr>
                <w:color w:val="000000"/>
                <w:sz w:val="22"/>
                <w:szCs w:val="22"/>
              </w:rPr>
            </w:pPr>
            <w:r>
              <w:rPr>
                <w:sz w:val="22"/>
                <w:szCs w:val="22"/>
              </w:rPr>
              <w:t>55</w:t>
            </w:r>
          </w:p>
        </w:tc>
      </w:tr>
      <w:tr>
        <w:trPr>
          <w:cantSplit/>
        </w:trPr>
        <w:tc>
          <w:tcPr>
            <w:tcW w:w="1250" w:type="dxa"/>
            <w:shd w:val="clear" w:color="auto" w:fill="FFFFFF"/>
          </w:tcPr>
          <w:p>
            <w:pPr>
              <w:widowControl w:val="0"/>
              <w:rPr>
                <w:sz w:val="22"/>
                <w:szCs w:val="22"/>
              </w:rPr>
            </w:pPr>
            <w:r>
              <w:rPr>
                <w:sz w:val="22"/>
                <w:szCs w:val="22"/>
              </w:rPr>
              <w:t>79.18.2.</w:t>
            </w:r>
          </w:p>
        </w:tc>
        <w:tc>
          <w:tcPr>
            <w:tcW w:w="6790" w:type="dxa"/>
            <w:shd w:val="clear" w:color="auto" w:fill="FFFFFF"/>
          </w:tcPr>
          <w:p>
            <w:pPr>
              <w:widowControl w:val="0"/>
              <w:rPr>
                <w:color w:val="000000"/>
                <w:sz w:val="22"/>
                <w:szCs w:val="22"/>
              </w:rPr>
            </w:pPr>
            <w:r>
              <w:rPr>
                <w:sz w:val="22"/>
                <w:szCs w:val="22"/>
              </w:rPr>
              <w:t>blauzdikaulio</w:t>
            </w:r>
          </w:p>
        </w:tc>
        <w:tc>
          <w:tcPr>
            <w:tcW w:w="1112" w:type="dxa"/>
            <w:shd w:val="clear" w:color="auto" w:fill="FFFFFF"/>
          </w:tcPr>
          <w:p>
            <w:pPr>
              <w:widowControl w:val="0"/>
              <w:jc w:val="center"/>
              <w:rPr>
                <w:color w:val="000000"/>
                <w:sz w:val="22"/>
                <w:szCs w:val="22"/>
              </w:rPr>
            </w:pPr>
            <w:r>
              <w:rPr>
                <w:sz w:val="22"/>
                <w:szCs w:val="22"/>
              </w:rPr>
              <w:t>60</w:t>
            </w:r>
          </w:p>
        </w:tc>
      </w:tr>
      <w:tr>
        <w:trPr>
          <w:cantSplit/>
        </w:trPr>
        <w:tc>
          <w:tcPr>
            <w:tcW w:w="1250" w:type="dxa"/>
            <w:shd w:val="clear" w:color="auto" w:fill="FFFFFF"/>
          </w:tcPr>
          <w:p>
            <w:pPr>
              <w:widowControl w:val="0"/>
              <w:rPr>
                <w:sz w:val="22"/>
                <w:szCs w:val="22"/>
              </w:rPr>
            </w:pPr>
          </w:p>
        </w:tc>
        <w:tc>
          <w:tcPr>
            <w:tcW w:w="6790" w:type="dxa"/>
            <w:shd w:val="clear" w:color="auto" w:fill="FFFFFF"/>
          </w:tcPr>
          <w:p>
            <w:pPr>
              <w:widowControl w:val="0"/>
              <w:ind w:firstLine="5"/>
              <w:rPr>
                <w:sz w:val="22"/>
                <w:szCs w:val="22"/>
              </w:rPr>
            </w:pPr>
            <w:r>
              <w:rPr>
                <w:sz w:val="22"/>
                <w:szCs w:val="22"/>
              </w:rPr>
              <w:t>Pastaba:</w:t>
            </w:r>
          </w:p>
          <w:p>
            <w:pPr>
              <w:widowControl w:val="0"/>
              <w:ind w:left="360"/>
              <w:rPr>
                <w:sz w:val="22"/>
                <w:szCs w:val="22"/>
              </w:rPr>
            </w:pPr>
            <w:r>
              <w:rPr>
                <w:sz w:val="22"/>
                <w:szCs w:val="22"/>
              </w:rPr>
              <w:t>Jei</w:t>
            </w:r>
            <w:r>
              <w:rPr>
                <w:sz w:val="22"/>
                <w:szCs w:val="22"/>
                <w:vertAlign w:val="superscript"/>
              </w:rPr>
              <w:t xml:space="preserve"> </w:t>
            </w:r>
            <w:r>
              <w:rPr>
                <w:sz w:val="22"/>
                <w:szCs w:val="22"/>
              </w:rPr>
              <w:t>netikras sąnarys operaciniu būdu nekoreguojamas,</w:t>
            </w:r>
            <w:r>
              <w:rPr>
                <w:sz w:val="22"/>
                <w:szCs w:val="22"/>
                <w:vertAlign w:val="superscript"/>
              </w:rPr>
              <w:t xml:space="preserve"> </w:t>
            </w:r>
            <w:r>
              <w:rPr>
                <w:sz w:val="22"/>
                <w:szCs w:val="22"/>
              </w:rPr>
              <w:t>pateikti</w:t>
            </w:r>
            <w:r>
              <w:rPr>
                <w:sz w:val="22"/>
                <w:szCs w:val="22"/>
                <w:vertAlign w:val="superscript"/>
              </w:rPr>
              <w:t xml:space="preserve"> </w:t>
            </w:r>
            <w:r>
              <w:rPr>
                <w:sz w:val="22"/>
                <w:szCs w:val="22"/>
              </w:rPr>
              <w:t>III-io</w:t>
            </w:r>
            <w:r>
              <w:rPr>
                <w:sz w:val="22"/>
                <w:szCs w:val="22"/>
                <w:vertAlign w:val="superscript"/>
              </w:rPr>
              <w:t xml:space="preserve"> </w:t>
            </w:r>
            <w:r>
              <w:rPr>
                <w:sz w:val="22"/>
                <w:szCs w:val="22"/>
              </w:rPr>
              <w:t>lygio</w:t>
            </w:r>
            <w:r>
              <w:rPr>
                <w:sz w:val="22"/>
                <w:szCs w:val="22"/>
                <w:vertAlign w:val="superscript"/>
              </w:rPr>
              <w:t xml:space="preserve"> </w:t>
            </w:r>
            <w:r>
              <w:rPr>
                <w:sz w:val="22"/>
                <w:szCs w:val="22"/>
              </w:rPr>
              <w:t>ortopedų-traumatologų konsiliumo išvadą</w:t>
            </w:r>
          </w:p>
        </w:tc>
        <w:tc>
          <w:tcPr>
            <w:tcW w:w="1112" w:type="dxa"/>
            <w:shd w:val="clear" w:color="auto" w:fill="FFFFFF"/>
          </w:tcPr>
          <w:p>
            <w:pPr>
              <w:widowControl w:val="0"/>
              <w:jc w:val="center"/>
              <w:rPr>
                <w:sz w:val="22"/>
                <w:szCs w:val="22"/>
              </w:rPr>
            </w:pPr>
          </w:p>
        </w:tc>
      </w:tr>
      <w:tr>
        <w:trPr>
          <w:cantSplit/>
        </w:trPr>
        <w:tc>
          <w:tcPr>
            <w:tcW w:w="1250" w:type="dxa"/>
            <w:shd w:val="clear" w:color="auto" w:fill="FFFFFF"/>
          </w:tcPr>
          <w:p>
            <w:pPr>
              <w:widowControl w:val="0"/>
              <w:rPr>
                <w:sz w:val="22"/>
                <w:szCs w:val="22"/>
              </w:rPr>
            </w:pPr>
            <w:r>
              <w:rPr>
                <w:sz w:val="22"/>
                <w:szCs w:val="22"/>
              </w:rPr>
              <w:t>79.19.</w:t>
            </w:r>
          </w:p>
        </w:tc>
        <w:tc>
          <w:tcPr>
            <w:tcW w:w="6790" w:type="dxa"/>
            <w:shd w:val="clear" w:color="auto" w:fill="FFFFFF"/>
          </w:tcPr>
          <w:p>
            <w:pPr>
              <w:widowControl w:val="0"/>
              <w:rPr>
                <w:color w:val="000000"/>
                <w:sz w:val="22"/>
                <w:szCs w:val="22"/>
              </w:rPr>
            </w:pPr>
            <w:r>
              <w:rPr>
                <w:sz w:val="22"/>
                <w:szCs w:val="22"/>
              </w:rPr>
              <w:t>Čiurnos sąnarys ir pėda:</w:t>
            </w:r>
          </w:p>
        </w:tc>
        <w:tc>
          <w:tcPr>
            <w:tcW w:w="1112" w:type="dxa"/>
            <w:shd w:val="clear" w:color="auto" w:fill="FFFFFF"/>
          </w:tcPr>
          <w:p>
            <w:pPr>
              <w:widowControl w:val="0"/>
              <w:jc w:val="center"/>
              <w:rPr>
                <w:color w:val="000000"/>
                <w:sz w:val="22"/>
                <w:szCs w:val="22"/>
              </w:rPr>
            </w:pPr>
          </w:p>
        </w:tc>
      </w:tr>
      <w:tr>
        <w:trPr>
          <w:cantSplit/>
        </w:trPr>
        <w:tc>
          <w:tcPr>
            <w:tcW w:w="1250" w:type="dxa"/>
            <w:shd w:val="clear" w:color="auto" w:fill="FFFFFF"/>
          </w:tcPr>
          <w:p>
            <w:pPr>
              <w:widowControl w:val="0"/>
              <w:rPr>
                <w:sz w:val="22"/>
                <w:szCs w:val="22"/>
              </w:rPr>
            </w:pPr>
            <w:r>
              <w:rPr>
                <w:sz w:val="22"/>
                <w:szCs w:val="22"/>
              </w:rPr>
              <w:t>79.19.1.</w:t>
            </w:r>
          </w:p>
        </w:tc>
        <w:tc>
          <w:tcPr>
            <w:tcW w:w="6790" w:type="dxa"/>
            <w:shd w:val="clear" w:color="auto" w:fill="FFFFFF"/>
          </w:tcPr>
          <w:p>
            <w:pPr>
              <w:widowControl w:val="0"/>
              <w:rPr>
                <w:color w:val="000000"/>
                <w:sz w:val="22"/>
                <w:szCs w:val="22"/>
              </w:rPr>
            </w:pPr>
            <w:r>
              <w:rPr>
                <w:sz w:val="22"/>
                <w:szCs w:val="22"/>
              </w:rPr>
              <w:t>nestabilus čiurnos sąnarys</w:t>
            </w:r>
          </w:p>
        </w:tc>
        <w:tc>
          <w:tcPr>
            <w:tcW w:w="1112" w:type="dxa"/>
            <w:shd w:val="clear" w:color="auto" w:fill="FFFFFF"/>
          </w:tcPr>
          <w:p>
            <w:pPr>
              <w:widowControl w:val="0"/>
              <w:jc w:val="center"/>
              <w:rPr>
                <w:color w:val="000000"/>
                <w:sz w:val="22"/>
                <w:szCs w:val="22"/>
              </w:rPr>
            </w:pPr>
            <w:r>
              <w:rPr>
                <w:sz w:val="22"/>
                <w:szCs w:val="22"/>
              </w:rPr>
              <w:t>60</w:t>
            </w:r>
          </w:p>
        </w:tc>
      </w:tr>
      <w:tr>
        <w:trPr>
          <w:cantSplit/>
        </w:trPr>
        <w:tc>
          <w:tcPr>
            <w:tcW w:w="1250" w:type="dxa"/>
            <w:shd w:val="clear" w:color="auto" w:fill="FFFFFF"/>
          </w:tcPr>
          <w:p>
            <w:pPr>
              <w:widowControl w:val="0"/>
              <w:rPr>
                <w:sz w:val="22"/>
                <w:szCs w:val="22"/>
              </w:rPr>
            </w:pPr>
            <w:r>
              <w:rPr>
                <w:sz w:val="22"/>
                <w:szCs w:val="22"/>
              </w:rPr>
              <w:t>79.19.2.</w:t>
            </w:r>
          </w:p>
        </w:tc>
        <w:tc>
          <w:tcPr>
            <w:tcW w:w="6790" w:type="dxa"/>
            <w:shd w:val="clear" w:color="auto" w:fill="FFFFFF"/>
          </w:tcPr>
          <w:p>
            <w:pPr>
              <w:widowControl w:val="0"/>
              <w:rPr>
                <w:color w:val="000000"/>
                <w:sz w:val="22"/>
                <w:szCs w:val="22"/>
              </w:rPr>
            </w:pPr>
            <w:r>
              <w:rPr>
                <w:sz w:val="22"/>
                <w:szCs w:val="22"/>
              </w:rPr>
              <w:t>čiurnos sąnario ankilozė funkciškai nepatogioje padėtyje</w:t>
            </w:r>
          </w:p>
        </w:tc>
        <w:tc>
          <w:tcPr>
            <w:tcW w:w="1112" w:type="dxa"/>
            <w:shd w:val="clear" w:color="auto" w:fill="FFFFFF"/>
          </w:tcPr>
          <w:p>
            <w:pPr>
              <w:widowControl w:val="0"/>
              <w:jc w:val="center"/>
              <w:rPr>
                <w:color w:val="000000"/>
                <w:sz w:val="22"/>
                <w:szCs w:val="22"/>
              </w:rPr>
            </w:pPr>
            <w:r>
              <w:rPr>
                <w:sz w:val="22"/>
                <w:szCs w:val="22"/>
              </w:rPr>
              <w:t>50</w:t>
            </w:r>
          </w:p>
        </w:tc>
      </w:tr>
      <w:tr>
        <w:trPr>
          <w:cantSplit/>
        </w:trPr>
        <w:tc>
          <w:tcPr>
            <w:tcW w:w="1250" w:type="dxa"/>
            <w:shd w:val="clear" w:color="auto" w:fill="FFFFFF"/>
          </w:tcPr>
          <w:p>
            <w:pPr>
              <w:widowControl w:val="0"/>
              <w:rPr>
                <w:sz w:val="22"/>
                <w:szCs w:val="22"/>
              </w:rPr>
            </w:pPr>
            <w:r>
              <w:rPr>
                <w:sz w:val="22"/>
                <w:szCs w:val="22"/>
              </w:rPr>
              <w:t>79.19.3.</w:t>
            </w:r>
          </w:p>
        </w:tc>
        <w:tc>
          <w:tcPr>
            <w:tcW w:w="6790" w:type="dxa"/>
            <w:shd w:val="clear" w:color="auto" w:fill="FFFFFF"/>
          </w:tcPr>
          <w:p>
            <w:pPr>
              <w:widowControl w:val="0"/>
              <w:ind w:firstLine="5"/>
              <w:rPr>
                <w:color w:val="000000"/>
                <w:sz w:val="22"/>
                <w:szCs w:val="22"/>
              </w:rPr>
            </w:pPr>
            <w:r>
              <w:rPr>
                <w:spacing w:val="-1"/>
                <w:sz w:val="22"/>
                <w:szCs w:val="22"/>
              </w:rPr>
              <w:t xml:space="preserve">pėdos netektis nuo čiurnos dėl čiurnos sąnario egzartikuliacijos arba pėdos amputacija ties čiurnos </w:t>
            </w:r>
            <w:r>
              <w:rPr>
                <w:sz w:val="22"/>
                <w:szCs w:val="22"/>
              </w:rPr>
              <w:t>kaulais (per Šoparo sąnarį)</w:t>
            </w:r>
          </w:p>
        </w:tc>
        <w:tc>
          <w:tcPr>
            <w:tcW w:w="1112" w:type="dxa"/>
            <w:shd w:val="clear" w:color="auto" w:fill="FFFFFF"/>
          </w:tcPr>
          <w:p>
            <w:pPr>
              <w:widowControl w:val="0"/>
              <w:jc w:val="center"/>
              <w:rPr>
                <w:color w:val="000000"/>
                <w:sz w:val="22"/>
                <w:szCs w:val="22"/>
              </w:rPr>
            </w:pPr>
            <w:r>
              <w:rPr>
                <w:sz w:val="22"/>
                <w:szCs w:val="22"/>
              </w:rPr>
              <w:t>60</w:t>
            </w:r>
          </w:p>
        </w:tc>
      </w:tr>
      <w:tr>
        <w:trPr>
          <w:cantSplit/>
        </w:trPr>
        <w:tc>
          <w:tcPr>
            <w:tcW w:w="1250" w:type="dxa"/>
            <w:shd w:val="clear" w:color="auto" w:fill="FFFFFF"/>
          </w:tcPr>
          <w:p>
            <w:pPr>
              <w:widowControl w:val="0"/>
              <w:rPr>
                <w:sz w:val="22"/>
                <w:szCs w:val="22"/>
              </w:rPr>
            </w:pPr>
            <w:r>
              <w:rPr>
                <w:sz w:val="22"/>
                <w:szCs w:val="22"/>
              </w:rPr>
              <w:t>79.19.4.</w:t>
            </w:r>
          </w:p>
        </w:tc>
        <w:tc>
          <w:tcPr>
            <w:tcW w:w="6790" w:type="dxa"/>
            <w:shd w:val="clear" w:color="auto" w:fill="FFFFFF"/>
          </w:tcPr>
          <w:p>
            <w:pPr>
              <w:widowControl w:val="0"/>
              <w:rPr>
                <w:color w:val="000000"/>
                <w:sz w:val="22"/>
                <w:szCs w:val="22"/>
              </w:rPr>
            </w:pPr>
            <w:r>
              <w:rPr>
                <w:sz w:val="22"/>
                <w:szCs w:val="22"/>
              </w:rPr>
              <w:t>pėdos distalinės dalies netekimas dėl amputacijos padikaulių lygyje</w:t>
            </w:r>
          </w:p>
        </w:tc>
        <w:tc>
          <w:tcPr>
            <w:tcW w:w="1112" w:type="dxa"/>
            <w:shd w:val="clear" w:color="auto" w:fill="FFFFFF"/>
          </w:tcPr>
          <w:p>
            <w:pPr>
              <w:widowControl w:val="0"/>
              <w:jc w:val="center"/>
              <w:rPr>
                <w:color w:val="000000"/>
                <w:sz w:val="22"/>
                <w:szCs w:val="22"/>
              </w:rPr>
            </w:pPr>
            <w:r>
              <w:rPr>
                <w:sz w:val="22"/>
                <w:szCs w:val="22"/>
              </w:rPr>
              <w:t>70</w:t>
            </w:r>
          </w:p>
        </w:tc>
      </w:tr>
      <w:tr>
        <w:trPr>
          <w:cantSplit/>
        </w:trPr>
        <w:tc>
          <w:tcPr>
            <w:tcW w:w="1250" w:type="dxa"/>
            <w:shd w:val="clear" w:color="auto" w:fill="FFFFFF"/>
          </w:tcPr>
          <w:p>
            <w:pPr>
              <w:widowControl w:val="0"/>
              <w:rPr>
                <w:sz w:val="22"/>
                <w:szCs w:val="22"/>
              </w:rPr>
            </w:pPr>
            <w:r>
              <w:rPr>
                <w:sz w:val="22"/>
                <w:szCs w:val="22"/>
              </w:rPr>
              <w:t>79.19.5.</w:t>
            </w:r>
          </w:p>
        </w:tc>
        <w:tc>
          <w:tcPr>
            <w:tcW w:w="6790" w:type="dxa"/>
            <w:shd w:val="clear" w:color="auto" w:fill="FFFFFF"/>
          </w:tcPr>
          <w:p>
            <w:pPr>
              <w:widowControl w:val="0"/>
              <w:ind w:right="163" w:firstLine="5"/>
              <w:rPr>
                <w:color w:val="000000"/>
                <w:sz w:val="22"/>
                <w:szCs w:val="22"/>
              </w:rPr>
            </w:pPr>
            <w:r>
              <w:rPr>
                <w:spacing w:val="-1"/>
                <w:sz w:val="22"/>
                <w:szCs w:val="22"/>
              </w:rPr>
              <w:t xml:space="preserve">visų pėdos pirštų netekimas dėl padikaulių - pirštų sąnarių egzartikuliacijos arba amputacijos </w:t>
            </w:r>
            <w:r>
              <w:rPr>
                <w:sz w:val="22"/>
                <w:szCs w:val="22"/>
              </w:rPr>
              <w:t>pamatinių pirštakaulių lygyje</w:t>
            </w:r>
          </w:p>
        </w:tc>
        <w:tc>
          <w:tcPr>
            <w:tcW w:w="1112" w:type="dxa"/>
            <w:shd w:val="clear" w:color="auto" w:fill="FFFFFF"/>
          </w:tcPr>
          <w:p>
            <w:pPr>
              <w:widowControl w:val="0"/>
              <w:jc w:val="center"/>
              <w:rPr>
                <w:color w:val="000000"/>
                <w:sz w:val="22"/>
                <w:szCs w:val="22"/>
              </w:rPr>
            </w:pPr>
            <w:r>
              <w:rPr>
                <w:sz w:val="22"/>
                <w:szCs w:val="22"/>
              </w:rPr>
              <w:t>75</w:t>
            </w:r>
          </w:p>
        </w:tc>
      </w:tr>
      <w:tr>
        <w:trPr>
          <w:cantSplit/>
        </w:trPr>
        <w:tc>
          <w:tcPr>
            <w:tcW w:w="1250" w:type="dxa"/>
            <w:shd w:val="clear" w:color="auto" w:fill="FFFFFF"/>
          </w:tcPr>
          <w:p>
            <w:pPr>
              <w:widowControl w:val="0"/>
              <w:rPr>
                <w:sz w:val="22"/>
                <w:szCs w:val="22"/>
              </w:rPr>
            </w:pPr>
            <w:r>
              <w:rPr>
                <w:sz w:val="22"/>
                <w:szCs w:val="22"/>
              </w:rPr>
              <w:t>79.19.6.</w:t>
            </w:r>
          </w:p>
        </w:tc>
        <w:tc>
          <w:tcPr>
            <w:tcW w:w="6790" w:type="dxa"/>
            <w:shd w:val="clear" w:color="auto" w:fill="FFFFFF"/>
          </w:tcPr>
          <w:p>
            <w:pPr>
              <w:widowControl w:val="0"/>
              <w:rPr>
                <w:color w:val="000000"/>
                <w:sz w:val="22"/>
                <w:szCs w:val="22"/>
              </w:rPr>
            </w:pPr>
            <w:r>
              <w:rPr>
                <w:sz w:val="22"/>
                <w:szCs w:val="22"/>
              </w:rPr>
              <w:t>pirmojo piršto netekimas kartu su padikauliu arba jo dalimi</w:t>
            </w:r>
          </w:p>
        </w:tc>
        <w:tc>
          <w:tcPr>
            <w:tcW w:w="1112" w:type="dxa"/>
            <w:shd w:val="clear" w:color="auto" w:fill="FFFFFF"/>
          </w:tcPr>
          <w:p>
            <w:pPr>
              <w:widowControl w:val="0"/>
              <w:jc w:val="center"/>
              <w:rPr>
                <w:color w:val="000000"/>
                <w:sz w:val="22"/>
                <w:szCs w:val="22"/>
              </w:rPr>
            </w:pPr>
            <w:r>
              <w:rPr>
                <w:sz w:val="22"/>
                <w:szCs w:val="22"/>
              </w:rPr>
              <w:t>80</w:t>
            </w:r>
          </w:p>
        </w:tc>
      </w:tr>
      <w:tr>
        <w:trPr>
          <w:cantSplit/>
        </w:trPr>
        <w:tc>
          <w:tcPr>
            <w:tcW w:w="1250" w:type="dxa"/>
            <w:shd w:val="clear" w:color="auto" w:fill="FFFFFF"/>
          </w:tcPr>
          <w:p>
            <w:pPr>
              <w:widowControl w:val="0"/>
              <w:rPr>
                <w:sz w:val="22"/>
                <w:szCs w:val="22"/>
              </w:rPr>
            </w:pPr>
            <w:r>
              <w:rPr>
                <w:sz w:val="22"/>
                <w:szCs w:val="22"/>
              </w:rPr>
              <w:t>79.20.</w:t>
            </w:r>
          </w:p>
        </w:tc>
        <w:tc>
          <w:tcPr>
            <w:tcW w:w="6790" w:type="dxa"/>
            <w:shd w:val="clear" w:color="auto" w:fill="FFFFFF"/>
          </w:tcPr>
          <w:p>
            <w:pPr>
              <w:widowControl w:val="0"/>
              <w:ind w:firstLine="5"/>
              <w:rPr>
                <w:color w:val="000000"/>
                <w:sz w:val="22"/>
                <w:szCs w:val="22"/>
              </w:rPr>
            </w:pPr>
            <w:r>
              <w:rPr>
                <w:color w:val="000000"/>
                <w:sz w:val="22"/>
                <w:szCs w:val="22"/>
              </w:rPr>
              <w:t>Pūlinės ligos (</w:t>
            </w:r>
            <w:r>
              <w:rPr>
                <w:sz w:val="22"/>
                <w:szCs w:val="22"/>
              </w:rPr>
              <w:t>osteomielitas, kiti pūlingi procesai, fistulės):</w:t>
            </w:r>
          </w:p>
        </w:tc>
        <w:tc>
          <w:tcPr>
            <w:tcW w:w="1112" w:type="dxa"/>
            <w:shd w:val="clear" w:color="auto" w:fill="FFFFFF"/>
          </w:tcPr>
          <w:p>
            <w:pPr>
              <w:widowControl w:val="0"/>
              <w:jc w:val="center"/>
              <w:rPr>
                <w:color w:val="000000"/>
                <w:sz w:val="22"/>
                <w:szCs w:val="22"/>
              </w:rPr>
            </w:pPr>
          </w:p>
        </w:tc>
      </w:tr>
      <w:tr>
        <w:trPr>
          <w:cantSplit/>
        </w:trPr>
        <w:tc>
          <w:tcPr>
            <w:tcW w:w="1250" w:type="dxa"/>
            <w:shd w:val="clear" w:color="auto" w:fill="FFFFFF"/>
          </w:tcPr>
          <w:p>
            <w:pPr>
              <w:widowControl w:val="0"/>
              <w:rPr>
                <w:sz w:val="22"/>
                <w:szCs w:val="22"/>
              </w:rPr>
            </w:pPr>
            <w:r>
              <w:rPr>
                <w:sz w:val="22"/>
                <w:szCs w:val="22"/>
              </w:rPr>
              <w:t>79.20.1.</w:t>
            </w:r>
          </w:p>
        </w:tc>
        <w:tc>
          <w:tcPr>
            <w:tcW w:w="6790" w:type="dxa"/>
            <w:shd w:val="clear" w:color="auto" w:fill="FFFFFF"/>
          </w:tcPr>
          <w:p>
            <w:pPr>
              <w:widowControl w:val="0"/>
              <w:rPr>
                <w:color w:val="000000"/>
                <w:sz w:val="22"/>
                <w:szCs w:val="22"/>
              </w:rPr>
            </w:pPr>
            <w:r>
              <w:rPr>
                <w:sz w:val="22"/>
                <w:szCs w:val="22"/>
              </w:rPr>
              <w:t>nedidelės (remisija &gt; l metus)</w:t>
            </w:r>
          </w:p>
        </w:tc>
        <w:tc>
          <w:tcPr>
            <w:tcW w:w="1112" w:type="dxa"/>
            <w:shd w:val="clear" w:color="auto" w:fill="FFFFFF"/>
          </w:tcPr>
          <w:p>
            <w:pPr>
              <w:widowControl w:val="0"/>
              <w:jc w:val="center"/>
              <w:rPr>
                <w:color w:val="000000"/>
                <w:sz w:val="22"/>
                <w:szCs w:val="22"/>
              </w:rPr>
            </w:pPr>
            <w:r>
              <w:rPr>
                <w:sz w:val="22"/>
                <w:szCs w:val="22"/>
              </w:rPr>
              <w:t>70</w:t>
            </w:r>
          </w:p>
        </w:tc>
      </w:tr>
      <w:tr>
        <w:trPr>
          <w:cantSplit/>
        </w:trPr>
        <w:tc>
          <w:tcPr>
            <w:tcW w:w="1250" w:type="dxa"/>
            <w:shd w:val="clear" w:color="auto" w:fill="FFFFFF"/>
          </w:tcPr>
          <w:p>
            <w:pPr>
              <w:widowControl w:val="0"/>
              <w:rPr>
                <w:sz w:val="22"/>
                <w:szCs w:val="22"/>
              </w:rPr>
            </w:pPr>
            <w:r>
              <w:rPr>
                <w:sz w:val="22"/>
                <w:szCs w:val="22"/>
              </w:rPr>
              <w:t>79.20.2.</w:t>
            </w:r>
          </w:p>
        </w:tc>
        <w:tc>
          <w:tcPr>
            <w:tcW w:w="6790" w:type="dxa"/>
            <w:shd w:val="clear" w:color="auto" w:fill="FFFFFF"/>
          </w:tcPr>
          <w:p>
            <w:pPr>
              <w:widowControl w:val="0"/>
              <w:rPr>
                <w:color w:val="000000"/>
                <w:sz w:val="22"/>
                <w:szCs w:val="22"/>
              </w:rPr>
            </w:pPr>
            <w:r>
              <w:rPr>
                <w:sz w:val="22"/>
                <w:szCs w:val="22"/>
              </w:rPr>
              <w:t>vidutinės (fistulės atsiveria 1–2 kartus per metus)</w:t>
            </w:r>
          </w:p>
        </w:tc>
        <w:tc>
          <w:tcPr>
            <w:tcW w:w="1112" w:type="dxa"/>
            <w:shd w:val="clear" w:color="auto" w:fill="FFFFFF"/>
          </w:tcPr>
          <w:p>
            <w:pPr>
              <w:widowControl w:val="0"/>
              <w:jc w:val="center"/>
              <w:rPr>
                <w:color w:val="000000"/>
                <w:sz w:val="22"/>
                <w:szCs w:val="22"/>
              </w:rPr>
            </w:pPr>
            <w:r>
              <w:rPr>
                <w:sz w:val="22"/>
                <w:szCs w:val="22"/>
              </w:rPr>
              <w:t>60</w:t>
            </w:r>
          </w:p>
        </w:tc>
      </w:tr>
      <w:tr>
        <w:trPr>
          <w:cantSplit/>
        </w:trPr>
        <w:tc>
          <w:tcPr>
            <w:tcW w:w="1250" w:type="dxa"/>
            <w:shd w:val="clear" w:color="auto" w:fill="FFFFFF"/>
          </w:tcPr>
          <w:p>
            <w:pPr>
              <w:widowControl w:val="0"/>
              <w:rPr>
                <w:sz w:val="22"/>
                <w:szCs w:val="22"/>
              </w:rPr>
            </w:pPr>
            <w:r>
              <w:rPr>
                <w:sz w:val="22"/>
                <w:szCs w:val="22"/>
              </w:rPr>
              <w:t>79.20.3.</w:t>
            </w:r>
          </w:p>
        </w:tc>
        <w:tc>
          <w:tcPr>
            <w:tcW w:w="6790" w:type="dxa"/>
            <w:shd w:val="clear" w:color="auto" w:fill="FFFFFF"/>
          </w:tcPr>
          <w:p>
            <w:pPr>
              <w:widowControl w:val="0"/>
              <w:ind w:right="1397" w:firstLine="10"/>
              <w:rPr>
                <w:color w:val="000000"/>
                <w:sz w:val="22"/>
                <w:szCs w:val="22"/>
              </w:rPr>
            </w:pPr>
            <w:r>
              <w:rPr>
                <w:spacing w:val="-1"/>
                <w:sz w:val="22"/>
                <w:szCs w:val="22"/>
              </w:rPr>
              <w:t xml:space="preserve">didelės – fistulinis osteomielitas (nepasiduodantis gydymui, fistulės </w:t>
            </w:r>
            <w:r>
              <w:rPr>
                <w:sz w:val="22"/>
                <w:szCs w:val="22"/>
              </w:rPr>
              <w:t>funkcionuoja nuolat)</w:t>
            </w:r>
          </w:p>
        </w:tc>
        <w:tc>
          <w:tcPr>
            <w:tcW w:w="1112" w:type="dxa"/>
            <w:shd w:val="clear" w:color="auto" w:fill="FFFFFF"/>
          </w:tcPr>
          <w:p>
            <w:pPr>
              <w:widowControl w:val="0"/>
              <w:jc w:val="center"/>
              <w:rPr>
                <w:color w:val="000000"/>
                <w:sz w:val="22"/>
                <w:szCs w:val="22"/>
              </w:rPr>
            </w:pPr>
            <w:r>
              <w:rPr>
                <w:sz w:val="22"/>
                <w:szCs w:val="22"/>
              </w:rPr>
              <w:t>50</w:t>
            </w:r>
          </w:p>
        </w:tc>
      </w:tr>
      <w:tr>
        <w:trPr>
          <w:cantSplit/>
        </w:trPr>
        <w:tc>
          <w:tcPr>
            <w:tcW w:w="1250" w:type="dxa"/>
            <w:shd w:val="clear" w:color="auto" w:fill="FFFFFF"/>
          </w:tcPr>
          <w:p>
            <w:pPr>
              <w:widowControl w:val="0"/>
              <w:rPr>
                <w:sz w:val="22"/>
                <w:szCs w:val="22"/>
              </w:rPr>
            </w:pPr>
            <w:r>
              <w:rPr>
                <w:sz w:val="22"/>
                <w:szCs w:val="22"/>
              </w:rPr>
              <w:t>80.</w:t>
            </w:r>
          </w:p>
        </w:tc>
        <w:tc>
          <w:tcPr>
            <w:tcW w:w="6790" w:type="dxa"/>
            <w:shd w:val="clear" w:color="auto" w:fill="FFFFFF"/>
          </w:tcPr>
          <w:p>
            <w:pPr>
              <w:widowControl w:val="0"/>
              <w:ind w:right="163" w:firstLine="5"/>
              <w:rPr>
                <w:color w:val="000000"/>
                <w:sz w:val="22"/>
                <w:szCs w:val="22"/>
              </w:rPr>
            </w:pPr>
            <w:r>
              <w:rPr>
                <w:sz w:val="22"/>
                <w:szCs w:val="22"/>
              </w:rPr>
              <w:t>Kaukolės defektai (lūžiai):</w:t>
            </w:r>
          </w:p>
        </w:tc>
        <w:tc>
          <w:tcPr>
            <w:tcW w:w="1112" w:type="dxa"/>
            <w:shd w:val="clear" w:color="auto" w:fill="FFFFFF"/>
          </w:tcPr>
          <w:p>
            <w:pPr>
              <w:widowControl w:val="0"/>
              <w:jc w:val="center"/>
              <w:rPr>
                <w:color w:val="000000"/>
                <w:sz w:val="22"/>
                <w:szCs w:val="22"/>
              </w:rPr>
            </w:pPr>
          </w:p>
        </w:tc>
      </w:tr>
      <w:tr>
        <w:trPr>
          <w:cantSplit/>
        </w:trPr>
        <w:tc>
          <w:tcPr>
            <w:tcW w:w="1250" w:type="dxa"/>
            <w:shd w:val="clear" w:color="auto" w:fill="FFFFFF"/>
          </w:tcPr>
          <w:p>
            <w:pPr>
              <w:widowControl w:val="0"/>
              <w:rPr>
                <w:sz w:val="22"/>
                <w:szCs w:val="22"/>
              </w:rPr>
            </w:pPr>
            <w:r>
              <w:rPr>
                <w:sz w:val="22"/>
                <w:szCs w:val="22"/>
              </w:rPr>
              <w:t>80.1.</w:t>
            </w:r>
          </w:p>
        </w:tc>
        <w:tc>
          <w:tcPr>
            <w:tcW w:w="6790" w:type="dxa"/>
            <w:shd w:val="clear" w:color="auto" w:fill="FFFFFF"/>
          </w:tcPr>
          <w:p>
            <w:pPr>
              <w:widowControl w:val="0"/>
              <w:rPr>
                <w:color w:val="000000"/>
                <w:sz w:val="22"/>
                <w:szCs w:val="22"/>
              </w:rPr>
            </w:pPr>
            <w:r>
              <w:rPr>
                <w:sz w:val="22"/>
                <w:szCs w:val="22"/>
              </w:rPr>
              <w:t>be komplikacijų sugiję kaukolės lūžiai</w:t>
            </w:r>
          </w:p>
        </w:tc>
        <w:tc>
          <w:tcPr>
            <w:tcW w:w="1112" w:type="dxa"/>
            <w:shd w:val="clear" w:color="auto" w:fill="FFFFFF"/>
          </w:tcPr>
          <w:p>
            <w:pPr>
              <w:widowControl w:val="0"/>
              <w:jc w:val="center"/>
              <w:rPr>
                <w:color w:val="000000"/>
                <w:sz w:val="22"/>
                <w:szCs w:val="22"/>
              </w:rPr>
            </w:pPr>
            <w:r>
              <w:rPr>
                <w:color w:val="000000"/>
                <w:sz w:val="22"/>
                <w:szCs w:val="22"/>
              </w:rPr>
              <w:t>100</w:t>
            </w:r>
          </w:p>
        </w:tc>
      </w:tr>
      <w:tr>
        <w:trPr>
          <w:cantSplit/>
        </w:trPr>
        <w:tc>
          <w:tcPr>
            <w:tcW w:w="1250" w:type="dxa"/>
            <w:shd w:val="clear" w:color="auto" w:fill="FFFFFF"/>
          </w:tcPr>
          <w:p>
            <w:pPr>
              <w:widowControl w:val="0"/>
              <w:rPr>
                <w:sz w:val="22"/>
                <w:szCs w:val="22"/>
              </w:rPr>
            </w:pPr>
            <w:r>
              <w:rPr>
                <w:sz w:val="22"/>
                <w:szCs w:val="22"/>
              </w:rPr>
              <w:t>80.2.</w:t>
            </w:r>
          </w:p>
        </w:tc>
        <w:tc>
          <w:tcPr>
            <w:tcW w:w="6790" w:type="dxa"/>
            <w:shd w:val="clear" w:color="auto" w:fill="FFFFFF"/>
          </w:tcPr>
          <w:p>
            <w:pPr>
              <w:widowControl w:val="0"/>
              <w:rPr>
                <w:color w:val="000000"/>
                <w:sz w:val="22"/>
                <w:szCs w:val="22"/>
              </w:rPr>
            </w:pPr>
            <w:r>
              <w:rPr>
                <w:sz w:val="22"/>
                <w:szCs w:val="22"/>
              </w:rPr>
              <w:t>mažesni nepadengti kaukolės (ir didesni padengti) defektai</w:t>
            </w:r>
          </w:p>
        </w:tc>
        <w:tc>
          <w:tcPr>
            <w:tcW w:w="1112" w:type="dxa"/>
            <w:shd w:val="clear" w:color="auto" w:fill="FFFFFF"/>
          </w:tcPr>
          <w:p>
            <w:pPr>
              <w:widowControl w:val="0"/>
              <w:jc w:val="center"/>
              <w:rPr>
                <w:color w:val="000000"/>
                <w:sz w:val="22"/>
                <w:szCs w:val="22"/>
              </w:rPr>
            </w:pPr>
            <w:r>
              <w:rPr>
                <w:color w:val="000000"/>
                <w:sz w:val="22"/>
                <w:szCs w:val="22"/>
              </w:rPr>
              <w:t>90</w:t>
            </w:r>
          </w:p>
        </w:tc>
      </w:tr>
      <w:tr>
        <w:trPr>
          <w:cantSplit/>
        </w:trPr>
        <w:tc>
          <w:tcPr>
            <w:tcW w:w="1250" w:type="dxa"/>
            <w:shd w:val="clear" w:color="auto" w:fill="FFFFFF"/>
          </w:tcPr>
          <w:p>
            <w:pPr>
              <w:widowControl w:val="0"/>
              <w:rPr>
                <w:sz w:val="22"/>
                <w:szCs w:val="22"/>
              </w:rPr>
            </w:pPr>
            <w:r>
              <w:rPr>
                <w:sz w:val="22"/>
                <w:szCs w:val="22"/>
              </w:rPr>
              <w:t>80.3.</w:t>
            </w:r>
          </w:p>
        </w:tc>
        <w:tc>
          <w:tcPr>
            <w:tcW w:w="6790" w:type="dxa"/>
            <w:shd w:val="clear" w:color="auto" w:fill="FFFFFF"/>
          </w:tcPr>
          <w:p>
            <w:pPr>
              <w:widowControl w:val="0"/>
              <w:rPr>
                <w:color w:val="000000"/>
                <w:sz w:val="22"/>
                <w:szCs w:val="22"/>
              </w:rPr>
            </w:pPr>
            <w:r>
              <w:rPr>
                <w:spacing w:val="-1"/>
                <w:sz w:val="22"/>
                <w:szCs w:val="22"/>
              </w:rPr>
              <w:t>kaukolės pažeidimai, kai yra</w:t>
            </w:r>
            <w:r>
              <w:rPr>
                <w:spacing w:val="-1"/>
                <w:sz w:val="22"/>
                <w:szCs w:val="22"/>
                <w:vertAlign w:val="superscript"/>
              </w:rPr>
              <w:t xml:space="preserve"> </w:t>
            </w:r>
            <w:r>
              <w:rPr>
                <w:spacing w:val="-1"/>
                <w:sz w:val="22"/>
                <w:szCs w:val="22"/>
              </w:rPr>
              <w:t>žymūs kaulų defektai (įkaitant ir deformuojančius), bet nėra</w:t>
            </w:r>
            <w:r>
              <w:rPr>
                <w:spacing w:val="-1"/>
                <w:sz w:val="22"/>
                <w:szCs w:val="22"/>
                <w:vertAlign w:val="superscript"/>
              </w:rPr>
              <w:t xml:space="preserve"> </w:t>
            </w:r>
            <w:r>
              <w:rPr>
                <w:spacing w:val="-3"/>
                <w:sz w:val="22"/>
                <w:szCs w:val="22"/>
              </w:rPr>
              <w:t xml:space="preserve">funkcinių sutrikimų (priskiriami visi didesni dėl traumų atsiradę kaukolės defektai, kai </w:t>
            </w:r>
            <w:r>
              <w:rPr>
                <w:sz w:val="22"/>
                <w:szCs w:val="22"/>
              </w:rPr>
              <w:t>pažeista ir vidinė kaulų plokštė)</w:t>
            </w:r>
          </w:p>
        </w:tc>
        <w:tc>
          <w:tcPr>
            <w:tcW w:w="1112" w:type="dxa"/>
            <w:shd w:val="clear" w:color="auto" w:fill="FFFFFF"/>
          </w:tcPr>
          <w:p>
            <w:pPr>
              <w:widowControl w:val="0"/>
              <w:jc w:val="center"/>
              <w:rPr>
                <w:color w:val="000000"/>
                <w:sz w:val="22"/>
                <w:szCs w:val="22"/>
              </w:rPr>
            </w:pPr>
            <w:r>
              <w:rPr>
                <w:color w:val="000000"/>
                <w:sz w:val="22"/>
                <w:szCs w:val="22"/>
              </w:rPr>
              <w:t>65</w:t>
            </w:r>
          </w:p>
        </w:tc>
      </w:tr>
    </w:tbl>
    <w:p>
      <w:pPr>
        <w:widowControl w:val="0"/>
        <w:jc w:val="both"/>
      </w:pPr>
    </w:p>
    <w:p>
      <w:pPr>
        <w:widowControl w:val="0"/>
        <w:tabs>
          <w:tab w:val="left" w:pos="1368"/>
        </w:tabs>
        <w:jc w:val="center"/>
        <w:rPr>
          <w:b/>
          <w:bCs/>
          <w:spacing w:val="-4"/>
        </w:rPr>
      </w:pPr>
      <w:r>
        <w:rPr>
          <w:b/>
          <w:bCs/>
          <w:spacing w:val="-4"/>
        </w:rPr>
        <w:t>XV. Kitų organų ligos ir pažeidimai</w:t>
      </w:r>
    </w:p>
    <w:p>
      <w:pPr>
        <w:widowControl w:val="0"/>
        <w:tabs>
          <w:tab w:val="left" w:pos="1368"/>
        </w:tabs>
        <w:rPr>
          <w:bCs/>
          <w:spacing w:val="-4"/>
        </w:rPr>
      </w:pPr>
    </w:p>
    <w:p>
      <w:pPr>
        <w:widowControl w:val="0"/>
        <w:rPr>
          <w:sz w:val="2"/>
          <w:szCs w:val="2"/>
        </w:rPr>
      </w:pPr>
    </w:p>
    <w:tbl>
      <w:tblPr>
        <w:tblW w:w="5000" w:type="pct"/>
        <w:tblLayout w:type="fixed"/>
        <w:tblCellMar>
          <w:left w:w="40" w:type="dxa"/>
          <w:right w:w="40" w:type="dxa"/>
        </w:tblCellMar>
        <w:tblLook w:val="04A0" w:firstRow="1" w:lastRow="0" w:firstColumn="1" w:lastColumn="0" w:noHBand="0" w:noVBand="1"/>
      </w:tblPr>
      <w:tblGrid>
        <w:gridCol w:w="998"/>
        <w:gridCol w:w="7540"/>
        <w:gridCol w:w="1181"/>
      </w:tblGrid>
      <w:tr>
        <w:trPr>
          <w:cantSplit/>
          <w:trHeight w:val="20"/>
        </w:trPr>
        <w:tc>
          <w:tcPr>
            <w:tcW w:w="94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2"/>
                <w:szCs w:val="22"/>
              </w:rPr>
            </w:pPr>
          </w:p>
        </w:tc>
        <w:tc>
          <w:tcPr>
            <w:tcW w:w="71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2"/>
                <w:szCs w:val="22"/>
              </w:rPr>
            </w:pPr>
          </w:p>
        </w:tc>
        <w:tc>
          <w:tcPr>
            <w:tcW w:w="1112"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color w:val="000000"/>
                <w:sz w:val="22"/>
                <w:szCs w:val="22"/>
              </w:rPr>
            </w:pPr>
            <w:r>
              <w:rPr>
                <w:sz w:val="22"/>
                <w:szCs w:val="22"/>
              </w:rPr>
              <w:t>Proc.</w:t>
            </w:r>
          </w:p>
        </w:tc>
      </w:tr>
      <w:tr>
        <w:trPr>
          <w:cantSplit/>
          <w:trHeight w:val="20"/>
        </w:trPr>
        <w:tc>
          <w:tcPr>
            <w:tcW w:w="940" w:type="dxa"/>
            <w:tcBorders>
              <w:top w:val="single" w:sz="6" w:space="0" w:color="auto"/>
              <w:left w:val="single" w:sz="6" w:space="0" w:color="auto"/>
              <w:bottom w:val="single" w:sz="6" w:space="0" w:color="auto"/>
              <w:right w:val="single" w:sz="6" w:space="0" w:color="auto"/>
            </w:tcBorders>
            <w:shd w:val="clear" w:color="auto" w:fill="FFFFFF"/>
          </w:tcPr>
          <w:p>
            <w:pPr>
              <w:widowControl w:val="0"/>
              <w:ind w:left="14"/>
              <w:rPr>
                <w:sz w:val="22"/>
                <w:szCs w:val="22"/>
              </w:rPr>
            </w:pPr>
            <w:r>
              <w:rPr>
                <w:sz w:val="22"/>
                <w:szCs w:val="22"/>
              </w:rPr>
              <w:t>81.</w:t>
            </w:r>
          </w:p>
        </w:tc>
        <w:tc>
          <w:tcPr>
            <w:tcW w:w="71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2"/>
                <w:szCs w:val="22"/>
              </w:rPr>
            </w:pPr>
            <w:r>
              <w:rPr>
                <w:sz w:val="22"/>
                <w:szCs w:val="22"/>
              </w:rPr>
              <w:t>Nenurodytų somatinių ligų ir pažeidimų atveju (pooperacinės būsenos ir kt.) bazinis darbingumas nustatomas</w:t>
            </w:r>
            <w:r>
              <w:rPr>
                <w:sz w:val="22"/>
                <w:szCs w:val="22"/>
                <w:vertAlign w:val="superscript"/>
              </w:rPr>
              <w:t xml:space="preserve"> </w:t>
            </w:r>
            <w:r>
              <w:rPr>
                <w:sz w:val="22"/>
                <w:szCs w:val="22"/>
              </w:rPr>
              <w:t>įvertinus bendrą funkcinį sutrikimą:</w:t>
            </w:r>
          </w:p>
        </w:tc>
        <w:tc>
          <w:tcPr>
            <w:tcW w:w="1112"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color w:val="000000"/>
                <w:sz w:val="22"/>
                <w:szCs w:val="22"/>
              </w:rPr>
            </w:pPr>
          </w:p>
        </w:tc>
      </w:tr>
      <w:tr>
        <w:trPr>
          <w:cantSplit/>
          <w:trHeight w:val="20"/>
        </w:trPr>
        <w:tc>
          <w:tcPr>
            <w:tcW w:w="940" w:type="dxa"/>
            <w:tcBorders>
              <w:top w:val="single" w:sz="6" w:space="0" w:color="auto"/>
              <w:left w:val="single" w:sz="6" w:space="0" w:color="auto"/>
              <w:bottom w:val="single" w:sz="6" w:space="0" w:color="auto"/>
              <w:right w:val="single" w:sz="6" w:space="0" w:color="auto"/>
            </w:tcBorders>
            <w:shd w:val="clear" w:color="auto" w:fill="FFFFFF"/>
          </w:tcPr>
          <w:p>
            <w:pPr>
              <w:widowControl w:val="0"/>
              <w:ind w:left="10"/>
              <w:rPr>
                <w:sz w:val="22"/>
                <w:szCs w:val="22"/>
              </w:rPr>
            </w:pPr>
            <w:r>
              <w:rPr>
                <w:sz w:val="22"/>
                <w:szCs w:val="22"/>
              </w:rPr>
              <w:t>81.1.</w:t>
            </w:r>
          </w:p>
        </w:tc>
        <w:tc>
          <w:tcPr>
            <w:tcW w:w="71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2"/>
                <w:szCs w:val="22"/>
              </w:rPr>
            </w:pPr>
            <w:r>
              <w:rPr>
                <w:sz w:val="22"/>
                <w:szCs w:val="22"/>
              </w:rPr>
              <w:t>lengvas</w:t>
            </w:r>
            <w:r>
              <w:rPr>
                <w:sz w:val="22"/>
                <w:szCs w:val="22"/>
                <w:vertAlign w:val="superscript"/>
              </w:rPr>
              <w:t xml:space="preserve"> </w:t>
            </w:r>
            <w:r>
              <w:rPr>
                <w:sz w:val="22"/>
                <w:szCs w:val="22"/>
              </w:rPr>
              <w:t>funkcinis</w:t>
            </w:r>
            <w:r>
              <w:rPr>
                <w:sz w:val="22"/>
                <w:szCs w:val="22"/>
                <w:vertAlign w:val="superscript"/>
              </w:rPr>
              <w:t xml:space="preserve"> </w:t>
            </w:r>
            <w:r>
              <w:rPr>
                <w:sz w:val="22"/>
                <w:szCs w:val="22"/>
              </w:rPr>
              <w:t>sutrikimas</w:t>
            </w:r>
            <w:r>
              <w:rPr>
                <w:sz w:val="22"/>
                <w:szCs w:val="22"/>
                <w:vertAlign w:val="superscript"/>
              </w:rPr>
              <w:t xml:space="preserve"> </w:t>
            </w:r>
            <w:r>
              <w:rPr>
                <w:sz w:val="22"/>
                <w:szCs w:val="22"/>
              </w:rPr>
              <w:t>(asmuo</w:t>
            </w:r>
            <w:r>
              <w:rPr>
                <w:sz w:val="22"/>
                <w:szCs w:val="22"/>
                <w:vertAlign w:val="superscript"/>
              </w:rPr>
              <w:t xml:space="preserve"> </w:t>
            </w:r>
            <w:r>
              <w:rPr>
                <w:sz w:val="22"/>
                <w:szCs w:val="22"/>
              </w:rPr>
              <w:t>negali</w:t>
            </w:r>
            <w:r>
              <w:rPr>
                <w:sz w:val="22"/>
                <w:szCs w:val="22"/>
                <w:vertAlign w:val="superscript"/>
              </w:rPr>
              <w:t xml:space="preserve"> </w:t>
            </w:r>
            <w:r>
              <w:rPr>
                <w:sz w:val="22"/>
                <w:szCs w:val="22"/>
              </w:rPr>
              <w:t>pakelti</w:t>
            </w:r>
            <w:r>
              <w:rPr>
                <w:sz w:val="22"/>
                <w:szCs w:val="22"/>
                <w:vertAlign w:val="superscript"/>
              </w:rPr>
              <w:t xml:space="preserve"> </w:t>
            </w:r>
            <w:r>
              <w:rPr>
                <w:sz w:val="22"/>
                <w:szCs w:val="22"/>
              </w:rPr>
              <w:t>sunkių</w:t>
            </w:r>
            <w:r>
              <w:rPr>
                <w:sz w:val="22"/>
                <w:szCs w:val="22"/>
                <w:vertAlign w:val="superscript"/>
              </w:rPr>
              <w:t xml:space="preserve"> </w:t>
            </w:r>
            <w:r>
              <w:rPr>
                <w:sz w:val="22"/>
                <w:szCs w:val="22"/>
              </w:rPr>
              <w:t>fizinių krūvių,</w:t>
            </w:r>
            <w:r>
              <w:rPr>
                <w:sz w:val="22"/>
                <w:szCs w:val="22"/>
                <w:vertAlign w:val="superscript"/>
              </w:rPr>
              <w:t xml:space="preserve"> </w:t>
            </w:r>
            <w:r>
              <w:rPr>
                <w:sz w:val="22"/>
                <w:szCs w:val="22"/>
              </w:rPr>
              <w:t xml:space="preserve">reikia </w:t>
            </w:r>
            <w:r>
              <w:rPr>
                <w:spacing w:val="-2"/>
                <w:sz w:val="22"/>
                <w:szCs w:val="22"/>
              </w:rPr>
              <w:t xml:space="preserve">papildomų poilsio pertraukėlių, pirštų funkcijos pablogėjusios, bet gali rašyti; reikalinga </w:t>
            </w:r>
            <w:r>
              <w:rPr>
                <w:sz w:val="22"/>
                <w:szCs w:val="22"/>
              </w:rPr>
              <w:t>dieta, turi reguliariai vartoti vaistus)</w:t>
            </w:r>
          </w:p>
        </w:tc>
        <w:tc>
          <w:tcPr>
            <w:tcW w:w="111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color w:val="000000"/>
                <w:sz w:val="22"/>
                <w:szCs w:val="22"/>
              </w:rPr>
            </w:pPr>
            <w:r>
              <w:rPr>
                <w:sz w:val="22"/>
                <w:szCs w:val="22"/>
              </w:rPr>
              <w:t>80</w:t>
            </w:r>
          </w:p>
        </w:tc>
      </w:tr>
      <w:tr>
        <w:trPr>
          <w:cantSplit/>
          <w:trHeight w:val="20"/>
        </w:trPr>
        <w:tc>
          <w:tcPr>
            <w:tcW w:w="940" w:type="dxa"/>
            <w:tcBorders>
              <w:top w:val="single" w:sz="6" w:space="0" w:color="auto"/>
              <w:left w:val="single" w:sz="6" w:space="0" w:color="auto"/>
              <w:bottom w:val="single" w:sz="6" w:space="0" w:color="auto"/>
              <w:right w:val="single" w:sz="6" w:space="0" w:color="auto"/>
            </w:tcBorders>
            <w:shd w:val="clear" w:color="auto" w:fill="FFFFFF"/>
          </w:tcPr>
          <w:p>
            <w:pPr>
              <w:widowControl w:val="0"/>
              <w:ind w:left="10"/>
              <w:rPr>
                <w:sz w:val="22"/>
                <w:szCs w:val="22"/>
              </w:rPr>
            </w:pPr>
            <w:r>
              <w:rPr>
                <w:sz w:val="22"/>
                <w:szCs w:val="22"/>
              </w:rPr>
              <w:t>81.2.</w:t>
            </w:r>
          </w:p>
        </w:tc>
        <w:tc>
          <w:tcPr>
            <w:tcW w:w="7100" w:type="dxa"/>
            <w:tcBorders>
              <w:top w:val="single" w:sz="6" w:space="0" w:color="auto"/>
              <w:left w:val="single" w:sz="6" w:space="0" w:color="auto"/>
              <w:bottom w:val="single" w:sz="6" w:space="0" w:color="auto"/>
              <w:right w:val="single" w:sz="6" w:space="0" w:color="auto"/>
            </w:tcBorders>
            <w:shd w:val="clear" w:color="auto" w:fill="FFFFFF"/>
          </w:tcPr>
          <w:p>
            <w:pPr>
              <w:widowControl w:val="0"/>
              <w:ind w:firstLine="5"/>
              <w:rPr>
                <w:color w:val="000000"/>
                <w:sz w:val="22"/>
                <w:szCs w:val="22"/>
              </w:rPr>
            </w:pPr>
            <w:r>
              <w:rPr>
                <w:spacing w:val="-3"/>
                <w:sz w:val="22"/>
                <w:szCs w:val="22"/>
              </w:rPr>
              <w:t xml:space="preserve">vidutinio sunkumo funkcinis sutrikimas (asmuo negali pakelti vidutinio sunkumo fizinio krūvio, atlikti veiklos, kuriai reikia nuolatinio susikoncentravimo ir tikslumo, reikia dažnų </w:t>
            </w:r>
            <w:r>
              <w:rPr>
                <w:sz w:val="22"/>
                <w:szCs w:val="22"/>
              </w:rPr>
              <w:t>poilsio pertraukėlių, papildomų poilsio dienų, ilgalaikis vaikščiojimas ar stovėjimas sukelia negalavimų; vaistų nevartojimas vieną parą gali sukelti funkcinių sutrikimų pablogėjimą)</w:t>
            </w:r>
          </w:p>
        </w:tc>
        <w:tc>
          <w:tcPr>
            <w:tcW w:w="111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color w:val="000000"/>
                <w:sz w:val="22"/>
                <w:szCs w:val="22"/>
              </w:rPr>
            </w:pPr>
            <w:r>
              <w:rPr>
                <w:sz w:val="22"/>
                <w:szCs w:val="22"/>
              </w:rPr>
              <w:t>55</w:t>
            </w:r>
          </w:p>
        </w:tc>
      </w:tr>
      <w:tr>
        <w:trPr>
          <w:cantSplit/>
          <w:trHeight w:val="20"/>
        </w:trPr>
        <w:tc>
          <w:tcPr>
            <w:tcW w:w="940" w:type="dxa"/>
            <w:tcBorders>
              <w:top w:val="single" w:sz="6" w:space="0" w:color="auto"/>
              <w:left w:val="single" w:sz="6" w:space="0" w:color="auto"/>
              <w:bottom w:val="single" w:sz="6" w:space="0" w:color="auto"/>
              <w:right w:val="single" w:sz="6" w:space="0" w:color="auto"/>
            </w:tcBorders>
            <w:shd w:val="clear" w:color="auto" w:fill="FFFFFF"/>
          </w:tcPr>
          <w:p>
            <w:pPr>
              <w:widowControl w:val="0"/>
              <w:ind w:left="14"/>
              <w:rPr>
                <w:sz w:val="22"/>
                <w:szCs w:val="22"/>
              </w:rPr>
            </w:pPr>
            <w:r>
              <w:rPr>
                <w:sz w:val="22"/>
                <w:szCs w:val="22"/>
              </w:rPr>
              <w:t>81.3.</w:t>
            </w:r>
          </w:p>
        </w:tc>
        <w:tc>
          <w:tcPr>
            <w:tcW w:w="7100" w:type="dxa"/>
            <w:tcBorders>
              <w:top w:val="single" w:sz="6" w:space="0" w:color="auto"/>
              <w:left w:val="single" w:sz="6" w:space="0" w:color="auto"/>
              <w:bottom w:val="single" w:sz="6" w:space="0" w:color="auto"/>
              <w:right w:val="single" w:sz="6" w:space="0" w:color="auto"/>
            </w:tcBorders>
            <w:shd w:val="clear" w:color="auto" w:fill="FFFFFF"/>
          </w:tcPr>
          <w:p>
            <w:pPr>
              <w:widowControl w:val="0"/>
              <w:ind w:firstLine="5"/>
              <w:rPr>
                <w:color w:val="000000"/>
                <w:sz w:val="22"/>
                <w:szCs w:val="22"/>
              </w:rPr>
            </w:pPr>
            <w:r>
              <w:rPr>
                <w:sz w:val="22"/>
                <w:szCs w:val="22"/>
              </w:rPr>
              <w:t xml:space="preserve">sunkus funkcinis sutrikimas (asmuo gali atlikti </w:t>
            </w:r>
            <w:r>
              <w:rPr>
                <w:spacing w:val="15"/>
                <w:sz w:val="22"/>
                <w:szCs w:val="22"/>
              </w:rPr>
              <w:t>tik</w:t>
            </w:r>
            <w:r>
              <w:rPr>
                <w:sz w:val="22"/>
                <w:szCs w:val="22"/>
              </w:rPr>
              <w:t xml:space="preserve"> lengvus, labai ribotus veiksmus, </w:t>
            </w:r>
            <w:r>
              <w:rPr>
                <w:spacing w:val="-1"/>
                <w:sz w:val="22"/>
                <w:szCs w:val="22"/>
              </w:rPr>
              <w:t xml:space="preserve">kasdieniame gyvenime yra labai priklausomas nuo kitų žmonių pagalbos), kai Bartelio </w:t>
            </w:r>
            <w:r>
              <w:rPr>
                <w:sz w:val="22"/>
                <w:szCs w:val="22"/>
              </w:rPr>
              <w:t>indeksas ne didesnis kaip 30 balų</w:t>
            </w:r>
          </w:p>
        </w:tc>
        <w:tc>
          <w:tcPr>
            <w:tcW w:w="111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color w:val="000000"/>
                <w:sz w:val="22"/>
                <w:szCs w:val="22"/>
              </w:rPr>
            </w:pPr>
            <w:r>
              <w:rPr>
                <w:sz w:val="22"/>
                <w:szCs w:val="22"/>
              </w:rPr>
              <w:t>40</w:t>
            </w:r>
          </w:p>
        </w:tc>
      </w:tr>
      <w:tr>
        <w:trPr>
          <w:cantSplit/>
          <w:trHeight w:val="20"/>
        </w:trPr>
        <w:tc>
          <w:tcPr>
            <w:tcW w:w="940" w:type="dxa"/>
            <w:tcBorders>
              <w:top w:val="single" w:sz="6" w:space="0" w:color="auto"/>
              <w:left w:val="single" w:sz="6" w:space="0" w:color="auto"/>
              <w:bottom w:val="single" w:sz="6" w:space="0" w:color="auto"/>
              <w:right w:val="single" w:sz="6" w:space="0" w:color="auto"/>
            </w:tcBorders>
            <w:shd w:val="clear" w:color="auto" w:fill="FFFFFF"/>
          </w:tcPr>
          <w:p>
            <w:pPr>
              <w:widowControl w:val="0"/>
              <w:ind w:left="10"/>
              <w:rPr>
                <w:sz w:val="22"/>
                <w:szCs w:val="22"/>
              </w:rPr>
            </w:pPr>
            <w:r>
              <w:rPr>
                <w:sz w:val="22"/>
                <w:szCs w:val="22"/>
              </w:rPr>
              <w:t>81.4.</w:t>
            </w:r>
          </w:p>
        </w:tc>
        <w:tc>
          <w:tcPr>
            <w:tcW w:w="7100" w:type="dxa"/>
            <w:tcBorders>
              <w:top w:val="single" w:sz="6" w:space="0" w:color="auto"/>
              <w:left w:val="single" w:sz="6" w:space="0" w:color="auto"/>
              <w:bottom w:val="single" w:sz="6" w:space="0" w:color="auto"/>
              <w:right w:val="single" w:sz="6" w:space="0" w:color="auto"/>
            </w:tcBorders>
            <w:shd w:val="clear" w:color="auto" w:fill="FFFFFF"/>
          </w:tcPr>
          <w:p>
            <w:pPr>
              <w:widowControl w:val="0"/>
              <w:ind w:firstLine="19"/>
              <w:rPr>
                <w:color w:val="000000"/>
                <w:sz w:val="22"/>
                <w:szCs w:val="22"/>
              </w:rPr>
            </w:pPr>
            <w:r>
              <w:rPr>
                <w:spacing w:val="-3"/>
                <w:sz w:val="22"/>
                <w:szCs w:val="22"/>
              </w:rPr>
              <w:t xml:space="preserve">ypač sunkaus pobūdžio funkcinis sutrikimas (asmuo savarankiškai sugeba patenkinti </w:t>
            </w:r>
            <w:r>
              <w:rPr>
                <w:sz w:val="22"/>
                <w:szCs w:val="22"/>
              </w:rPr>
              <w:t>tik savo natūralius poreikius, kasdieniame gyvenime yra visiškai priklausomas nuo kitų žmonių pagalbos), kai Bartelio indeksas ne didesnis kaip 20 balų</w:t>
            </w:r>
          </w:p>
        </w:tc>
        <w:tc>
          <w:tcPr>
            <w:tcW w:w="111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color w:val="000000"/>
                <w:sz w:val="22"/>
                <w:szCs w:val="22"/>
              </w:rPr>
            </w:pPr>
            <w:r>
              <w:rPr>
                <w:sz w:val="22"/>
                <w:szCs w:val="22"/>
              </w:rPr>
              <w:t>20</w:t>
            </w:r>
          </w:p>
        </w:tc>
      </w:tr>
    </w:tbl>
    <w:p>
      <w:pPr>
        <w:widowControl w:val="0"/>
      </w:pPr>
    </w:p>
    <w:p>
      <w:pPr>
        <w:widowControl w:val="0"/>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0CED56FD4E0">
        <w:r w:rsidRPr="00532B9F">
          <w:rPr>
            <w:rFonts w:ascii="Times New Roman" w:eastAsia="MS Mincho" w:hAnsi="Times New Roman"/>
            <w:sz w:val="20"/>
            <w:i/>
            <w:iCs/>
            <w:color w:val="0000FF" w:themeColor="hyperlink"/>
            <w:u w:val="single"/>
          </w:rPr>
          <w:t>A1-168/V-499</w:t>
        </w:r>
      </w:fldSimple>
      <w:r>
        <w:rPr>
          <w:rFonts w:ascii="Times New Roman" w:eastAsia="MS Mincho" w:hAnsi="Times New Roman"/>
          <w:sz w:val="20"/>
          <w:i/>
          <w:iCs/>
        </w:rPr>
        <w:t>,
2005-06-16,
Žin., 2005, Nr.
77-2802 (2005-06-21), i. k. 1052230ISAK68/V-499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D2B383FEECA">
        <w:r w:rsidRPr="00532B9F">
          <w:rPr>
            <w:rFonts w:ascii="Times New Roman" w:eastAsia="MS Mincho" w:hAnsi="Times New Roman"/>
            <w:sz w:val="20"/>
            <w:i/>
            <w:iCs/>
            <w:color w:val="0000FF" w:themeColor="hyperlink"/>
            <w:u w:val="single"/>
          </w:rPr>
          <w:t>A1-551/V-1149</w:t>
        </w:r>
      </w:fldSimple>
      <w:r>
        <w:rPr>
          <w:rFonts w:ascii="Times New Roman" w:eastAsia="MS Mincho" w:hAnsi="Times New Roman"/>
          <w:sz w:val="20"/>
          <w:i/>
          <w:iCs/>
        </w:rPr>
        <w:t>,
2011-12-27,
Žin., 2012, Nr.
2-61 (2012-01-05), i. k. 1112230ISAK1/V-1149            </w:t>
      </w:r>
    </w:p>
    <w:p/>
    <w:p>
      <w:pPr>
        <w:widowControl w:val="0"/>
      </w:pPr>
      <w:r>
        <w:br w:type="page"/>
      </w:r>
    </w:p>
    <w:p>
      <w:pPr>
        <w:widowControl w:val="0"/>
        <w:ind w:firstLine="5102"/>
      </w:pPr>
      <w:r>
        <w:t>Darbingumo lygio nustatymo kriterijų aprašo</w:t>
      </w:r>
    </w:p>
    <w:p>
      <w:pPr>
        <w:widowControl w:val="0"/>
        <w:ind w:firstLine="5102"/>
      </w:pPr>
      <w:r>
        <w:t>2</w:t>
      </w:r>
      <w:r>
        <w:t xml:space="preserve"> priedas</w:t>
      </w:r>
    </w:p>
    <w:p>
      <w:pPr>
        <w:jc w:val="center"/>
      </w:pPr>
    </w:p>
    <w:p>
      <w:pPr>
        <w:widowControl w:val="0"/>
        <w:jc w:val="center"/>
      </w:pPr>
      <w:r>
        <w:rPr>
          <w:b/>
          <w:bCs/>
        </w:rPr>
        <w:t>FUNKCINIŲ, PROFESINIŲ IR KITŲ KRITERIJŲ, TURINČIŲ ĮTAKOS ASMENS DARBINGUMUI BEI JO ĮSIDARBINIMO GALIMYBĖMS, VERTINIMAS</w:t>
      </w:r>
    </w:p>
    <w:p>
      <w:pPr>
        <w:ind w:firstLine="709"/>
        <w:jc w:val="both"/>
      </w:pPr>
    </w:p>
    <w:tbl>
      <w:tblPr>
        <w:tblW w:w="9637" w:type="dxa"/>
        <w:tblLayout w:type="fixed"/>
        <w:tblCellMar>
          <w:left w:w="40" w:type="dxa"/>
          <w:right w:w="40" w:type="dxa"/>
        </w:tblCellMar>
        <w:tblLook w:val="0000" w:firstRow="0" w:lastRow="0" w:firstColumn="0" w:lastColumn="0" w:noHBand="0" w:noVBand="0"/>
      </w:tblPr>
      <w:tblGrid>
        <w:gridCol w:w="578"/>
        <w:gridCol w:w="2313"/>
        <w:gridCol w:w="3662"/>
        <w:gridCol w:w="3084"/>
      </w:tblGrid>
      <w:tr>
        <w:trPr>
          <w:cantSplit/>
          <w:trHeight w:val="23"/>
        </w:trPr>
        <w:tc>
          <w:tcPr>
            <w:tcW w:w="54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sz w:val="20"/>
              </w:rPr>
            </w:pPr>
            <w:r>
              <w:rPr>
                <w:b/>
                <w:sz w:val="20"/>
              </w:rPr>
              <w:t>Eil. Nr.</w:t>
            </w:r>
            <w:r>
              <w:rPr>
                <w:b/>
                <w:bCs/>
                <w:sz w:val="20"/>
              </w:rPr>
              <w:t xml:space="preserve"> </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b/>
                <w:bCs/>
                <w:sz w:val="20"/>
              </w:rPr>
              <w:t>Kriterijai</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b/>
                <w:bCs/>
                <w:sz w:val="20"/>
              </w:rPr>
              <w:t>Kriterijų reikšmės</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b/>
                <w:bCs/>
                <w:sz w:val="20"/>
              </w:rPr>
              <w:t>Kriterijų vertinimas</w:t>
            </w:r>
          </w:p>
        </w:tc>
      </w:tr>
      <w:tr>
        <w:trPr>
          <w:cantSplit/>
          <w:trHeight w:val="23"/>
        </w:trPr>
        <w:tc>
          <w:tcPr>
            <w:tcW w:w="540" w:type="dxa"/>
            <w:vMerge w:val="restart"/>
            <w:tcBorders>
              <w:top w:val="single" w:sz="6" w:space="0" w:color="auto"/>
              <w:left w:val="single" w:sz="6" w:space="0" w:color="auto"/>
              <w:right w:val="single" w:sz="6" w:space="0" w:color="auto"/>
            </w:tcBorders>
            <w:shd w:val="clear" w:color="auto" w:fill="FFFFFF"/>
          </w:tcPr>
          <w:p>
            <w:pPr>
              <w:widowControl w:val="0"/>
              <w:rPr>
                <w:sz w:val="20"/>
              </w:rPr>
            </w:pPr>
            <w:r>
              <w:rPr>
                <w:sz w:val="20"/>
              </w:rPr>
              <w:t>1.</w:t>
            </w:r>
          </w:p>
        </w:tc>
        <w:tc>
          <w:tcPr>
            <w:tcW w:w="2160" w:type="dxa"/>
            <w:vMerge w:val="restart"/>
            <w:tcBorders>
              <w:top w:val="single" w:sz="6" w:space="0" w:color="auto"/>
              <w:left w:val="single" w:sz="6" w:space="0" w:color="auto"/>
              <w:right w:val="single" w:sz="6" w:space="0" w:color="auto"/>
            </w:tcBorders>
            <w:shd w:val="clear" w:color="auto" w:fill="FFFFFF"/>
          </w:tcPr>
          <w:p>
            <w:pPr>
              <w:widowControl w:val="0"/>
              <w:rPr>
                <w:sz w:val="20"/>
              </w:rPr>
            </w:pPr>
            <w:r>
              <w:rPr>
                <w:sz w:val="20"/>
              </w:rPr>
              <w:t>Bazinis darbingumas</w:t>
            </w:r>
          </w:p>
        </w:tc>
        <w:tc>
          <w:tcPr>
            <w:tcW w:w="3420" w:type="dxa"/>
            <w:tcBorders>
              <w:top w:val="single" w:sz="6" w:space="0" w:color="auto"/>
              <w:left w:val="single" w:sz="6" w:space="0" w:color="auto"/>
              <w:bottom w:val="single" w:sz="12" w:space="0" w:color="auto"/>
              <w:right w:val="single" w:sz="6" w:space="0" w:color="auto"/>
            </w:tcBorders>
            <w:shd w:val="clear" w:color="auto" w:fill="FFFFFF"/>
          </w:tcPr>
          <w:p>
            <w:pPr>
              <w:widowControl w:val="0"/>
              <w:rPr>
                <w:sz w:val="20"/>
              </w:rPr>
            </w:pPr>
            <w:r>
              <w:rPr>
                <w:sz w:val="20"/>
              </w:rPr>
              <w:t>0–25 proc.</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Nepalanki aplinkybė</w:t>
            </w:r>
          </w:p>
        </w:tc>
      </w:tr>
      <w:tr>
        <w:trPr>
          <w:cantSplit/>
          <w:trHeight w:val="23"/>
        </w:trPr>
        <w:tc>
          <w:tcPr>
            <w:tcW w:w="540" w:type="dxa"/>
            <w:vMerge/>
            <w:tcBorders>
              <w:left w:val="single" w:sz="6" w:space="0" w:color="auto"/>
              <w:right w:val="single" w:sz="6" w:space="0" w:color="auto"/>
            </w:tcBorders>
            <w:shd w:val="clear" w:color="auto" w:fill="FFFFFF"/>
          </w:tcPr>
          <w:p>
            <w:pPr>
              <w:widowControl w:val="0"/>
              <w:rPr>
                <w:sz w:val="20"/>
              </w:rPr>
            </w:pPr>
          </w:p>
        </w:tc>
        <w:tc>
          <w:tcPr>
            <w:tcW w:w="2160" w:type="dxa"/>
            <w:vMerge/>
            <w:tcBorders>
              <w:left w:val="single" w:sz="6" w:space="0" w:color="auto"/>
              <w:right w:val="single" w:sz="6" w:space="0" w:color="auto"/>
            </w:tcBorders>
            <w:shd w:val="clear" w:color="auto" w:fill="FFFFFF"/>
          </w:tcPr>
          <w:p>
            <w:pPr>
              <w:widowControl w:val="0"/>
              <w:rPr>
                <w:sz w:val="20"/>
              </w:rPr>
            </w:pPr>
          </w:p>
        </w:tc>
        <w:tc>
          <w:tcPr>
            <w:tcW w:w="3420" w:type="dxa"/>
            <w:tcBorders>
              <w:top w:val="single" w:sz="12"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30–55 proc.</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Vidutinio palankumo aplinkybė</w:t>
            </w:r>
          </w:p>
        </w:tc>
      </w:tr>
      <w:tr>
        <w:trPr>
          <w:cantSplit/>
          <w:trHeight w:val="23"/>
        </w:trPr>
        <w:tc>
          <w:tcPr>
            <w:tcW w:w="540" w:type="dxa"/>
            <w:vMerge/>
            <w:tcBorders>
              <w:left w:val="single" w:sz="6" w:space="0" w:color="auto"/>
              <w:bottom w:val="single" w:sz="6" w:space="0" w:color="auto"/>
              <w:right w:val="single" w:sz="6" w:space="0" w:color="auto"/>
            </w:tcBorders>
            <w:shd w:val="clear" w:color="auto" w:fill="FFFFFF"/>
          </w:tcPr>
          <w:p>
            <w:pPr>
              <w:widowControl w:val="0"/>
              <w:rPr>
                <w:sz w:val="20"/>
              </w:rPr>
            </w:pPr>
          </w:p>
        </w:tc>
        <w:tc>
          <w:tcPr>
            <w:tcW w:w="2160" w:type="dxa"/>
            <w:vMerge/>
            <w:tcBorders>
              <w:left w:val="single" w:sz="6" w:space="0" w:color="auto"/>
              <w:bottom w:val="single" w:sz="6" w:space="0" w:color="auto"/>
              <w:right w:val="single" w:sz="6" w:space="0" w:color="auto"/>
            </w:tcBorders>
            <w:shd w:val="clear" w:color="auto" w:fill="FFFFFF"/>
          </w:tcPr>
          <w:p>
            <w:pPr>
              <w:widowControl w:val="0"/>
              <w:rPr>
                <w:sz w:val="20"/>
              </w:rPr>
            </w:pPr>
          </w:p>
        </w:tc>
        <w:tc>
          <w:tcPr>
            <w:tcW w:w="34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60–100 proc.</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Palanki aplinkybė</w:t>
            </w:r>
          </w:p>
        </w:tc>
      </w:tr>
      <w:tr>
        <w:trPr>
          <w:cantSplit/>
          <w:trHeight w:val="23"/>
        </w:trPr>
        <w:tc>
          <w:tcPr>
            <w:tcW w:w="540" w:type="dxa"/>
            <w:vMerge w:val="restart"/>
            <w:tcBorders>
              <w:top w:val="single" w:sz="6" w:space="0" w:color="auto"/>
              <w:left w:val="single" w:sz="6" w:space="0" w:color="auto"/>
              <w:right w:val="single" w:sz="6" w:space="0" w:color="auto"/>
            </w:tcBorders>
            <w:shd w:val="clear" w:color="auto" w:fill="FFFFFF"/>
          </w:tcPr>
          <w:p>
            <w:pPr>
              <w:widowControl w:val="0"/>
              <w:rPr>
                <w:sz w:val="20"/>
              </w:rPr>
            </w:pPr>
            <w:r>
              <w:rPr>
                <w:sz w:val="20"/>
              </w:rPr>
              <w:t>2.</w:t>
            </w:r>
          </w:p>
        </w:tc>
        <w:tc>
          <w:tcPr>
            <w:tcW w:w="2160" w:type="dxa"/>
            <w:vMerge w:val="restart"/>
            <w:tcBorders>
              <w:top w:val="single" w:sz="6" w:space="0" w:color="auto"/>
              <w:left w:val="single" w:sz="6" w:space="0" w:color="auto"/>
              <w:right w:val="single" w:sz="6" w:space="0" w:color="auto"/>
            </w:tcBorders>
            <w:shd w:val="clear" w:color="auto" w:fill="FFFFFF"/>
          </w:tcPr>
          <w:p>
            <w:pPr>
              <w:widowControl w:val="0"/>
              <w:rPr>
                <w:sz w:val="20"/>
              </w:rPr>
            </w:pPr>
            <w:r>
              <w:rPr>
                <w:sz w:val="20"/>
              </w:rPr>
              <w:t>Valandų, kurias asmuo gali dirbti, skaičius</w:t>
            </w:r>
          </w:p>
        </w:tc>
        <w:tc>
          <w:tcPr>
            <w:tcW w:w="3420" w:type="dxa"/>
            <w:tcBorders>
              <w:top w:val="single" w:sz="6" w:space="0" w:color="auto"/>
              <w:left w:val="single" w:sz="6" w:space="0" w:color="auto"/>
              <w:bottom w:val="single" w:sz="12" w:space="0" w:color="auto"/>
              <w:right w:val="single" w:sz="6" w:space="0" w:color="auto"/>
            </w:tcBorders>
            <w:shd w:val="clear" w:color="auto" w:fill="FFFFFF"/>
          </w:tcPr>
          <w:p>
            <w:pPr>
              <w:widowControl w:val="0"/>
              <w:rPr>
                <w:sz w:val="20"/>
              </w:rPr>
            </w:pPr>
            <w:r>
              <w:rPr>
                <w:sz w:val="20"/>
              </w:rPr>
              <w:t>Gali dirbti 3 ar mažiau valandų per dieną ar 2 ar mažiau dienas per savaitę</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Nepalanki aplinkybė</w:t>
            </w:r>
          </w:p>
        </w:tc>
      </w:tr>
      <w:tr>
        <w:trPr>
          <w:cantSplit/>
          <w:trHeight w:val="23"/>
        </w:trPr>
        <w:tc>
          <w:tcPr>
            <w:tcW w:w="540" w:type="dxa"/>
            <w:vMerge/>
            <w:tcBorders>
              <w:left w:val="single" w:sz="6" w:space="0" w:color="auto"/>
              <w:right w:val="single" w:sz="6" w:space="0" w:color="auto"/>
            </w:tcBorders>
            <w:shd w:val="clear" w:color="auto" w:fill="FFFFFF"/>
          </w:tcPr>
          <w:p>
            <w:pPr>
              <w:widowControl w:val="0"/>
              <w:rPr>
                <w:sz w:val="20"/>
              </w:rPr>
            </w:pPr>
          </w:p>
        </w:tc>
        <w:tc>
          <w:tcPr>
            <w:tcW w:w="2160" w:type="dxa"/>
            <w:vMerge/>
            <w:tcBorders>
              <w:left w:val="single" w:sz="6" w:space="0" w:color="auto"/>
              <w:right w:val="single" w:sz="6" w:space="0" w:color="auto"/>
            </w:tcBorders>
            <w:shd w:val="clear" w:color="auto" w:fill="FFFFFF"/>
          </w:tcPr>
          <w:p>
            <w:pPr>
              <w:widowControl w:val="0"/>
              <w:rPr>
                <w:sz w:val="20"/>
              </w:rPr>
            </w:pPr>
          </w:p>
        </w:tc>
        <w:tc>
          <w:tcPr>
            <w:tcW w:w="3420" w:type="dxa"/>
            <w:tcBorders>
              <w:top w:val="single" w:sz="12"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Gali dirbti 4–5 val. per dieną ar 3–4 dienas per savaitę</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Vidutinio palankumo aplinkybė</w:t>
            </w:r>
          </w:p>
        </w:tc>
      </w:tr>
      <w:tr>
        <w:trPr>
          <w:cantSplit/>
          <w:trHeight w:val="23"/>
        </w:trPr>
        <w:tc>
          <w:tcPr>
            <w:tcW w:w="540" w:type="dxa"/>
            <w:vMerge/>
            <w:tcBorders>
              <w:left w:val="single" w:sz="6" w:space="0" w:color="auto"/>
              <w:bottom w:val="single" w:sz="6" w:space="0" w:color="auto"/>
              <w:right w:val="single" w:sz="6" w:space="0" w:color="auto"/>
            </w:tcBorders>
            <w:shd w:val="clear" w:color="auto" w:fill="FFFFFF"/>
          </w:tcPr>
          <w:p>
            <w:pPr>
              <w:widowControl w:val="0"/>
              <w:rPr>
                <w:sz w:val="20"/>
              </w:rPr>
            </w:pPr>
          </w:p>
        </w:tc>
        <w:tc>
          <w:tcPr>
            <w:tcW w:w="2160" w:type="dxa"/>
            <w:vMerge/>
            <w:tcBorders>
              <w:left w:val="single" w:sz="6" w:space="0" w:color="auto"/>
              <w:bottom w:val="single" w:sz="6" w:space="0" w:color="auto"/>
              <w:right w:val="single" w:sz="6" w:space="0" w:color="auto"/>
            </w:tcBorders>
            <w:shd w:val="clear" w:color="auto" w:fill="FFFFFF"/>
          </w:tcPr>
          <w:p>
            <w:pPr>
              <w:widowControl w:val="0"/>
              <w:rPr>
                <w:sz w:val="20"/>
              </w:rPr>
            </w:pPr>
          </w:p>
        </w:tc>
        <w:tc>
          <w:tcPr>
            <w:tcW w:w="34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Gali dirbti daugiau kaip 6 valandas per dieną ar 4 ir daugiau dienas per savaitę</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Palanki aplinkybė</w:t>
            </w:r>
          </w:p>
        </w:tc>
      </w:tr>
      <w:tr>
        <w:trPr>
          <w:cantSplit/>
          <w:trHeight w:val="23"/>
        </w:trPr>
        <w:tc>
          <w:tcPr>
            <w:tcW w:w="540" w:type="dxa"/>
            <w:vMerge w:val="restart"/>
            <w:tcBorders>
              <w:top w:val="single" w:sz="6" w:space="0" w:color="auto"/>
              <w:left w:val="single" w:sz="6" w:space="0" w:color="auto"/>
              <w:right w:val="single" w:sz="6" w:space="0" w:color="auto"/>
            </w:tcBorders>
            <w:shd w:val="clear" w:color="auto" w:fill="FFFFFF"/>
          </w:tcPr>
          <w:p>
            <w:pPr>
              <w:widowControl w:val="0"/>
              <w:rPr>
                <w:sz w:val="20"/>
              </w:rPr>
            </w:pPr>
            <w:r>
              <w:rPr>
                <w:sz w:val="20"/>
              </w:rPr>
              <w:t>3.</w:t>
            </w:r>
          </w:p>
        </w:tc>
        <w:tc>
          <w:tcPr>
            <w:tcW w:w="2160" w:type="dxa"/>
            <w:vMerge w:val="restart"/>
            <w:tcBorders>
              <w:top w:val="single" w:sz="6" w:space="0" w:color="auto"/>
              <w:left w:val="single" w:sz="6" w:space="0" w:color="auto"/>
              <w:right w:val="single" w:sz="6" w:space="0" w:color="auto"/>
            </w:tcBorders>
            <w:shd w:val="clear" w:color="auto" w:fill="FFFFFF"/>
          </w:tcPr>
          <w:p>
            <w:pPr>
              <w:widowControl w:val="0"/>
              <w:rPr>
                <w:sz w:val="20"/>
              </w:rPr>
            </w:pPr>
            <w:r>
              <w:rPr>
                <w:sz w:val="20"/>
              </w:rPr>
              <w:t>Išsilavinimas</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Pradinis, pagrindinis</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Nepalanki aplinkybė</w:t>
            </w:r>
          </w:p>
        </w:tc>
      </w:tr>
      <w:tr>
        <w:trPr>
          <w:cantSplit/>
          <w:trHeight w:val="23"/>
        </w:trPr>
        <w:tc>
          <w:tcPr>
            <w:tcW w:w="540" w:type="dxa"/>
            <w:vMerge/>
            <w:tcBorders>
              <w:left w:val="single" w:sz="6" w:space="0" w:color="auto"/>
              <w:right w:val="single" w:sz="6" w:space="0" w:color="auto"/>
            </w:tcBorders>
            <w:shd w:val="clear" w:color="auto" w:fill="FFFFFF"/>
          </w:tcPr>
          <w:p>
            <w:pPr>
              <w:widowControl w:val="0"/>
              <w:rPr>
                <w:sz w:val="20"/>
              </w:rPr>
            </w:pPr>
          </w:p>
        </w:tc>
        <w:tc>
          <w:tcPr>
            <w:tcW w:w="2160" w:type="dxa"/>
            <w:vMerge/>
            <w:tcBorders>
              <w:left w:val="single" w:sz="6" w:space="0" w:color="auto"/>
              <w:right w:val="single" w:sz="6" w:space="0" w:color="auto"/>
            </w:tcBorders>
            <w:shd w:val="clear" w:color="auto" w:fill="FFFFFF"/>
          </w:tcPr>
          <w:p>
            <w:pPr>
              <w:widowControl w:val="0"/>
              <w:rPr>
                <w:sz w:val="20"/>
              </w:rPr>
            </w:pPr>
          </w:p>
        </w:tc>
        <w:tc>
          <w:tcPr>
            <w:tcW w:w="34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Vidurinis, profesinis</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Vidutinio palankumo aplinkybė</w:t>
            </w:r>
          </w:p>
        </w:tc>
      </w:tr>
      <w:tr>
        <w:trPr>
          <w:cantSplit/>
          <w:trHeight w:val="23"/>
        </w:trPr>
        <w:tc>
          <w:tcPr>
            <w:tcW w:w="540" w:type="dxa"/>
            <w:vMerge/>
            <w:tcBorders>
              <w:left w:val="single" w:sz="6" w:space="0" w:color="auto"/>
              <w:bottom w:val="single" w:sz="6" w:space="0" w:color="auto"/>
              <w:right w:val="single" w:sz="6" w:space="0" w:color="auto"/>
            </w:tcBorders>
            <w:shd w:val="clear" w:color="auto" w:fill="FFFFFF"/>
          </w:tcPr>
          <w:p>
            <w:pPr>
              <w:widowControl w:val="0"/>
              <w:rPr>
                <w:sz w:val="20"/>
              </w:rPr>
            </w:pPr>
          </w:p>
        </w:tc>
        <w:tc>
          <w:tcPr>
            <w:tcW w:w="2160" w:type="dxa"/>
            <w:vMerge/>
            <w:tcBorders>
              <w:left w:val="single" w:sz="6" w:space="0" w:color="auto"/>
              <w:bottom w:val="single" w:sz="6" w:space="0" w:color="auto"/>
              <w:right w:val="single" w:sz="6" w:space="0" w:color="auto"/>
            </w:tcBorders>
            <w:shd w:val="clear" w:color="auto" w:fill="FFFFFF"/>
          </w:tcPr>
          <w:p>
            <w:pPr>
              <w:widowControl w:val="0"/>
              <w:rPr>
                <w:sz w:val="20"/>
              </w:rPr>
            </w:pPr>
          </w:p>
        </w:tc>
        <w:tc>
          <w:tcPr>
            <w:tcW w:w="34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Aukštasis ar aukštesnysis *</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Palanki aplinkybė</w:t>
            </w:r>
          </w:p>
        </w:tc>
      </w:tr>
      <w:tr>
        <w:trPr>
          <w:cantSplit/>
          <w:trHeight w:val="23"/>
        </w:trPr>
        <w:tc>
          <w:tcPr>
            <w:tcW w:w="540" w:type="dxa"/>
            <w:vMerge w:val="restart"/>
            <w:tcBorders>
              <w:top w:val="single" w:sz="6" w:space="0" w:color="auto"/>
              <w:left w:val="single" w:sz="6" w:space="0" w:color="auto"/>
              <w:right w:val="single" w:sz="6" w:space="0" w:color="auto"/>
            </w:tcBorders>
            <w:shd w:val="clear" w:color="auto" w:fill="FFFFFF"/>
          </w:tcPr>
          <w:p>
            <w:pPr>
              <w:widowControl w:val="0"/>
              <w:rPr>
                <w:sz w:val="20"/>
              </w:rPr>
            </w:pPr>
            <w:r>
              <w:rPr>
                <w:sz w:val="20"/>
              </w:rPr>
              <w:t>4.</w:t>
            </w:r>
          </w:p>
        </w:tc>
        <w:tc>
          <w:tcPr>
            <w:tcW w:w="2160" w:type="dxa"/>
            <w:vMerge w:val="restart"/>
            <w:tcBorders>
              <w:top w:val="single" w:sz="6" w:space="0" w:color="auto"/>
              <w:left w:val="single" w:sz="6" w:space="0" w:color="auto"/>
              <w:right w:val="single" w:sz="6" w:space="0" w:color="auto"/>
            </w:tcBorders>
            <w:shd w:val="clear" w:color="auto" w:fill="FFFFFF"/>
          </w:tcPr>
          <w:p>
            <w:pPr>
              <w:widowControl w:val="0"/>
              <w:rPr>
                <w:sz w:val="20"/>
              </w:rPr>
            </w:pPr>
            <w:r>
              <w:rPr>
                <w:sz w:val="20"/>
              </w:rPr>
              <w:t>Profesinė kvalifikacija</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Neturi profesinės kvalifikacijos arba negali turimos panaudoti</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Nepalanki aplinkybė</w:t>
            </w:r>
          </w:p>
        </w:tc>
      </w:tr>
      <w:tr>
        <w:trPr>
          <w:cantSplit/>
          <w:trHeight w:val="23"/>
        </w:trPr>
        <w:tc>
          <w:tcPr>
            <w:tcW w:w="540" w:type="dxa"/>
            <w:vMerge/>
            <w:tcBorders>
              <w:left w:val="single" w:sz="6" w:space="0" w:color="auto"/>
              <w:right w:val="single" w:sz="6" w:space="0" w:color="auto"/>
            </w:tcBorders>
            <w:shd w:val="clear" w:color="auto" w:fill="FFFFFF"/>
          </w:tcPr>
          <w:p>
            <w:pPr>
              <w:widowControl w:val="0"/>
              <w:rPr>
                <w:sz w:val="20"/>
              </w:rPr>
            </w:pPr>
          </w:p>
        </w:tc>
        <w:tc>
          <w:tcPr>
            <w:tcW w:w="2160" w:type="dxa"/>
            <w:vMerge/>
            <w:tcBorders>
              <w:left w:val="single" w:sz="6" w:space="0" w:color="auto"/>
              <w:right w:val="single" w:sz="6" w:space="0" w:color="auto"/>
            </w:tcBorders>
            <w:shd w:val="clear" w:color="auto" w:fill="FFFFFF"/>
          </w:tcPr>
          <w:p>
            <w:pPr>
              <w:widowControl w:val="0"/>
              <w:rPr>
                <w:sz w:val="20"/>
              </w:rPr>
            </w:pPr>
          </w:p>
        </w:tc>
        <w:tc>
          <w:tcPr>
            <w:tcW w:w="34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Negali panaudoti turimos profesinės kvalifikacijos, bet gali dirbti kitos kvalifikacijos darbus</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Vidutinio palankumo aplinkybė</w:t>
            </w:r>
          </w:p>
        </w:tc>
      </w:tr>
      <w:tr>
        <w:trPr>
          <w:cantSplit/>
          <w:trHeight w:val="23"/>
        </w:trPr>
        <w:tc>
          <w:tcPr>
            <w:tcW w:w="540" w:type="dxa"/>
            <w:vMerge/>
            <w:tcBorders>
              <w:left w:val="single" w:sz="6" w:space="0" w:color="auto"/>
              <w:bottom w:val="single" w:sz="6" w:space="0" w:color="auto"/>
              <w:right w:val="single" w:sz="6" w:space="0" w:color="auto"/>
            </w:tcBorders>
            <w:shd w:val="clear" w:color="auto" w:fill="FFFFFF"/>
          </w:tcPr>
          <w:p>
            <w:pPr>
              <w:widowControl w:val="0"/>
              <w:rPr>
                <w:sz w:val="20"/>
              </w:rPr>
            </w:pPr>
          </w:p>
        </w:tc>
        <w:tc>
          <w:tcPr>
            <w:tcW w:w="2160" w:type="dxa"/>
            <w:vMerge/>
            <w:tcBorders>
              <w:left w:val="single" w:sz="6" w:space="0" w:color="auto"/>
              <w:bottom w:val="single" w:sz="6" w:space="0" w:color="auto"/>
              <w:right w:val="single" w:sz="6" w:space="0" w:color="auto"/>
            </w:tcBorders>
            <w:shd w:val="clear" w:color="auto" w:fill="FFFFFF"/>
          </w:tcPr>
          <w:p>
            <w:pPr>
              <w:widowControl w:val="0"/>
              <w:rPr>
                <w:sz w:val="20"/>
              </w:rPr>
            </w:pPr>
          </w:p>
        </w:tc>
        <w:tc>
          <w:tcPr>
            <w:tcW w:w="34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Turi profesinę kvalifikaciją ir gali ją panaudoti</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Palanki aplinkybė</w:t>
            </w:r>
          </w:p>
        </w:tc>
      </w:tr>
      <w:tr>
        <w:trPr>
          <w:cantSplit/>
          <w:trHeight w:val="23"/>
        </w:trPr>
        <w:tc>
          <w:tcPr>
            <w:tcW w:w="540" w:type="dxa"/>
            <w:vMerge w:val="restart"/>
            <w:tcBorders>
              <w:top w:val="single" w:sz="6" w:space="0" w:color="auto"/>
              <w:left w:val="single" w:sz="6" w:space="0" w:color="auto"/>
              <w:right w:val="single" w:sz="6" w:space="0" w:color="auto"/>
            </w:tcBorders>
            <w:shd w:val="clear" w:color="auto" w:fill="FFFFFF"/>
          </w:tcPr>
          <w:p>
            <w:pPr>
              <w:widowControl w:val="0"/>
              <w:rPr>
                <w:sz w:val="20"/>
              </w:rPr>
            </w:pPr>
            <w:r>
              <w:rPr>
                <w:sz w:val="20"/>
              </w:rPr>
              <w:t>5.</w:t>
            </w:r>
          </w:p>
        </w:tc>
        <w:tc>
          <w:tcPr>
            <w:tcW w:w="2160" w:type="dxa"/>
            <w:vMerge w:val="restart"/>
            <w:tcBorders>
              <w:top w:val="single" w:sz="6" w:space="0" w:color="auto"/>
              <w:left w:val="single" w:sz="6" w:space="0" w:color="auto"/>
              <w:right w:val="single" w:sz="6" w:space="0" w:color="auto"/>
            </w:tcBorders>
            <w:shd w:val="clear" w:color="auto" w:fill="FFFFFF"/>
          </w:tcPr>
          <w:p>
            <w:pPr>
              <w:widowControl w:val="0"/>
              <w:rPr>
                <w:sz w:val="20"/>
              </w:rPr>
            </w:pPr>
            <w:r>
              <w:rPr>
                <w:sz w:val="20"/>
              </w:rPr>
              <w:t>Darbo patirtis ir darbiniai įgūdžiai, kuriuos asmuo gali panaudoti darbo vietoje</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Neturi darbo patirties ar darbinių įgūdžių ar negali jų panaudoti, ar prarado darbo patirtį, darbinius įgūdžius, nes turi ilgesnę kaip 3 metų darbo pertrauką</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Nepalanki aplinkybė</w:t>
            </w:r>
          </w:p>
        </w:tc>
      </w:tr>
      <w:tr>
        <w:trPr>
          <w:cantSplit/>
          <w:trHeight w:val="23"/>
        </w:trPr>
        <w:tc>
          <w:tcPr>
            <w:tcW w:w="540" w:type="dxa"/>
            <w:vMerge/>
            <w:tcBorders>
              <w:left w:val="single" w:sz="6" w:space="0" w:color="auto"/>
              <w:right w:val="single" w:sz="6" w:space="0" w:color="auto"/>
            </w:tcBorders>
            <w:shd w:val="clear" w:color="auto" w:fill="FFFFFF"/>
          </w:tcPr>
          <w:p>
            <w:pPr>
              <w:widowControl w:val="0"/>
              <w:rPr>
                <w:sz w:val="20"/>
              </w:rPr>
            </w:pPr>
          </w:p>
        </w:tc>
        <w:tc>
          <w:tcPr>
            <w:tcW w:w="2160" w:type="dxa"/>
            <w:vMerge/>
            <w:tcBorders>
              <w:left w:val="single" w:sz="6" w:space="0" w:color="auto"/>
              <w:right w:val="single" w:sz="6" w:space="0" w:color="auto"/>
            </w:tcBorders>
            <w:shd w:val="clear" w:color="auto" w:fill="FFFFFF"/>
          </w:tcPr>
          <w:p>
            <w:pPr>
              <w:widowControl w:val="0"/>
              <w:rPr>
                <w:sz w:val="20"/>
              </w:rPr>
            </w:pPr>
          </w:p>
        </w:tc>
        <w:tc>
          <w:tcPr>
            <w:tcW w:w="34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Neturi darbo patirties ar darbinių įgūdžių, bet gali juos įgyti</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Vidutinio palankumo aplinkybė</w:t>
            </w:r>
          </w:p>
        </w:tc>
      </w:tr>
      <w:tr>
        <w:trPr>
          <w:cantSplit/>
          <w:trHeight w:val="23"/>
        </w:trPr>
        <w:tc>
          <w:tcPr>
            <w:tcW w:w="540" w:type="dxa"/>
            <w:vMerge/>
            <w:tcBorders>
              <w:left w:val="single" w:sz="6" w:space="0" w:color="auto"/>
              <w:bottom w:val="single" w:sz="6" w:space="0" w:color="auto"/>
              <w:right w:val="single" w:sz="6" w:space="0" w:color="auto"/>
            </w:tcBorders>
            <w:shd w:val="clear" w:color="auto" w:fill="FFFFFF"/>
          </w:tcPr>
          <w:p>
            <w:pPr>
              <w:widowControl w:val="0"/>
              <w:rPr>
                <w:sz w:val="20"/>
              </w:rPr>
            </w:pPr>
          </w:p>
        </w:tc>
        <w:tc>
          <w:tcPr>
            <w:tcW w:w="2160" w:type="dxa"/>
            <w:vMerge/>
            <w:tcBorders>
              <w:left w:val="single" w:sz="6" w:space="0" w:color="auto"/>
              <w:bottom w:val="single" w:sz="6" w:space="0" w:color="auto"/>
              <w:right w:val="single" w:sz="6" w:space="0" w:color="auto"/>
            </w:tcBorders>
            <w:shd w:val="clear" w:color="auto" w:fill="FFFFFF"/>
          </w:tcPr>
          <w:p>
            <w:pPr>
              <w:widowControl w:val="0"/>
              <w:rPr>
                <w:sz w:val="20"/>
              </w:rPr>
            </w:pPr>
          </w:p>
        </w:tc>
        <w:tc>
          <w:tcPr>
            <w:tcW w:w="34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Turi darbo patirtį ar darbinių įgūdžių ir gali juos panaudoti</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Palanki aplinkybė</w:t>
            </w:r>
          </w:p>
        </w:tc>
      </w:tr>
      <w:tr>
        <w:trPr>
          <w:cantSplit/>
          <w:trHeight w:val="23"/>
        </w:trPr>
        <w:tc>
          <w:tcPr>
            <w:tcW w:w="540" w:type="dxa"/>
            <w:vMerge w:val="restart"/>
            <w:tcBorders>
              <w:top w:val="single" w:sz="6" w:space="0" w:color="auto"/>
              <w:left w:val="single" w:sz="6" w:space="0" w:color="auto"/>
              <w:right w:val="single" w:sz="6" w:space="0" w:color="auto"/>
            </w:tcBorders>
            <w:shd w:val="clear" w:color="auto" w:fill="FFFFFF"/>
          </w:tcPr>
          <w:p>
            <w:pPr>
              <w:widowControl w:val="0"/>
              <w:rPr>
                <w:sz w:val="20"/>
              </w:rPr>
            </w:pPr>
            <w:r>
              <w:rPr>
                <w:sz w:val="20"/>
              </w:rPr>
              <w:t>6.</w:t>
            </w:r>
          </w:p>
        </w:tc>
        <w:tc>
          <w:tcPr>
            <w:tcW w:w="2160" w:type="dxa"/>
            <w:vMerge w:val="restart"/>
            <w:tcBorders>
              <w:top w:val="single" w:sz="6" w:space="0" w:color="auto"/>
              <w:left w:val="single" w:sz="6" w:space="0" w:color="auto"/>
              <w:right w:val="single" w:sz="6" w:space="0" w:color="auto"/>
            </w:tcBorders>
            <w:shd w:val="clear" w:color="auto" w:fill="FFFFFF"/>
          </w:tcPr>
          <w:p>
            <w:pPr>
              <w:widowControl w:val="0"/>
              <w:rPr>
                <w:sz w:val="20"/>
              </w:rPr>
            </w:pPr>
            <w:r>
              <w:rPr>
                <w:sz w:val="20"/>
              </w:rPr>
              <w:t>Amžius</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Nuo 55 m. iki senatvės pensinio amžiaus</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Nepalanki aplinkybė</w:t>
            </w:r>
          </w:p>
        </w:tc>
      </w:tr>
      <w:tr>
        <w:trPr>
          <w:cantSplit/>
          <w:trHeight w:val="23"/>
        </w:trPr>
        <w:tc>
          <w:tcPr>
            <w:tcW w:w="540" w:type="dxa"/>
            <w:vMerge/>
            <w:tcBorders>
              <w:left w:val="single" w:sz="6" w:space="0" w:color="auto"/>
              <w:right w:val="single" w:sz="6" w:space="0" w:color="auto"/>
            </w:tcBorders>
            <w:shd w:val="clear" w:color="auto" w:fill="FFFFFF"/>
          </w:tcPr>
          <w:p>
            <w:pPr>
              <w:widowControl w:val="0"/>
              <w:rPr>
                <w:sz w:val="20"/>
              </w:rPr>
            </w:pPr>
          </w:p>
        </w:tc>
        <w:tc>
          <w:tcPr>
            <w:tcW w:w="2160" w:type="dxa"/>
            <w:vMerge/>
            <w:tcBorders>
              <w:left w:val="single" w:sz="6" w:space="0" w:color="auto"/>
              <w:right w:val="single" w:sz="6" w:space="0" w:color="auto"/>
            </w:tcBorders>
            <w:shd w:val="clear" w:color="auto" w:fill="FFFFFF"/>
          </w:tcPr>
          <w:p>
            <w:pPr>
              <w:widowControl w:val="0"/>
              <w:rPr>
                <w:sz w:val="20"/>
              </w:rPr>
            </w:pPr>
          </w:p>
        </w:tc>
        <w:tc>
          <w:tcPr>
            <w:tcW w:w="34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Nuo 45 m. iki 55 m.</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Vidutinio palankumo aplinkybė</w:t>
            </w:r>
          </w:p>
        </w:tc>
      </w:tr>
      <w:tr>
        <w:trPr>
          <w:cantSplit/>
          <w:trHeight w:val="23"/>
        </w:trPr>
        <w:tc>
          <w:tcPr>
            <w:tcW w:w="540" w:type="dxa"/>
            <w:vMerge/>
            <w:tcBorders>
              <w:left w:val="single" w:sz="6" w:space="0" w:color="auto"/>
              <w:bottom w:val="single" w:sz="6" w:space="0" w:color="auto"/>
              <w:right w:val="single" w:sz="6" w:space="0" w:color="auto"/>
            </w:tcBorders>
            <w:shd w:val="clear" w:color="auto" w:fill="FFFFFF"/>
          </w:tcPr>
          <w:p>
            <w:pPr>
              <w:widowControl w:val="0"/>
              <w:rPr>
                <w:sz w:val="20"/>
              </w:rPr>
            </w:pPr>
          </w:p>
        </w:tc>
        <w:tc>
          <w:tcPr>
            <w:tcW w:w="2160" w:type="dxa"/>
            <w:vMerge/>
            <w:tcBorders>
              <w:left w:val="single" w:sz="6" w:space="0" w:color="auto"/>
              <w:bottom w:val="single" w:sz="6" w:space="0" w:color="auto"/>
              <w:right w:val="single" w:sz="6" w:space="0" w:color="auto"/>
            </w:tcBorders>
            <w:shd w:val="clear" w:color="auto" w:fill="FFFFFF"/>
          </w:tcPr>
          <w:p>
            <w:pPr>
              <w:widowControl w:val="0"/>
              <w:rPr>
                <w:sz w:val="20"/>
              </w:rPr>
            </w:pPr>
          </w:p>
        </w:tc>
        <w:tc>
          <w:tcPr>
            <w:tcW w:w="34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Iki 45 m.</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Palanki aplinkybė</w:t>
            </w:r>
          </w:p>
        </w:tc>
      </w:tr>
      <w:tr>
        <w:trPr>
          <w:cantSplit/>
          <w:trHeight w:val="23"/>
        </w:trPr>
        <w:tc>
          <w:tcPr>
            <w:tcW w:w="540" w:type="dxa"/>
            <w:vMerge w:val="restart"/>
            <w:tcBorders>
              <w:top w:val="single" w:sz="6" w:space="0" w:color="auto"/>
              <w:left w:val="single" w:sz="6" w:space="0" w:color="auto"/>
              <w:right w:val="single" w:sz="6" w:space="0" w:color="auto"/>
            </w:tcBorders>
            <w:shd w:val="clear" w:color="auto" w:fill="FFFFFF"/>
          </w:tcPr>
          <w:p>
            <w:pPr>
              <w:widowControl w:val="0"/>
              <w:rPr>
                <w:sz w:val="20"/>
              </w:rPr>
            </w:pPr>
            <w:r>
              <w:rPr>
                <w:sz w:val="20"/>
              </w:rPr>
              <w:t>7.</w:t>
            </w:r>
          </w:p>
        </w:tc>
        <w:tc>
          <w:tcPr>
            <w:tcW w:w="2160" w:type="dxa"/>
            <w:vMerge w:val="restart"/>
            <w:tcBorders>
              <w:top w:val="single" w:sz="6" w:space="0" w:color="auto"/>
              <w:left w:val="single" w:sz="6" w:space="0" w:color="auto"/>
              <w:right w:val="single" w:sz="6" w:space="0" w:color="auto"/>
            </w:tcBorders>
            <w:shd w:val="clear" w:color="auto" w:fill="FFFFFF"/>
          </w:tcPr>
          <w:p>
            <w:pPr>
              <w:widowControl w:val="0"/>
              <w:rPr>
                <w:sz w:val="20"/>
              </w:rPr>
            </w:pPr>
            <w:r>
              <w:rPr>
                <w:sz w:val="20"/>
              </w:rPr>
              <w:t>Fizinės ir informacinės aplinkos pritaikymas</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Būtinas sudėtingas tiek fizinės, tiek darbinės, tiek informacinės aplinkos pritaikymas</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Nepalanki aplinkybė</w:t>
            </w:r>
          </w:p>
        </w:tc>
      </w:tr>
      <w:tr>
        <w:trPr>
          <w:cantSplit/>
          <w:trHeight w:val="23"/>
        </w:trPr>
        <w:tc>
          <w:tcPr>
            <w:tcW w:w="540" w:type="dxa"/>
            <w:vMerge/>
            <w:tcBorders>
              <w:left w:val="single" w:sz="6" w:space="0" w:color="auto"/>
              <w:right w:val="single" w:sz="6" w:space="0" w:color="auto"/>
            </w:tcBorders>
            <w:shd w:val="clear" w:color="auto" w:fill="FFFFFF"/>
          </w:tcPr>
          <w:p>
            <w:pPr>
              <w:widowControl w:val="0"/>
              <w:rPr>
                <w:sz w:val="20"/>
              </w:rPr>
            </w:pPr>
          </w:p>
        </w:tc>
        <w:tc>
          <w:tcPr>
            <w:tcW w:w="2160" w:type="dxa"/>
            <w:vMerge/>
            <w:tcBorders>
              <w:left w:val="single" w:sz="6" w:space="0" w:color="auto"/>
              <w:right w:val="single" w:sz="6" w:space="0" w:color="auto"/>
            </w:tcBorders>
            <w:shd w:val="clear" w:color="auto" w:fill="FFFFFF"/>
          </w:tcPr>
          <w:p>
            <w:pPr>
              <w:widowControl w:val="0"/>
              <w:rPr>
                <w:sz w:val="20"/>
              </w:rPr>
            </w:pPr>
          </w:p>
        </w:tc>
        <w:tc>
          <w:tcPr>
            <w:tcW w:w="34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Būtinas darbinės aplinkos pritaikymas</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Vidutinio palankumo aplinkybė</w:t>
            </w:r>
          </w:p>
        </w:tc>
      </w:tr>
      <w:tr>
        <w:trPr>
          <w:cantSplit/>
          <w:trHeight w:val="23"/>
        </w:trPr>
        <w:tc>
          <w:tcPr>
            <w:tcW w:w="540" w:type="dxa"/>
            <w:vMerge/>
            <w:tcBorders>
              <w:left w:val="single" w:sz="6" w:space="0" w:color="auto"/>
              <w:bottom w:val="single" w:sz="6" w:space="0" w:color="auto"/>
              <w:right w:val="single" w:sz="6" w:space="0" w:color="auto"/>
            </w:tcBorders>
            <w:shd w:val="clear" w:color="auto" w:fill="FFFFFF"/>
          </w:tcPr>
          <w:p>
            <w:pPr>
              <w:widowControl w:val="0"/>
              <w:rPr>
                <w:sz w:val="20"/>
              </w:rPr>
            </w:pPr>
          </w:p>
        </w:tc>
        <w:tc>
          <w:tcPr>
            <w:tcW w:w="2160" w:type="dxa"/>
            <w:vMerge/>
            <w:tcBorders>
              <w:left w:val="single" w:sz="6" w:space="0" w:color="auto"/>
              <w:bottom w:val="single" w:sz="6" w:space="0" w:color="auto"/>
              <w:right w:val="single" w:sz="6" w:space="0" w:color="auto"/>
            </w:tcBorders>
            <w:shd w:val="clear" w:color="auto" w:fill="FFFFFF"/>
          </w:tcPr>
          <w:p>
            <w:pPr>
              <w:widowControl w:val="0"/>
              <w:rPr>
                <w:sz w:val="20"/>
              </w:rPr>
            </w:pPr>
          </w:p>
        </w:tc>
        <w:tc>
          <w:tcPr>
            <w:tcW w:w="34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Nebūtinas fizinės, darbinės, informacinės aplinkos pritaikymas</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Palanki aplinkybė</w:t>
            </w:r>
          </w:p>
        </w:tc>
      </w:tr>
    </w:tbl>
    <w:p>
      <w:pPr>
        <w:widowControl w:val="0"/>
        <w:ind w:firstLine="709"/>
        <w:jc w:val="both"/>
      </w:pPr>
      <w:r>
        <w:t>*Tais atvejais, kai asmuo negali dirbti pagal įgytą aukštąjį ar aukštesnįjį išsilavinimą šis kriterijus vertinamas kaip vidutinio palankumo darbui aplinkybė</w:t>
      </w:r>
    </w:p>
    <w:p>
      <w:pPr>
        <w:widowControl w:val="0"/>
        <w:tabs>
          <w:tab w:val="left" w:leader="dot" w:pos="9000"/>
        </w:tabs>
        <w:ind w:firstLine="709"/>
        <w:jc w:val="both"/>
      </w:pPr>
      <w:r>
        <w:t xml:space="preserve">Palankių darbui aplinkybių suma </w:t>
        <w:tab/>
      </w:r>
    </w:p>
    <w:p>
      <w:pPr>
        <w:widowControl w:val="0"/>
        <w:tabs>
          <w:tab w:val="left" w:leader="dot" w:pos="9000"/>
        </w:tabs>
        <w:ind w:firstLine="709"/>
        <w:jc w:val="both"/>
      </w:pPr>
      <w:r>
        <w:t xml:space="preserve">Nepalankių darbui aplinkybių suma </w:t>
        <w:tab/>
      </w:r>
    </w:p>
    <w:p>
      <w:pPr>
        <w:widowControl w:val="0"/>
        <w:tabs>
          <w:tab w:val="left" w:leader="dot" w:pos="9000"/>
        </w:tabs>
        <w:ind w:firstLine="709"/>
        <w:jc w:val="both"/>
      </w:pPr>
      <w:r>
        <w:t xml:space="preserve">Vidutinio palankumo darbui aplinkybių suma </w:t>
        <w:tab/>
      </w:r>
    </w:p>
    <w:p>
      <w:pPr>
        <w:jc w:val="center"/>
      </w:pPr>
    </w:p>
    <w:p>
      <w:pPr>
        <w:jc w:val="center"/>
      </w:pPr>
      <w:r>
        <w:t>__________________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B30190C12DC">
        <w:r w:rsidRPr="00532B9F">
          <w:rPr>
            <w:rFonts w:ascii="Times New Roman" w:eastAsia="MS Mincho" w:hAnsi="Times New Roman"/>
            <w:sz w:val="20"/>
            <w:i/>
            <w:iCs/>
            <w:color w:val="0000FF" w:themeColor="hyperlink"/>
            <w:u w:val="single"/>
          </w:rPr>
          <w:t>A1-139/V-356</w:t>
        </w:r>
      </w:fldSimple>
      <w:r>
        <w:rPr>
          <w:rFonts w:ascii="Times New Roman" w:eastAsia="MS Mincho" w:hAnsi="Times New Roman"/>
          <w:sz w:val="20"/>
          <w:i/>
          <w:iCs/>
        </w:rPr>
        <w:t>,
2006-05-02,
Žin., 2006, Nr.
52-1918 (2006-05-12), i. k. 1062230ISAK39/V-356            </w:t>
      </w:r>
    </w:p>
    <w:p/>
    <w:p>
      <w:r>
        <w:br w:type="page"/>
      </w:r>
    </w:p>
    <w:p>
      <w:pPr>
        <w:ind w:firstLine="5102"/>
      </w:pPr>
      <w:r>
        <w:t>PATVIRTINTA</w:t>
      </w:r>
    </w:p>
    <w:p>
      <w:pPr>
        <w:ind w:firstLine="5102"/>
      </w:pPr>
      <w:r>
        <w:t xml:space="preserve">Lietuvos Respublikos socialinės apsaugos ir </w:t>
      </w:r>
    </w:p>
    <w:p>
      <w:pPr>
        <w:ind w:firstLine="5102"/>
      </w:pPr>
      <w:r>
        <w:t xml:space="preserve">darbo ministro ir Lietuvos Respublikos </w:t>
      </w:r>
    </w:p>
    <w:p>
      <w:pPr>
        <w:ind w:firstLine="5102"/>
      </w:pPr>
      <w:r>
        <w:t xml:space="preserve">sveikatos apsaugos ministro </w:t>
      </w:r>
    </w:p>
    <w:p>
      <w:pPr>
        <w:ind w:firstLine="5102"/>
      </w:pPr>
      <w:r>
        <w:t xml:space="preserve">2005 m. kovo 21 d. </w:t>
      </w:r>
    </w:p>
    <w:p>
      <w:pPr>
        <w:ind w:firstLine="5102"/>
      </w:pPr>
      <w:r>
        <w:t>įsakymu Nr. A1-78/V479</w:t>
      </w:r>
    </w:p>
    <w:p>
      <w:pPr>
        <w:ind w:firstLine="709"/>
      </w:pPr>
    </w:p>
    <w:p>
      <w:pPr>
        <w:jc w:val="center"/>
        <w:rPr>
          <w:b/>
        </w:rPr>
      </w:pPr>
      <w:r>
        <w:rPr>
          <w:b/>
        </w:rPr>
        <w:t>DARBINGUMO LYGIO NUSTATYMO TVARKOS APRAŠAS</w:t>
      </w:r>
    </w:p>
    <w:p>
      <w:pPr>
        <w:jc w:val="center"/>
        <w:rPr>
          <w:b/>
        </w:rPr>
      </w:pPr>
    </w:p>
    <w:p>
      <w:pPr>
        <w:jc w:val="center"/>
        <w:rPr>
          <w:b/>
        </w:rPr>
      </w:pPr>
      <w:r>
        <w:rPr>
          <w:b/>
        </w:rPr>
        <w:t>I</w:t>
      </w:r>
      <w:r>
        <w:rPr>
          <w:b/>
        </w:rPr>
        <w:t xml:space="preserve">. </w:t>
      </w:r>
      <w:r>
        <w:rPr>
          <w:b/>
        </w:rPr>
        <w:t>BENDROSIOS NUOSTATOS</w:t>
      </w:r>
    </w:p>
    <w:p>
      <w:pPr>
        <w:ind w:firstLine="709"/>
      </w:pPr>
    </w:p>
    <w:p>
      <w:pPr>
        <w:ind w:firstLine="709"/>
        <w:jc w:val="both"/>
      </w:pPr>
      <w:r>
        <w:t>1</w:t>
      </w:r>
      <w:r>
        <w:t>. Darbingumo lygio nustatymo tvarkos aprašas (toliau – Tvarkos aprašas) reglamentuoja dokumentų, reikalingų darbingumo lygiui nustatyti, pateikimą, darbingumo lygio, termino, atsiradimo laiko, priežasties nustatymą, pakartotinį darbingumo lygio vertinimą.</w:t>
      </w:r>
    </w:p>
    <w:p>
      <w:pPr>
        <w:ind w:firstLine="709"/>
        <w:jc w:val="both"/>
      </w:pPr>
      <w:r>
        <w:t>2</w:t>
      </w:r>
      <w:r>
        <w:t>. Darbingumo lygį nustato Neįgalumo ir darbingumo nustatymo tarnyba prie Socialinės apsaugos ir darbo ministerijos (toliau – NDNT).</w:t>
      </w:r>
    </w:p>
    <w:p>
      <w:pPr>
        <w:widowControl w:val="0"/>
        <w:suppressAutoHyphens/>
        <w:ind w:firstLine="709"/>
        <w:jc w:val="both"/>
      </w:pPr>
      <w:r>
        <w:t>3</w:t>
      </w:r>
      <w:r>
        <w:t>. Teisę į darbingumo lygio nustatymą turi Lietuvos Respublikos piliečiai, taip pat užsieniečiai, nustatyta tvarka deklaravę nuolatinę gyvenamąją vietą Lietuvos Respublikoje, taip pat asmenys, gyvenantys užsienyje, jei dėl to kreipiasi pensiją ar išmoką skirianti institucija su motyvuotu prašymu nustatyti tokiems asmenims darbingumo lygį, Lietuvos Respublikoje gyvenantys užsieniečiai, kuriems leidimas laikinai gyventi išduotas kaip ketinantiems dirbti Lietuvos Respublikoje aukštos profesinės kvalifikacijos reikalaujantį darbą, taip pat asmenys, kuriems vadovaujantis Europos Sąjungos socialinės apsaugos sistemų koordinavimo reglamentais turi būti skiriamos socialinės apsaugos išmokos.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B30190C12DC">
        <w:r w:rsidRPr="00532B9F">
          <w:rPr>
            <w:rFonts w:ascii="Times New Roman" w:eastAsia="MS Mincho" w:hAnsi="Times New Roman"/>
            <w:sz w:val="20"/>
            <w:i/>
            <w:iCs/>
            <w:color w:val="0000FF" w:themeColor="hyperlink"/>
            <w:u w:val="single"/>
          </w:rPr>
          <w:t>A1-139/V-356</w:t>
        </w:r>
      </w:fldSimple>
      <w:r>
        <w:rPr>
          <w:rFonts w:ascii="Times New Roman" w:eastAsia="MS Mincho" w:hAnsi="Times New Roman"/>
          <w:sz w:val="20"/>
          <w:i/>
          <w:iCs/>
        </w:rPr>
        <w:t>,
2006-05-02,
Žin., 2006, Nr.
52-1918 (2006-05-12), i. k. 1062230ISAK39/V-356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A1B3F68B0AF">
        <w:r w:rsidRPr="00532B9F">
          <w:rPr>
            <w:rFonts w:ascii="Times New Roman" w:eastAsia="MS Mincho" w:hAnsi="Times New Roman"/>
            <w:sz w:val="20"/>
            <w:i/>
            <w:iCs/>
            <w:color w:val="0000FF" w:themeColor="hyperlink"/>
            <w:u w:val="single"/>
          </w:rPr>
          <w:t>A1-344/V-688</w:t>
        </w:r>
      </w:fldSimple>
      <w:r>
        <w:rPr>
          <w:rFonts w:ascii="Times New Roman" w:eastAsia="MS Mincho" w:hAnsi="Times New Roman"/>
          <w:sz w:val="20"/>
          <w:i/>
          <w:iCs/>
        </w:rPr>
        <w:t>,
2011-07-18,
Žin., 2011, Nr.
95-4469 (2011-07-23), i. k. 1112230ISAK44/V-688            </w:t>
      </w:r>
    </w:p>
    <w:p/>
    <w:p>
      <w:pPr>
        <w:ind w:firstLine="709"/>
        <w:jc w:val="both"/>
      </w:pPr>
      <w:r>
        <w:t>4</w:t>
      </w:r>
      <w:r>
        <w:t>. Darbingumo lygis nustatomas vadovaujantis Darbingumo lygio nustatymo kriterijų aprašu (toliau – Kriterijų aprašas), patvirtintu Lietuvos Respublikos socialinės apsaugos ir darbo ministro bei Lietuvos Respublikos sveikatos apsaugos ministro įsakymu.</w:t>
      </w:r>
    </w:p>
    <w:p>
      <w:pPr>
        <w:ind w:firstLine="709"/>
        <w:jc w:val="both"/>
      </w:pPr>
      <w:r>
        <w:t>5</w:t>
      </w:r>
      <w:r>
        <w:t>. Darbingumo lygis nustatomas asmenims iki 18 metų, kurie yra (buvo) draudžiami valstybiniu socialiniu draudimu, ir asmenims nuo 18 metų amžiaus iki senatvės pensijos amžiaus.</w:t>
      </w:r>
    </w:p>
    <w:p>
      <w:pPr>
        <w:ind w:firstLine="709"/>
        <w:jc w:val="both"/>
      </w:pPr>
      <w:r>
        <w:t>6</w:t>
      </w:r>
      <w:r>
        <w:t>. Šiame Tvarkos apraše vartojamos sąvokos:</w:t>
      </w:r>
    </w:p>
    <w:p>
      <w:pPr>
        <w:ind w:firstLine="709"/>
        <w:jc w:val="both"/>
      </w:pPr>
      <w:r>
        <w:t>6.1</w:t>
      </w:r>
      <w:r>
        <w:t>. Bazinis darbingumas – asmens darbingumo lygis, nustatytas vadovaujantis medicininiais kriterijais.</w:t>
      </w:r>
    </w:p>
    <w:p>
      <w:pPr>
        <w:widowControl w:val="0"/>
        <w:ind w:firstLine="709"/>
        <w:jc w:val="both"/>
      </w:pPr>
      <w:r>
        <w:t>6.2</w:t>
      </w:r>
      <w:r>
        <w:t>. Nedarbingas – asmuo laikomas nedarbingu, kai NDNT jam nustato 0–25 procentų darbingumo lygį ir kad jis negali dirbti įprastinėmis sąlygomis, t. y. gali dirbti tik pagal negalios pobūdį pritaikytoje darbo aplinkoje;</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B30190C12DC">
        <w:r w:rsidRPr="00532B9F">
          <w:rPr>
            <w:rFonts w:ascii="Times New Roman" w:eastAsia="MS Mincho" w:hAnsi="Times New Roman"/>
            <w:sz w:val="20"/>
            <w:i/>
            <w:iCs/>
            <w:color w:val="0000FF" w:themeColor="hyperlink"/>
            <w:u w:val="single"/>
          </w:rPr>
          <w:t>A1-139/V-356</w:t>
        </w:r>
      </w:fldSimple>
      <w:r>
        <w:rPr>
          <w:rFonts w:ascii="Times New Roman" w:eastAsia="MS Mincho" w:hAnsi="Times New Roman"/>
          <w:sz w:val="20"/>
          <w:i/>
          <w:iCs/>
        </w:rPr>
        <w:t>,
2006-05-02,
Žin., 2006, Nr.
52-1918 (2006-05-12), i. k. 1062230ISAK39/V-356        </w:t>
      </w:r>
    </w:p>
    <w:p/>
    <w:p>
      <w:pPr>
        <w:widowControl w:val="0"/>
        <w:ind w:firstLine="709"/>
        <w:jc w:val="both"/>
      </w:pPr>
      <w:r>
        <w:t>6.3</w:t>
      </w:r>
      <w:r>
        <w:t xml:space="preserve">. Iš dalies darbingas – asmuo laikomas iš dalies darbingu, kai NDNT jam nustato 30–55 procentų darbingumo lygį ir kad jis gali dirbti įprastinėmis sąlygomis, atsižvelgiant į Išvadoje dėl darbo pobūdžio ir sąlygų pateiktas rekomendacijas;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B30190C12DC">
        <w:r w:rsidRPr="00532B9F">
          <w:rPr>
            <w:rFonts w:ascii="Times New Roman" w:eastAsia="MS Mincho" w:hAnsi="Times New Roman"/>
            <w:sz w:val="20"/>
            <w:i/>
            <w:iCs/>
            <w:color w:val="0000FF" w:themeColor="hyperlink"/>
            <w:u w:val="single"/>
          </w:rPr>
          <w:t>A1-139/V-356</w:t>
        </w:r>
      </w:fldSimple>
      <w:r>
        <w:rPr>
          <w:rFonts w:ascii="Times New Roman" w:eastAsia="MS Mincho" w:hAnsi="Times New Roman"/>
          <w:sz w:val="20"/>
          <w:i/>
          <w:iCs/>
        </w:rPr>
        <w:t>,
2006-05-02,
Žin., 2006, Nr.
52-1918 (2006-05-12), i. k. 1062230ISAK39/V-356        </w:t>
      </w:r>
    </w:p>
    <w:p/>
    <w:p>
      <w:pPr>
        <w:ind w:firstLine="709"/>
        <w:jc w:val="both"/>
      </w:pPr>
      <w:r>
        <w:t>6.4</w:t>
      </w:r>
      <w:r>
        <w:t xml:space="preserve">. Kitos šiame Tvarkos apraše vartojamos sąvokos suprantamos taip, kaip jas apibrėžia Lietuvos Respublikos neįgaliųjų socialinės integracijos įstatymas (Žin., 1991, Nr. </w:t>
      </w:r>
      <w:hyperlink r:id="rId18" w:tgtFrame="_blank" w:history="1">
        <w:r>
          <w:rPr>
            <w:color w:val="0000FF" w:themeColor="hyperlink"/>
            <w:u w:val="single"/>
          </w:rPr>
          <w:t>36-969</w:t>
        </w:r>
      </w:hyperlink>
      <w:r>
        <w:t>; 2004, Nr. 83-2983).</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B30190C12DC">
        <w:r w:rsidRPr="00532B9F">
          <w:rPr>
            <w:rFonts w:ascii="Times New Roman" w:eastAsia="MS Mincho" w:hAnsi="Times New Roman"/>
            <w:sz w:val="20"/>
            <w:i/>
            <w:iCs/>
            <w:color w:val="0000FF" w:themeColor="hyperlink"/>
            <w:u w:val="single"/>
          </w:rPr>
          <w:t>A1-139/V-356</w:t>
        </w:r>
      </w:fldSimple>
      <w:r>
        <w:rPr>
          <w:rFonts w:ascii="Times New Roman" w:eastAsia="MS Mincho" w:hAnsi="Times New Roman"/>
          <w:sz w:val="20"/>
          <w:i/>
          <w:iCs/>
        </w:rPr>
        <w:t>,
2006-05-02,
Žin., 2006, Nr.
52-1918 (2006-05-12), i. k. 1062230ISAK39/V-356        </w:t>
      </w:r>
    </w:p>
    <w:p/>
    <w:p>
      <w:pPr>
        <w:jc w:val="center"/>
        <w:rPr>
          <w:b/>
        </w:rPr>
      </w:pPr>
      <w:r>
        <w:rPr>
          <w:b/>
        </w:rPr>
        <w:t>II</w:t>
      </w:r>
      <w:r>
        <w:rPr>
          <w:b/>
        </w:rPr>
        <w:t xml:space="preserve">. </w:t>
      </w:r>
      <w:r>
        <w:rPr>
          <w:b/>
        </w:rPr>
        <w:t>DOKUMENTŲ, REIKALINGŲ DARBINGUMO LYGIUI NUSTATYTI, PATEIKIMAS</w:t>
      </w:r>
    </w:p>
    <w:p>
      <w:pPr>
        <w:ind w:firstLine="709"/>
      </w:pPr>
    </w:p>
    <w:p>
      <w:pPr>
        <w:ind w:firstLine="709"/>
        <w:jc w:val="both"/>
      </w:pPr>
      <w:r>
        <w:t>7</w:t>
      </w:r>
      <w:r>
        <w:t>. Asmuo ar jo tėvai, globėjai (rūpintojai) ar jo įgalioti kiti asmenys (toliau – asmuo) kreipiasi į asmens sveikatos priežiūros įstaigos jį gydantį gydytoją ir pateikia laisvos formos prašymą dėl siuntimo į NDNT darbingumo lygiui nustatyti.</w:t>
      </w:r>
    </w:p>
    <w:p>
      <w:pPr>
        <w:ind w:firstLine="709"/>
        <w:jc w:val="both"/>
      </w:pPr>
      <w:r>
        <w:t>8</w:t>
      </w:r>
      <w:r>
        <w:t xml:space="preserve">. Asmenį gydantis gydytojas, nustatęs diagnozę ir atsižvelgęs į tai, kad, taikant gydymą ir (ar) medicininės reabilitacijos priemones, išlieka organizmo funkcijų sutrikimų, parengia ir įteikia asmeniui ar pateikia NDNT elektroniniu būdu šiuos dokumentus: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C4714E3108A">
        <w:r w:rsidRPr="00532B9F">
          <w:rPr>
            <w:rFonts w:ascii="Times New Roman" w:eastAsia="MS Mincho" w:hAnsi="Times New Roman"/>
            <w:sz w:val="20"/>
            <w:i/>
            <w:iCs/>
            <w:color w:val="0000FF" w:themeColor="hyperlink"/>
            <w:u w:val="single"/>
          </w:rPr>
          <w:t>A1-504/V-1031</w:t>
        </w:r>
      </w:fldSimple>
      <w:r>
        <w:rPr>
          <w:rFonts w:ascii="Times New Roman" w:eastAsia="MS Mincho" w:hAnsi="Times New Roman"/>
          <w:sz w:val="20"/>
          <w:i/>
          <w:iCs/>
        </w:rPr>
        <w:t>,
2012-11-14,
Žin., 2012, Nr.
135-6905 (2012-11-22), i. k. 1122230ISAK4/V-1031            </w:t>
      </w:r>
    </w:p>
    <w:p>
      <w:pPr>
        <w:ind w:firstLine="709"/>
        <w:jc w:val="both"/>
      </w:pPr>
      <w:r>
        <w:t>8.1</w:t>
      </w:r>
      <w:r>
        <w:t>. asmens prašymą dėl siuntimo į NDNT darbingumo lygiui nustatyti;</w:t>
      </w:r>
    </w:p>
    <w:p>
      <w:pPr>
        <w:ind w:firstLine="709"/>
        <w:jc w:val="both"/>
      </w:pPr>
      <w:r>
        <w:t>8.2</w:t>
      </w:r>
      <w:r>
        <w:t>. užpildytą siuntimą į NDNT (1 priedas);</w:t>
      </w:r>
    </w:p>
    <w:p>
      <w:pPr>
        <w:ind w:firstLine="709"/>
        <w:jc w:val="both"/>
      </w:pPr>
      <w:r>
        <w:t>8.3</w:t>
      </w:r>
      <w:r>
        <w:t>. medicininių tyrimų išrašus (instrumentinių, laboratorinių), patvirtinančius ligos sunkumą ir diagnozę, prireikus išrašus iš Gydymo stacionare ligos istorijos (forma Nr. 003/a), Asmens sveikatos istorijos (forma Nr. 025/a);</w:t>
      </w:r>
    </w:p>
    <w:p>
      <w:pPr>
        <w:ind w:firstLine="709"/>
        <w:jc w:val="both"/>
      </w:pPr>
      <w:r>
        <w:t>8.4</w:t>
      </w:r>
      <w:r>
        <w:t xml:space="preserve">. priklausomai nuo asmens organizmo funkcijų sutrikimo pobūdžio pateikiami dokumentai: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B30190C12DC">
        <w:r w:rsidRPr="00532B9F">
          <w:rPr>
            <w:rFonts w:ascii="Times New Roman" w:eastAsia="MS Mincho" w:hAnsi="Times New Roman"/>
            <w:sz w:val="20"/>
            <w:i/>
            <w:iCs/>
            <w:color w:val="0000FF" w:themeColor="hyperlink"/>
            <w:u w:val="single"/>
          </w:rPr>
          <w:t>A1-139/V-356</w:t>
        </w:r>
      </w:fldSimple>
      <w:r>
        <w:rPr>
          <w:rFonts w:ascii="Times New Roman" w:eastAsia="MS Mincho" w:hAnsi="Times New Roman"/>
          <w:sz w:val="20"/>
          <w:i/>
          <w:iCs/>
        </w:rPr>
        <w:t>,
2006-05-02,
Žin., 2006, Nr.
52-1918 (2006-05-12), i. k. 1062230ISAK39/V-356            </w:t>
      </w:r>
    </w:p>
    <w:p>
      <w:pPr>
        <w:ind w:firstLine="709"/>
        <w:jc w:val="both"/>
      </w:pPr>
      <w:r>
        <w:t>8.4.1</w:t>
      </w:r>
      <w:r>
        <w:t>. informuojantys apie Bartelio indeksą, funkcinio nepriklausomumo testą, skausmo įvertinimo skalę, raumenų būklės vertinimą, judėjimo funkcijos sutrikimo laipsnį, esant judėjimo funkcijos sutrikimams;</w:t>
      </w:r>
    </w:p>
    <w:p>
      <w:pPr>
        <w:ind w:firstLine="709"/>
        <w:jc w:val="both"/>
      </w:pPr>
      <w:r>
        <w:t>8.4.2</w:t>
      </w:r>
      <w:r>
        <w:t>. informuojantys apie asmens intelekto koeficientą (IQ), atliktą Mini mental testą, psichologinį asmenybės tyrimą, patvirtinantys silpnaprotystės laipsnį, elgesio, emocijų, valios ir kitus sutrikimus, esant psichikos ligoms ir sutrikimams;</w:t>
      </w:r>
    </w:p>
    <w:p>
      <w:pPr>
        <w:ind w:firstLine="709"/>
        <w:jc w:val="both"/>
      </w:pPr>
      <w:r>
        <w:t>8.4.3</w:t>
      </w:r>
      <w:r>
        <w:t>. informuojantys apie specialius kontrolinius tyrimus, patvirtinančius regos ir (ar) klausos sutrikimų laipsnį, esant regos ir klausos sutrikimams;</w:t>
      </w:r>
    </w:p>
    <w:p>
      <w:pPr>
        <w:ind w:firstLine="709"/>
        <w:jc w:val="both"/>
      </w:pPr>
      <w:r>
        <w:t>8.4.4</w:t>
      </w:r>
      <w:r>
        <w:t>. kalbos tyrimo testas, esant kalbos funkcijos sutrikimui.</w:t>
      </w:r>
    </w:p>
    <w:p>
      <w:pPr>
        <w:widowControl w:val="0"/>
        <w:suppressAutoHyphens/>
        <w:ind w:firstLine="709"/>
        <w:jc w:val="both"/>
      </w:pPr>
      <w:r>
        <w:rPr>
          <w:color w:val="000000"/>
        </w:rPr>
        <w:t>8.5</w:t>
      </w:r>
      <w:r>
        <w:rPr>
          <w:color w:val="000000"/>
        </w:rPr>
        <w:t>. Lietuvos Respublikos vidaus reikalų ministerijos Medicinos centro Centrinės medicinos ekspertizės komisijos išduotą rekomendaciją siųsti į NDNT, jei siunčiamas asmuo yra vidaus tarnybos sistemos pareigūnas.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644FAF5C503">
        <w:r w:rsidRPr="00532B9F">
          <w:rPr>
            <w:rFonts w:ascii="Times New Roman" w:eastAsia="MS Mincho" w:hAnsi="Times New Roman"/>
            <w:sz w:val="20"/>
            <w:i/>
            <w:iCs/>
            <w:color w:val="0000FF" w:themeColor="hyperlink"/>
            <w:u w:val="single"/>
          </w:rPr>
          <w:t>A1-206/V-464</w:t>
        </w:r>
      </w:fldSimple>
      <w:r>
        <w:rPr>
          <w:rFonts w:ascii="Times New Roman" w:eastAsia="MS Mincho" w:hAnsi="Times New Roman"/>
          <w:sz w:val="20"/>
          <w:i/>
          <w:iCs/>
        </w:rPr>
        <w:t>,
2010-05-25,
Žin., 2010, Nr.
62-3075 (2010-05-29), i. k. 1102230ISAK06/V-464        </w:t>
      </w:r>
    </w:p>
    <w:p/>
    <w:p>
      <w:pPr>
        <w:widowControl w:val="0"/>
        <w:ind w:firstLine="709"/>
        <w:jc w:val="both"/>
      </w:pPr>
      <w:r>
        <w:t>9</w:t>
      </w:r>
      <w:r>
        <w:t xml:space="preserve">. Asmuo šio Tvarkos aprašo 8 punkte nurodytus dokumentus (išskyrus asmens prašymą dėl siuntimo į NDNT), kurių galiojimo terminas yra 60 kalendorinių dienų, pateikia arba išsiunčia registruotu paštu į NDNT. Jei dokumentai yra elektroninės formos, juos elektroniniu būdu pateikia asmenį gydantis gydytojas.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B30190C12DC">
        <w:r w:rsidRPr="00532B9F">
          <w:rPr>
            <w:rFonts w:ascii="Times New Roman" w:eastAsia="MS Mincho" w:hAnsi="Times New Roman"/>
            <w:sz w:val="20"/>
            <w:i/>
            <w:iCs/>
            <w:color w:val="0000FF" w:themeColor="hyperlink"/>
            <w:u w:val="single"/>
          </w:rPr>
          <w:t>A1-139/V-356</w:t>
        </w:r>
      </w:fldSimple>
      <w:r>
        <w:rPr>
          <w:rFonts w:ascii="Times New Roman" w:eastAsia="MS Mincho" w:hAnsi="Times New Roman"/>
          <w:sz w:val="20"/>
          <w:i/>
          <w:iCs/>
        </w:rPr>
        <w:t>,
2006-05-02,
Žin., 2006, Nr.
52-1918 (2006-05-12), i. k. 1062230ISAK39/V-356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C4714E3108A">
        <w:r w:rsidRPr="00532B9F">
          <w:rPr>
            <w:rFonts w:ascii="Times New Roman" w:eastAsia="MS Mincho" w:hAnsi="Times New Roman"/>
            <w:sz w:val="20"/>
            <w:i/>
            <w:iCs/>
            <w:color w:val="0000FF" w:themeColor="hyperlink"/>
            <w:u w:val="single"/>
          </w:rPr>
          <w:t>A1-504/V-1031</w:t>
        </w:r>
      </w:fldSimple>
      <w:r>
        <w:rPr>
          <w:rFonts w:ascii="Times New Roman" w:eastAsia="MS Mincho" w:hAnsi="Times New Roman"/>
          <w:sz w:val="20"/>
          <w:i/>
          <w:iCs/>
        </w:rPr>
        <w:t>,
2012-11-14,
Žin., 2012, Nr.
135-6905 (2012-11-22), i. k. 1122230ISAK4/V-1031            </w:t>
      </w:r>
    </w:p>
    <w:p/>
    <w:p>
      <w:pPr>
        <w:ind w:firstLine="709"/>
        <w:jc w:val="both"/>
      </w:pPr>
      <w:r>
        <w:t>10</w:t>
      </w:r>
      <w:r>
        <w:t xml:space="preserve">. Asmuo ne vėliau kaip per 60 kalendorinių dienų nuo siuntimo į NDNT užpildymo dienos papildomai pateikia (asmens pateikiamų originalų kopijas daro ir tvirtina NDNT specialistai) arba išsiunčia registruotu paštu šių dokumentų kopijas (asmens siunčiamų dokumentų originalų kopijos įstatymų nustatyta tvarka turi būti patvirtintos notaro, seniūno arba Lietuvos Respublikos konsulinio pareigūno):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9D4E9D6EFBF">
        <w:r w:rsidRPr="00532B9F">
          <w:rPr>
            <w:rFonts w:ascii="Times New Roman" w:eastAsia="MS Mincho" w:hAnsi="Times New Roman"/>
            <w:sz w:val="20"/>
            <w:i/>
            <w:iCs/>
            <w:color w:val="0000FF" w:themeColor="hyperlink"/>
            <w:u w:val="single"/>
          </w:rPr>
          <w:t>A1-241/V-745</w:t>
        </w:r>
      </w:fldSimple>
      <w:r>
        <w:rPr>
          <w:rFonts w:ascii="Times New Roman" w:eastAsia="MS Mincho" w:hAnsi="Times New Roman"/>
          <w:sz w:val="20"/>
          <w:i/>
          <w:iCs/>
        </w:rPr>
        <w:t>,
2007-09-14,
Žin., 2007, Nr.
99-4027 (2007-09-20), i. k. 1072230ISAK41/V-745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C4714E3108A">
        <w:r w:rsidRPr="00532B9F">
          <w:rPr>
            <w:rFonts w:ascii="Times New Roman" w:eastAsia="MS Mincho" w:hAnsi="Times New Roman"/>
            <w:sz w:val="20"/>
            <w:i/>
            <w:iCs/>
            <w:color w:val="0000FF" w:themeColor="hyperlink"/>
            <w:u w:val="single"/>
          </w:rPr>
          <w:t>A1-504/V-1031</w:t>
        </w:r>
      </w:fldSimple>
      <w:r>
        <w:rPr>
          <w:rFonts w:ascii="Times New Roman" w:eastAsia="MS Mincho" w:hAnsi="Times New Roman"/>
          <w:sz w:val="20"/>
          <w:i/>
          <w:iCs/>
        </w:rPr>
        <w:t>,
2012-11-14,
Žin., 2012, Nr.
135-6905 (2012-11-22), i. k. 1122230ISAK4/V-1031            </w:t>
      </w:r>
    </w:p>
    <w:p>
      <w:pPr>
        <w:widowControl w:val="0"/>
        <w:suppressAutoHyphens/>
        <w:ind w:firstLine="709"/>
        <w:jc w:val="both"/>
      </w:pPr>
      <w:r>
        <w:rPr>
          <w:color w:val="000000"/>
        </w:rPr>
        <w:t>10.1</w:t>
      </w:r>
      <w:r>
        <w:rPr>
          <w:color w:val="000000"/>
        </w:rPr>
        <w:t>. asmens tapatybę patvirtinantį dokumentą (Lietuvos Respublikos piliečio pasą ar pasą, ar asmens tapatybės kortelę arba leidimą nuolat gyventi Lietuvos Respublikoje), išskyrus tuos atvejus, kai valstybės elektroninės valdžios sistemoje teikiama tokios rūšies elektroninė paslauga ir dėl darbingumo lygio nustatymo kreipiamasi elektroniniu būdu. Asmuo, pateikdamas prašymą elektroniniu būdu, patvirtina savo tapatybę elektroniniu parašu arba kitais būdais, nustatytais Lietuvos Respublikos teisės aktuose;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B30190C12DC">
        <w:r w:rsidRPr="00532B9F">
          <w:rPr>
            <w:rFonts w:ascii="Times New Roman" w:eastAsia="MS Mincho" w:hAnsi="Times New Roman"/>
            <w:sz w:val="20"/>
            <w:i/>
            <w:iCs/>
            <w:color w:val="0000FF" w:themeColor="hyperlink"/>
            <w:u w:val="single"/>
          </w:rPr>
          <w:t>A1-139/V-356</w:t>
        </w:r>
      </w:fldSimple>
      <w:r>
        <w:rPr>
          <w:rFonts w:ascii="Times New Roman" w:eastAsia="MS Mincho" w:hAnsi="Times New Roman"/>
          <w:sz w:val="20"/>
          <w:i/>
          <w:iCs/>
        </w:rPr>
        <w:t>,
2006-05-02,
Žin., 2006, Nr.
52-1918 (2006-05-12), i. k. 1062230ISAK39/V-356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9D4E9D6EFBF">
        <w:r w:rsidRPr="00532B9F">
          <w:rPr>
            <w:rFonts w:ascii="Times New Roman" w:eastAsia="MS Mincho" w:hAnsi="Times New Roman"/>
            <w:sz w:val="20"/>
            <w:i/>
            <w:iCs/>
            <w:color w:val="0000FF" w:themeColor="hyperlink"/>
            <w:u w:val="single"/>
          </w:rPr>
          <w:t>A1-241/V-745</w:t>
        </w:r>
      </w:fldSimple>
      <w:r>
        <w:rPr>
          <w:rFonts w:ascii="Times New Roman" w:eastAsia="MS Mincho" w:hAnsi="Times New Roman"/>
          <w:sz w:val="20"/>
          <w:i/>
          <w:iCs/>
        </w:rPr>
        <w:t>,
2007-09-14,
Žin., 2007, Nr.
99-4027 (2007-09-20), i. k. 1072230ISAK41/V-745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644FAF5C503">
        <w:r w:rsidRPr="00532B9F">
          <w:rPr>
            <w:rFonts w:ascii="Times New Roman" w:eastAsia="MS Mincho" w:hAnsi="Times New Roman"/>
            <w:sz w:val="20"/>
            <w:i/>
            <w:iCs/>
            <w:color w:val="0000FF" w:themeColor="hyperlink"/>
            <w:u w:val="single"/>
          </w:rPr>
          <w:t>A1-206/V-464</w:t>
        </w:r>
      </w:fldSimple>
      <w:r>
        <w:rPr>
          <w:rFonts w:ascii="Times New Roman" w:eastAsia="MS Mincho" w:hAnsi="Times New Roman"/>
          <w:sz w:val="20"/>
          <w:i/>
          <w:iCs/>
        </w:rPr>
        <w:t>,
2010-05-25,
Žin., 2010, Nr.
62-3075 (2010-05-29), i. k. 1102230ISAK06/V-464            </w:t>
      </w:r>
    </w:p>
    <w:p/>
    <w:p>
      <w:pPr>
        <w:pStyle w:val="PlainText"/>
        <w:ind w:firstLine="567"/>
        <w:jc w:val="both"/>
        <w:rPr>
          <w:rFonts w:ascii="Times New Roman" w:hAnsi="Times New Roman"/>
          <w:b/>
          <w:bCs/>
          <w:sz w:val="22"/>
        </w:rPr>
      </w:pPr>
      <w:r>
        <w:rPr>
          <w:rFonts w:ascii="Times New Roman" w:hAnsi="Times New Roman"/>
          <w:sz w:val="22"/>
        </w:rPr>
        <w:t>10.2</w:t>
      </w:r>
      <w:r>
        <w:rPr>
          <w:rFonts w:ascii="Times New Roman" w:hAnsi="Times New Roman"/>
          <w:sz w:val="22"/>
        </w:rPr>
        <w:t>.</w:t>
      </w:r>
      <w:r>
        <w:rPr>
          <w:rFonts w:ascii="Times New Roman" w:eastAsia="MS Mincho" w:hAnsi="Times New Roman"/>
          <w:sz w:val="20"/>
          <w:i/>
          <w:iCs/>
        </w:rPr>
        <w:t xml:space="preserve"> Neteko galios nuo 2009-05-31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ED61459EF61">
        <w:r w:rsidRPr="00532B9F">
          <w:rPr>
            <w:rFonts w:ascii="Times New Roman" w:eastAsia="MS Mincho" w:hAnsi="Times New Roman"/>
            <w:sz w:val="20"/>
            <w:i/>
            <w:iCs/>
            <w:color w:val="0000FF" w:themeColor="hyperlink"/>
            <w:u w:val="single"/>
          </w:rPr>
          <w:t>A1-354/V-402</w:t>
        </w:r>
      </w:fldSimple>
      <w:r>
        <w:rPr>
          <w:rFonts w:ascii="Times New Roman" w:eastAsia="MS Mincho" w:hAnsi="Times New Roman"/>
          <w:sz w:val="20"/>
          <w:i/>
          <w:iCs/>
        </w:rPr>
        <w:t>,
2009-05-22,
Žin. 2009,
Nr.
63-2514 (2009-05-30), i. k. 1092230ISAK54/V-402        </w:t>
      </w:r>
    </w:p>
    <w:p/>
    <w:p>
      <w:pPr>
        <w:pStyle w:val="PlainText"/>
        <w:ind w:firstLine="567"/>
        <w:jc w:val="both"/>
        <w:rPr>
          <w:rFonts w:ascii="Times New Roman" w:hAnsi="Times New Roman"/>
          <w:b/>
          <w:bCs/>
          <w:sz w:val="22"/>
        </w:rPr>
      </w:pPr>
      <w:r>
        <w:rPr>
          <w:rFonts w:ascii="Times New Roman" w:hAnsi="Times New Roman"/>
          <w:sz w:val="22"/>
        </w:rPr>
        <w:t>10.3</w:t>
      </w:r>
      <w:r>
        <w:rPr>
          <w:rFonts w:ascii="Times New Roman" w:hAnsi="Times New Roman"/>
          <w:sz w:val="22"/>
        </w:rPr>
        <w:t>.</w:t>
      </w:r>
      <w:r>
        <w:rPr>
          <w:rFonts w:ascii="Times New Roman" w:eastAsia="MS Mincho" w:hAnsi="Times New Roman"/>
          <w:sz w:val="20"/>
          <w:i/>
          <w:iCs/>
        </w:rPr>
        <w:t xml:space="preserve"> Neteko galios nuo 2007-09-21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9D4E9D6EFBF">
        <w:r w:rsidRPr="00532B9F">
          <w:rPr>
            <w:rFonts w:ascii="Times New Roman" w:eastAsia="MS Mincho" w:hAnsi="Times New Roman"/>
            <w:sz w:val="20"/>
            <w:i/>
            <w:iCs/>
            <w:color w:val="0000FF" w:themeColor="hyperlink"/>
            <w:u w:val="single"/>
          </w:rPr>
          <w:t>A1-241/V-745</w:t>
        </w:r>
      </w:fldSimple>
      <w:r>
        <w:rPr>
          <w:rFonts w:ascii="Times New Roman" w:eastAsia="MS Mincho" w:hAnsi="Times New Roman"/>
          <w:sz w:val="20"/>
          <w:i/>
          <w:iCs/>
        </w:rPr>
        <w:t>,
2007-09-14,
Žin. 2007,
Nr.
99-4027 (2007-09-20), i. k. 1072230ISAK41/V-745        </w:t>
      </w:r>
    </w:p>
    <w:p/>
    <w:p>
      <w:pPr>
        <w:ind w:firstLine="709"/>
        <w:jc w:val="both"/>
      </w:pPr>
      <w:r>
        <w:t>10.4</w:t>
      </w:r>
      <w:r>
        <w:t>. dokumentus, patvirtinančius asmens išsilavinimą, specialybę, kvalifikaciją.</w:t>
      </w:r>
    </w:p>
    <w:p>
      <w:pPr>
        <w:ind w:firstLine="709"/>
        <w:jc w:val="both"/>
      </w:pPr>
      <w:r>
        <w:t>10.5</w:t>
      </w:r>
      <w:r>
        <w:t>. esant šio Tvarkos aprašo 27.3–27.14 punktuose nurodytoms priežastims, asmuo papildomai pateikia šiuos dokumentus: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B30190C12DC">
        <w:r w:rsidRPr="00532B9F">
          <w:rPr>
            <w:rFonts w:ascii="Times New Roman" w:eastAsia="MS Mincho" w:hAnsi="Times New Roman"/>
            <w:sz w:val="20"/>
            <w:i/>
            <w:iCs/>
            <w:color w:val="0000FF" w:themeColor="hyperlink"/>
            <w:u w:val="single"/>
          </w:rPr>
          <w:t>A1-139/V-356</w:t>
        </w:r>
      </w:fldSimple>
      <w:r>
        <w:rPr>
          <w:rFonts w:ascii="Times New Roman" w:eastAsia="MS Mincho" w:hAnsi="Times New Roman"/>
          <w:sz w:val="20"/>
          <w:i/>
          <w:iCs/>
        </w:rPr>
        <w:t>,
2006-05-02,
Žin., 2006, Nr.
52-1918 (2006-05-12), i. k. 1062230ISAK39/V-356            </w:t>
      </w:r>
    </w:p>
    <w:p>
      <w:pPr>
        <w:ind w:firstLine="709"/>
        <w:jc w:val="both"/>
      </w:pPr>
      <w:r>
        <w:t>10.5.1</w:t>
      </w:r>
      <w:r>
        <w:t>. dėl nelaimingo atsitikimo darbe – nelaimingo atsitikimo darbe tyrimo aktą ir, reikalui esant, kitus dokumentus, nurodytus Darbingumo lygio, susijusio su nelaimingais atsitikimais darbe ar profesinių ligų padariniais, nustatymo taisyklėse, patvirtintose Lietuvos Respublikos socialinės apsaugos ir darbo ministro ir Lietuvos Respublikos sveikatos apsaugos ministro įsakymu;</w:t>
      </w:r>
    </w:p>
    <w:p>
      <w:pPr>
        <w:ind w:firstLine="709"/>
        <w:jc w:val="both"/>
      </w:pPr>
      <w:r>
        <w:t>10.5.2</w:t>
      </w:r>
      <w:r>
        <w:t>. dėl profesinės ligos – profesinės ligos tyrimo ir patvirtinimo aktą ir, reikalui esant, kitus dokumentus, nurodytus Darbingumo lygio, susijusio su nelaimingais atsitikimais darbe ar profesinių ligų padariniais, nustatymo taisyklėse, patvirtintose Lietuvos Respublikos socialinės apsaugos ir darbo ministro ir Lietuvos Respublikos sveikatos apsaugos ministro įsakymu;</w:t>
      </w:r>
    </w:p>
    <w:p>
      <w:pPr>
        <w:widowControl w:val="0"/>
        <w:ind w:firstLine="709"/>
        <w:jc w:val="both"/>
      </w:pPr>
      <w:r>
        <w:t>10.5.3</w:t>
      </w:r>
      <w:r>
        <w:t>. dėl ligos (suluošinimo) tarnybos ar mokymų metu – nustatytos formos medicininius ir karinius dokumentus. Prireikus – teismo sprendimą ar nuosprendį ikiteisminio tyrimo, kitos kompetentingos institucijos dokumentą, patvirtinantį, kad įvykis yra susijęs su sužeistu (suluošintu) asmeniu ir jo tarnyba;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B30190C12DC">
        <w:r w:rsidRPr="00532B9F">
          <w:rPr>
            <w:rFonts w:ascii="Times New Roman" w:eastAsia="MS Mincho" w:hAnsi="Times New Roman"/>
            <w:sz w:val="20"/>
            <w:i/>
            <w:iCs/>
            <w:color w:val="0000FF" w:themeColor="hyperlink"/>
            <w:u w:val="single"/>
          </w:rPr>
          <w:t>A1-139/V-356</w:t>
        </w:r>
      </w:fldSimple>
      <w:r>
        <w:rPr>
          <w:rFonts w:ascii="Times New Roman" w:eastAsia="MS Mincho" w:hAnsi="Times New Roman"/>
          <w:sz w:val="20"/>
          <w:i/>
          <w:iCs/>
        </w:rPr>
        <w:t>,
2006-05-02,
Žin., 2006, Nr.
52-1918 (2006-05-12), i. k. 1062230ISAK39/V-356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FCCBFB98890">
        <w:r w:rsidRPr="00532B9F">
          <w:rPr>
            <w:rFonts w:ascii="Times New Roman" w:eastAsia="MS Mincho" w:hAnsi="Times New Roman"/>
            <w:sz w:val="20"/>
            <w:i/>
            <w:iCs/>
            <w:color w:val="0000FF" w:themeColor="hyperlink"/>
            <w:u w:val="single"/>
          </w:rPr>
          <w:t>A1-314/V-988</w:t>
        </w:r>
      </w:fldSimple>
      <w:r>
        <w:rPr>
          <w:rFonts w:ascii="Times New Roman" w:eastAsia="MS Mincho" w:hAnsi="Times New Roman"/>
          <w:sz w:val="20"/>
          <w:i/>
          <w:iCs/>
        </w:rPr>
        <w:t>,
2006-11-28,
Žin., 2006, Nr.
131-4970 (2006-12-02), i. k. 1062230ISAK14/V-988            </w:t>
      </w:r>
    </w:p>
    <w:p/>
    <w:p>
      <w:pPr>
        <w:widowControl w:val="0"/>
        <w:ind w:firstLine="709"/>
        <w:jc w:val="both"/>
      </w:pPr>
      <w:r>
        <w:t>10.5.4</w:t>
      </w:r>
      <w:r>
        <w:t>. dėl ligos (suluošinimo) 1991 m. sausio 11–13 d. ir po to vykdytos SSRS agresijos – savivaldybės išduotą Nepriklausomybės gynėjo teisinio statuso pažymėjimą ir Lietuvos Respublikos generalinės prokuratūros išduotą pažymą, patvirtinančią sužalojimo, padaryto ginant Lietuvos Respublikos laisvę 1991 metais, faktą;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B30190C12DC">
        <w:r w:rsidRPr="00532B9F">
          <w:rPr>
            <w:rFonts w:ascii="Times New Roman" w:eastAsia="MS Mincho" w:hAnsi="Times New Roman"/>
            <w:sz w:val="20"/>
            <w:i/>
            <w:iCs/>
            <w:color w:val="0000FF" w:themeColor="hyperlink"/>
            <w:u w:val="single"/>
          </w:rPr>
          <w:t>A1-139/V-356</w:t>
        </w:r>
      </w:fldSimple>
      <w:r>
        <w:rPr>
          <w:rFonts w:ascii="Times New Roman" w:eastAsia="MS Mincho" w:hAnsi="Times New Roman"/>
          <w:sz w:val="20"/>
          <w:i/>
          <w:iCs/>
        </w:rPr>
        <w:t>,
2006-05-02,
Žin., 2006, Nr.
52-1918 (2006-05-12), i. k. 1062230ISAK39/V-356            </w:t>
      </w:r>
    </w:p>
    <w:p/>
    <w:p>
      <w:pPr>
        <w:widowControl w:val="0"/>
        <w:ind w:firstLine="709"/>
        <w:jc w:val="both"/>
      </w:pPr>
      <w:r>
        <w:t>10.5.5</w:t>
      </w:r>
      <w:r>
        <w:t>. dėl ligos (suluošinimo) Černobylio atominės elektrinės avarijos padarinių likvidavimo darbų poveikio – dokumentus, patvirtinančius dalyvavimą (karinį bilietą, karinės įstaigos išduotą pažymą arba darbovietės siuntimą), savivaldybės išduotą pažymėjimą, patvirtinantį, kad asmuo dalyvavo likviduojant Černobylio atominės elektrinės avarijos padarinius ir Specialistų komisijos ligos sąsajai su dalyvavimu likviduojant Černobylio atominės elektrinės avarijos padarinius nustatyti, kurios sudėtį tvirtina sveikatos apsaugos ministras, išvadą;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B30190C12DC">
        <w:r w:rsidRPr="00532B9F">
          <w:rPr>
            <w:rFonts w:ascii="Times New Roman" w:eastAsia="MS Mincho" w:hAnsi="Times New Roman"/>
            <w:sz w:val="20"/>
            <w:i/>
            <w:iCs/>
            <w:color w:val="0000FF" w:themeColor="hyperlink"/>
            <w:u w:val="single"/>
          </w:rPr>
          <w:t>A1-139/V-356</w:t>
        </w:r>
      </w:fldSimple>
      <w:r>
        <w:rPr>
          <w:rFonts w:ascii="Times New Roman" w:eastAsia="MS Mincho" w:hAnsi="Times New Roman"/>
          <w:sz w:val="20"/>
          <w:i/>
          <w:iCs/>
        </w:rPr>
        <w:t>,
2006-05-02,
Žin., 2006, Nr.
52-1918 (2006-05-12), i. k. 1062230ISAK39/V-356            </w:t>
      </w:r>
    </w:p>
    <w:p/>
    <w:p>
      <w:pPr>
        <w:widowControl w:val="0"/>
        <w:ind w:firstLine="709"/>
        <w:jc w:val="both"/>
      </w:pPr>
      <w:r>
        <w:t>10.5.6</w:t>
      </w:r>
      <w:r>
        <w:t xml:space="preserve">. dėl ligos (suluošinimo) politiniai kaliniai, tremtiniai ir jiems prilyginti asmenys, pasipriešinimo 1940–1990 metų okupacijoms (rezistencijos) dalyviai – Lietuvos gyventojų genocido ir rezistencijos tyrimo centro išduotus atitinkamus teisinio statuso pažymėjimus; asmenys, Antrojo pasaulinio karo metais buvę išvežti priverstiems darbams arba buvę getuose, koncentracijos ar kitokio tipo prievartinėse stovyklose – Lietuvos Respublikos generalinės prokuratūros arba Vidaus reikalų ministerijos išduotą pažymą; asmenys, Antrojo pasaulinio karo metais tarnavę antihitlerinės koalicijos valstybių veikiančiose armijose, partizanų būriuose ar junginiuose – Krašto apsaugos ministerijos pažymą;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B30190C12DC">
        <w:r w:rsidRPr="00532B9F">
          <w:rPr>
            <w:rFonts w:ascii="Times New Roman" w:eastAsia="MS Mincho" w:hAnsi="Times New Roman"/>
            <w:sz w:val="20"/>
            <w:i/>
            <w:iCs/>
            <w:color w:val="0000FF" w:themeColor="hyperlink"/>
            <w:u w:val="single"/>
          </w:rPr>
          <w:t>A1-139/V-356</w:t>
        </w:r>
      </w:fldSimple>
      <w:r>
        <w:rPr>
          <w:rFonts w:ascii="Times New Roman" w:eastAsia="MS Mincho" w:hAnsi="Times New Roman"/>
          <w:sz w:val="20"/>
          <w:i/>
          <w:iCs/>
        </w:rPr>
        <w:t>,
2006-05-02,
Žin., 2006, Nr.
52-1918 (2006-05-12), i. k. 1062230ISAK39/V-356            </w:t>
      </w:r>
    </w:p>
    <w:p/>
    <w:p>
      <w:pPr>
        <w:ind w:firstLine="709"/>
        <w:jc w:val="both"/>
      </w:pPr>
      <w:r>
        <w:t>10.5.7</w:t>
      </w:r>
      <w:r>
        <w:t>. dėl ligos (suluošinimo) vykdant piliečio pareigą – dokumentus, patvirtinančius, kad liga (suluošinimas) atsirado vykdant piliečio pareigą;</w:t>
      </w:r>
    </w:p>
    <w:p>
      <w:pPr>
        <w:ind w:firstLine="709"/>
        <w:jc w:val="both"/>
      </w:pPr>
      <w:r>
        <w:t>10.5.8</w:t>
      </w:r>
      <w:r>
        <w:t xml:space="preserve">. dėl ligos (suluošinimo) būtinosios karinės tarnybos ar karinių mokymų sovietinėje armijoje metu – dokumentus, patvirtinančius, kad liga (suluošinimas) atsirado būtinosios karinės tarnybos ar karinių mokymų sovietinėje armijoje metu, t. y. asmens karinį dokumentą, patvirtinantį būtinąją karinę tarnybą ar karinį apmokymą sovietinėje armijoje, karinį-medicininį dokumentą, patvirtinantį ligą ar suluošinimą, arba – gydymo įstaigos išduotą dokumentą, patvirtinantį lėtai progresuojančią ligą, diagnozuotą per 5 metų laikotarpį po tarnybos arba stacionarines psichiatrijos paslaugas teikiančių asmens sveikatos priežiūros įstaigų gydytojų psichiatrų konsiliumo sprendimą, kuris patvirtina lėtai progresuojančią psichikos ligą, kuri sietina su tarnyba Afganistano kare;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B30190C12DC">
        <w:r w:rsidRPr="00532B9F">
          <w:rPr>
            <w:rFonts w:ascii="Times New Roman" w:eastAsia="MS Mincho" w:hAnsi="Times New Roman"/>
            <w:sz w:val="20"/>
            <w:i/>
            <w:iCs/>
            <w:color w:val="0000FF" w:themeColor="hyperlink"/>
            <w:u w:val="single"/>
          </w:rPr>
          <w:t>A1-139/V-356</w:t>
        </w:r>
      </w:fldSimple>
      <w:r>
        <w:rPr>
          <w:rFonts w:ascii="Times New Roman" w:eastAsia="MS Mincho" w:hAnsi="Times New Roman"/>
          <w:sz w:val="20"/>
          <w:i/>
          <w:iCs/>
        </w:rPr>
        <w:t>,
2006-05-02,
Žin., 2006, Nr.
52-1918 (2006-05-12), i. k. 1062230ISAK39/V-356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ED61459EF61">
        <w:r w:rsidRPr="00532B9F">
          <w:rPr>
            <w:rFonts w:ascii="Times New Roman" w:eastAsia="MS Mincho" w:hAnsi="Times New Roman"/>
            <w:sz w:val="20"/>
            <w:i/>
            <w:iCs/>
            <w:color w:val="0000FF" w:themeColor="hyperlink"/>
            <w:u w:val="single"/>
          </w:rPr>
          <w:t>A1-354/V-402</w:t>
        </w:r>
      </w:fldSimple>
      <w:r>
        <w:rPr>
          <w:rFonts w:ascii="Times New Roman" w:eastAsia="MS Mincho" w:hAnsi="Times New Roman"/>
          <w:sz w:val="20"/>
          <w:i/>
          <w:iCs/>
        </w:rPr>
        <w:t>,
2009-05-22,
Žin., 2009, Nr.
63-2514 (2009-05-30), i. k. 1092230ISAK54/V-402            </w:t>
      </w:r>
    </w:p>
    <w:p/>
    <w:p>
      <w:pPr>
        <w:widowControl w:val="0"/>
        <w:ind w:firstLine="709"/>
        <w:jc w:val="both"/>
      </w:pPr>
      <w:r>
        <w:t>10.6</w:t>
      </w:r>
      <w:r>
        <w:t>. 3x4 cm dydžio nuotrauką;</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B30190C12DC">
        <w:r w:rsidRPr="00532B9F">
          <w:rPr>
            <w:rFonts w:ascii="Times New Roman" w:eastAsia="MS Mincho" w:hAnsi="Times New Roman"/>
            <w:sz w:val="20"/>
            <w:i/>
            <w:iCs/>
            <w:color w:val="0000FF" w:themeColor="hyperlink"/>
            <w:u w:val="single"/>
          </w:rPr>
          <w:t>A1-139/V-356</w:t>
        </w:r>
      </w:fldSimple>
      <w:r>
        <w:rPr>
          <w:rFonts w:ascii="Times New Roman" w:eastAsia="MS Mincho" w:hAnsi="Times New Roman"/>
          <w:sz w:val="20"/>
          <w:i/>
          <w:iCs/>
        </w:rPr>
        <w:t>,
2006-05-02,
Žin., 2006, Nr.
52-1918 (2006-05-12), i. k. 1062230ISAK39/V-356        </w:t>
      </w:r>
    </w:p>
    <w:p/>
    <w:p>
      <w:pPr>
        <w:widowControl w:val="0"/>
        <w:ind w:firstLine="709"/>
        <w:jc w:val="both"/>
      </w:pPr>
      <w:r>
        <w:t>10.7</w:t>
      </w:r>
      <w:r>
        <w:t xml:space="preserve">. prašymą nustatyti darbingumo lygį.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9D4E9D6EFBF">
        <w:r w:rsidRPr="00532B9F">
          <w:rPr>
            <w:rFonts w:ascii="Times New Roman" w:eastAsia="MS Mincho" w:hAnsi="Times New Roman"/>
            <w:sz w:val="20"/>
            <w:i/>
            <w:iCs/>
            <w:color w:val="0000FF" w:themeColor="hyperlink"/>
            <w:u w:val="single"/>
          </w:rPr>
          <w:t>A1-241/V-745</w:t>
        </w:r>
      </w:fldSimple>
      <w:r>
        <w:rPr>
          <w:rFonts w:ascii="Times New Roman" w:eastAsia="MS Mincho" w:hAnsi="Times New Roman"/>
          <w:sz w:val="20"/>
          <w:i/>
          <w:iCs/>
        </w:rPr>
        <w:t>,
2007-09-14,
Žin., 2007, Nr.
99-4027 (2007-09-20), i. k. 1072230ISAK41/V-745        </w:t>
      </w:r>
    </w:p>
    <w:p/>
    <w:p>
      <w:pPr>
        <w:jc w:val="center"/>
        <w:rPr>
          <w:b/>
        </w:rPr>
      </w:pPr>
      <w:r>
        <w:rPr>
          <w:b/>
        </w:rPr>
        <w:t>III</w:t>
      </w:r>
      <w:r>
        <w:rPr>
          <w:b/>
        </w:rPr>
        <w:t xml:space="preserve">. </w:t>
      </w:r>
      <w:r>
        <w:rPr>
          <w:b/>
        </w:rPr>
        <w:t>DARBINGUMO LYGIO NUSTATYMAS</w:t>
      </w:r>
    </w:p>
    <w:p>
      <w:pPr>
        <w:ind w:firstLine="709"/>
      </w:pPr>
    </w:p>
    <w:p>
      <w:pPr>
        <w:ind w:firstLine="709"/>
        <w:jc w:val="both"/>
      </w:pPr>
      <w:r>
        <w:t>11</w:t>
      </w:r>
      <w:r>
        <w:t>. Darbingumo lygis nustatomas 5 procentinių punktų intervalu.</w:t>
      </w:r>
    </w:p>
    <w:p>
      <w:pPr>
        <w:ind w:firstLine="709"/>
        <w:jc w:val="both"/>
      </w:pPr>
      <w:r>
        <w:t>12</w:t>
      </w:r>
      <w:r>
        <w:t>. Darbingumo lygis nustatomas:</w:t>
      </w:r>
    </w:p>
    <w:p>
      <w:pPr>
        <w:ind w:firstLine="709"/>
        <w:jc w:val="both"/>
      </w:pPr>
      <w:r>
        <w:t>12.1</w:t>
      </w:r>
      <w:r>
        <w:t>. asmeniui dalyvaujant NDNT teritoriniame skyriuje arba apžiūrint jį namuose (ligoninėje) tais atvejais, kai asmens prognozuojamas bazinis darbingumas yra 0–25 procentai ir jis negali atvykti į NDNT;</w:t>
      </w:r>
    </w:p>
    <w:p>
      <w:pPr>
        <w:ind w:firstLine="709"/>
        <w:jc w:val="both"/>
      </w:pPr>
      <w:r>
        <w:t>12.2</w:t>
      </w:r>
      <w:r>
        <w:t>. asmeniui nedalyvaujant, kai iš pateiktų medicininių dokumentų nekyla abejonių, kad prognozuojamas jo bazinis darbingumas yra 0–25 procentai ir jis negali atvykti į NDNT. Atskirais atvejais NDNT gali nuspręsti pakviesti asmenį dalyvauti, nustatant jo darbingumo lygį.</w:t>
      </w:r>
    </w:p>
    <w:p>
      <w:pPr>
        <w:ind w:firstLine="709"/>
        <w:jc w:val="both"/>
      </w:pPr>
      <w:r>
        <w:t>13</w:t>
      </w:r>
      <w:r>
        <w:t>. NDNT teritoriniai skyriai per 3 darbo dienas nuo dokumentų gavimo dienos:</w:t>
      </w:r>
    </w:p>
    <w:p>
      <w:pPr>
        <w:widowControl w:val="0"/>
        <w:ind w:firstLine="709"/>
        <w:jc w:val="both"/>
      </w:pPr>
      <w:r>
        <w:t>13.1</w:t>
      </w:r>
      <w:r>
        <w:t xml:space="preserve">. esant reikalui, kreipiasi į asmens sveikatos priežiūros įstaigą, kurios gydytojas išdavė siuntimą, dėl galimybės susipažinti su asmens ambulatorinėje kortelėje (forma 025/a) esančia medicinine informacija ir (ar) dėl papildomų medicininių dokumentų (informacijos) pateikimo, į kitas įstaigas ar institucijas dėl papildomų dokumentų (informacijos) pateikimo, jeigu gauti medicininiai ar kiti dokumentai yra neišsamūs ar jų nepakanka.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C4714E3108A">
        <w:r w:rsidRPr="00532B9F">
          <w:rPr>
            <w:rFonts w:ascii="Times New Roman" w:eastAsia="MS Mincho" w:hAnsi="Times New Roman"/>
            <w:sz w:val="20"/>
            <w:i/>
            <w:iCs/>
            <w:color w:val="0000FF" w:themeColor="hyperlink"/>
            <w:u w:val="single"/>
          </w:rPr>
          <w:t>A1-504/V-1031</w:t>
        </w:r>
      </w:fldSimple>
      <w:r>
        <w:rPr>
          <w:rFonts w:ascii="Times New Roman" w:eastAsia="MS Mincho" w:hAnsi="Times New Roman"/>
          <w:sz w:val="20"/>
          <w:i/>
          <w:iCs/>
        </w:rPr>
        <w:t>,
2012-11-14,
Žin., 2012, Nr.
135-6905 (2012-11-22), i. k. 1122230ISAK4/V-1031            </w:t>
      </w:r>
    </w:p>
    <w:p/>
    <w:p>
      <w:pPr>
        <w:widowControl w:val="0"/>
        <w:suppressAutoHyphens/>
        <w:ind w:firstLine="709"/>
        <w:jc w:val="both"/>
      </w:pPr>
      <w:r>
        <w:rPr>
          <w:color w:val="000000"/>
        </w:rPr>
        <w:t>13.2</w:t>
      </w:r>
      <w:r>
        <w:rPr>
          <w:color w:val="000000"/>
        </w:rPr>
        <w:t>. sprendžia dėl asmens apžiūros poreikio, jos vietos, laiko ir apie tai informuoja asmenį. Tuo atveju, kai kviečiamas asmuo be pateisinamų priežasčių neatvyksta į NDNT, jo darbingumo lygis nevertinamas, o asmuo apie tai per 3 darbo dienas informuojamas raštu.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9D4E9D6EFBF">
        <w:r w:rsidRPr="00532B9F">
          <w:rPr>
            <w:rFonts w:ascii="Times New Roman" w:eastAsia="MS Mincho" w:hAnsi="Times New Roman"/>
            <w:sz w:val="20"/>
            <w:i/>
            <w:iCs/>
            <w:color w:val="0000FF" w:themeColor="hyperlink"/>
            <w:u w:val="single"/>
          </w:rPr>
          <w:t>A1-241/V-745</w:t>
        </w:r>
      </w:fldSimple>
      <w:r>
        <w:rPr>
          <w:rFonts w:ascii="Times New Roman" w:eastAsia="MS Mincho" w:hAnsi="Times New Roman"/>
          <w:sz w:val="20"/>
          <w:i/>
          <w:iCs/>
        </w:rPr>
        <w:t>,
2007-09-14,
Žin., 2007, Nr.
99-4027 (2007-09-20), i. k. 1072230ISAK41/V-745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644FAF5C503">
        <w:r w:rsidRPr="00532B9F">
          <w:rPr>
            <w:rFonts w:ascii="Times New Roman" w:eastAsia="MS Mincho" w:hAnsi="Times New Roman"/>
            <w:sz w:val="20"/>
            <w:i/>
            <w:iCs/>
            <w:color w:val="0000FF" w:themeColor="hyperlink"/>
            <w:u w:val="single"/>
          </w:rPr>
          <w:t>A1-206/V-464</w:t>
        </w:r>
      </w:fldSimple>
      <w:r>
        <w:rPr>
          <w:rFonts w:ascii="Times New Roman" w:eastAsia="MS Mincho" w:hAnsi="Times New Roman"/>
          <w:sz w:val="20"/>
          <w:i/>
          <w:iCs/>
        </w:rPr>
        <w:t>,
2010-05-25,
Žin., 2010, Nr.
62-3075 (2010-05-29), i. k. 1102230ISAK06/V-464            </w:t>
      </w:r>
    </w:p>
    <w:p/>
    <w:p>
      <w:pPr>
        <w:ind w:firstLine="709"/>
        <w:jc w:val="both"/>
      </w:pPr>
      <w:r>
        <w:t>14</w:t>
      </w:r>
      <w:r>
        <w:t>. NDNT teritoriniai skyriai per 15 darbo dienų nuo visų reikalingų dokumentų gavimo dienos priima sprendimą dėl:</w:t>
      </w:r>
    </w:p>
    <w:p>
      <w:pPr>
        <w:ind w:firstLine="709"/>
        <w:jc w:val="both"/>
      </w:pPr>
      <w:r>
        <w:t>14.1</w:t>
      </w:r>
      <w:r>
        <w:t>. asmens darbingumo lygio, jo priežasties, atsiradimo laiko, termino;</w:t>
      </w:r>
    </w:p>
    <w:p>
      <w:pPr>
        <w:ind w:firstLine="709"/>
        <w:jc w:val="both"/>
      </w:pPr>
      <w:r>
        <w:t>14.2</w:t>
      </w:r>
      <w:r>
        <w:t>. profesinės reabilitacijos paslaugų poreikio;</w:t>
      </w:r>
    </w:p>
    <w:p>
      <w:pPr>
        <w:ind w:firstLine="709"/>
        <w:jc w:val="both"/>
      </w:pPr>
      <w:r>
        <w:t>14.3</w:t>
      </w:r>
      <w:r>
        <w:t>. darbo pobūdžio ir sąlygų;</w:t>
      </w:r>
    </w:p>
    <w:p>
      <w:pPr>
        <w:widowControl w:val="0"/>
        <w:ind w:firstLine="709"/>
        <w:jc w:val="both"/>
      </w:pPr>
      <w:r>
        <w:t>14.4</w:t>
      </w:r>
      <w:r>
        <w:t xml:space="preserve">. bendro pirminio neįgaliųjų specialiųjų poreikių nustatymo.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B30190C12DC">
        <w:r w:rsidRPr="00532B9F">
          <w:rPr>
            <w:rFonts w:ascii="Times New Roman" w:eastAsia="MS Mincho" w:hAnsi="Times New Roman"/>
            <w:sz w:val="20"/>
            <w:i/>
            <w:iCs/>
            <w:color w:val="0000FF" w:themeColor="hyperlink"/>
            <w:u w:val="single"/>
          </w:rPr>
          <w:t>A1-139/V-356</w:t>
        </w:r>
      </w:fldSimple>
      <w:r>
        <w:rPr>
          <w:rFonts w:ascii="Times New Roman" w:eastAsia="MS Mincho" w:hAnsi="Times New Roman"/>
          <w:sz w:val="20"/>
          <w:i/>
          <w:iCs/>
        </w:rPr>
        <w:t>,
2006-05-02,
Žin., 2006, Nr.
52-1918 (2006-05-12), i. k. 1062230ISAK39/V-356        </w:t>
      </w:r>
    </w:p>
    <w:p/>
    <w:p>
      <w:pPr>
        <w:ind w:firstLine="709"/>
        <w:jc w:val="both"/>
      </w:pPr>
      <w:r>
        <w:t>15</w:t>
      </w:r>
      <w:r>
        <w:t>. Kai darbingumo lygis nustatomas laikinai nedarbingam asmeniui, kuris turi nedarbingumo pažymėjimą, sprendimas turi būti priimtas ne vėliau kaip per 1 darbo dieną nuo visų reikiamų dokumentų NDNT gavimo dienos.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B30190C12DC">
        <w:r w:rsidRPr="00532B9F">
          <w:rPr>
            <w:rFonts w:ascii="Times New Roman" w:eastAsia="MS Mincho" w:hAnsi="Times New Roman"/>
            <w:sz w:val="20"/>
            <w:i/>
            <w:iCs/>
            <w:color w:val="0000FF" w:themeColor="hyperlink"/>
            <w:u w:val="single"/>
          </w:rPr>
          <w:t>A1-139/V-356</w:t>
        </w:r>
      </w:fldSimple>
      <w:r>
        <w:rPr>
          <w:rFonts w:ascii="Times New Roman" w:eastAsia="MS Mincho" w:hAnsi="Times New Roman"/>
          <w:sz w:val="20"/>
          <w:i/>
          <w:iCs/>
        </w:rPr>
        <w:t>,
2006-05-02,
Žin., 2006, Nr.
52-1918 (2006-05-12), i. k. 1062230ISAK39/V-356            </w:t>
      </w:r>
    </w:p>
    <w:p/>
    <w:p>
      <w:pPr>
        <w:ind w:firstLine="709"/>
        <w:jc w:val="both"/>
      </w:pPr>
      <w:r>
        <w:t>16</w:t>
      </w:r>
      <w:r>
        <w:t>. Nustatant asmens darbingumo lygį, pildomas NDNT direktoriaus, suderinus su Socialinės apsaugos ir darbo ministerija, patvirtintos formos Darbingumo lygio vertinimo aktas.</w:t>
      </w:r>
    </w:p>
    <w:p>
      <w:pPr>
        <w:widowControl w:val="0"/>
        <w:suppressAutoHyphens/>
        <w:ind w:firstLine="709"/>
        <w:jc w:val="both"/>
        <w:rPr>
          <w:color w:val="000000"/>
        </w:rPr>
      </w:pPr>
      <w:r>
        <w:rPr>
          <w:color w:val="000000"/>
        </w:rPr>
        <w:t>17</w:t>
      </w:r>
      <w:r>
        <w:rPr>
          <w:color w:val="000000"/>
        </w:rPr>
        <w:t>. Tuo atveju, kai darbingumo lygis nustatomas pirmą kartą arba pakartotinai pagal šio Tvarkos aprašo 35.1 ir 35.2 punktus, darbingumo lygio nustatymo termino pradžia yra visų dokumentų NDNT gavimo diena, išskyrus atvejus, kai darbingumo lygis nustatomas remiantis kitos Europos Sąjungos valstybės narės kompetentingos įstaigos pateiktais dokumentais, medicininėmis išvadomis ir administracinio pobūdžio informacija arba kitos valstybės, su kuria Lietuvos Respublika yra sudariusi tarptautines sutartis dėl socialinės paramos, pateiktais medicininiais dokumentais – darbingumo lygio nustatymo termino pradžia yra diena, kurią darbingumo lygis asmeniui nustatytas kitoje valstybėje.</w:t>
      </w:r>
    </w:p>
    <w:p>
      <w:pPr>
        <w:widowControl w:val="0"/>
        <w:ind w:firstLine="709"/>
        <w:jc w:val="both"/>
      </w:pPr>
      <w:r>
        <w:rPr>
          <w:color w:val="000000"/>
        </w:rPr>
        <w:t>NDNT teritorinis skyrius, priėmęs sprendimą dėl asmens darbingumo lygio, ne vėliau kaip per 3 darbo dienas išrašo ir išduoda (išsiunčia):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644FAF5C503">
        <w:r w:rsidRPr="00532B9F">
          <w:rPr>
            <w:rFonts w:ascii="Times New Roman" w:eastAsia="MS Mincho" w:hAnsi="Times New Roman"/>
            <w:sz w:val="20"/>
            <w:i/>
            <w:iCs/>
            <w:color w:val="0000FF" w:themeColor="hyperlink"/>
            <w:u w:val="single"/>
          </w:rPr>
          <w:t>A1-206/V-464</w:t>
        </w:r>
      </w:fldSimple>
      <w:r>
        <w:rPr>
          <w:rFonts w:ascii="Times New Roman" w:eastAsia="MS Mincho" w:hAnsi="Times New Roman"/>
          <w:sz w:val="20"/>
          <w:i/>
          <w:iCs/>
        </w:rPr>
        <w:t>,
2010-05-25,
Žin., 2010, Nr.
62-3075 (2010-05-29), i. k. 1102230ISAK06/V-464            </w:t>
      </w:r>
    </w:p>
    <w:p>
      <w:pPr>
        <w:widowControl w:val="0"/>
        <w:ind w:firstLine="709"/>
        <w:jc w:val="both"/>
      </w:pPr>
      <w:r>
        <w:t>17.1</w:t>
      </w:r>
      <w:r>
        <w:t>. nedarbingiems asmenims – socialinės apsaugos ir darbo ministro patvirtintos formos Darbingumo lygio pažymą ar (ir) Darbingumo lygio dėl nelaimingo atsitikimo darbe ar profesinės ligos pažymą (toliau – pažyma), Neįgaliojo pažymėjimą ir asmeniui prašant NDNT direktoriaus, suderinus su Socialinės apsaugos ir darbo ministerija, patvirtintos formos išvadą dėl darbo pobūdžio ir sąlygų (toliau – išvada);</w:t>
      </w:r>
    </w:p>
    <w:p>
      <w:pPr>
        <w:widowControl w:val="0"/>
        <w:ind w:firstLine="709"/>
        <w:jc w:val="both"/>
      </w:pPr>
      <w:r>
        <w:t>17.2</w:t>
      </w:r>
      <w:r>
        <w:t>. iš dalies darbingiems asmenims – pažymą, Neįgaliojo pažymėjimą ir išvadą;</w:t>
      </w:r>
    </w:p>
    <w:p>
      <w:pPr>
        <w:pStyle w:val="PlainText"/>
        <w:ind w:firstLine="567"/>
        <w:jc w:val="both"/>
        <w:rPr>
          <w:rFonts w:ascii="Times New Roman" w:hAnsi="Times New Roman"/>
          <w:b/>
          <w:bCs/>
          <w:sz w:val="22"/>
        </w:rPr>
      </w:pPr>
      <w:r>
        <w:rPr>
          <w:rFonts w:ascii="Times New Roman" w:hAnsi="Times New Roman"/>
          <w:sz w:val="22"/>
        </w:rPr>
        <w:t>17.3</w:t>
      </w:r>
      <w:r>
        <w:rPr>
          <w:rFonts w:ascii="Times New Roman" w:hAnsi="Times New Roman"/>
          <w:sz w:val="22"/>
        </w:rPr>
        <w:t>.</w:t>
      </w:r>
      <w:r>
        <w:rPr>
          <w:rFonts w:ascii="Times New Roman" w:eastAsia="MS Mincho" w:hAnsi="Times New Roman"/>
          <w:sz w:val="20"/>
          <w:i/>
          <w:iCs/>
        </w:rPr>
        <w:t xml:space="preserve"> Neteko galios nuo 2007-09-21</w:t>
      </w:r>
    </w:p>
    <w:p>
      <w:pPr>
        <w:pStyle w:val="PlainText"/>
        <w:rPr>
          <w:rFonts w:ascii="Times New Roman" w:eastAsia="MS Mincho" w:hAnsi="Times New Roman"/>
          <w:sz w:val="20"/>
          <w:i/>
          <w:iCs/>
        </w:rPr>
      </w:pPr>
      <w:r>
        <w:rPr>
          <w:rFonts w:ascii="Times New Roman" w:eastAsia="MS Mincho" w:hAnsi="Times New Roman"/>
          <w:sz w:val="20"/>
          <w:i/>
          <w:iCs/>
        </w:rPr>
        <w:t>Papunkčio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9D4E9D6EFBF">
        <w:r w:rsidRPr="00532B9F">
          <w:rPr>
            <w:rFonts w:ascii="Times New Roman" w:eastAsia="MS Mincho" w:hAnsi="Times New Roman"/>
            <w:sz w:val="20"/>
            <w:i/>
            <w:iCs/>
            <w:color w:val="0000FF" w:themeColor="hyperlink"/>
            <w:u w:val="single"/>
          </w:rPr>
          <w:t>A1-241/V-745</w:t>
        </w:r>
      </w:fldSimple>
      <w:r>
        <w:rPr>
          <w:rFonts w:ascii="Times New Roman" w:eastAsia="MS Mincho" w:hAnsi="Times New Roman"/>
          <w:sz w:val="20"/>
          <w:i/>
          <w:iCs/>
        </w:rPr>
        <w:t>,
2007-09-14,
Žin. 2007,
Nr.
99-4027 (2007-09-20), i. k. 1072230ISAK41/V-745        </w:t>
      </w:r>
    </w:p>
    <w:p/>
    <w:p>
      <w:pPr>
        <w:widowControl w:val="0"/>
        <w:ind w:firstLine="709"/>
        <w:jc w:val="both"/>
      </w:pPr>
      <w:r>
        <w:t>17.4</w:t>
      </w:r>
      <w:r>
        <w:t>. darbingiems asmenims, t. y. tiems asmenims, kurių darbingumo lygis 60 procentų ir daugiau ir kurių darbingumo lygio priežastys nurodytos šio Tvarkos aprašo 27.3–27.14 punktuose, pažymą;</w:t>
      </w:r>
    </w:p>
    <w:p>
      <w:pPr>
        <w:widowControl w:val="0"/>
        <w:ind w:firstLine="709"/>
        <w:jc w:val="both"/>
      </w:pPr>
      <w:r>
        <w:t>17.5</w:t>
      </w:r>
      <w:r>
        <w:t xml:space="preserve">. asmeniui pageidaujant – Darbingumo lygio vertinimo akto kopiją, reikalui esant, kitą informaciją apie jo darbingumo lygio vertinimą raštu.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B30190C12DC">
        <w:r w:rsidRPr="00532B9F">
          <w:rPr>
            <w:rFonts w:ascii="Times New Roman" w:eastAsia="MS Mincho" w:hAnsi="Times New Roman"/>
            <w:sz w:val="20"/>
            <w:i/>
            <w:iCs/>
            <w:color w:val="0000FF" w:themeColor="hyperlink"/>
            <w:u w:val="single"/>
          </w:rPr>
          <w:t>A1-139/V-356</w:t>
        </w:r>
      </w:fldSimple>
      <w:r>
        <w:rPr>
          <w:rFonts w:ascii="Times New Roman" w:eastAsia="MS Mincho" w:hAnsi="Times New Roman"/>
          <w:sz w:val="20"/>
          <w:i/>
          <w:iCs/>
        </w:rPr>
        <w:t>,
2006-05-02,
Žin., 2006, Nr.
52-1918 (2006-05-12), i. k. 1062230ISAK39/V-356            </w:t>
      </w:r>
    </w:p>
    <w:p/>
    <w:p>
      <w:pPr>
        <w:widowControl w:val="0"/>
        <w:ind w:firstLine="709"/>
        <w:jc w:val="both"/>
      </w:pPr>
      <w:r>
        <w:t>18</w:t>
      </w:r>
      <w:r>
        <w:t xml:space="preserve">. Pirmą kartą vertinant asmens darbingumo lygį, kuriam vadovaujantis Profesinės reabilitacijos paslaugų poreikio nustatymo kriterijų aprašu, patvirtintu socialinės apsaugos ir darbo ministro, nustatomas profesinės reabilitacijos paslaugų poreikis, darbingumo lygis nustatomas po profesinės reabilitacijos programos pabaigos.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B30190C12DC">
        <w:r w:rsidRPr="00532B9F">
          <w:rPr>
            <w:rFonts w:ascii="Times New Roman" w:eastAsia="MS Mincho" w:hAnsi="Times New Roman"/>
            <w:sz w:val="20"/>
            <w:i/>
            <w:iCs/>
            <w:color w:val="0000FF" w:themeColor="hyperlink"/>
            <w:u w:val="single"/>
          </w:rPr>
          <w:t>A1-139/V-356</w:t>
        </w:r>
      </w:fldSimple>
      <w:r>
        <w:rPr>
          <w:rFonts w:ascii="Times New Roman" w:eastAsia="MS Mincho" w:hAnsi="Times New Roman"/>
          <w:sz w:val="20"/>
          <w:i/>
          <w:iCs/>
        </w:rPr>
        <w:t>,
2006-05-02,
Žin., 2006, Nr.
52-1918 (2006-05-12), i. k. 1062230ISAK39/V-356            </w:t>
      </w:r>
    </w:p>
    <w:p/>
    <w:p>
      <w:pPr>
        <w:ind w:firstLine="709"/>
        <w:jc w:val="both"/>
      </w:pPr>
      <w:r>
        <w:t>19</w:t>
      </w:r>
      <w:r>
        <w:t>. Nustačius profesinės reabilitacijos paslaugų poreikį, ne vėliau kaip per tris darbo dienas užpildoma ir išduodama (išsiunčiama) asmeniui socialinės apsaugos ir darbo ministro patvirtintos formos išvada dėl profesinės reabilitacijos paslaugų poreikio.</w:t>
      </w:r>
    </w:p>
    <w:p>
      <w:pPr>
        <w:widowControl w:val="0"/>
        <w:ind w:firstLine="709"/>
        <w:jc w:val="both"/>
      </w:pPr>
      <w:r>
        <w:t>20</w:t>
      </w:r>
      <w:r>
        <w:t xml:space="preserve">. Po 180 profesinės reabilitacijos programos dienų, esant būtinybei šią programą pratęsti, NDNT priima sprendimą dėl esamo asmens darbingumo lygio. Darbingumo lygio nustatymo data bus 181-oji dalyvavimo profesinės reabilitacijos programoje kalendorinė diena, ir jis nustatomas iki profesinės reabilitacijos programos pabaigos.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B30190C12DC">
        <w:r w:rsidRPr="00532B9F">
          <w:rPr>
            <w:rFonts w:ascii="Times New Roman" w:eastAsia="MS Mincho" w:hAnsi="Times New Roman"/>
            <w:sz w:val="20"/>
            <w:i/>
            <w:iCs/>
            <w:color w:val="0000FF" w:themeColor="hyperlink"/>
            <w:u w:val="single"/>
          </w:rPr>
          <w:t>A1-139/V-356</w:t>
        </w:r>
      </w:fldSimple>
      <w:r>
        <w:rPr>
          <w:rFonts w:ascii="Times New Roman" w:eastAsia="MS Mincho" w:hAnsi="Times New Roman"/>
          <w:sz w:val="20"/>
          <w:i/>
          <w:iCs/>
        </w:rPr>
        <w:t>,
2006-05-02,
Žin., 2006, Nr.
52-1918 (2006-05-12), i. k. 1062230ISAK39/V-356            </w:t>
      </w:r>
    </w:p>
    <w:p/>
    <w:p>
      <w:pPr>
        <w:ind w:firstLine="709"/>
        <w:jc w:val="both"/>
      </w:pPr>
      <w:r>
        <w:t>21</w:t>
      </w:r>
      <w:r>
        <w:t>. Pasibaigus profesinės reabilitacijos programai, kai NDNT gauna teritorinės darbo biržos išvadas apie asmens profesinės reabilitacijos programos rezultatus, jam nustatomas darbingumo lygis ir išrašomi šio Tvarkos aprašo 17 punkte nurodyti atitinkami dokumentai.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B30190C12DC">
        <w:r w:rsidRPr="00532B9F">
          <w:rPr>
            <w:rFonts w:ascii="Times New Roman" w:eastAsia="MS Mincho" w:hAnsi="Times New Roman"/>
            <w:sz w:val="20"/>
            <w:i/>
            <w:iCs/>
            <w:color w:val="0000FF" w:themeColor="hyperlink"/>
            <w:u w:val="single"/>
          </w:rPr>
          <w:t>A1-139/V-356</w:t>
        </w:r>
      </w:fldSimple>
      <w:r>
        <w:rPr>
          <w:rFonts w:ascii="Times New Roman" w:eastAsia="MS Mincho" w:hAnsi="Times New Roman"/>
          <w:sz w:val="20"/>
          <w:i/>
          <w:iCs/>
        </w:rPr>
        <w:t>,
2006-05-02,
Žin., 2006, Nr.
52-1918 (2006-05-12), i. k. 1062230ISAK39/V-356            </w:t>
      </w:r>
    </w:p>
    <w:p/>
    <w:p>
      <w:pPr>
        <w:ind w:firstLine="709"/>
        <w:jc w:val="both"/>
      </w:pPr>
      <w:r>
        <w:t>22</w:t>
      </w:r>
      <w:r>
        <w:t>. Tais atvejais, kai NDNT gauna informaciją iš teritorinės darbo biržos apie tai, kad asmuo be objektyvių priežasčių nutraukė profesinės reabilitacijos programą, jam darbingumo lygis nenustatomas.</w:t>
      </w:r>
    </w:p>
    <w:p>
      <w:pPr>
        <w:ind w:firstLine="709"/>
        <w:jc w:val="both"/>
      </w:pPr>
      <w:r>
        <w:t>23</w:t>
      </w:r>
      <w:r>
        <w:t>. Besimokantiems asmenims, sukakusiems 18 metų, jų mokymosi laikotarpiu (ne ilgiau kaip iki 26 metų) darbingumo lygis nustatomas, prilyginant jį baziniam darbingumui.</w:t>
      </w:r>
    </w:p>
    <w:p>
      <w:pPr>
        <w:ind w:firstLine="709"/>
        <w:jc w:val="both"/>
      </w:pPr>
      <w:r>
        <w:t>24</w:t>
      </w:r>
      <w:r>
        <w:t>. Dėl priežasčių, nurodytų šio Tvarkos aprašo 27.3–27.4 punktuose, darbingumo lygis nustatomas atskirai, nevertinant kitų ligų ar traumų pasekmių, nesusijusių su nurodytų priežasčių nustatymu. Šiuo atveju asmens darbingumo lygis prilyginamas baziniam darbingumui. Dėl kiekvienos priežasties išduodama atskira pažyma.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B30190C12DC">
        <w:r w:rsidRPr="00532B9F">
          <w:rPr>
            <w:rFonts w:ascii="Times New Roman" w:eastAsia="MS Mincho" w:hAnsi="Times New Roman"/>
            <w:sz w:val="20"/>
            <w:i/>
            <w:iCs/>
            <w:color w:val="0000FF" w:themeColor="hyperlink"/>
            <w:u w:val="single"/>
          </w:rPr>
          <w:t>A1-139/V-356</w:t>
        </w:r>
      </w:fldSimple>
      <w:r>
        <w:rPr>
          <w:rFonts w:ascii="Times New Roman" w:eastAsia="MS Mincho" w:hAnsi="Times New Roman"/>
          <w:sz w:val="20"/>
          <w:i/>
          <w:iCs/>
        </w:rPr>
        <w:t>,
2006-05-02,
Žin., 2006, Nr.
52-1918 (2006-05-12), i. k. 1062230ISAK39/V-356            </w:t>
      </w:r>
    </w:p>
    <w:p/>
    <w:p>
      <w:pPr>
        <w:ind w:firstLine="709"/>
        <w:jc w:val="both"/>
      </w:pPr>
      <w:r>
        <w:t>25</w:t>
      </w:r>
      <w:r>
        <w:t>. Dėl priežasčių, nurodytų šio Tvarkos aprašo 27.5–27.13 punktuose, darbingumo lygis nustatomas atskirai, nevertinant kitų ligų ar traumų pasekmių, nesusijusių su nurodytų priežasčių nustatymu. Dėl kiekvienos priežasties išduodama atskira pažyma.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B30190C12DC">
        <w:r w:rsidRPr="00532B9F">
          <w:rPr>
            <w:rFonts w:ascii="Times New Roman" w:eastAsia="MS Mincho" w:hAnsi="Times New Roman"/>
            <w:sz w:val="20"/>
            <w:i/>
            <w:iCs/>
            <w:color w:val="0000FF" w:themeColor="hyperlink"/>
            <w:u w:val="single"/>
          </w:rPr>
          <w:t>A1-139/V-356</w:t>
        </w:r>
      </w:fldSimple>
      <w:r>
        <w:rPr>
          <w:rFonts w:ascii="Times New Roman" w:eastAsia="MS Mincho" w:hAnsi="Times New Roman"/>
          <w:sz w:val="20"/>
          <w:i/>
          <w:iCs/>
        </w:rPr>
        <w:t>,
2006-05-02,
Žin., 2006, Nr.
52-1918 (2006-05-12), i. k. 1062230ISAK39/V-356            </w:t>
      </w:r>
    </w:p>
    <w:p/>
    <w:p>
      <w:pPr>
        <w:widowControl w:val="0"/>
        <w:suppressAutoHyphens/>
        <w:ind w:firstLine="709"/>
        <w:jc w:val="both"/>
      </w:pPr>
      <w:r>
        <w:rPr>
          <w:color w:val="000000"/>
        </w:rPr>
        <w:t>26</w:t>
      </w:r>
      <w:r>
        <w:rPr>
          <w:color w:val="000000"/>
        </w:rPr>
        <w:t>. Kai asmeniui yra nustatoma daugiau nei viena darbingumo lygio priežastis, darbingumo lygis nustatomas dėl kiekvienos priežasties atskirai.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644FAF5C503">
        <w:r w:rsidRPr="00532B9F">
          <w:rPr>
            <w:rFonts w:ascii="Times New Roman" w:eastAsia="MS Mincho" w:hAnsi="Times New Roman"/>
            <w:sz w:val="20"/>
            <w:i/>
            <w:iCs/>
            <w:color w:val="0000FF" w:themeColor="hyperlink"/>
            <w:u w:val="single"/>
          </w:rPr>
          <w:t>A1-206/V-464</w:t>
        </w:r>
      </w:fldSimple>
      <w:r>
        <w:rPr>
          <w:rFonts w:ascii="Times New Roman" w:eastAsia="MS Mincho" w:hAnsi="Times New Roman"/>
          <w:sz w:val="20"/>
          <w:i/>
          <w:iCs/>
        </w:rPr>
        <w:t>,
2010-05-25,
Žin., 2010, Nr.
62-3075 (2010-05-29), i. k. 1102230ISAK06/V-464            </w:t>
      </w:r>
    </w:p>
    <w:p/>
    <w:p>
      <w:pPr>
        <w:jc w:val="center"/>
        <w:rPr>
          <w:b/>
        </w:rPr>
      </w:pPr>
      <w:r>
        <w:rPr>
          <w:b/>
        </w:rPr>
        <w:t>IV</w:t>
      </w:r>
      <w:r>
        <w:rPr>
          <w:b/>
        </w:rPr>
        <w:t xml:space="preserve">. </w:t>
      </w:r>
      <w:r>
        <w:rPr>
          <w:b/>
        </w:rPr>
        <w:t>DARBINGUMO LYGIO PRIEŽASTYS IR ATSIRADIMO LAIKAS</w:t>
      </w:r>
    </w:p>
    <w:p>
      <w:pPr>
        <w:ind w:firstLine="709"/>
      </w:pPr>
    </w:p>
    <w:p>
      <w:pPr>
        <w:ind w:firstLine="709"/>
        <w:jc w:val="both"/>
      </w:pPr>
      <w:r>
        <w:t>27</w:t>
      </w:r>
      <w:r>
        <w:t>. Darbingumo lygio priežastys:</w:t>
      </w:r>
    </w:p>
    <w:p>
      <w:pPr>
        <w:ind w:firstLine="709"/>
        <w:jc w:val="both"/>
      </w:pPr>
      <w:r>
        <w:t>27.1</w:t>
      </w:r>
      <w:r>
        <w:t>. ligos arba būklės;</w:t>
      </w:r>
    </w:p>
    <w:p>
      <w:pPr>
        <w:ind w:firstLine="709"/>
        <w:jc w:val="both"/>
      </w:pPr>
      <w:r>
        <w:t>27.2</w:t>
      </w:r>
      <w:r>
        <w:t>. ligos arba būklės, atsiradusios iki 24 metų;</w:t>
      </w:r>
    </w:p>
    <w:p>
      <w:pPr>
        <w:ind w:firstLine="709"/>
        <w:jc w:val="both"/>
      </w:pPr>
      <w:r>
        <w:t>27.3</w:t>
      </w:r>
      <w:r>
        <w:t>. nelaimingas atsitikimas (suluošinimas) darbe;</w:t>
      </w:r>
    </w:p>
    <w:p>
      <w:pPr>
        <w:ind w:firstLine="709"/>
        <w:jc w:val="both"/>
      </w:pPr>
      <w:r>
        <w:t>27.4</w:t>
      </w:r>
      <w:r>
        <w:t>. profesinė liga;</w:t>
      </w:r>
    </w:p>
    <w:p>
      <w:pPr>
        <w:ind w:firstLine="709"/>
        <w:jc w:val="both"/>
      </w:pPr>
      <w:r>
        <w:t>27.5</w:t>
      </w:r>
      <w:r>
        <w:t>. liga (suluošinimas), įgyta tarnybos ar mokymų metu;</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FCCBFB98890">
        <w:r w:rsidRPr="00532B9F">
          <w:rPr>
            <w:rFonts w:ascii="Times New Roman" w:eastAsia="MS Mincho" w:hAnsi="Times New Roman"/>
            <w:sz w:val="20"/>
            <w:i/>
            <w:iCs/>
            <w:color w:val="0000FF" w:themeColor="hyperlink"/>
            <w:u w:val="single"/>
          </w:rPr>
          <w:t>A1-314/V-988</w:t>
        </w:r>
      </w:fldSimple>
      <w:r>
        <w:rPr>
          <w:rFonts w:ascii="Times New Roman" w:eastAsia="MS Mincho" w:hAnsi="Times New Roman"/>
          <w:sz w:val="20"/>
          <w:i/>
          <w:iCs/>
        </w:rPr>
        <w:t>,
2006-11-28,
Žin., 2006, Nr.
131-4970 (2006-12-02), i. k. 1062230ISAK14/V-988            </w:t>
      </w:r>
    </w:p>
    <w:p/>
    <w:p>
      <w:pPr>
        <w:ind w:firstLine="709"/>
        <w:jc w:val="both"/>
      </w:pPr>
      <w:r>
        <w:t>27.6</w:t>
      </w:r>
      <w:r>
        <w:t>. liga (suluošinimas) dėl 1991 m. sausio 11–13 dienomis vykdytos agresijos ir po to buvusių įvykių;</w:t>
      </w:r>
    </w:p>
    <w:p>
      <w:pPr>
        <w:ind w:firstLine="709"/>
        <w:jc w:val="both"/>
      </w:pPr>
      <w:r>
        <w:t>27.7</w:t>
      </w:r>
      <w:r>
        <w:t>. liga (suluošinimas) dėl Černobylio atominės elektrinės avarijos padarinių likvidavimo darbų poveikio;</w:t>
      </w:r>
    </w:p>
    <w:p>
      <w:pPr>
        <w:ind w:firstLine="709"/>
        <w:jc w:val="both"/>
      </w:pPr>
      <w:r>
        <w:t>27.8</w:t>
      </w:r>
      <w:r>
        <w:t>. liga (suluošinimas), įgyta dalyvaujant pasipriešinimo 1940–1990 metų okupacijoms (rezistencijos) veiksmų metu;</w:t>
      </w:r>
    </w:p>
    <w:p>
      <w:pPr>
        <w:ind w:firstLine="709"/>
        <w:jc w:val="both"/>
      </w:pPr>
      <w:r>
        <w:t>27.9</w:t>
      </w:r>
      <w:r>
        <w:t>. liga (suluošinimas), įgyta neteisėto kalinimo ir tremties metu;</w:t>
      </w:r>
    </w:p>
    <w:p>
      <w:pPr>
        <w:ind w:firstLine="709"/>
        <w:jc w:val="both"/>
      </w:pPr>
      <w:r>
        <w:t>27.10</w:t>
      </w:r>
      <w:r>
        <w:t>. liga (suluošinimas), įgyta Antrojo pasaulinio karo metais tarnaujant antihitlerinės koalicijos valstybių veikiančiose armijose, partizanų būriuose ir junginiuose;</w:t>
      </w:r>
    </w:p>
    <w:p>
      <w:pPr>
        <w:ind w:firstLine="709"/>
        <w:jc w:val="both"/>
      </w:pPr>
      <w:r>
        <w:t>27.11</w:t>
      </w:r>
      <w:r>
        <w:t>. liga (suluošinimas), įgyta būnant getuose, koncentracijos ar kitokio tipo priverstinėse stovyklose;</w:t>
      </w:r>
    </w:p>
    <w:p>
      <w:pPr>
        <w:widowControl w:val="0"/>
        <w:ind w:firstLine="709"/>
        <w:jc w:val="both"/>
      </w:pPr>
      <w:r>
        <w:t>27.12</w:t>
      </w:r>
      <w:r>
        <w:t>. liga (suluošinimas), įgyta dirbant priverstinius darbus;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B30190C12DC">
        <w:r w:rsidRPr="00532B9F">
          <w:rPr>
            <w:rFonts w:ascii="Times New Roman" w:eastAsia="MS Mincho" w:hAnsi="Times New Roman"/>
            <w:sz w:val="20"/>
            <w:i/>
            <w:iCs/>
            <w:color w:val="0000FF" w:themeColor="hyperlink"/>
            <w:u w:val="single"/>
          </w:rPr>
          <w:t>A1-139/V-356</w:t>
        </w:r>
      </w:fldSimple>
      <w:r>
        <w:rPr>
          <w:rFonts w:ascii="Times New Roman" w:eastAsia="MS Mincho" w:hAnsi="Times New Roman"/>
          <w:sz w:val="20"/>
          <w:i/>
          <w:iCs/>
        </w:rPr>
        <w:t>,
2006-05-02,
Žin., 2006, Nr.
52-1918 (2006-05-12), i. k. 1062230ISAK39/V-356            </w:t>
      </w:r>
    </w:p>
    <w:p/>
    <w:p>
      <w:pPr>
        <w:ind w:firstLine="709"/>
        <w:jc w:val="both"/>
      </w:pPr>
      <w:r>
        <w:t>27.13</w:t>
      </w:r>
      <w:r>
        <w:t>. liga (suluošinimas), įgyta vykdant piliečio pareigą;</w:t>
      </w:r>
    </w:p>
    <w:p>
      <w:pPr>
        <w:widowControl w:val="0"/>
        <w:ind w:firstLine="709"/>
        <w:jc w:val="both"/>
      </w:pPr>
      <w:r>
        <w:t>27.14</w:t>
      </w:r>
      <w:r>
        <w:t>. liga (suluošinimas) būtinosios karinės tarnybos ar karinių mokymų sovietinėje armijoje metu;</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B30190C12DC">
        <w:r w:rsidRPr="00532B9F">
          <w:rPr>
            <w:rFonts w:ascii="Times New Roman" w:eastAsia="MS Mincho" w:hAnsi="Times New Roman"/>
            <w:sz w:val="20"/>
            <w:i/>
            <w:iCs/>
            <w:color w:val="0000FF" w:themeColor="hyperlink"/>
            <w:u w:val="single"/>
          </w:rPr>
          <w:t>A1-139/V-356</w:t>
        </w:r>
      </w:fldSimple>
      <w:r>
        <w:rPr>
          <w:rFonts w:ascii="Times New Roman" w:eastAsia="MS Mincho" w:hAnsi="Times New Roman"/>
          <w:sz w:val="20"/>
          <w:i/>
          <w:iCs/>
        </w:rPr>
        <w:t>,
2006-05-02,
Žin., 2006, Nr.
52-1918 (2006-05-12), i. k. 1062230ISAK39/V-356        </w:t>
      </w:r>
    </w:p>
    <w:p/>
    <w:p>
      <w:pPr>
        <w:widowControl w:val="0"/>
        <w:ind w:firstLine="709"/>
        <w:jc w:val="both"/>
      </w:pPr>
      <w:r>
        <w:t>27.15</w:t>
      </w:r>
      <w:r>
        <w:t xml:space="preserve">. ligos arba būklės, atsiradusios nuo vaikystės (tik asmenims, kuriems pagal teisės aktus, galiojusius iki 2005 m. liepos 1 d., buvo nustatyta invalidumo priežastis „nuo vaikystės“. Pakartotinai vertinant šių asmenų darbingumo lygį dėl termino pasibaigimo, nurodoma ši priežastis).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B30190C12DC">
        <w:r w:rsidRPr="00532B9F">
          <w:rPr>
            <w:rFonts w:ascii="Times New Roman" w:eastAsia="MS Mincho" w:hAnsi="Times New Roman"/>
            <w:sz w:val="20"/>
            <w:i/>
            <w:iCs/>
            <w:color w:val="0000FF" w:themeColor="hyperlink"/>
            <w:u w:val="single"/>
          </w:rPr>
          <w:t>A1-139/V-356</w:t>
        </w:r>
      </w:fldSimple>
      <w:r>
        <w:rPr>
          <w:rFonts w:ascii="Times New Roman" w:eastAsia="MS Mincho" w:hAnsi="Times New Roman"/>
          <w:sz w:val="20"/>
          <w:i/>
          <w:iCs/>
        </w:rPr>
        <w:t>,
2006-05-02,
Žin., 2006, Nr.
52-1918 (2006-05-12), i. k. 1062230ISAK39/V-356        </w:t>
      </w:r>
    </w:p>
    <w:p/>
    <w:p>
      <w:pPr>
        <w:ind w:firstLine="709"/>
        <w:jc w:val="both"/>
      </w:pPr>
      <w:r>
        <w:t>28</w:t>
      </w:r>
      <w:r>
        <w:t>. Kai asmuo dėl pateisinamų priežasčių praleidžia pakartotinio darbingumo lygio vertinimo laiką, jam prašant darbingumo lygis ar priežastys gali būti nustatyti atgaline data, jeigu NDNT yra pateikiami visi reikalingi dokumentai (duomenys), būtini darbingumo lygiui ar jo priežasčių nustatymui atgaline data, bet ne daugiau kaip už tris praėjusius metus, skaičiuojant nuo dokumentų NDNT gavimo dienos.</w:t>
      </w:r>
    </w:p>
    <w:p>
      <w:pPr>
        <w:widowControl w:val="0"/>
        <w:ind w:firstLine="709"/>
        <w:jc w:val="both"/>
      </w:pPr>
      <w:r>
        <w:t>28</w:t>
      </w:r>
      <w:r>
        <w:rPr>
          <w:vertAlign w:val="superscript"/>
        </w:rPr>
        <w:t>1</w:t>
      </w:r>
      <w:r>
        <w:t xml:space="preserve">. Kai asmuo, kuriam buvo nustatytas neįgalumo lygis ar invalidumas iki 18 metų, dėl pateisinamų priežasčių praleidžia darbingumo lygio vertinimo laiką, jam prašant darbingumo lygis gali būti nustatytas atgaline data, jeigu NDNT yra pateikiami visi reikalingi dokumentai (duomenys), būtini darbingumo lygiui nustatyti, bet ne daugiau kaip už trejus praėjusius metus, skaičiuojant nuo dokumentų NDNT gavimo dienos.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9D4E9D6EFBF">
        <w:r w:rsidRPr="00532B9F">
          <w:rPr>
            <w:rFonts w:ascii="Times New Roman" w:eastAsia="MS Mincho" w:hAnsi="Times New Roman"/>
            <w:sz w:val="20"/>
            <w:i/>
            <w:iCs/>
            <w:color w:val="0000FF" w:themeColor="hyperlink"/>
            <w:u w:val="single"/>
          </w:rPr>
          <w:t>A1-241/V-745</w:t>
        </w:r>
      </w:fldSimple>
      <w:r>
        <w:rPr>
          <w:rFonts w:ascii="Times New Roman" w:eastAsia="MS Mincho" w:hAnsi="Times New Roman"/>
          <w:sz w:val="20"/>
          <w:i/>
          <w:iCs/>
        </w:rPr>
        <w:t>,
2007-09-14,
Žin., 2007, Nr.
99-4027 (2007-09-20), i. k. 1072230ISAK41/V-745        </w:t>
      </w:r>
    </w:p>
    <w:p/>
    <w:p>
      <w:pPr>
        <w:widowControl w:val="0"/>
        <w:suppressAutoHyphens/>
        <w:ind w:firstLine="709"/>
        <w:jc w:val="both"/>
      </w:pPr>
      <w:r>
        <w:rPr>
          <w:color w:val="000000"/>
        </w:rPr>
        <w:t>28</w:t>
      </w:r>
      <w:r>
        <w:rPr>
          <w:color w:val="000000"/>
          <w:vertAlign w:val="superscript"/>
        </w:rPr>
        <w:t>2</w:t>
      </w:r>
      <w:r>
        <w:rPr>
          <w:color w:val="000000"/>
        </w:rPr>
        <w:t>. Kai asmuo, kuriam buvo nustatytas neįgalumo lygis ar invalidumas iki 18 metų, be pateisinamų priežasčių praleido pakartotinio vertinimo laiką, esant pensiją ar išmoką mokančios institucijos motyvuotam prašymui, NDNT išduoda išvadą dėl darbingumo lygio (iki 2005 m. liepos 1 d. – invalidumo) atsiradimo laiko, jeigu NDNT turi dokumentus (duomenis), reikalingus išvadai išduoti.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644FAF5C503">
        <w:r w:rsidRPr="00532B9F">
          <w:rPr>
            <w:rFonts w:ascii="Times New Roman" w:eastAsia="MS Mincho" w:hAnsi="Times New Roman"/>
            <w:sz w:val="20"/>
            <w:i/>
            <w:iCs/>
            <w:color w:val="0000FF" w:themeColor="hyperlink"/>
            <w:u w:val="single"/>
          </w:rPr>
          <w:t>A1-206/V-464</w:t>
        </w:r>
      </w:fldSimple>
      <w:r>
        <w:rPr>
          <w:rFonts w:ascii="Times New Roman" w:eastAsia="MS Mincho" w:hAnsi="Times New Roman"/>
          <w:sz w:val="20"/>
          <w:i/>
          <w:iCs/>
        </w:rPr>
        <w:t>,
2010-05-25,
Žin., 2010, Nr.
62-3075 (2010-05-29), i. k. 1102230ISAK06/V-464        </w:t>
      </w:r>
    </w:p>
    <w:p/>
    <w:p>
      <w:pPr>
        <w:ind w:firstLine="709"/>
        <w:jc w:val="both"/>
      </w:pPr>
      <w:r>
        <w:t>29</w:t>
      </w:r>
      <w:r>
        <w:t>. Tais atvejais, kai asmuo prašo, kad jo darbingumo lygis būtų nustatytas atgaline data, susiejant jį su darbingumo lygio pasikeitimu dėl ligų arba būklių, atsiradusių iki 24 metų, bet ne vėliau, iki jam sukako 26 metai, NDNT gali darbingumo lygį nustatyti atgaline data, jeigu tam yra pateikiama pakankamai duomenų. Ligų arba būklių, atsiradusių iki 24 metų, priežastys nustatomos tik tuo atveju, kai asmuo buvo pripažintas nedarbingu ar iš dalies darbingu, iki jam sukako 26 metai.</w:t>
      </w:r>
    </w:p>
    <w:p>
      <w:pPr>
        <w:ind w:firstLine="709"/>
        <w:jc w:val="both"/>
      </w:pPr>
      <w:r>
        <w:t>30</w:t>
      </w:r>
      <w:r>
        <w:t>. Tais atvejais, kai asmuo prašo darbingumo lygį, atsiradusį dėl nelaimingo atsitikimo (suluošinimo) darbe, profesinės ligos, nustatyti atgaline data, NDNT gali darbingumo lygį nustatyti atgaline data padarinių atsiradimo ar profesinės ligos diagnozavimo dienos, jeigu tam yra pateikta pakankamai duomenų.</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B30190C12DC">
        <w:r w:rsidRPr="00532B9F">
          <w:rPr>
            <w:rFonts w:ascii="Times New Roman" w:eastAsia="MS Mincho" w:hAnsi="Times New Roman"/>
            <w:sz w:val="20"/>
            <w:i/>
            <w:iCs/>
            <w:color w:val="0000FF" w:themeColor="hyperlink"/>
            <w:u w:val="single"/>
          </w:rPr>
          <w:t>A1-139/V-356</w:t>
        </w:r>
      </w:fldSimple>
      <w:r>
        <w:rPr>
          <w:rFonts w:ascii="Times New Roman" w:eastAsia="MS Mincho" w:hAnsi="Times New Roman"/>
          <w:sz w:val="20"/>
          <w:i/>
          <w:iCs/>
        </w:rPr>
        <w:t>,
2006-05-02,
Žin., 2006, Nr.
52-1918 (2006-05-12), i. k. 1062230ISAK39/V-356            </w:t>
      </w:r>
    </w:p>
    <w:p/>
    <w:p>
      <w:pPr>
        <w:jc w:val="center"/>
        <w:rPr>
          <w:b/>
        </w:rPr>
      </w:pPr>
      <w:r>
        <w:rPr>
          <w:b/>
        </w:rPr>
        <w:t>V</w:t>
      </w:r>
      <w:r>
        <w:rPr>
          <w:b/>
        </w:rPr>
        <w:t xml:space="preserve">. </w:t>
      </w:r>
      <w:r>
        <w:rPr>
          <w:b/>
        </w:rPr>
        <w:t>DARBINGUMO LYGIO TERMINAI</w:t>
      </w:r>
    </w:p>
    <w:p>
      <w:pPr>
        <w:ind w:firstLine="709"/>
      </w:pPr>
    </w:p>
    <w:p>
      <w:pPr>
        <w:ind w:firstLine="709"/>
        <w:jc w:val="both"/>
      </w:pPr>
      <w:r>
        <w:t>31</w:t>
      </w:r>
      <w:r>
        <w:t>. Darbingumo lygis gali būti nustatomas tokiais terminais:</w:t>
      </w:r>
    </w:p>
    <w:p>
      <w:pPr>
        <w:widowControl w:val="0"/>
        <w:suppressAutoHyphens/>
        <w:ind w:firstLine="709"/>
        <w:jc w:val="both"/>
      </w:pPr>
      <w:r>
        <w:rPr>
          <w:color w:val="000000"/>
        </w:rPr>
        <w:t>31.1</w:t>
      </w:r>
      <w:r>
        <w:rPr>
          <w:color w:val="000000"/>
        </w:rPr>
        <w:t>. šešiems mėnesiams, kai darbingumo lygis vertinamas pirmą kartą ir prognozuojamas greitas asmens sveikatos būklės ir profesinių, funkcinių veiksnių pasikeitimas, turintis įtakos asmens darbingumo lygiui;</w:t>
      </w:r>
      <w:r>
        <w:t xml:space="preserve"> </w:t>
      </w:r>
    </w:p>
    <w:p>
      <w:pPr>
        <w:widowControl w:val="0"/>
        <w:suppressAutoHyphens/>
        <w:ind w:firstLine="709"/>
        <w:jc w:val="both"/>
      </w:pPr>
      <w:r>
        <w:rPr>
          <w:color w:val="000000"/>
        </w:rPr>
        <w:t>31.2</w:t>
      </w:r>
      <w:r>
        <w:rPr>
          <w:color w:val="000000"/>
        </w:rPr>
        <w:t>. vieniems metams, kai darbingumo lygis vertinamas pirmą kartą ir (ar) prognozuojamas asmens sveikatos būklės ir profesinių, funkcinių veiksnių pasikeitimas, turintis įtakos asmens darbingumo lygiui, per artimiausius 12 mėnesių;</w:t>
      </w:r>
      <w:r>
        <w:t xml:space="preserve"> </w:t>
      </w:r>
    </w:p>
    <w:p>
      <w:pPr>
        <w:widowControl w:val="0"/>
        <w:suppressAutoHyphens/>
        <w:ind w:firstLine="709"/>
        <w:jc w:val="both"/>
      </w:pPr>
      <w:r>
        <w:rPr>
          <w:color w:val="000000"/>
        </w:rPr>
        <w:t>31.3</w:t>
      </w:r>
      <w:r>
        <w:rPr>
          <w:color w:val="000000"/>
        </w:rPr>
        <w:t>. dvejiems metams, kai prognozuojamas asmens sveikatos būklės ir profesinių, funkcinių veiksnių pasikeitimas, turintis įtakos asmens darbingumo lygiui, per artimiausius 24 mėnesius ir besimokantiems asmenims iki 26 metų;</w:t>
      </w:r>
      <w:r>
        <w:t xml:space="preserve"> </w:t>
      </w:r>
    </w:p>
    <w:p>
      <w:pPr>
        <w:ind w:firstLine="709"/>
        <w:jc w:val="both"/>
      </w:pPr>
      <w:r>
        <w:t>31.4</w:t>
      </w:r>
      <w:r>
        <w:t>. iki profesinės reabilitacijos programos pabaigos;</w:t>
      </w:r>
    </w:p>
    <w:p>
      <w:pPr>
        <w:widowControl w:val="0"/>
        <w:suppressAutoHyphens/>
        <w:ind w:firstLine="709"/>
        <w:jc w:val="both"/>
      </w:pPr>
      <w:r>
        <w:rPr>
          <w:color w:val="000000"/>
        </w:rPr>
        <w:t>31.5</w:t>
      </w:r>
      <w:r>
        <w:rPr>
          <w:color w:val="000000"/>
        </w:rPr>
        <w:t>. iki senatvės pensijos amžiaus sukakties dienos, išskyrus atvejus, kai darbingumo lygis nustatomas dėl nelaimingo atsitikimo (suluošinimo) darbe ar dėl profesinės ligos, kai neprognozuojamas asmens sveikatos būklės ir profesinių, funkcinių veiksnių pasikeitimas, turintis įtakos asmens darbingumo lygiui, asmens sveikatos sutrikimai yra nuolatinio, nekintančio pobūdžio;</w:t>
      </w:r>
      <w:r>
        <w:t xml:space="preserve"> </w:t>
      </w:r>
    </w:p>
    <w:p>
      <w:pPr>
        <w:widowControl w:val="0"/>
        <w:ind w:firstLine="709"/>
        <w:jc w:val="both"/>
      </w:pPr>
      <w:r>
        <w:t>31.6</w:t>
      </w:r>
      <w:r>
        <w:t xml:space="preserve">. neterminuotai, kai darbingumo lygis nustatomas dėl priežasčių, nurodytų šio Tvarkos aprašo 27.3 ir 27.4 punktuose. </w:t>
      </w:r>
    </w:p>
    <w:p>
      <w:pPr>
        <w:widowControl w:val="0"/>
        <w:jc w:val="both"/>
        <w:rPr>
          <w:i/>
          <w:sz w:val="20"/>
        </w:rPr>
      </w:pPr>
      <w:r>
        <w:rPr>
          <w:b/>
          <w:i/>
          <w:sz w:val="20"/>
        </w:rPr>
        <w:t>TAR pastaba.</w:t>
      </w:r>
      <w:r>
        <w:rPr>
          <w:i/>
          <w:sz w:val="20"/>
        </w:rPr>
        <w:t xml:space="preserve"> </w:t>
      </w:r>
      <w:r>
        <w:rPr>
          <w:i/>
          <w:color w:val="000000"/>
          <w:sz w:val="20"/>
          <w:lang w:eastAsia="lt-LT"/>
        </w:rPr>
        <w:t>Pripažinti, kad Lietuvos Respublikos socialinės apsaugos ir darbo ministro ir Lietuvos Respublikos sveikatos apsaugos ministro 2005 m. kovo 21 d. įsakymu Nr. A1-78/V-179 patvirtinto Darbingumo lygio nustatymo tvarkos aprašo 31 punktas (2011 m. gruodžio 27 d. įsakymo Nr. A1-551/V-1149 redakcija) prieštarauja konstituciniam teisinės valstybės principui.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2012-12-28,
Žin., 2013, Nr.
2-41 (2013-01-05), i. k. 112502VSPRERG120041            </w:t>
      </w:r>
    </w:p>
    <w:p/>
    <w:p>
      <w:pPr>
        <w:ind w:firstLine="709"/>
        <w:jc w:val="both"/>
      </w:pPr>
      <w:r>
        <w:t>32</w:t>
      </w:r>
      <w:r>
        <w:t>. Šio Tvarkos aprašo 31.1–31.3 punktuose nurodyti terminai nustatomi ne ilgesniam laikotarpiui kaip iki senatvės pensijos amžiaus, išskyrus tuos atvejus, kai asmuo prašo pensiją paskirti susitarimo tarp užsienio valstybių pagrindu.</w:t>
      </w:r>
    </w:p>
    <w:p>
      <w:pPr>
        <w:ind w:firstLine="709"/>
        <w:jc w:val="both"/>
      </w:pPr>
      <w:r>
        <w:t>33</w:t>
      </w:r>
      <w:r>
        <w:t xml:space="preserve">. Šio Tvarkos aprašo 31.1–31.3 punktuose nurodyti terminai gali būti tęsiami ne ilgiau kaip 6 metus, jei asmeniui nesikeičia arba mažėja nustatyti darbingumo lygio procentai. Po 6 metų darbingumo lygio terminas nurodomas iki senatvės pensijos amžiaus.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ED61459EF61">
        <w:r w:rsidRPr="00532B9F">
          <w:rPr>
            <w:rFonts w:ascii="Times New Roman" w:eastAsia="MS Mincho" w:hAnsi="Times New Roman"/>
            <w:sz w:val="20"/>
            <w:i/>
            <w:iCs/>
            <w:color w:val="0000FF" w:themeColor="hyperlink"/>
            <w:u w:val="single"/>
          </w:rPr>
          <w:t>A1-354/V-402</w:t>
        </w:r>
      </w:fldSimple>
      <w:r>
        <w:rPr>
          <w:rFonts w:ascii="Times New Roman" w:eastAsia="MS Mincho" w:hAnsi="Times New Roman"/>
          <w:sz w:val="20"/>
          <w:i/>
          <w:iCs/>
        </w:rPr>
        <w:t>,
2009-05-22,
Žin., 2009, Nr.
63-2514 (2009-05-30), i. k. 1092230ISAK54/V-402            </w:t>
      </w:r>
    </w:p>
    <w:p/>
    <w:p>
      <w:pPr>
        <w:widowControl w:val="0"/>
        <w:suppressAutoHyphens/>
        <w:ind w:firstLine="709"/>
        <w:jc w:val="both"/>
        <w:rPr>
          <w:color w:val="000000"/>
        </w:rPr>
      </w:pPr>
      <w:r>
        <w:rPr>
          <w:color w:val="000000"/>
        </w:rPr>
        <w:t>34</w:t>
      </w:r>
      <w:r>
        <w:rPr>
          <w:color w:val="000000"/>
        </w:rPr>
        <w:t>. Kai pakartotinis darbingumo lygis vertinamas vadovaujantis šio Tvarkos aprašo 35.3, 35.4 ir 35.5 punktais, darbingumo lygio nustatymo termino pradžia yra sprendimo NDNT priėmimo diena, išskyrus atvejus, kai:</w:t>
      </w:r>
    </w:p>
    <w:p>
      <w:pPr>
        <w:widowControl w:val="0"/>
        <w:suppressAutoHyphens/>
        <w:ind w:firstLine="709"/>
        <w:jc w:val="both"/>
        <w:rPr>
          <w:color w:val="000000"/>
        </w:rPr>
      </w:pPr>
      <w:r>
        <w:rPr>
          <w:color w:val="000000"/>
        </w:rPr>
        <w:t>34.1</w:t>
      </w:r>
      <w:r>
        <w:rPr>
          <w:color w:val="000000"/>
        </w:rPr>
        <w:t>. pakartotinis darbingumo lygis vertinamas, atsižvelgiant į Centrinės darbo medicinos ekspertų komisijos pateiktą išvadą. Tokiu atveju darbingumo lygio nustatymo termino pradžia yra diena, kai darbingumo lygis NDNT asmeniui buvo nustatytas pirmą kartą;</w:t>
      </w:r>
    </w:p>
    <w:p>
      <w:pPr>
        <w:widowControl w:val="0"/>
        <w:ind w:firstLine="709"/>
        <w:jc w:val="both"/>
      </w:pPr>
      <w:r>
        <w:t>34.2</w:t>
      </w:r>
      <w:r>
        <w:t xml:space="preserve">. atlikus pakartotinį darbingumo lygio vertinimą dėl nelaimingo atsitikimo (suluošinimo) darbe ar profesinės ligos, pakeičiamas anksčiau priimtas NDNT sprendimas. Tokiu atveju darbingumo lygio nustatymo termino pradžia yra keičiamame NDNT teritorinio skyriaus sprendime nurodyta darbingumo lygio nustatymo termino pradžia. Anksčiau NDNT teritorinio skyriaus priimtas sprendimas ir išduotos pažymos laikomos negaliojančiomis.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C4714E3108A">
        <w:r w:rsidRPr="00532B9F">
          <w:rPr>
            <w:rFonts w:ascii="Times New Roman" w:eastAsia="MS Mincho" w:hAnsi="Times New Roman"/>
            <w:sz w:val="20"/>
            <w:i/>
            <w:iCs/>
            <w:color w:val="0000FF" w:themeColor="hyperlink"/>
            <w:u w:val="single"/>
          </w:rPr>
          <w:t>A1-504/V-1031</w:t>
        </w:r>
      </w:fldSimple>
      <w:r>
        <w:rPr>
          <w:rFonts w:ascii="Times New Roman" w:eastAsia="MS Mincho" w:hAnsi="Times New Roman"/>
          <w:sz w:val="20"/>
          <w:i/>
          <w:iCs/>
        </w:rPr>
        <w:t>,
2012-11-14,
Žin., 2012, Nr.
135-6905 (2012-11-22), i. k. 1122230ISAK4/V-1031            </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B30190C12DC">
        <w:r w:rsidRPr="00532B9F">
          <w:rPr>
            <w:rFonts w:ascii="Times New Roman" w:eastAsia="MS Mincho" w:hAnsi="Times New Roman"/>
            <w:sz w:val="20"/>
            <w:i/>
            <w:iCs/>
            <w:color w:val="0000FF" w:themeColor="hyperlink"/>
            <w:u w:val="single"/>
          </w:rPr>
          <w:t>A1-139/V-356</w:t>
        </w:r>
      </w:fldSimple>
      <w:r>
        <w:rPr>
          <w:rFonts w:ascii="Times New Roman" w:eastAsia="MS Mincho" w:hAnsi="Times New Roman"/>
          <w:sz w:val="20"/>
          <w:i/>
          <w:iCs/>
        </w:rPr>
        <w:t>,
2006-05-02,
Žin., 2006, Nr.
52-1918 (2006-05-12), i. k. 1062230ISAK39/V-356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644FAF5C503">
        <w:r w:rsidRPr="00532B9F">
          <w:rPr>
            <w:rFonts w:ascii="Times New Roman" w:eastAsia="MS Mincho" w:hAnsi="Times New Roman"/>
            <w:sz w:val="20"/>
            <w:i/>
            <w:iCs/>
            <w:color w:val="0000FF" w:themeColor="hyperlink"/>
            <w:u w:val="single"/>
          </w:rPr>
          <w:t>A1-206/V-464</w:t>
        </w:r>
      </w:fldSimple>
      <w:r>
        <w:rPr>
          <w:rFonts w:ascii="Times New Roman" w:eastAsia="MS Mincho" w:hAnsi="Times New Roman"/>
          <w:sz w:val="20"/>
          <w:i/>
          <w:iCs/>
        </w:rPr>
        <w:t>,
2010-05-25,
Žin., 2010, Nr.
62-3075 (2010-05-29), i. k. 1102230ISAK06/V-464            </w:t>
      </w:r>
    </w:p>
    <w:p/>
    <w:p>
      <w:pPr>
        <w:jc w:val="center"/>
        <w:rPr>
          <w:b/>
        </w:rPr>
      </w:pPr>
      <w:r>
        <w:rPr>
          <w:b/>
        </w:rPr>
        <w:t>VI</w:t>
      </w:r>
      <w:r>
        <w:rPr>
          <w:b/>
        </w:rPr>
        <w:t xml:space="preserve">. </w:t>
      </w:r>
      <w:r>
        <w:rPr>
          <w:b/>
        </w:rPr>
        <w:t>PAKARTOTINIS DARBINGUMO LYGIO VERTINIMAS</w:t>
      </w:r>
    </w:p>
    <w:p>
      <w:pPr>
        <w:ind w:firstLine="709"/>
      </w:pPr>
    </w:p>
    <w:p>
      <w:pPr>
        <w:ind w:firstLine="709"/>
      </w:pPr>
      <w:r>
        <w:t>35</w:t>
      </w:r>
      <w:r>
        <w:t>. NDNT atlieka pakartotinį darbingumo vertinimą:</w:t>
      </w:r>
    </w:p>
    <w:p>
      <w:pPr>
        <w:widowControl w:val="0"/>
        <w:ind w:firstLine="709"/>
        <w:jc w:val="both"/>
      </w:pPr>
      <w:r>
        <w:t>35.1</w:t>
      </w:r>
      <w:r>
        <w:t xml:space="preserve">. baigiantis nustatytam darbingumo lygio terminui, bet ne vėliau kaip paskutinę nustatyto darbingumo lygio termino dieną;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B30190C12DC">
        <w:r w:rsidRPr="00532B9F">
          <w:rPr>
            <w:rFonts w:ascii="Times New Roman" w:eastAsia="MS Mincho" w:hAnsi="Times New Roman"/>
            <w:sz w:val="20"/>
            <w:i/>
            <w:iCs/>
            <w:color w:val="0000FF" w:themeColor="hyperlink"/>
            <w:u w:val="single"/>
          </w:rPr>
          <w:t>A1-139/V-356</w:t>
        </w:r>
      </w:fldSimple>
      <w:r>
        <w:rPr>
          <w:rFonts w:ascii="Times New Roman" w:eastAsia="MS Mincho" w:hAnsi="Times New Roman"/>
          <w:sz w:val="20"/>
          <w:i/>
          <w:iCs/>
        </w:rPr>
        <w:t>,
2006-05-02,
Žin., 2006, Nr.
52-1918 (2006-05-12), i. k. 1062230ISAK39/V-356            </w:t>
      </w:r>
    </w:p>
    <w:p/>
    <w:p>
      <w:pPr>
        <w:ind w:firstLine="709"/>
      </w:pPr>
      <w:r>
        <w:t>35.2</w:t>
      </w:r>
      <w:r>
        <w:t>. pasikeitus asmens sveikatos būklei, darbingumo lygio priežastims;</w:t>
      </w:r>
    </w:p>
    <w:p>
      <w:pPr>
        <w:ind w:firstLine="709"/>
      </w:pPr>
      <w:r>
        <w:t>35.3</w:t>
      </w:r>
      <w:r>
        <w:t>. asmeniui ir/ar pensiją ar išmoką mokančiai institucijai nesutinkant su NDNT priimtu sprendimu;</w:t>
      </w:r>
    </w:p>
    <w:p>
      <w:pPr>
        <w:ind w:firstLine="709"/>
      </w:pPr>
      <w:r>
        <w:t>35.4</w:t>
      </w:r>
      <w:r>
        <w:t>. vykdant Ginčų komisijos prie Socialinės apsaugos ir darbo ministerijos (toliau – Ginčų komisija) sprendimą;</w:t>
      </w:r>
    </w:p>
    <w:p>
      <w:pPr>
        <w:widowControl w:val="0"/>
        <w:suppressAutoHyphens/>
        <w:ind w:firstLine="709"/>
        <w:jc w:val="both"/>
      </w:pPr>
      <w:r>
        <w:rPr>
          <w:color w:val="000000"/>
        </w:rPr>
        <w:t>35.5</w:t>
      </w:r>
      <w:r>
        <w:rPr>
          <w:color w:val="000000"/>
        </w:rPr>
        <w:t>. jeigu atlikus NDNT teritorinių skyrių priimtų sprendimų patikrinimą paaiškėja, kad sprendimas priimtas nepagrįstai.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B30190C12DC">
        <w:r w:rsidRPr="00532B9F">
          <w:rPr>
            <w:rFonts w:ascii="Times New Roman" w:eastAsia="MS Mincho" w:hAnsi="Times New Roman"/>
            <w:sz w:val="20"/>
            <w:i/>
            <w:iCs/>
            <w:color w:val="0000FF" w:themeColor="hyperlink"/>
            <w:u w:val="single"/>
          </w:rPr>
          <w:t>A1-139/V-356</w:t>
        </w:r>
      </w:fldSimple>
      <w:r>
        <w:rPr>
          <w:rFonts w:ascii="Times New Roman" w:eastAsia="MS Mincho" w:hAnsi="Times New Roman"/>
          <w:sz w:val="20"/>
          <w:i/>
          <w:iCs/>
        </w:rPr>
        <w:t>,
2006-05-02,
Žin., 2006, Nr.
52-1918 (2006-05-12), i. k. 1062230ISAK39/V-356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644FAF5C503">
        <w:r w:rsidRPr="00532B9F">
          <w:rPr>
            <w:rFonts w:ascii="Times New Roman" w:eastAsia="MS Mincho" w:hAnsi="Times New Roman"/>
            <w:sz w:val="20"/>
            <w:i/>
            <w:iCs/>
            <w:color w:val="0000FF" w:themeColor="hyperlink"/>
            <w:u w:val="single"/>
          </w:rPr>
          <w:t>A1-206/V-464</w:t>
        </w:r>
      </w:fldSimple>
      <w:r>
        <w:rPr>
          <w:rFonts w:ascii="Times New Roman" w:eastAsia="MS Mincho" w:hAnsi="Times New Roman"/>
          <w:sz w:val="20"/>
          <w:i/>
          <w:iCs/>
        </w:rPr>
        <w:t>,
2010-05-25,
Žin., 2010, Nr.
62-3075 (2010-05-29), i. k. 1102230ISAK06/V-464            </w:t>
      </w:r>
    </w:p>
    <w:p/>
    <w:p>
      <w:pPr>
        <w:widowControl w:val="0"/>
        <w:suppressAutoHyphens/>
        <w:ind w:firstLine="709"/>
        <w:jc w:val="both"/>
      </w:pPr>
      <w:r>
        <w:rPr>
          <w:color w:val="000000"/>
        </w:rPr>
        <w:t>36</w:t>
      </w:r>
      <w:r>
        <w:rPr>
          <w:color w:val="000000"/>
        </w:rPr>
        <w:t>. Tuo atveju, kai asmens pakartotinis darbingumo lygis vertinamas pasikeitus jo sveikatos būklei, darbingumo lygio priežastims, turi būti pateikti dokumentai, nurodyti šio Tvarkos aprašo 8, 9 ir 10 punktuose.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644FAF5C503">
        <w:r w:rsidRPr="00532B9F">
          <w:rPr>
            <w:rFonts w:ascii="Times New Roman" w:eastAsia="MS Mincho" w:hAnsi="Times New Roman"/>
            <w:sz w:val="20"/>
            <w:i/>
            <w:iCs/>
            <w:color w:val="0000FF" w:themeColor="hyperlink"/>
            <w:u w:val="single"/>
          </w:rPr>
          <w:t>A1-206/V-464</w:t>
        </w:r>
      </w:fldSimple>
      <w:r>
        <w:rPr>
          <w:rFonts w:ascii="Times New Roman" w:eastAsia="MS Mincho" w:hAnsi="Times New Roman"/>
          <w:sz w:val="20"/>
          <w:i/>
          <w:iCs/>
        </w:rPr>
        <w:t>,
2010-05-25,
Žin., 2010, Nr.
62-3075 (2010-05-29), i. k. 1102230ISAK06/V-464            </w:t>
      </w:r>
    </w:p>
    <w:p/>
    <w:p>
      <w:pPr>
        <w:widowControl w:val="0"/>
        <w:ind w:firstLine="709"/>
        <w:jc w:val="both"/>
      </w:pPr>
      <w:r>
        <w:t>37</w:t>
      </w:r>
      <w:r>
        <w:t>. Asmens darbingumo lygis pakartotinai įvertinamas ir sprendimas priimamas per 15 darbo dienų nuo visų darbingumo lygio pakartotiniam vertinimui reikiamų dokumentų NDNT gavimo dienos.</w:t>
      </w:r>
    </w:p>
    <w:p>
      <w:pPr>
        <w:widowControl w:val="0"/>
        <w:ind w:firstLine="709"/>
        <w:jc w:val="both"/>
      </w:pPr>
      <w:r>
        <w:t xml:space="preserve">Tuo atveju, kai pakartotinai vertinant asmens darbingumo lygį, kuriam vadovaujantis Profesinės reabilitacijos paslaugų poreikio nustatymo kriterijų aprašu, patvirtintu socialinės apsaugos ir darbo ministro, nustatomas profesinės reabilitacijos paslaugų poreikis, nustatomas ir darbingumo lygis iki profesinės reabilitacijos programos pabaigos bei išduodami šio Tvarkos aprašo 17 ir 19 punktuose nurodyti dokumentai, atsižvelgiant į nustatytą darbingumo lygį.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B30190C12DC">
        <w:r w:rsidRPr="00532B9F">
          <w:rPr>
            <w:rFonts w:ascii="Times New Roman" w:eastAsia="MS Mincho" w:hAnsi="Times New Roman"/>
            <w:sz w:val="20"/>
            <w:i/>
            <w:iCs/>
            <w:color w:val="0000FF" w:themeColor="hyperlink"/>
            <w:u w:val="single"/>
          </w:rPr>
          <w:t>A1-139/V-356</w:t>
        </w:r>
      </w:fldSimple>
      <w:r>
        <w:rPr>
          <w:rFonts w:ascii="Times New Roman" w:eastAsia="MS Mincho" w:hAnsi="Times New Roman"/>
          <w:sz w:val="20"/>
          <w:i/>
          <w:iCs/>
        </w:rPr>
        <w:t>,
2006-05-02,
Žin., 2006, Nr.
52-1918 (2006-05-12), i. k. 1062230ISAK39/V-356            </w:t>
      </w:r>
    </w:p>
    <w:p/>
    <w:p>
      <w:pPr>
        <w:widowControl w:val="0"/>
        <w:suppressAutoHyphens/>
        <w:ind w:firstLine="709"/>
        <w:jc w:val="both"/>
        <w:rPr>
          <w:color w:val="000000"/>
        </w:rPr>
      </w:pPr>
      <w:r>
        <w:rPr>
          <w:color w:val="000000"/>
        </w:rPr>
        <w:t>38</w:t>
      </w:r>
      <w:r>
        <w:rPr>
          <w:color w:val="000000"/>
        </w:rPr>
        <w:t>. NDNT teritorinio skyriaus sprendimas gali būti skundžiamas NDNT direktoriui:</w:t>
      </w:r>
    </w:p>
    <w:p>
      <w:pPr>
        <w:widowControl w:val="0"/>
        <w:suppressAutoHyphens/>
        <w:ind w:firstLine="709"/>
        <w:jc w:val="both"/>
        <w:rPr>
          <w:color w:val="000000"/>
        </w:rPr>
      </w:pPr>
      <w:r>
        <w:rPr>
          <w:color w:val="000000"/>
        </w:rPr>
        <w:t>38.1</w:t>
      </w:r>
      <w:r>
        <w:rPr>
          <w:color w:val="000000"/>
        </w:rPr>
        <w:t>. per 30 kalendorinių dienų nuo dokumentų, nurodytų šio Tvarkos aprašo 17 punkte, įteikimo ar išsiuntimo asmeniui dienos, kai asmuo nesutinka su NDNT teritorinio skyriaus sprendimu;</w:t>
      </w:r>
    </w:p>
    <w:p>
      <w:pPr>
        <w:widowControl w:val="0"/>
        <w:suppressAutoHyphens/>
        <w:ind w:firstLine="709"/>
        <w:jc w:val="both"/>
      </w:pPr>
      <w:r>
        <w:rPr>
          <w:color w:val="000000"/>
        </w:rPr>
        <w:t>38.2</w:t>
      </w:r>
      <w:r>
        <w:rPr>
          <w:color w:val="000000"/>
        </w:rPr>
        <w:t>. per 90 kalendorinių dienų nuo pensiją ar išmoką mokančios institucijos informavimo dienos, kai pensiją ar išmoką mokanti institucija nesutinka su NDNT teritorinio skyriaus sprendimu.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B30190C12DC">
        <w:r w:rsidRPr="00532B9F">
          <w:rPr>
            <w:rFonts w:ascii="Times New Roman" w:eastAsia="MS Mincho" w:hAnsi="Times New Roman"/>
            <w:sz w:val="20"/>
            <w:i/>
            <w:iCs/>
            <w:color w:val="0000FF" w:themeColor="hyperlink"/>
            <w:u w:val="single"/>
          </w:rPr>
          <w:t>A1-139/V-356</w:t>
        </w:r>
      </w:fldSimple>
      <w:r>
        <w:rPr>
          <w:rFonts w:ascii="Times New Roman" w:eastAsia="MS Mincho" w:hAnsi="Times New Roman"/>
          <w:sz w:val="20"/>
          <w:i/>
          <w:iCs/>
        </w:rPr>
        <w:t>,
2006-05-02,
Žin., 2006, Nr.
52-1918 (2006-05-12), i. k. 1062230ISAK39/V-356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FCCBFB98890">
        <w:r w:rsidRPr="00532B9F">
          <w:rPr>
            <w:rFonts w:ascii="Times New Roman" w:eastAsia="MS Mincho" w:hAnsi="Times New Roman"/>
            <w:sz w:val="20"/>
            <w:i/>
            <w:iCs/>
            <w:color w:val="0000FF" w:themeColor="hyperlink"/>
            <w:u w:val="single"/>
          </w:rPr>
          <w:t>A1-314/V-988</w:t>
        </w:r>
      </w:fldSimple>
      <w:r>
        <w:rPr>
          <w:rFonts w:ascii="Times New Roman" w:eastAsia="MS Mincho" w:hAnsi="Times New Roman"/>
          <w:sz w:val="20"/>
          <w:i/>
          <w:iCs/>
        </w:rPr>
        <w:t>,
2006-11-28,
Žin., 2006, Nr.
131-4970 (2006-12-02), i. k. 1062230ISAK14/V-988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644FAF5C503">
        <w:r w:rsidRPr="00532B9F">
          <w:rPr>
            <w:rFonts w:ascii="Times New Roman" w:eastAsia="MS Mincho" w:hAnsi="Times New Roman"/>
            <w:sz w:val="20"/>
            <w:i/>
            <w:iCs/>
            <w:color w:val="0000FF" w:themeColor="hyperlink"/>
            <w:u w:val="single"/>
          </w:rPr>
          <w:t>A1-206/V-464</w:t>
        </w:r>
      </w:fldSimple>
      <w:r>
        <w:rPr>
          <w:rFonts w:ascii="Times New Roman" w:eastAsia="MS Mincho" w:hAnsi="Times New Roman"/>
          <w:sz w:val="20"/>
          <w:i/>
          <w:iCs/>
        </w:rPr>
        <w:t>,
2010-05-25,
Žin., 2010, Nr.
62-3075 (2010-05-29), i. k. 1102230ISAK06/V-464            </w:t>
      </w:r>
    </w:p>
    <w:p/>
    <w:p>
      <w:pPr>
        <w:widowControl w:val="0"/>
        <w:suppressAutoHyphens/>
        <w:ind w:firstLine="709"/>
        <w:jc w:val="both"/>
        <w:rPr>
          <w:color w:val="000000"/>
        </w:rPr>
      </w:pPr>
      <w:r>
        <w:rPr>
          <w:color w:val="000000"/>
        </w:rPr>
        <w:t>38</w:t>
      </w:r>
      <w:r>
        <w:rPr>
          <w:color w:val="000000"/>
          <w:vertAlign w:val="superscript"/>
        </w:rPr>
        <w:t>1</w:t>
      </w:r>
      <w:r>
        <w:rPr>
          <w:color w:val="000000"/>
        </w:rPr>
        <w:t>. Tuo atveju, kai NDNT teritorinio skyriaus sprendimą skundžia asmuo, NDNT gali pakviesti asmenį dalyvauti pakartotinai vertinant jo darbingumo lygį. Jei kviečiamas asmuo be pateisinamos priežasties neatvyksta į NDNT, NDNT gali priimti sprendimą nekeisti NDNT teritorinio skyriaus priimto sprendimo.</w:t>
      </w:r>
    </w:p>
    <w:p>
      <w:pPr>
        <w:widowControl w:val="0"/>
        <w:suppressAutoHyphens/>
        <w:ind w:firstLine="709"/>
        <w:jc w:val="both"/>
      </w:pPr>
      <w:r>
        <w:rPr>
          <w:color w:val="000000"/>
        </w:rPr>
        <w:t>Tuo atveju, kai NDNT teritorinio skyriaus sprendimą skundžia pensiją ar išmoką mokanti institucija, NDNT pakviečia asmenį dalyvauti pakartotinai vertinant jo darbingumo lygį ir informuoja pensiją ar išmoką mokančią instituciją apie asmens pakartotinį darbingumo lygio vertinimą, pakartotinio vertinimo vietą ir laiką. Jeigu kviečiamas asmuo neatvyksta į NDNT, sprendimas priimamas jam nedalyvaujant.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9D4E9D6EFBF">
        <w:r w:rsidRPr="00532B9F">
          <w:rPr>
            <w:rFonts w:ascii="Times New Roman" w:eastAsia="MS Mincho" w:hAnsi="Times New Roman"/>
            <w:sz w:val="20"/>
            <w:i/>
            <w:iCs/>
            <w:color w:val="0000FF" w:themeColor="hyperlink"/>
            <w:u w:val="single"/>
          </w:rPr>
          <w:t>A1-241/V-745</w:t>
        </w:r>
      </w:fldSimple>
      <w:r>
        <w:rPr>
          <w:rFonts w:ascii="Times New Roman" w:eastAsia="MS Mincho" w:hAnsi="Times New Roman"/>
          <w:sz w:val="20"/>
          <w:i/>
          <w:iCs/>
        </w:rPr>
        <w:t>,
2007-09-14,
Žin., 2007, Nr.
99-4027 (2007-09-20), i. k. 1072230ISAK41/V-745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ED61459EF61">
        <w:r w:rsidRPr="00532B9F">
          <w:rPr>
            <w:rFonts w:ascii="Times New Roman" w:eastAsia="MS Mincho" w:hAnsi="Times New Roman"/>
            <w:sz w:val="20"/>
            <w:i/>
            <w:iCs/>
            <w:color w:val="0000FF" w:themeColor="hyperlink"/>
            <w:u w:val="single"/>
          </w:rPr>
          <w:t>A1-354/V-402</w:t>
        </w:r>
      </w:fldSimple>
      <w:r>
        <w:rPr>
          <w:rFonts w:ascii="Times New Roman" w:eastAsia="MS Mincho" w:hAnsi="Times New Roman"/>
          <w:sz w:val="20"/>
          <w:i/>
          <w:iCs/>
        </w:rPr>
        <w:t>,
2009-05-22,
Žin., 2009, Nr.
63-2514 (2009-05-30), i. k. 1092230ISAK54/V-402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644FAF5C503">
        <w:r w:rsidRPr="00532B9F">
          <w:rPr>
            <w:rFonts w:ascii="Times New Roman" w:eastAsia="MS Mincho" w:hAnsi="Times New Roman"/>
            <w:sz w:val="20"/>
            <w:i/>
            <w:iCs/>
            <w:color w:val="0000FF" w:themeColor="hyperlink"/>
            <w:u w:val="single"/>
          </w:rPr>
          <w:t>A1-206/V-464</w:t>
        </w:r>
      </w:fldSimple>
      <w:r>
        <w:rPr>
          <w:rFonts w:ascii="Times New Roman" w:eastAsia="MS Mincho" w:hAnsi="Times New Roman"/>
          <w:sz w:val="20"/>
          <w:i/>
          <w:iCs/>
        </w:rPr>
        <w:t>,
2010-05-25,
Žin., 2010, Nr.
62-3075 (2010-05-29), i. k. 1102230ISAK06/V-464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D2B383FEECA">
        <w:r w:rsidRPr="00532B9F">
          <w:rPr>
            <w:rFonts w:ascii="Times New Roman" w:eastAsia="MS Mincho" w:hAnsi="Times New Roman"/>
            <w:sz w:val="20"/>
            <w:i/>
            <w:iCs/>
            <w:color w:val="0000FF" w:themeColor="hyperlink"/>
            <w:u w:val="single"/>
          </w:rPr>
          <w:t>A1-551/V-1149</w:t>
        </w:r>
      </w:fldSimple>
      <w:r>
        <w:rPr>
          <w:rFonts w:ascii="Times New Roman" w:eastAsia="MS Mincho" w:hAnsi="Times New Roman"/>
          <w:sz w:val="20"/>
          <w:i/>
          <w:iCs/>
        </w:rPr>
        <w:t>,
2011-12-27,
Žin., 2012, Nr.
2-61 (2012-01-05), i. k. 1112230ISAK1/V-1149            </w:t>
      </w:r>
    </w:p>
    <w:p/>
    <w:p>
      <w:pPr>
        <w:widowControl w:val="0"/>
        <w:suppressAutoHyphens/>
        <w:ind w:firstLine="709"/>
        <w:jc w:val="both"/>
      </w:pPr>
      <w:r>
        <w:rPr>
          <w:color w:val="000000"/>
        </w:rPr>
        <w:t>38</w:t>
      </w:r>
      <w:r>
        <w:rPr>
          <w:color w:val="000000"/>
          <w:vertAlign w:val="superscript"/>
        </w:rPr>
        <w:t>2</w:t>
      </w:r>
      <w:r>
        <w:rPr>
          <w:color w:val="000000"/>
        </w:rPr>
        <w:t>. NDNT, gavusi visus darbingumo lygiui pakartotinai vertinti reikiamus dokumentus, asmens darbingumo lygį įvertina ir sprendimą priima per 30 kalendorinių dienų. Jei dėl objektyvių priežasčių per šį terminą pakartotinis vertinimas negali būti atliktas, NDNT direktorius ar jo įgaliotas asmuo gali vertinimo terminą pratęsti 15 kalendorinių dienų. Asmeniui apie termino pratęsimą pranešama raštu. Pakartotinio vertinimo metu priimtas sprendimas gali būti skundžiamas šio Tvarkos aprašo 41 punkte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644FAF5C503">
        <w:r w:rsidRPr="00532B9F">
          <w:rPr>
            <w:rFonts w:ascii="Times New Roman" w:eastAsia="MS Mincho" w:hAnsi="Times New Roman"/>
            <w:sz w:val="20"/>
            <w:i/>
            <w:iCs/>
            <w:color w:val="0000FF" w:themeColor="hyperlink"/>
            <w:u w:val="single"/>
          </w:rPr>
          <w:t>A1-206/V-464</w:t>
        </w:r>
      </w:fldSimple>
      <w:r>
        <w:rPr>
          <w:rFonts w:ascii="Times New Roman" w:eastAsia="MS Mincho" w:hAnsi="Times New Roman"/>
          <w:sz w:val="20"/>
          <w:i/>
          <w:iCs/>
        </w:rPr>
        <w:t>,
2010-05-25,
Žin., 2010, Nr.
62-3075 (2010-05-29), i. k. 1102230ISAK06/V-464        </w:t>
      </w:r>
    </w:p>
    <w:p/>
    <w:p>
      <w:pPr>
        <w:widowControl w:val="0"/>
        <w:suppressAutoHyphens/>
        <w:ind w:firstLine="709"/>
        <w:jc w:val="both"/>
      </w:pPr>
      <w:r>
        <w:rPr>
          <w:color w:val="000000"/>
        </w:rPr>
        <w:t>38</w:t>
      </w:r>
      <w:r>
        <w:rPr>
          <w:color w:val="000000"/>
          <w:vertAlign w:val="superscript"/>
        </w:rPr>
        <w:t>3</w:t>
      </w:r>
      <w:r>
        <w:rPr>
          <w:color w:val="000000"/>
        </w:rPr>
        <w:t>. Tuo atveju, kai asmuo, apskundęs NDNT teritorinio skyriaus sprendimą, su nauju siuntimu kreipiasi į NDNT dėl pakartotinio darbingumo lygio nustatymo, jo skundas nenagrinėjamas. Asmeniui apie tai pranešama raštu.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D2B383FEECA">
        <w:r w:rsidRPr="00532B9F">
          <w:rPr>
            <w:rFonts w:ascii="Times New Roman" w:eastAsia="MS Mincho" w:hAnsi="Times New Roman"/>
            <w:sz w:val="20"/>
            <w:i/>
            <w:iCs/>
            <w:color w:val="0000FF" w:themeColor="hyperlink"/>
            <w:u w:val="single"/>
          </w:rPr>
          <w:t>A1-551/V-1149</w:t>
        </w:r>
      </w:fldSimple>
      <w:r>
        <w:rPr>
          <w:rFonts w:ascii="Times New Roman" w:eastAsia="MS Mincho" w:hAnsi="Times New Roman"/>
          <w:sz w:val="20"/>
          <w:i/>
          <w:iCs/>
        </w:rPr>
        <w:t>,
2011-12-27,
Žin., 2012, Nr.
2-61 (2012-01-05), i. k. 1112230ISAK1/V-1149        </w:t>
      </w:r>
    </w:p>
    <w:p/>
    <w:p>
      <w:pPr>
        <w:ind w:firstLine="709"/>
      </w:pPr>
      <w:r>
        <w:t>39</w:t>
      </w:r>
      <w:r>
        <w:t>. Apie pakartotinio darbingumo lygio vertinimo rezultatus NDNT turi informuoti asmenį, pensiją ar išmoką mokančią instituciją, reikalui esant, asmenį gydantį gydytoją ir Ginčų komisiją.</w:t>
      </w:r>
    </w:p>
    <w:p>
      <w:pPr>
        <w:ind w:firstLine="709"/>
      </w:pPr>
      <w:r>
        <w:t>40</w:t>
      </w:r>
      <w:r>
        <w:t>. NDNT, pakeitusi sprendimą, išduoda (išsiunčia) atitinkamus dokumentus, nurodytus šio Tvarkos aprašo 17 punkte.</w:t>
      </w:r>
    </w:p>
    <w:p>
      <w:pPr>
        <w:widowControl w:val="0"/>
        <w:ind w:firstLine="709"/>
        <w:jc w:val="both"/>
      </w:pPr>
      <w:r>
        <w:t>41</w:t>
      </w:r>
      <w:r>
        <w:t xml:space="preserve">. Jeigu asmuo, pensiją ar išmoką mokanti institucija nesutinka su NDNT direktoriaus sprendimu dėl pakartotinio darbingumo lygio vertinimo, šis sprendimas per 30 kalendorinių dienų nuo dokumentų, nurodytų 17 punkte, įteikimo ar išsiuntimo asmeniui dienos (pensiją ar išmoką mokančios institucijos informavimo dienos) gali būti skundžiamas Ginčų komisijai, kuri ginčus dėl NDNT priimtų sprendimų nagrinėja ir sprendimus priima socialinės apsaugos ir darbo ministro nustatyta tvarka.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B30190C12DC">
        <w:r w:rsidRPr="00532B9F">
          <w:rPr>
            <w:rFonts w:ascii="Times New Roman" w:eastAsia="MS Mincho" w:hAnsi="Times New Roman"/>
            <w:sz w:val="20"/>
            <w:i/>
            <w:iCs/>
            <w:color w:val="0000FF" w:themeColor="hyperlink"/>
            <w:u w:val="single"/>
          </w:rPr>
          <w:t>A1-139/V-356</w:t>
        </w:r>
      </w:fldSimple>
      <w:r>
        <w:rPr>
          <w:rFonts w:ascii="Times New Roman" w:eastAsia="MS Mincho" w:hAnsi="Times New Roman"/>
          <w:sz w:val="20"/>
          <w:i/>
          <w:iCs/>
        </w:rPr>
        <w:t>,
2006-05-02,
Žin., 2006, Nr.
52-1918 (2006-05-12), i. k. 1062230ISAK39/V-356            </w:t>
      </w:r>
    </w:p>
    <w:p/>
    <w:p>
      <w:pPr>
        <w:ind w:firstLine="709"/>
      </w:pPr>
      <w:r>
        <w:t>42</w:t>
      </w:r>
      <w:r>
        <w:t>. Ginčų komisijos sprendimas dėl darbingumo lygio gali būti skundžiamas teismui įstatymų nustatyta tvarka.</w:t>
      </w:r>
    </w:p>
    <w:p>
      <w:pPr>
        <w:ind w:firstLine="709"/>
      </w:pPr>
    </w:p>
    <w:p>
      <w:pPr>
        <w:jc w:val="center"/>
        <w:rPr>
          <w:b/>
        </w:rPr>
      </w:pPr>
      <w:r>
        <w:rPr>
          <w:b/>
        </w:rPr>
        <w:t>VII</w:t>
      </w:r>
      <w:r>
        <w:rPr>
          <w:b/>
        </w:rPr>
        <w:t xml:space="preserve">. </w:t>
      </w:r>
      <w:r>
        <w:rPr>
          <w:b/>
        </w:rPr>
        <w:t>ASMENS TEISĖS, PAREIGOS IR ATSAKOMYBĖ</w:t>
      </w:r>
    </w:p>
    <w:p>
      <w:pPr>
        <w:ind w:firstLine="709"/>
      </w:pPr>
    </w:p>
    <w:p>
      <w:pPr>
        <w:ind w:firstLine="709"/>
      </w:pPr>
      <w:r>
        <w:t>43</w:t>
      </w:r>
      <w:r>
        <w:t>. Asmuo turi teisę:</w:t>
      </w:r>
    </w:p>
    <w:p>
      <w:pPr>
        <w:ind w:firstLine="709"/>
      </w:pPr>
      <w:r>
        <w:t>43.1</w:t>
      </w:r>
      <w:r>
        <w:t>. kreiptis į NDNT dėl darbingumo lygio nustatymo;</w:t>
      </w:r>
    </w:p>
    <w:p>
      <w:pPr>
        <w:ind w:firstLine="709"/>
      </w:pPr>
      <w:r>
        <w:t>43.2</w:t>
      </w:r>
      <w:r>
        <w:t>. būti supažindintas su asmens darbingumo lygio nustatymo išvadomis bei NDNT priimtu sprendimu;</w:t>
      </w:r>
    </w:p>
    <w:p>
      <w:pPr>
        <w:ind w:firstLine="709"/>
      </w:pPr>
      <w:r>
        <w:t>43.3</w:t>
      </w:r>
      <w:r>
        <w:t>. dalyvauti vertinant jo darbingumo lygį;</w:t>
      </w:r>
    </w:p>
    <w:p>
      <w:pPr>
        <w:ind w:firstLine="709"/>
      </w:pPr>
      <w:r>
        <w:t>43.4</w:t>
      </w:r>
      <w:r>
        <w:t>. į informacijos apie asmenį bei dokumentų konfidencialumą;</w:t>
      </w:r>
    </w:p>
    <w:p>
      <w:pPr>
        <w:ind w:firstLine="709"/>
      </w:pPr>
      <w:r>
        <w:t>43.5</w:t>
      </w:r>
      <w:r>
        <w:t>. apskųsti NDNT priimtą sprendimą teisės aktų nustatyta tvarka.</w:t>
      </w:r>
    </w:p>
    <w:p>
      <w:pPr>
        <w:ind w:firstLine="709"/>
      </w:pPr>
      <w:r>
        <w:t>44</w:t>
      </w:r>
      <w:r>
        <w:t>. Asmuo ar jo atstovas pagal įstatymą privalo teikti darbingumo lygiui nustatyti reikiamą informaciją.</w:t>
      </w:r>
    </w:p>
    <w:p>
      <w:pPr>
        <w:ind w:firstLine="709"/>
      </w:pPr>
    </w:p>
    <w:p>
      <w:pPr>
        <w:jc w:val="center"/>
        <w:rPr>
          <w:b/>
        </w:rPr>
      </w:pPr>
      <w:r>
        <w:rPr>
          <w:b/>
        </w:rPr>
        <w:t>VIII</w:t>
      </w:r>
      <w:r>
        <w:rPr>
          <w:b/>
        </w:rPr>
        <w:t xml:space="preserve">. </w:t>
      </w:r>
      <w:r>
        <w:rPr>
          <w:b/>
        </w:rPr>
        <w:t>ATSAKOMYBĖ</w:t>
      </w:r>
    </w:p>
    <w:p>
      <w:pPr>
        <w:ind w:firstLine="709"/>
      </w:pPr>
    </w:p>
    <w:p>
      <w:pPr>
        <w:widowControl w:val="0"/>
        <w:ind w:firstLine="709"/>
        <w:jc w:val="both"/>
      </w:pPr>
      <w:r>
        <w:t>45</w:t>
      </w:r>
      <w:r>
        <w:t xml:space="preserve">. Už pateiktų asmens medicininių duomenų teisingumą atsako asmenį gydantis gydytojas.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B30190C12DC">
        <w:r w:rsidRPr="00532B9F">
          <w:rPr>
            <w:rFonts w:ascii="Times New Roman" w:eastAsia="MS Mincho" w:hAnsi="Times New Roman"/>
            <w:sz w:val="20"/>
            <w:i/>
            <w:iCs/>
            <w:color w:val="0000FF" w:themeColor="hyperlink"/>
            <w:u w:val="single"/>
          </w:rPr>
          <w:t>A1-139/V-356</w:t>
        </w:r>
      </w:fldSimple>
      <w:r>
        <w:rPr>
          <w:rFonts w:ascii="Times New Roman" w:eastAsia="MS Mincho" w:hAnsi="Times New Roman"/>
          <w:sz w:val="20"/>
          <w:i/>
          <w:iCs/>
        </w:rPr>
        <w:t>,
2006-05-02,
Žin., 2006, Nr.
52-1918 (2006-05-12), i. k. 1062230ISAK39/V-356            </w:t>
      </w:r>
    </w:p>
    <w:p/>
    <w:p>
      <w:pPr>
        <w:ind w:firstLine="709"/>
      </w:pPr>
      <w:r>
        <w:t>46</w:t>
      </w:r>
      <w:r>
        <w:t>. Už pateiktos informacijos apie profesinės reabilitacijos programos rezultatus teisingumą ir patikimumą atsako teritorinė darbo birža.</w:t>
      </w:r>
    </w:p>
    <w:p>
      <w:pPr>
        <w:ind w:firstLine="709"/>
      </w:pPr>
      <w:r>
        <w:t>47</w:t>
      </w:r>
      <w:r>
        <w:t>. Už sprendimo dėl asmens darbingumo lygio nustatymo teisingumą ir pagrįstumą atsako NDNT teritorinio skyriaus, kuriame vertinamas darbingumo lygis ir priimamas sprendimas, vedėjas.</w:t>
      </w:r>
    </w:p>
    <w:p>
      <w:pPr>
        <w:ind w:firstLine="709"/>
      </w:pPr>
      <w:r>
        <w:t>48</w:t>
      </w:r>
      <w:r>
        <w:t>. Asmuo atsako už jo paties pateiktos informacijos teisingumą.</w:t>
      </w:r>
    </w:p>
    <w:p>
      <w:pPr>
        <w:jc w:val="center"/>
      </w:pPr>
    </w:p>
    <w:p>
      <w:pPr>
        <w:widowControl w:val="0"/>
        <w:suppressAutoHyphens/>
        <w:jc w:val="center"/>
        <w:rPr>
          <w:b/>
          <w:bCs/>
          <w:caps/>
          <w:color w:val="000000"/>
        </w:rPr>
      </w:pPr>
      <w:r>
        <w:rPr>
          <w:b/>
          <w:bCs/>
          <w:caps/>
          <w:color w:val="000000"/>
        </w:rPr>
        <w:t>IX</w:t>
      </w:r>
      <w:r>
        <w:rPr>
          <w:b/>
          <w:bCs/>
          <w:caps/>
          <w:color w:val="000000"/>
        </w:rPr>
        <w:t xml:space="preserve">. </w:t>
      </w:r>
      <w:r>
        <w:rPr>
          <w:b/>
          <w:bCs/>
          <w:caps/>
          <w:color w:val="000000"/>
        </w:rPr>
        <w:t>DARBINGUMO LYGIO NUSTATYMO KONTROLĖ</w:t>
      </w:r>
    </w:p>
    <w:p>
      <w:pPr>
        <w:widowControl w:val="0"/>
        <w:suppressAutoHyphens/>
        <w:ind w:firstLine="567"/>
        <w:jc w:val="both"/>
        <w:rPr>
          <w:color w:val="000000"/>
        </w:rPr>
      </w:pPr>
    </w:p>
    <w:p>
      <w:pPr>
        <w:widowControl w:val="0"/>
        <w:suppressAutoHyphens/>
        <w:ind w:firstLine="709"/>
        <w:jc w:val="both"/>
        <w:rPr>
          <w:color w:val="000000"/>
        </w:rPr>
      </w:pPr>
      <w:r>
        <w:rPr>
          <w:color w:val="000000"/>
        </w:rPr>
        <w:t>49</w:t>
      </w:r>
      <w:r>
        <w:rPr>
          <w:color w:val="000000"/>
        </w:rPr>
        <w:t>. NDNT teritorinių skyrių priimtų sprendimų planinis ir neplaninis patikrinimas atliekamas NDNT direktoriaus nustatyta ir su Socialinės apsaugos ir darbo ministerija suderinta tvarka.</w:t>
      </w:r>
    </w:p>
    <w:p>
      <w:pPr>
        <w:widowControl w:val="0"/>
        <w:suppressAutoHyphens/>
        <w:ind w:firstLine="709"/>
        <w:jc w:val="both"/>
      </w:pPr>
      <w:r>
        <w:rPr>
          <w:color w:val="000000"/>
        </w:rPr>
        <w:t>50</w:t>
      </w:r>
      <w:r>
        <w:rPr>
          <w:color w:val="000000"/>
        </w:rPr>
        <w:t>. Pensiją ar išmoką mokanti institucija turi teisę organizuoti ir vykdyti darbingumo lygio nustatymo teisėtumo ir teisingumo tikrinimus, esant pagrįstų abejonių dėl NDNT teritorinio skyriaus priimto sprendimo, taip pat teikti NDNT pasiūlymus dėl NDNT teritorinių skyrių priimtų sprendimų planinių ir neplaninių patikrinimų bei dalyvauti nagrinėjant patikrinimo rezultatus.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D2B383FEECA">
        <w:r w:rsidRPr="00532B9F">
          <w:rPr>
            <w:rFonts w:ascii="Times New Roman" w:eastAsia="MS Mincho" w:hAnsi="Times New Roman"/>
            <w:sz w:val="20"/>
            <w:i/>
            <w:iCs/>
            <w:color w:val="0000FF" w:themeColor="hyperlink"/>
            <w:u w:val="single"/>
          </w:rPr>
          <w:t>A1-551/V-1149</w:t>
        </w:r>
      </w:fldSimple>
      <w:r>
        <w:rPr>
          <w:rFonts w:ascii="Times New Roman" w:eastAsia="MS Mincho" w:hAnsi="Times New Roman"/>
          <w:sz w:val="20"/>
          <w:i/>
          <w:iCs/>
        </w:rPr>
        <w:t>,
2011-12-27,
Žin., 2012, Nr.
2-61 (2012-01-05), i. k. 1112230ISAK1/V-1149            </w:t>
      </w:r>
    </w:p>
    <w:p/>
    <w:p>
      <w:pPr>
        <w:pStyle w:val="PlainText"/>
        <w:rPr>
          <w:rFonts w:ascii="Times New Roman" w:eastAsia="MS Mincho" w:hAnsi="Times New Roman"/>
          <w:sz w:val="20"/>
          <w:i/>
          <w:iCs/>
        </w:rPr>
      </w:pPr>
      <w:r>
        <w:rPr>
          <w:rFonts w:ascii="Times New Roman" w:eastAsia="MS Mincho" w:hAnsi="Times New Roman"/>
          <w:sz w:val="20"/>
          <w:i/>
          <w:iCs/>
        </w:rPr>
        <w:t>Papildyta skyriumi: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644FAF5C503">
        <w:r w:rsidRPr="00532B9F">
          <w:rPr>
            <w:rFonts w:ascii="Times New Roman" w:eastAsia="MS Mincho" w:hAnsi="Times New Roman"/>
            <w:sz w:val="20"/>
            <w:i/>
            <w:iCs/>
            <w:color w:val="0000FF" w:themeColor="hyperlink"/>
            <w:u w:val="single"/>
          </w:rPr>
          <w:t>A1-206/V-464</w:t>
        </w:r>
      </w:fldSimple>
      <w:r>
        <w:rPr>
          <w:rFonts w:ascii="Times New Roman" w:eastAsia="MS Mincho" w:hAnsi="Times New Roman"/>
          <w:sz w:val="20"/>
          <w:i/>
          <w:iCs/>
        </w:rPr>
        <w:t>,
2010-05-25,
Žin., 2010, Nr.
62-3075 (2010-05-29), i. k. 1102230ISAK06/V-464        </w:t>
      </w:r>
    </w:p>
    <w:p/>
    <w:p>
      <w:pPr>
        <w:jc w:val="center"/>
      </w:pPr>
      <w:r>
        <w:t>______________</w:t>
      </w:r>
    </w:p>
    <w:p>
      <w:pPr>
        <w:widowControl w:val="0"/>
        <w:ind w:left="4535"/>
      </w:pPr>
      <w:r>
        <w:br w:type="page"/>
        <w:t xml:space="preserve">Darbingumo lygio nustatymo kriterijų aprašo </w:t>
      </w:r>
    </w:p>
    <w:p>
      <w:pPr>
        <w:widowControl w:val="0"/>
        <w:ind w:left="4535"/>
      </w:pPr>
      <w:r>
        <w:t>1</w:t>
      </w:r>
      <w:r>
        <w:t xml:space="preserve"> priedas</w:t>
      </w:r>
    </w:p>
    <w:p>
      <w:pPr>
        <w:widowControl w:val="0"/>
        <w:ind w:left="4535"/>
      </w:pPr>
      <w:r>
        <w:t xml:space="preserve">(Lietuvos Respublikos </w:t>
      </w:r>
    </w:p>
    <w:p>
      <w:pPr>
        <w:widowControl w:val="0"/>
        <w:ind w:left="4535"/>
      </w:pPr>
      <w:r>
        <w:t xml:space="preserve">socialinės apsaugos ir darbo ministro ir </w:t>
      </w:r>
    </w:p>
    <w:p>
      <w:pPr>
        <w:widowControl w:val="0"/>
        <w:ind w:left="4535"/>
      </w:pPr>
      <w:r>
        <w:t xml:space="preserve">Lietuvos Respublikos </w:t>
      </w:r>
    </w:p>
    <w:p>
      <w:pPr>
        <w:widowControl w:val="0"/>
        <w:ind w:left="4535"/>
      </w:pPr>
      <w:r>
        <w:t xml:space="preserve">sveikatos apsaugos ministro </w:t>
      </w:r>
    </w:p>
    <w:p>
      <w:pPr>
        <w:widowControl w:val="0"/>
        <w:ind w:left="4535"/>
      </w:pPr>
      <w:r>
        <w:t xml:space="preserve">2012 m. lapkričio 14 d. </w:t>
      </w:r>
    </w:p>
    <w:p>
      <w:pPr>
        <w:widowControl w:val="0"/>
        <w:ind w:left="4535"/>
      </w:pPr>
      <w:r>
        <w:t xml:space="preserve">įsakymo Nr. A1-504/V-1031 </w:t>
      </w:r>
    </w:p>
    <w:p>
      <w:pPr>
        <w:widowControl w:val="0"/>
        <w:ind w:left="4535"/>
      </w:pPr>
      <w:r>
        <w:t>redakcija)</w:t>
      </w:r>
    </w:p>
    <w:p>
      <w:pPr>
        <w:widowControl w:val="0"/>
        <w:tabs>
          <w:tab w:val="left" w:pos="1304"/>
          <w:tab w:val="left" w:pos="1457"/>
          <w:tab w:val="left" w:pos="1604"/>
          <w:tab w:val="left" w:pos="1757"/>
        </w:tabs>
        <w:jc w:val="center"/>
      </w:pPr>
    </w:p>
    <w:p>
      <w:pPr>
        <w:widowControl w:val="0"/>
        <w:jc w:val="center"/>
        <w:rPr>
          <w:b/>
        </w:rPr>
      </w:pPr>
      <w:r>
        <w:rPr>
          <w:b/>
        </w:rPr>
        <w:t>___________________________________________________________</w:t>
      </w:r>
    </w:p>
    <w:p>
      <w:pPr>
        <w:widowControl w:val="0"/>
        <w:jc w:val="center"/>
        <w:rPr>
          <w:bCs/>
        </w:rPr>
      </w:pPr>
      <w:r>
        <w:rPr>
          <w:bCs/>
          <w:vertAlign w:val="superscript"/>
        </w:rPr>
        <w:t>(asmens sveikatos priežiūros įstaigos pavadinimas)</w:t>
      </w:r>
    </w:p>
    <w:p>
      <w:pPr>
        <w:widowControl w:val="0"/>
        <w:jc w:val="center"/>
      </w:pPr>
    </w:p>
    <w:p>
      <w:pPr>
        <w:widowControl w:val="0"/>
        <w:overflowPunct w:val="0"/>
        <w:jc w:val="center"/>
        <w:textAlignment w:val="baseline"/>
        <w:outlineLvl w:val="6"/>
        <w:rPr>
          <w:b/>
          <w:caps/>
        </w:rPr>
      </w:pPr>
      <w:r>
        <w:rPr>
          <w:b/>
          <w:caps/>
        </w:rPr>
        <w:t>SIUNTIMAS Į NEĮGALUMO IR DARBINGUMO NUSTATYMO TARNYBĄ PRIE SOCIALINĖS APSAUGOS IR DARBO MINISTERIJOS</w:t>
      </w:r>
    </w:p>
    <w:p>
      <w:pPr>
        <w:widowControl w:val="0"/>
        <w:tabs>
          <w:tab w:val="left" w:pos="1134"/>
          <w:tab w:val="left" w:pos="3544"/>
        </w:tabs>
        <w:ind w:left="113" w:right="38"/>
        <w:jc w:val="both"/>
      </w:pPr>
    </w:p>
    <w:tbl>
      <w:tblPr>
        <w:tblW w:w="9070" w:type="dxa"/>
        <w:jc w:val="center"/>
        <w:tblLook w:val="01E0" w:firstRow="1" w:lastRow="1" w:firstColumn="1" w:lastColumn="1" w:noHBand="0" w:noVBand="0"/>
      </w:tblPr>
      <w:tblGrid>
        <w:gridCol w:w="1803"/>
        <w:gridCol w:w="1819"/>
        <w:gridCol w:w="1815"/>
        <w:gridCol w:w="1829"/>
        <w:gridCol w:w="1804"/>
      </w:tblGrid>
      <w:tr>
        <w:trPr>
          <w:jc w:val="center"/>
        </w:trPr>
        <w:tc>
          <w:tcPr>
            <w:tcW w:w="1857" w:type="dxa"/>
            <w:tcBorders>
              <w:right w:val="single" w:sz="4" w:space="0" w:color="auto"/>
            </w:tcBorders>
          </w:tcPr>
          <w:p>
            <w:pPr>
              <w:widowControl w:val="0"/>
              <w:tabs>
                <w:tab w:val="left" w:pos="1134"/>
                <w:tab w:val="left" w:pos="3544"/>
              </w:tabs>
              <w:ind w:right="38"/>
              <w:jc w:val="both"/>
            </w:pPr>
          </w:p>
        </w:tc>
        <w:tc>
          <w:tcPr>
            <w:tcW w:w="1857" w:type="dxa"/>
            <w:tcBorders>
              <w:top w:val="single" w:sz="4" w:space="0" w:color="auto"/>
              <w:left w:val="single" w:sz="4" w:space="0" w:color="auto"/>
              <w:bottom w:val="single" w:sz="4" w:space="0" w:color="auto"/>
              <w:right w:val="single" w:sz="4" w:space="0" w:color="auto"/>
            </w:tcBorders>
          </w:tcPr>
          <w:p>
            <w:pPr>
              <w:widowControl w:val="0"/>
              <w:tabs>
                <w:tab w:val="left" w:pos="1134"/>
                <w:tab w:val="left" w:pos="3544"/>
              </w:tabs>
              <w:ind w:right="38"/>
              <w:jc w:val="center"/>
            </w:pPr>
            <w:r>
              <w:t>20_-_-_</w:t>
            </w:r>
          </w:p>
        </w:tc>
        <w:tc>
          <w:tcPr>
            <w:tcW w:w="1858" w:type="dxa"/>
            <w:tcBorders>
              <w:left w:val="single" w:sz="4" w:space="0" w:color="auto"/>
              <w:right w:val="single" w:sz="4" w:space="0" w:color="auto"/>
            </w:tcBorders>
          </w:tcPr>
          <w:p>
            <w:pPr>
              <w:widowControl w:val="0"/>
              <w:tabs>
                <w:tab w:val="left" w:pos="1134"/>
                <w:tab w:val="left" w:pos="3544"/>
              </w:tabs>
              <w:ind w:right="38"/>
              <w:jc w:val="center"/>
            </w:pPr>
            <w:r>
              <w:t>Nr.</w:t>
            </w:r>
          </w:p>
        </w:tc>
        <w:tc>
          <w:tcPr>
            <w:tcW w:w="1858" w:type="dxa"/>
            <w:tcBorders>
              <w:top w:val="single" w:sz="4" w:space="0" w:color="auto"/>
              <w:left w:val="single" w:sz="4" w:space="0" w:color="auto"/>
              <w:bottom w:val="single" w:sz="4" w:space="0" w:color="auto"/>
              <w:right w:val="single" w:sz="4" w:space="0" w:color="auto"/>
            </w:tcBorders>
          </w:tcPr>
          <w:p>
            <w:pPr>
              <w:widowControl w:val="0"/>
              <w:tabs>
                <w:tab w:val="left" w:pos="1134"/>
                <w:tab w:val="left" w:pos="3544"/>
              </w:tabs>
              <w:ind w:right="38"/>
              <w:jc w:val="center"/>
            </w:pPr>
            <w:r>
              <w:t>______</w:t>
            </w:r>
          </w:p>
        </w:tc>
        <w:tc>
          <w:tcPr>
            <w:tcW w:w="1858" w:type="dxa"/>
            <w:tcBorders>
              <w:left w:val="single" w:sz="4" w:space="0" w:color="auto"/>
            </w:tcBorders>
          </w:tcPr>
          <w:p>
            <w:pPr>
              <w:widowControl w:val="0"/>
              <w:tabs>
                <w:tab w:val="left" w:pos="1134"/>
                <w:tab w:val="left" w:pos="3544"/>
              </w:tabs>
              <w:ind w:right="38"/>
              <w:jc w:val="both"/>
            </w:pPr>
          </w:p>
        </w:tc>
      </w:tr>
    </w:tbl>
    <w:p>
      <w:pPr>
        <w:widowControl w:val="0"/>
        <w:ind w:right="38"/>
        <w:jc w:val="center"/>
      </w:pPr>
      <w:r>
        <w:t>(data)</w:t>
        <w:tab/>
        <w:tab/>
        <w:tab/>
      </w:r>
    </w:p>
    <w:p>
      <w:pPr>
        <w:widowControl w:val="0"/>
        <w:tabs>
          <w:tab w:val="left" w:pos="1134"/>
          <w:tab w:val="left" w:pos="3544"/>
        </w:tabs>
        <w:ind w:left="113" w:right="38"/>
        <w:jc w:val="both"/>
        <w:rPr>
          <w:vertAlign w:val="superscript"/>
        </w:rPr>
      </w:pPr>
    </w:p>
    <w:tbl>
      <w:tblPr>
        <w:tblW w:w="90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10"/>
        <w:gridCol w:w="7"/>
        <w:gridCol w:w="353"/>
        <w:gridCol w:w="355"/>
        <w:gridCol w:w="355"/>
        <w:gridCol w:w="355"/>
        <w:gridCol w:w="355"/>
        <w:gridCol w:w="346"/>
        <w:gridCol w:w="10"/>
        <w:gridCol w:w="355"/>
        <w:gridCol w:w="355"/>
        <w:gridCol w:w="314"/>
        <w:gridCol w:w="346"/>
        <w:gridCol w:w="354"/>
      </w:tblGrid>
      <w:tr>
        <w:trPr>
          <w:cantSplit/>
          <w:trHeight w:val="404"/>
        </w:trPr>
        <w:tc>
          <w:tcPr>
            <w:tcW w:w="5824" w:type="dxa"/>
            <w:tcBorders>
              <w:top w:val="single" w:sz="4" w:space="0" w:color="auto"/>
              <w:left w:val="single" w:sz="4" w:space="0" w:color="auto"/>
              <w:bottom w:val="single" w:sz="4" w:space="0" w:color="auto"/>
            </w:tcBorders>
          </w:tcPr>
          <w:p>
            <w:pPr>
              <w:widowControl w:val="0"/>
              <w:rPr>
                <w:i/>
                <w:sz w:val="20"/>
              </w:rPr>
            </w:pPr>
            <w:r>
              <w:rPr>
                <w:i/>
                <w:sz w:val="20"/>
              </w:rPr>
              <w:t xml:space="preserve">(vardas ir  pavardė, asmens kodas)</w:t>
            </w:r>
          </w:p>
        </w:tc>
        <w:tc>
          <w:tcPr>
            <w:tcW w:w="373" w:type="dxa"/>
            <w:gridSpan w:val="2"/>
            <w:tcBorders>
              <w:top w:val="single" w:sz="4" w:space="0" w:color="auto"/>
            </w:tcBorders>
          </w:tcPr>
          <w:p>
            <w:pPr>
              <w:widowControl w:val="0"/>
              <w:rPr>
                <w:sz w:val="20"/>
              </w:rPr>
            </w:pPr>
          </w:p>
        </w:tc>
        <w:tc>
          <w:tcPr>
            <w:tcW w:w="370" w:type="dxa"/>
            <w:tcBorders>
              <w:top w:val="single" w:sz="4" w:space="0" w:color="auto"/>
            </w:tcBorders>
          </w:tcPr>
          <w:p>
            <w:pPr>
              <w:widowControl w:val="0"/>
              <w:rPr>
                <w:sz w:val="20"/>
              </w:rPr>
            </w:pPr>
          </w:p>
        </w:tc>
        <w:tc>
          <w:tcPr>
            <w:tcW w:w="370" w:type="dxa"/>
            <w:tcBorders>
              <w:top w:val="single" w:sz="4" w:space="0" w:color="auto"/>
            </w:tcBorders>
          </w:tcPr>
          <w:p>
            <w:pPr>
              <w:widowControl w:val="0"/>
              <w:rPr>
                <w:sz w:val="20"/>
              </w:rPr>
            </w:pPr>
          </w:p>
        </w:tc>
        <w:tc>
          <w:tcPr>
            <w:tcW w:w="370" w:type="dxa"/>
            <w:tcBorders>
              <w:top w:val="single" w:sz="4" w:space="0" w:color="auto"/>
            </w:tcBorders>
          </w:tcPr>
          <w:p>
            <w:pPr>
              <w:widowControl w:val="0"/>
              <w:rPr>
                <w:sz w:val="20"/>
              </w:rPr>
            </w:pPr>
          </w:p>
        </w:tc>
        <w:tc>
          <w:tcPr>
            <w:tcW w:w="370" w:type="dxa"/>
            <w:tcBorders>
              <w:top w:val="single" w:sz="4" w:space="0" w:color="auto"/>
            </w:tcBorders>
          </w:tcPr>
          <w:p>
            <w:pPr>
              <w:widowControl w:val="0"/>
              <w:rPr>
                <w:sz w:val="20"/>
              </w:rPr>
            </w:pPr>
          </w:p>
        </w:tc>
        <w:tc>
          <w:tcPr>
            <w:tcW w:w="370" w:type="dxa"/>
            <w:gridSpan w:val="2"/>
            <w:tcBorders>
              <w:top w:val="single" w:sz="4" w:space="0" w:color="auto"/>
            </w:tcBorders>
          </w:tcPr>
          <w:p>
            <w:pPr>
              <w:widowControl w:val="0"/>
              <w:rPr>
                <w:sz w:val="20"/>
              </w:rPr>
            </w:pPr>
          </w:p>
        </w:tc>
        <w:tc>
          <w:tcPr>
            <w:tcW w:w="370" w:type="dxa"/>
            <w:tcBorders>
              <w:top w:val="single" w:sz="4" w:space="0" w:color="auto"/>
            </w:tcBorders>
          </w:tcPr>
          <w:p>
            <w:pPr>
              <w:widowControl w:val="0"/>
              <w:rPr>
                <w:sz w:val="20"/>
              </w:rPr>
            </w:pPr>
          </w:p>
        </w:tc>
        <w:tc>
          <w:tcPr>
            <w:tcW w:w="370" w:type="dxa"/>
            <w:tcBorders>
              <w:top w:val="single" w:sz="4" w:space="0" w:color="auto"/>
            </w:tcBorders>
          </w:tcPr>
          <w:p>
            <w:pPr>
              <w:widowControl w:val="0"/>
              <w:rPr>
                <w:sz w:val="20"/>
              </w:rPr>
            </w:pPr>
          </w:p>
        </w:tc>
        <w:tc>
          <w:tcPr>
            <w:tcW w:w="324" w:type="dxa"/>
            <w:tcBorders>
              <w:top w:val="single" w:sz="4" w:space="0" w:color="auto"/>
            </w:tcBorders>
          </w:tcPr>
          <w:p>
            <w:pPr>
              <w:widowControl w:val="0"/>
              <w:rPr>
                <w:sz w:val="20"/>
              </w:rPr>
            </w:pPr>
          </w:p>
        </w:tc>
        <w:tc>
          <w:tcPr>
            <w:tcW w:w="360" w:type="dxa"/>
            <w:tcBorders>
              <w:top w:val="single" w:sz="4" w:space="0" w:color="auto"/>
            </w:tcBorders>
          </w:tcPr>
          <w:p>
            <w:pPr>
              <w:widowControl w:val="0"/>
              <w:rPr>
                <w:sz w:val="20"/>
              </w:rPr>
            </w:pPr>
          </w:p>
        </w:tc>
        <w:tc>
          <w:tcPr>
            <w:tcW w:w="369" w:type="dxa"/>
            <w:tcBorders>
              <w:top w:val="single" w:sz="4" w:space="0" w:color="auto"/>
              <w:right w:val="single" w:sz="4" w:space="0" w:color="auto"/>
            </w:tcBorders>
          </w:tcPr>
          <w:p>
            <w:pPr>
              <w:widowControl w:val="0"/>
              <w:rPr>
                <w:sz w:val="20"/>
              </w:rPr>
            </w:pPr>
          </w:p>
        </w:tc>
      </w:tr>
      <w:tr>
        <w:trPr>
          <w:cantSplit/>
          <w:trHeight w:val="364"/>
        </w:trPr>
        <w:tc>
          <w:tcPr>
            <w:tcW w:w="5830" w:type="dxa"/>
            <w:gridSpan w:val="2"/>
            <w:tcBorders>
              <w:top w:val="nil"/>
              <w:left w:val="single" w:sz="4" w:space="0" w:color="auto"/>
              <w:bottom w:val="single" w:sz="4" w:space="0" w:color="auto"/>
              <w:right w:val="single" w:sz="4" w:space="0" w:color="auto"/>
            </w:tcBorders>
          </w:tcPr>
          <w:p>
            <w:pPr>
              <w:widowControl w:val="0"/>
              <w:jc w:val="right"/>
              <w:rPr>
                <w:sz w:val="20"/>
              </w:rPr>
            </w:pPr>
            <w:r>
              <w:rPr>
                <w:b/>
                <w:bCs/>
                <w:iCs/>
                <w:sz w:val="20"/>
              </w:rPr>
              <w:t>Amžius:</w:t>
            </w:r>
          </w:p>
        </w:tc>
        <w:tc>
          <w:tcPr>
            <w:tcW w:w="367" w:type="dxa"/>
            <w:tcBorders>
              <w:top w:val="nil"/>
              <w:left w:val="single" w:sz="4" w:space="0" w:color="auto"/>
              <w:bottom w:val="single" w:sz="4" w:space="0" w:color="auto"/>
              <w:right w:val="single" w:sz="4" w:space="0" w:color="auto"/>
            </w:tcBorders>
          </w:tcPr>
          <w:p>
            <w:pPr>
              <w:widowControl w:val="0"/>
              <w:rPr>
                <w:sz w:val="20"/>
              </w:rPr>
            </w:pPr>
          </w:p>
        </w:tc>
        <w:tc>
          <w:tcPr>
            <w:tcW w:w="370" w:type="dxa"/>
            <w:tcBorders>
              <w:top w:val="nil"/>
              <w:left w:val="single" w:sz="4" w:space="0" w:color="auto"/>
              <w:bottom w:val="single" w:sz="4" w:space="0" w:color="auto"/>
              <w:right w:val="single" w:sz="4" w:space="0" w:color="auto"/>
            </w:tcBorders>
          </w:tcPr>
          <w:p>
            <w:pPr>
              <w:widowControl w:val="0"/>
              <w:rPr>
                <w:sz w:val="20"/>
              </w:rPr>
            </w:pPr>
          </w:p>
        </w:tc>
        <w:tc>
          <w:tcPr>
            <w:tcW w:w="370" w:type="dxa"/>
            <w:tcBorders>
              <w:top w:val="nil"/>
              <w:left w:val="single" w:sz="4" w:space="0" w:color="auto"/>
              <w:bottom w:val="single" w:sz="4" w:space="0" w:color="auto"/>
              <w:right w:val="single" w:sz="4" w:space="0" w:color="auto"/>
            </w:tcBorders>
          </w:tcPr>
          <w:p>
            <w:pPr>
              <w:widowControl w:val="0"/>
              <w:rPr>
                <w:sz w:val="20"/>
              </w:rPr>
            </w:pPr>
          </w:p>
        </w:tc>
        <w:tc>
          <w:tcPr>
            <w:tcW w:w="1100" w:type="dxa"/>
            <w:gridSpan w:val="3"/>
            <w:tcBorders>
              <w:top w:val="nil"/>
              <w:left w:val="single" w:sz="4" w:space="0" w:color="auto"/>
              <w:bottom w:val="single" w:sz="4" w:space="0" w:color="auto"/>
              <w:right w:val="single" w:sz="4" w:space="0" w:color="auto"/>
            </w:tcBorders>
          </w:tcPr>
          <w:p>
            <w:pPr>
              <w:widowControl w:val="0"/>
              <w:jc w:val="center"/>
              <w:rPr>
                <w:sz w:val="20"/>
              </w:rPr>
            </w:pPr>
            <w:r>
              <w:rPr>
                <w:sz w:val="20"/>
              </w:rPr>
              <w:t>metai</w:t>
            </w:r>
          </w:p>
        </w:tc>
        <w:tc>
          <w:tcPr>
            <w:tcW w:w="380" w:type="dxa"/>
            <w:gridSpan w:val="2"/>
            <w:tcBorders>
              <w:top w:val="nil"/>
              <w:left w:val="single" w:sz="4" w:space="0" w:color="auto"/>
              <w:bottom w:val="single" w:sz="4" w:space="0" w:color="auto"/>
              <w:right w:val="single" w:sz="4" w:space="0" w:color="auto"/>
            </w:tcBorders>
          </w:tcPr>
          <w:p>
            <w:pPr>
              <w:widowControl w:val="0"/>
              <w:jc w:val="center"/>
              <w:rPr>
                <w:sz w:val="20"/>
              </w:rPr>
            </w:pPr>
          </w:p>
        </w:tc>
        <w:tc>
          <w:tcPr>
            <w:tcW w:w="370" w:type="dxa"/>
            <w:tcBorders>
              <w:top w:val="nil"/>
              <w:left w:val="single" w:sz="4" w:space="0" w:color="auto"/>
              <w:bottom w:val="single" w:sz="4" w:space="0" w:color="auto"/>
              <w:right w:val="single" w:sz="4" w:space="0" w:color="auto"/>
            </w:tcBorders>
          </w:tcPr>
          <w:p>
            <w:pPr>
              <w:widowControl w:val="0"/>
              <w:jc w:val="center"/>
              <w:rPr>
                <w:sz w:val="20"/>
              </w:rPr>
            </w:pPr>
          </w:p>
        </w:tc>
        <w:tc>
          <w:tcPr>
            <w:tcW w:w="1053" w:type="dxa"/>
            <w:gridSpan w:val="3"/>
            <w:tcBorders>
              <w:top w:val="nil"/>
              <w:left w:val="single" w:sz="4" w:space="0" w:color="auto"/>
              <w:bottom w:val="single" w:sz="4" w:space="0" w:color="auto"/>
              <w:right w:val="single" w:sz="4" w:space="0" w:color="auto"/>
            </w:tcBorders>
          </w:tcPr>
          <w:p>
            <w:pPr>
              <w:widowControl w:val="0"/>
              <w:jc w:val="center"/>
              <w:rPr>
                <w:sz w:val="20"/>
              </w:rPr>
            </w:pPr>
            <w:r>
              <w:rPr>
                <w:sz w:val="20"/>
              </w:rPr>
              <w:t>mėnesiai</w:t>
            </w:r>
          </w:p>
        </w:tc>
      </w:tr>
    </w:tbl>
    <w:p>
      <w:pPr>
        <w:widowControl w:val="0"/>
        <w:tabs>
          <w:tab w:val="right" w:leader="underscore" w:pos="9072"/>
        </w:tabs>
        <w:jc w:val="both"/>
      </w:pPr>
    </w:p>
    <w:p>
      <w:pPr>
        <w:widowControl w:val="0"/>
        <w:tabs>
          <w:tab w:val="right" w:leader="underscore" w:pos="9072"/>
        </w:tabs>
        <w:jc w:val="both"/>
      </w:pPr>
      <w:r>
        <w:t xml:space="preserve">Dabartinės gyvenamosios vietos adresas </w:t>
        <w:tab/>
      </w:r>
    </w:p>
    <w:p>
      <w:pPr>
        <w:widowControl w:val="0"/>
        <w:tabs>
          <w:tab w:val="right" w:leader="underscore" w:pos="9072"/>
        </w:tabs>
        <w:jc w:val="both"/>
      </w:pPr>
      <w:r>
        <w:t xml:space="preserve">__________________ Tel. </w:t>
        <w:tab/>
        <w:t>,</w:t>
      </w:r>
    </w:p>
    <w:p>
      <w:pPr>
        <w:widowControl w:val="0"/>
        <w:tabs>
          <w:tab w:val="right" w:leader="underscore" w:pos="9072"/>
        </w:tabs>
        <w:jc w:val="both"/>
      </w:pPr>
      <w:r>
        <w:t xml:space="preserve">Mob. tel. ____________ El. paštas: </w:t>
        <w:tab/>
        <w:t>.</w:t>
      </w:r>
    </w:p>
    <w:p>
      <w:pPr>
        <w:widowControl w:val="0"/>
        <w:tabs>
          <w:tab w:val="right" w:leader="underscore" w:pos="9072"/>
        </w:tabs>
        <w:jc w:val="both"/>
      </w:pPr>
      <w:r>
        <w:t xml:space="preserve">Darbovietė / Ugdymo įstaiga </w:t>
        <w:tab/>
        <w:t>.</w:t>
      </w:r>
    </w:p>
    <w:p>
      <w:pPr>
        <w:widowControl w:val="0"/>
        <w:tabs>
          <w:tab w:val="right" w:leader="underscore" w:pos="9072"/>
        </w:tabs>
        <w:jc w:val="both"/>
      </w:pPr>
      <w:r>
        <w:t xml:space="preserve">Pareigos </w:t>
        <w:tab/>
        <w:t>.</w:t>
      </w:r>
    </w:p>
    <w:p>
      <w:pPr>
        <w:widowControl w:val="0"/>
        <w:ind w:right="38"/>
        <w:jc w:val="both"/>
      </w:pPr>
    </w:p>
    <w:p>
      <w:pPr>
        <w:widowControl w:val="0"/>
        <w:ind w:right="38"/>
        <w:jc w:val="both"/>
      </w:pPr>
      <w:r>
        <w:t>1</w:t>
      </w:r>
      <w:r>
        <w:t>. Išsami ligos anamnezė:</w:t>
      </w:r>
    </w:p>
    <w:tbl>
      <w:tblPr>
        <w:tblW w:w="9070" w:type="dxa"/>
        <w:tblLook w:val="01E0" w:firstRow="1" w:lastRow="1" w:firstColumn="1" w:lastColumn="1" w:noHBand="0" w:noVBand="0"/>
      </w:tblPr>
      <w:tblGrid>
        <w:gridCol w:w="9070"/>
      </w:tblGrid>
      <w:tr>
        <w:tc>
          <w:tcPr>
            <w:tcW w:w="9288" w:type="dxa"/>
            <w:tcBorders>
              <w:top w:val="single" w:sz="4" w:space="0" w:color="auto"/>
              <w:left w:val="single" w:sz="4" w:space="0" w:color="auto"/>
              <w:bottom w:val="single" w:sz="4" w:space="0" w:color="auto"/>
              <w:right w:val="single" w:sz="4" w:space="0" w:color="auto"/>
            </w:tcBorders>
          </w:tcPr>
          <w:p>
            <w:pPr>
              <w:widowControl w:val="0"/>
              <w:ind w:right="38"/>
              <w:jc w:val="both"/>
            </w:pPr>
          </w:p>
          <w:p>
            <w:pPr>
              <w:widowControl w:val="0"/>
              <w:ind w:right="38"/>
              <w:jc w:val="both"/>
            </w:pPr>
          </w:p>
          <w:p>
            <w:pPr>
              <w:widowControl w:val="0"/>
              <w:ind w:right="38"/>
              <w:jc w:val="both"/>
            </w:pPr>
          </w:p>
        </w:tc>
      </w:tr>
    </w:tbl>
    <w:p>
      <w:pPr>
        <w:widowControl w:val="0"/>
        <w:ind w:right="38"/>
        <w:jc w:val="both"/>
      </w:pPr>
    </w:p>
    <w:p>
      <w:pPr>
        <w:widowControl w:val="0"/>
        <w:ind w:right="38"/>
      </w:pPr>
      <w:r>
        <w:t>2</w:t>
      </w:r>
      <w:r>
        <w:t>. Taikytas gydymas:</w:t>
      </w:r>
    </w:p>
    <w:tbl>
      <w:tblPr>
        <w:tblW w:w="9070" w:type="dxa"/>
        <w:tblLook w:val="01E0" w:firstRow="1" w:lastRow="1" w:firstColumn="1" w:lastColumn="1" w:noHBand="0" w:noVBand="0"/>
      </w:tblPr>
      <w:tblGrid>
        <w:gridCol w:w="2868"/>
        <w:gridCol w:w="1665"/>
        <w:gridCol w:w="4537"/>
      </w:tblGrid>
      <w:tr>
        <w:tc>
          <w:tcPr>
            <w:tcW w:w="4533" w:type="dxa"/>
            <w:gridSpan w:val="2"/>
          </w:tcPr>
          <w:p>
            <w:pPr>
              <w:widowControl w:val="0"/>
              <w:ind w:right="38"/>
            </w:pPr>
            <w:r>
              <w:rPr>
                <w:rFonts w:ascii="Segoe UI Symbol" w:hAnsi="Segoe UI Symbol"/>
              </w:rPr>
              <w:t>⬜</w:t>
            </w:r>
            <w:r>
              <w:t xml:space="preserve"> ambulatorinis </w:t>
            </w:r>
          </w:p>
        </w:tc>
        <w:tc>
          <w:tcPr>
            <w:tcW w:w="4537" w:type="dxa"/>
          </w:tcPr>
          <w:p>
            <w:pPr>
              <w:widowControl w:val="0"/>
              <w:ind w:right="38"/>
            </w:pPr>
            <w:r>
              <w:rPr>
                <w:rFonts w:ascii="Segoe UI Symbol" w:hAnsi="Segoe UI Symbol"/>
              </w:rPr>
              <w:t>⬜</w:t>
            </w:r>
            <w:r>
              <w:t xml:space="preserve"> medikamentinis</w:t>
            </w:r>
          </w:p>
        </w:tc>
      </w:tr>
      <w:tr>
        <w:tc>
          <w:tcPr>
            <w:tcW w:w="4533" w:type="dxa"/>
            <w:gridSpan w:val="2"/>
          </w:tcPr>
          <w:p>
            <w:pPr>
              <w:widowControl w:val="0"/>
              <w:ind w:right="38"/>
            </w:pPr>
            <w:r>
              <w:rPr>
                <w:rFonts w:ascii="Segoe UI Symbol" w:hAnsi="Segoe UI Symbol"/>
              </w:rPr>
              <w:t>⬜</w:t>
            </w:r>
            <w:r>
              <w:t xml:space="preserve"> stacionarus </w:t>
            </w:r>
          </w:p>
        </w:tc>
        <w:tc>
          <w:tcPr>
            <w:tcW w:w="4537" w:type="dxa"/>
          </w:tcPr>
          <w:p>
            <w:pPr>
              <w:widowControl w:val="0"/>
              <w:ind w:right="38"/>
            </w:pPr>
            <w:r>
              <w:rPr>
                <w:rFonts w:ascii="Segoe UI Symbol" w:hAnsi="Segoe UI Symbol"/>
              </w:rPr>
              <w:t>⬜</w:t>
            </w:r>
            <w:r>
              <w:t xml:space="preserve"> chirurginis </w:t>
            </w:r>
          </w:p>
        </w:tc>
      </w:tr>
      <w:tr>
        <w:tc>
          <w:tcPr>
            <w:tcW w:w="4533" w:type="dxa"/>
            <w:gridSpan w:val="2"/>
          </w:tcPr>
          <w:p>
            <w:pPr>
              <w:widowControl w:val="0"/>
              <w:ind w:right="38"/>
            </w:pPr>
            <w:r>
              <w:rPr>
                <w:rFonts w:ascii="Segoe UI Symbol" w:hAnsi="Segoe UI Symbol"/>
              </w:rPr>
              <w:t>⬜</w:t>
            </w:r>
            <w:r>
              <w:t xml:space="preserve"> medicininė reabilitacija</w:t>
            </w:r>
          </w:p>
        </w:tc>
        <w:tc>
          <w:tcPr>
            <w:tcW w:w="4537" w:type="dxa"/>
          </w:tcPr>
          <w:p>
            <w:pPr>
              <w:widowControl w:val="0"/>
              <w:ind w:right="38"/>
            </w:pPr>
          </w:p>
        </w:tc>
      </w:tr>
      <w:tr>
        <w:tc>
          <w:tcPr>
            <w:tcW w:w="2868" w:type="dxa"/>
          </w:tcPr>
          <w:p>
            <w:pPr>
              <w:widowControl w:val="0"/>
              <w:ind w:right="38"/>
            </w:pPr>
            <w:r>
              <w:rPr>
                <w:rFonts w:ascii="Segoe UI Symbol" w:hAnsi="Segoe UI Symbol"/>
              </w:rPr>
              <w:t>⬜</w:t>
            </w:r>
            <w:r>
              <w:t xml:space="preserve"> kitas (-ti) (išvardinti):</w:t>
            </w:r>
          </w:p>
        </w:tc>
        <w:tc>
          <w:tcPr>
            <w:tcW w:w="6202" w:type="dxa"/>
            <w:gridSpan w:val="2"/>
            <w:tcBorders>
              <w:bottom w:val="single" w:sz="4" w:space="0" w:color="auto"/>
            </w:tcBorders>
          </w:tcPr>
          <w:p>
            <w:pPr>
              <w:widowControl w:val="0"/>
              <w:ind w:right="38"/>
            </w:pPr>
          </w:p>
        </w:tc>
      </w:tr>
    </w:tbl>
    <w:p>
      <w:pPr>
        <w:widowControl w:val="0"/>
        <w:tabs>
          <w:tab w:val="right" w:leader="underscore" w:pos="9072"/>
        </w:tabs>
        <w:jc w:val="both"/>
      </w:pPr>
    </w:p>
    <w:p>
      <w:pPr>
        <w:widowControl w:val="0"/>
        <w:jc w:val="both"/>
      </w:pPr>
      <w:r>
        <w:t>3</w:t>
      </w:r>
      <w:r>
        <w:t xml:space="preserve">. Būklės ir gydymo eiga: </w:t>
      </w:r>
    </w:p>
    <w:tbl>
      <w:tblPr>
        <w:tblW w:w="9070" w:type="dxa"/>
        <w:tblLook w:val="01E0" w:firstRow="1" w:lastRow="1" w:firstColumn="1" w:lastColumn="1" w:noHBand="0" w:noVBand="0"/>
      </w:tblPr>
      <w:tblGrid>
        <w:gridCol w:w="9070"/>
      </w:tblGrid>
      <w:tr>
        <w:tc>
          <w:tcPr>
            <w:tcW w:w="9288" w:type="dxa"/>
            <w:tcBorders>
              <w:top w:val="single" w:sz="4" w:space="0" w:color="auto"/>
              <w:left w:val="single" w:sz="4" w:space="0" w:color="auto"/>
              <w:bottom w:val="single" w:sz="4" w:space="0" w:color="auto"/>
              <w:right w:val="single" w:sz="4" w:space="0" w:color="auto"/>
            </w:tcBorders>
          </w:tcPr>
          <w:p>
            <w:pPr>
              <w:widowControl w:val="0"/>
              <w:ind w:right="38"/>
              <w:jc w:val="both"/>
            </w:pPr>
          </w:p>
          <w:p>
            <w:pPr>
              <w:widowControl w:val="0"/>
              <w:ind w:right="38"/>
              <w:jc w:val="both"/>
            </w:pPr>
          </w:p>
          <w:p>
            <w:pPr>
              <w:widowControl w:val="0"/>
              <w:ind w:right="38"/>
              <w:jc w:val="both"/>
            </w:pPr>
          </w:p>
        </w:tc>
      </w:tr>
    </w:tbl>
    <w:p>
      <w:pPr>
        <w:widowControl w:val="0"/>
        <w:ind w:right="38"/>
        <w:jc w:val="both"/>
      </w:pPr>
    </w:p>
    <w:p>
      <w:pPr>
        <w:widowControl w:val="0"/>
        <w:ind w:right="38"/>
        <w:jc w:val="both"/>
      </w:pPr>
      <w:r>
        <w:t>4</w:t>
      </w:r>
      <w:r>
        <w:t>. Sveikatos būklės aprašymas:</w:t>
      </w:r>
    </w:p>
    <w:p>
      <w:pPr>
        <w:widowControl w:val="0"/>
        <w:tabs>
          <w:tab w:val="left" w:pos="2040"/>
        </w:tabs>
        <w:ind w:right="38"/>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4"/>
        <w:gridCol w:w="2391"/>
        <w:gridCol w:w="3744"/>
        <w:gridCol w:w="1361"/>
      </w:tblGrid>
      <w:tr>
        <w:trPr>
          <w:trHeight w:val="712"/>
        </w:trPr>
        <w:tc>
          <w:tcPr>
            <w:tcW w:w="1574" w:type="dxa"/>
            <w:vAlign w:val="center"/>
          </w:tcPr>
          <w:p>
            <w:pPr>
              <w:widowControl w:val="0"/>
              <w:ind w:right="38"/>
              <w:jc w:val="center"/>
            </w:pPr>
            <w:r>
              <w:t>Konsultacijos data</w:t>
            </w:r>
          </w:p>
        </w:tc>
        <w:tc>
          <w:tcPr>
            <w:tcW w:w="2466" w:type="dxa"/>
            <w:vAlign w:val="center"/>
          </w:tcPr>
          <w:p>
            <w:pPr>
              <w:widowControl w:val="0"/>
              <w:ind w:right="38"/>
              <w:jc w:val="center"/>
              <w:rPr>
                <w:b/>
              </w:rPr>
            </w:pPr>
            <w:r>
              <w:rPr>
                <w:b/>
              </w:rPr>
              <w:t>Gydytojo specialybė</w:t>
            </w:r>
          </w:p>
        </w:tc>
        <w:tc>
          <w:tcPr>
            <w:tcW w:w="3887" w:type="dxa"/>
            <w:vAlign w:val="center"/>
          </w:tcPr>
          <w:p>
            <w:pPr>
              <w:widowControl w:val="0"/>
              <w:ind w:right="38"/>
              <w:jc w:val="center"/>
            </w:pPr>
            <w:r>
              <w:t>Išliekantys organizmo funkcijų sutrikimai, tyrimų duomenys, gydytojų specialistų išvados, patvirtinančios ligos sunkumą ir diagnozę</w:t>
            </w:r>
          </w:p>
        </w:tc>
        <w:tc>
          <w:tcPr>
            <w:tcW w:w="1361" w:type="dxa"/>
            <w:vAlign w:val="center"/>
          </w:tcPr>
          <w:p>
            <w:pPr>
              <w:widowControl w:val="0"/>
              <w:ind w:right="38"/>
              <w:jc w:val="center"/>
            </w:pPr>
            <w:r>
              <w:t>Priedai</w:t>
            </w:r>
          </w:p>
          <w:p>
            <w:pPr>
              <w:widowControl w:val="0"/>
              <w:ind w:right="38"/>
              <w:jc w:val="center"/>
            </w:pPr>
            <w:r>
              <w:t>(prisegami)</w:t>
            </w:r>
          </w:p>
        </w:tc>
      </w:tr>
      <w:tr>
        <w:trPr>
          <w:trHeight w:val="558"/>
        </w:trPr>
        <w:tc>
          <w:tcPr>
            <w:tcW w:w="1574" w:type="dxa"/>
          </w:tcPr>
          <w:p>
            <w:pPr>
              <w:widowControl w:val="0"/>
              <w:ind w:right="38"/>
              <w:jc w:val="both"/>
            </w:pPr>
          </w:p>
        </w:tc>
        <w:tc>
          <w:tcPr>
            <w:tcW w:w="2466" w:type="dxa"/>
          </w:tcPr>
          <w:p>
            <w:pPr>
              <w:widowControl w:val="0"/>
              <w:ind w:right="38"/>
              <w:jc w:val="both"/>
            </w:pPr>
          </w:p>
        </w:tc>
        <w:tc>
          <w:tcPr>
            <w:tcW w:w="3887" w:type="dxa"/>
          </w:tcPr>
          <w:p>
            <w:pPr>
              <w:widowControl w:val="0"/>
              <w:ind w:right="38"/>
              <w:jc w:val="both"/>
            </w:pPr>
          </w:p>
        </w:tc>
        <w:tc>
          <w:tcPr>
            <w:tcW w:w="1361" w:type="dxa"/>
          </w:tcPr>
          <w:p>
            <w:pPr>
              <w:widowControl w:val="0"/>
              <w:ind w:right="38"/>
              <w:jc w:val="both"/>
            </w:pPr>
          </w:p>
        </w:tc>
      </w:tr>
      <w:tr>
        <w:trPr>
          <w:trHeight w:val="524"/>
        </w:trPr>
        <w:tc>
          <w:tcPr>
            <w:tcW w:w="1574" w:type="dxa"/>
          </w:tcPr>
          <w:p>
            <w:pPr>
              <w:widowControl w:val="0"/>
              <w:ind w:right="38"/>
              <w:jc w:val="both"/>
            </w:pPr>
          </w:p>
        </w:tc>
        <w:tc>
          <w:tcPr>
            <w:tcW w:w="2466" w:type="dxa"/>
          </w:tcPr>
          <w:p>
            <w:pPr>
              <w:widowControl w:val="0"/>
              <w:ind w:right="38"/>
              <w:jc w:val="both"/>
            </w:pPr>
          </w:p>
        </w:tc>
        <w:tc>
          <w:tcPr>
            <w:tcW w:w="3887" w:type="dxa"/>
          </w:tcPr>
          <w:p>
            <w:pPr>
              <w:widowControl w:val="0"/>
              <w:ind w:right="38"/>
              <w:jc w:val="both"/>
            </w:pPr>
          </w:p>
        </w:tc>
        <w:tc>
          <w:tcPr>
            <w:tcW w:w="1361" w:type="dxa"/>
          </w:tcPr>
          <w:p>
            <w:pPr>
              <w:widowControl w:val="0"/>
              <w:ind w:right="38"/>
              <w:jc w:val="both"/>
            </w:pPr>
          </w:p>
        </w:tc>
      </w:tr>
      <w:tr>
        <w:trPr>
          <w:trHeight w:val="712"/>
        </w:trPr>
        <w:tc>
          <w:tcPr>
            <w:tcW w:w="1574" w:type="dxa"/>
          </w:tcPr>
          <w:p>
            <w:pPr>
              <w:widowControl w:val="0"/>
              <w:ind w:right="38"/>
              <w:jc w:val="both"/>
            </w:pPr>
          </w:p>
        </w:tc>
        <w:tc>
          <w:tcPr>
            <w:tcW w:w="2466" w:type="dxa"/>
          </w:tcPr>
          <w:p>
            <w:pPr>
              <w:widowControl w:val="0"/>
              <w:ind w:right="38"/>
              <w:jc w:val="both"/>
            </w:pPr>
          </w:p>
        </w:tc>
        <w:tc>
          <w:tcPr>
            <w:tcW w:w="3887" w:type="dxa"/>
          </w:tcPr>
          <w:p>
            <w:pPr>
              <w:widowControl w:val="0"/>
              <w:ind w:right="38"/>
              <w:jc w:val="both"/>
            </w:pPr>
          </w:p>
        </w:tc>
        <w:tc>
          <w:tcPr>
            <w:tcW w:w="1361" w:type="dxa"/>
          </w:tcPr>
          <w:p>
            <w:pPr>
              <w:widowControl w:val="0"/>
              <w:ind w:right="38"/>
              <w:jc w:val="both"/>
            </w:pPr>
          </w:p>
        </w:tc>
      </w:tr>
    </w:tbl>
    <w:p>
      <w:pPr>
        <w:widowControl w:val="0"/>
        <w:ind w:right="38"/>
        <w:jc w:val="both"/>
      </w:pPr>
    </w:p>
    <w:p>
      <w:pPr>
        <w:widowControl w:val="0"/>
        <w:ind w:right="38"/>
        <w:jc w:val="both"/>
      </w:pPr>
    </w:p>
    <w:tbl>
      <w:tblPr>
        <w:tblW w:w="9070" w:type="dxa"/>
        <w:tblLook w:val="01E0" w:firstRow="1" w:lastRow="1" w:firstColumn="1" w:lastColumn="1" w:noHBand="0" w:noVBand="0"/>
      </w:tblPr>
      <w:tblGrid>
        <w:gridCol w:w="3828"/>
        <w:gridCol w:w="724"/>
        <w:gridCol w:w="476"/>
        <w:gridCol w:w="2021"/>
        <w:gridCol w:w="2021"/>
      </w:tblGrid>
      <w:tr>
        <w:tc>
          <w:tcPr>
            <w:tcW w:w="3828" w:type="dxa"/>
            <w:tcBorders>
              <w:right w:val="single" w:sz="4" w:space="0" w:color="auto"/>
            </w:tcBorders>
          </w:tcPr>
          <w:p>
            <w:pPr>
              <w:widowControl w:val="0"/>
              <w:ind w:right="38"/>
            </w:pPr>
            <w:r>
              <w:t>5</w:t>
            </w:r>
            <w:r>
              <w:rPr>
                <w:vertAlign w:val="superscript"/>
              </w:rPr>
              <w:t>1</w:t>
            </w:r>
            <w:r>
              <w:t xml:space="preserve">. </w:t>
            </w:r>
            <w:r>
              <w:rPr>
                <w:caps/>
              </w:rPr>
              <w:t xml:space="preserve">Barthel </w:t>
            </w:r>
            <w:r>
              <w:t>indeksas</w:t>
            </w:r>
          </w:p>
        </w:tc>
        <w:tc>
          <w:tcPr>
            <w:tcW w:w="724" w:type="dxa"/>
            <w:tcBorders>
              <w:top w:val="single" w:sz="4" w:space="0" w:color="auto"/>
              <w:left w:val="single" w:sz="4" w:space="0" w:color="auto"/>
              <w:bottom w:val="single" w:sz="4" w:space="0" w:color="auto"/>
              <w:right w:val="single" w:sz="4" w:space="0" w:color="auto"/>
            </w:tcBorders>
          </w:tcPr>
          <w:p>
            <w:pPr>
              <w:widowControl w:val="0"/>
              <w:ind w:right="38"/>
              <w:jc w:val="both"/>
            </w:pPr>
          </w:p>
        </w:tc>
        <w:tc>
          <w:tcPr>
            <w:tcW w:w="476" w:type="dxa"/>
            <w:tcBorders>
              <w:left w:val="single" w:sz="4" w:space="0" w:color="auto"/>
              <w:right w:val="single" w:sz="4" w:space="0" w:color="auto"/>
            </w:tcBorders>
          </w:tcPr>
          <w:p>
            <w:pPr>
              <w:widowControl w:val="0"/>
              <w:ind w:right="38"/>
              <w:jc w:val="both"/>
            </w:pPr>
          </w:p>
        </w:tc>
        <w:tc>
          <w:tcPr>
            <w:tcW w:w="2021" w:type="dxa"/>
            <w:tcBorders>
              <w:top w:val="single" w:sz="4" w:space="0" w:color="auto"/>
              <w:left w:val="single" w:sz="4" w:space="0" w:color="auto"/>
              <w:bottom w:val="single" w:sz="4" w:space="0" w:color="auto"/>
              <w:right w:val="single" w:sz="4" w:space="0" w:color="auto"/>
            </w:tcBorders>
          </w:tcPr>
          <w:p>
            <w:pPr>
              <w:widowControl w:val="0"/>
              <w:ind w:right="38"/>
              <w:jc w:val="both"/>
            </w:pPr>
            <w:r>
              <w:t>lentelė</w:t>
            </w:r>
            <w:r>
              <w:rPr>
                <w:vertAlign w:val="superscript"/>
              </w:rPr>
              <w:t>2</w:t>
            </w:r>
            <w:r>
              <w:t xml:space="preserve"> __</w:t>
            </w:r>
          </w:p>
        </w:tc>
        <w:tc>
          <w:tcPr>
            <w:tcW w:w="2021" w:type="dxa"/>
            <w:tcBorders>
              <w:left w:val="single" w:sz="4" w:space="0" w:color="auto"/>
            </w:tcBorders>
          </w:tcPr>
          <w:p>
            <w:pPr>
              <w:widowControl w:val="0"/>
              <w:ind w:right="38"/>
              <w:jc w:val="both"/>
            </w:pPr>
          </w:p>
        </w:tc>
      </w:tr>
    </w:tbl>
    <w:p>
      <w:pPr>
        <w:widowControl w:val="0"/>
        <w:ind w:right="38"/>
        <w:jc w:val="both"/>
      </w:pPr>
    </w:p>
    <w:p>
      <w:pPr>
        <w:widowControl w:val="0"/>
        <w:ind w:right="38"/>
        <w:jc w:val="both"/>
      </w:pPr>
      <w:r>
        <w:t>__________________</w:t>
      </w:r>
    </w:p>
    <w:p>
      <w:pPr>
        <w:widowControl w:val="0"/>
        <w:ind w:right="38"/>
        <w:jc w:val="both"/>
      </w:pPr>
      <w:r>
        <w:rPr>
          <w:vertAlign w:val="superscript"/>
        </w:rPr>
        <w:t>1</w:t>
      </w:r>
      <w:r>
        <w:t xml:space="preserve"> Pildoma, kai reikia.</w:t>
      </w:r>
    </w:p>
    <w:p>
      <w:pPr>
        <w:widowControl w:val="0"/>
        <w:ind w:right="38"/>
        <w:jc w:val="both"/>
      </w:pPr>
      <w:r>
        <w:rPr>
          <w:vertAlign w:val="superscript"/>
        </w:rPr>
        <w:t>2</w:t>
      </w:r>
      <w:r>
        <w:t xml:space="preserve"> Lentelė – savarankiškumo įvertinimo </w:t>
      </w:r>
      <w:r>
        <w:rPr>
          <w:caps/>
        </w:rPr>
        <w:t>Barthel</w:t>
      </w:r>
      <w:r>
        <w:t xml:space="preserve"> indeksu metodika, patvirtinta Lietuvos Respublikos sveikatos apsaugos ministro ir Lietuvos Respublikos socialinės apsaugos ir darbo ministro 1999 m. balandžio 29 d. įsakymu Nr. 196/40.</w:t>
      </w:r>
    </w:p>
    <w:p>
      <w:pPr>
        <w:widowControl w:val="0"/>
        <w:ind w:right="38"/>
        <w:jc w:val="both"/>
      </w:pPr>
    </w:p>
    <w:p>
      <w:pPr>
        <w:widowControl w:val="0"/>
        <w:ind w:right="38"/>
        <w:jc w:val="both"/>
      </w:pPr>
      <w:r>
        <w:t>6</w:t>
      </w:r>
      <w:r>
        <w:t xml:space="preserve">. Laikinojo nedarbingumo trukmė per paskutinius 12 mėn. </w:t>
      </w:r>
    </w:p>
    <w:tbl>
      <w:tblPr>
        <w:tblW w:w="9070" w:type="dxa"/>
        <w:tblLook w:val="01E0" w:firstRow="1" w:lastRow="1" w:firstColumn="1" w:lastColumn="1" w:noHBand="0" w:noVBand="0"/>
      </w:tblPr>
      <w:tblGrid>
        <w:gridCol w:w="9070"/>
      </w:tblGrid>
      <w:tr>
        <w:tc>
          <w:tcPr>
            <w:tcW w:w="9288" w:type="dxa"/>
            <w:tcBorders>
              <w:top w:val="single" w:sz="4" w:space="0" w:color="auto"/>
              <w:left w:val="single" w:sz="4" w:space="0" w:color="auto"/>
              <w:bottom w:val="single" w:sz="4" w:space="0" w:color="auto"/>
              <w:right w:val="single" w:sz="4" w:space="0" w:color="auto"/>
            </w:tcBorders>
          </w:tcPr>
          <w:p>
            <w:pPr>
              <w:widowControl w:val="0"/>
              <w:ind w:right="38"/>
              <w:jc w:val="both"/>
            </w:pPr>
          </w:p>
          <w:p>
            <w:pPr>
              <w:widowControl w:val="0"/>
              <w:ind w:right="38"/>
              <w:jc w:val="both"/>
            </w:pPr>
          </w:p>
          <w:p>
            <w:pPr>
              <w:widowControl w:val="0"/>
              <w:ind w:right="38"/>
              <w:jc w:val="both"/>
            </w:pPr>
          </w:p>
        </w:tc>
      </w:tr>
    </w:tbl>
    <w:p>
      <w:pPr>
        <w:widowControl w:val="0"/>
        <w:ind w:right="38"/>
      </w:pPr>
    </w:p>
    <w:p>
      <w:pPr>
        <w:widowControl w:val="0"/>
        <w:ind w:right="38"/>
      </w:pPr>
      <w:r>
        <w:t>7</w:t>
      </w:r>
      <w:r>
        <w:t xml:space="preserve">. Pagrindinė diagnozė: </w:t>
      </w:r>
    </w:p>
    <w:p>
      <w:pPr>
        <w:widowControl w:val="0"/>
        <w:ind w:right="38"/>
      </w:pPr>
    </w:p>
    <w:tbl>
      <w:tblPr>
        <w:tblW w:w="9070" w:type="dxa"/>
        <w:tblLook w:val="01E0" w:firstRow="1" w:lastRow="1" w:firstColumn="1" w:lastColumn="1" w:noHBand="0" w:noVBand="0"/>
      </w:tblPr>
      <w:tblGrid>
        <w:gridCol w:w="3228"/>
        <w:gridCol w:w="480"/>
        <w:gridCol w:w="2400"/>
        <w:gridCol w:w="2962"/>
      </w:tblGrid>
      <w:tr>
        <w:tc>
          <w:tcPr>
            <w:tcW w:w="3228" w:type="dxa"/>
            <w:tcBorders>
              <w:right w:val="single" w:sz="4" w:space="0" w:color="auto"/>
            </w:tcBorders>
          </w:tcPr>
          <w:p>
            <w:pPr>
              <w:widowControl w:val="0"/>
              <w:ind w:right="38"/>
            </w:pPr>
            <w:r>
              <w:t>TLK-10-AM kodas</w:t>
            </w:r>
          </w:p>
        </w:tc>
        <w:tc>
          <w:tcPr>
            <w:tcW w:w="480" w:type="dxa"/>
            <w:tcBorders>
              <w:top w:val="single" w:sz="4" w:space="0" w:color="auto"/>
              <w:left w:val="single" w:sz="4" w:space="0" w:color="auto"/>
              <w:bottom w:val="single" w:sz="4" w:space="0" w:color="auto"/>
              <w:right w:val="single" w:sz="4" w:space="0" w:color="auto"/>
            </w:tcBorders>
          </w:tcPr>
          <w:p>
            <w:pPr>
              <w:widowControl w:val="0"/>
              <w:ind w:right="38"/>
              <w:jc w:val="both"/>
            </w:pPr>
          </w:p>
        </w:tc>
        <w:tc>
          <w:tcPr>
            <w:tcW w:w="2400" w:type="dxa"/>
            <w:tcBorders>
              <w:left w:val="single" w:sz="4" w:space="0" w:color="auto"/>
              <w:right w:val="single" w:sz="4" w:space="0" w:color="auto"/>
            </w:tcBorders>
          </w:tcPr>
          <w:p>
            <w:pPr>
              <w:widowControl w:val="0"/>
              <w:jc w:val="center"/>
            </w:pPr>
            <w:r>
              <w:t>Žodžiais:</w:t>
            </w:r>
          </w:p>
        </w:tc>
        <w:tc>
          <w:tcPr>
            <w:tcW w:w="2962" w:type="dxa"/>
            <w:tcBorders>
              <w:top w:val="single" w:sz="4" w:space="0" w:color="auto"/>
              <w:left w:val="single" w:sz="4" w:space="0" w:color="auto"/>
              <w:bottom w:val="single" w:sz="4" w:space="0" w:color="auto"/>
              <w:right w:val="single" w:sz="4" w:space="0" w:color="auto"/>
            </w:tcBorders>
          </w:tcPr>
          <w:p>
            <w:pPr>
              <w:widowControl w:val="0"/>
              <w:ind w:right="38"/>
              <w:jc w:val="both"/>
            </w:pPr>
          </w:p>
        </w:tc>
      </w:tr>
    </w:tbl>
    <w:p>
      <w:pPr>
        <w:widowControl w:val="0"/>
        <w:ind w:right="38"/>
      </w:pPr>
    </w:p>
    <w:p>
      <w:pPr>
        <w:widowControl w:val="0"/>
        <w:tabs>
          <w:tab w:val="right" w:leader="underscore" w:pos="9072"/>
        </w:tabs>
        <w:ind w:right="38"/>
      </w:pPr>
      <w:r>
        <w:t xml:space="preserve">Funkcinė klasė _____ , laipsnis ______, stadija _______, eiga / forma </w:t>
        <w:tab/>
        <w:t xml:space="preserve">. </w:t>
      </w:r>
    </w:p>
    <w:p>
      <w:pPr>
        <w:widowControl w:val="0"/>
        <w:ind w:right="38"/>
      </w:pPr>
    </w:p>
    <w:p>
      <w:pPr>
        <w:widowControl w:val="0"/>
        <w:ind w:right="38"/>
      </w:pPr>
      <w:r>
        <w:t>8</w:t>
      </w:r>
      <w:r>
        <w:t xml:space="preserve">. Kitos diagnozės: </w:t>
      </w:r>
    </w:p>
    <w:p>
      <w:pPr>
        <w:widowControl w:val="0"/>
        <w:ind w:right="38"/>
      </w:pPr>
    </w:p>
    <w:tbl>
      <w:tblPr>
        <w:tblW w:w="9070" w:type="dxa"/>
        <w:tblLook w:val="01E0" w:firstRow="1" w:lastRow="1" w:firstColumn="1" w:lastColumn="1" w:noHBand="0" w:noVBand="0"/>
      </w:tblPr>
      <w:tblGrid>
        <w:gridCol w:w="3228"/>
        <w:gridCol w:w="480"/>
        <w:gridCol w:w="2400"/>
        <w:gridCol w:w="2962"/>
      </w:tblGrid>
      <w:tr>
        <w:tc>
          <w:tcPr>
            <w:tcW w:w="3228" w:type="dxa"/>
            <w:tcBorders>
              <w:right w:val="single" w:sz="4" w:space="0" w:color="auto"/>
            </w:tcBorders>
          </w:tcPr>
          <w:p>
            <w:pPr>
              <w:widowControl w:val="0"/>
              <w:ind w:right="38"/>
            </w:pPr>
            <w:r>
              <w:t>TLK-10-AM kodas</w:t>
            </w:r>
          </w:p>
        </w:tc>
        <w:tc>
          <w:tcPr>
            <w:tcW w:w="480" w:type="dxa"/>
            <w:tcBorders>
              <w:top w:val="single" w:sz="4" w:space="0" w:color="auto"/>
              <w:left w:val="single" w:sz="4" w:space="0" w:color="auto"/>
              <w:bottom w:val="single" w:sz="4" w:space="0" w:color="auto"/>
              <w:right w:val="single" w:sz="4" w:space="0" w:color="auto"/>
            </w:tcBorders>
          </w:tcPr>
          <w:p>
            <w:pPr>
              <w:widowControl w:val="0"/>
              <w:ind w:right="38"/>
              <w:jc w:val="both"/>
            </w:pPr>
          </w:p>
        </w:tc>
        <w:tc>
          <w:tcPr>
            <w:tcW w:w="2400" w:type="dxa"/>
            <w:tcBorders>
              <w:left w:val="single" w:sz="4" w:space="0" w:color="auto"/>
              <w:right w:val="single" w:sz="4" w:space="0" w:color="auto"/>
            </w:tcBorders>
          </w:tcPr>
          <w:p>
            <w:pPr>
              <w:widowControl w:val="0"/>
              <w:jc w:val="center"/>
            </w:pPr>
            <w:r>
              <w:t>Žodžiais:</w:t>
            </w:r>
          </w:p>
        </w:tc>
        <w:tc>
          <w:tcPr>
            <w:tcW w:w="2962" w:type="dxa"/>
            <w:tcBorders>
              <w:top w:val="single" w:sz="4" w:space="0" w:color="auto"/>
              <w:left w:val="single" w:sz="4" w:space="0" w:color="auto"/>
              <w:bottom w:val="single" w:sz="4" w:space="0" w:color="auto"/>
              <w:right w:val="single" w:sz="4" w:space="0" w:color="auto"/>
            </w:tcBorders>
          </w:tcPr>
          <w:p>
            <w:pPr>
              <w:widowControl w:val="0"/>
              <w:ind w:right="38"/>
              <w:jc w:val="both"/>
            </w:pPr>
          </w:p>
        </w:tc>
      </w:tr>
    </w:tbl>
    <w:p>
      <w:pPr>
        <w:widowControl w:val="0"/>
        <w:ind w:right="38"/>
      </w:pPr>
    </w:p>
    <w:p>
      <w:pPr>
        <w:widowControl w:val="0"/>
        <w:tabs>
          <w:tab w:val="right" w:leader="underscore" w:pos="9072"/>
        </w:tabs>
        <w:ind w:right="38"/>
      </w:pPr>
      <w:r>
        <w:t xml:space="preserve">Funkcinė klasė _____ , laipsnis ______, stadija _______, eiga / forma </w:t>
        <w:tab/>
        <w:t xml:space="preserve">. </w:t>
      </w:r>
    </w:p>
    <w:p>
      <w:pPr>
        <w:widowControl w:val="0"/>
        <w:ind w:right="38"/>
      </w:pPr>
    </w:p>
    <w:p>
      <w:pPr>
        <w:widowControl w:val="0"/>
        <w:tabs>
          <w:tab w:val="right" w:leader="dot" w:pos="9072"/>
        </w:tabs>
        <w:ind w:right="38"/>
      </w:pPr>
      <w:r>
        <w:t>...</w:t>
        <w:tab/>
      </w:r>
    </w:p>
    <w:p>
      <w:pPr>
        <w:widowControl w:val="0"/>
        <w:ind w:right="38"/>
      </w:pPr>
    </w:p>
    <w:tbl>
      <w:tblPr>
        <w:tblW w:w="9070" w:type="dxa"/>
        <w:tblLook w:val="01E0" w:firstRow="1" w:lastRow="1" w:firstColumn="1" w:lastColumn="1" w:noHBand="0" w:noVBand="0"/>
      </w:tblPr>
      <w:tblGrid>
        <w:gridCol w:w="3228"/>
        <w:gridCol w:w="480"/>
        <w:gridCol w:w="2400"/>
        <w:gridCol w:w="2962"/>
      </w:tblGrid>
      <w:tr>
        <w:tc>
          <w:tcPr>
            <w:tcW w:w="3228" w:type="dxa"/>
            <w:tcBorders>
              <w:right w:val="single" w:sz="4" w:space="0" w:color="auto"/>
            </w:tcBorders>
          </w:tcPr>
          <w:p>
            <w:pPr>
              <w:widowControl w:val="0"/>
              <w:ind w:right="38"/>
            </w:pPr>
            <w:r>
              <w:t>TLK-10-AM kodas</w:t>
            </w:r>
          </w:p>
        </w:tc>
        <w:tc>
          <w:tcPr>
            <w:tcW w:w="480" w:type="dxa"/>
            <w:tcBorders>
              <w:top w:val="single" w:sz="4" w:space="0" w:color="auto"/>
              <w:left w:val="single" w:sz="4" w:space="0" w:color="auto"/>
              <w:bottom w:val="single" w:sz="4" w:space="0" w:color="auto"/>
              <w:right w:val="single" w:sz="4" w:space="0" w:color="auto"/>
            </w:tcBorders>
          </w:tcPr>
          <w:p>
            <w:pPr>
              <w:widowControl w:val="0"/>
              <w:ind w:right="38"/>
              <w:jc w:val="both"/>
            </w:pPr>
          </w:p>
        </w:tc>
        <w:tc>
          <w:tcPr>
            <w:tcW w:w="2400" w:type="dxa"/>
            <w:tcBorders>
              <w:left w:val="single" w:sz="4" w:space="0" w:color="auto"/>
              <w:right w:val="single" w:sz="4" w:space="0" w:color="auto"/>
            </w:tcBorders>
          </w:tcPr>
          <w:p>
            <w:pPr>
              <w:widowControl w:val="0"/>
              <w:jc w:val="center"/>
            </w:pPr>
            <w:r>
              <w:t>Žodžiais:</w:t>
            </w:r>
          </w:p>
        </w:tc>
        <w:tc>
          <w:tcPr>
            <w:tcW w:w="2962" w:type="dxa"/>
            <w:tcBorders>
              <w:top w:val="single" w:sz="4" w:space="0" w:color="auto"/>
              <w:left w:val="single" w:sz="4" w:space="0" w:color="auto"/>
              <w:bottom w:val="single" w:sz="4" w:space="0" w:color="auto"/>
              <w:right w:val="single" w:sz="4" w:space="0" w:color="auto"/>
            </w:tcBorders>
          </w:tcPr>
          <w:p>
            <w:pPr>
              <w:widowControl w:val="0"/>
              <w:ind w:right="38"/>
              <w:jc w:val="both"/>
            </w:pPr>
          </w:p>
        </w:tc>
      </w:tr>
    </w:tbl>
    <w:p>
      <w:pPr>
        <w:widowControl w:val="0"/>
        <w:ind w:right="38"/>
      </w:pPr>
    </w:p>
    <w:p>
      <w:pPr>
        <w:widowControl w:val="0"/>
        <w:tabs>
          <w:tab w:val="right" w:leader="underscore" w:pos="9072"/>
        </w:tabs>
        <w:ind w:right="38"/>
      </w:pPr>
      <w:r>
        <w:t xml:space="preserve">Funkcinė klasė _____ , laipsnis ______, stadija _______, eiga / forma </w:t>
        <w:tab/>
        <w:t xml:space="preserve">. </w:t>
      </w:r>
    </w:p>
    <w:p>
      <w:pPr>
        <w:widowControl w:val="0"/>
        <w:ind w:right="38"/>
      </w:pPr>
    </w:p>
    <w:p>
      <w:pPr>
        <w:widowControl w:val="0"/>
        <w:tabs>
          <w:tab w:val="right" w:leader="dot" w:pos="9072"/>
        </w:tabs>
        <w:ind w:right="38"/>
      </w:pPr>
      <w:r>
        <w:t>...</w:t>
        <w:tab/>
      </w:r>
    </w:p>
    <w:p>
      <w:pPr>
        <w:widowControl w:val="0"/>
        <w:ind w:right="38"/>
      </w:pPr>
    </w:p>
    <w:tbl>
      <w:tblPr>
        <w:tblW w:w="9070" w:type="dxa"/>
        <w:tblLook w:val="01E0" w:firstRow="1" w:lastRow="1" w:firstColumn="1" w:lastColumn="1" w:noHBand="0" w:noVBand="0"/>
      </w:tblPr>
      <w:tblGrid>
        <w:gridCol w:w="3228"/>
        <w:gridCol w:w="480"/>
        <w:gridCol w:w="2400"/>
        <w:gridCol w:w="2962"/>
      </w:tblGrid>
      <w:tr>
        <w:tc>
          <w:tcPr>
            <w:tcW w:w="3228" w:type="dxa"/>
            <w:tcBorders>
              <w:right w:val="single" w:sz="4" w:space="0" w:color="auto"/>
            </w:tcBorders>
          </w:tcPr>
          <w:p>
            <w:pPr>
              <w:widowControl w:val="0"/>
              <w:ind w:right="38"/>
            </w:pPr>
            <w:r>
              <w:t>TLK-10-AM kodas</w:t>
            </w:r>
          </w:p>
        </w:tc>
        <w:tc>
          <w:tcPr>
            <w:tcW w:w="480" w:type="dxa"/>
            <w:tcBorders>
              <w:top w:val="single" w:sz="4" w:space="0" w:color="auto"/>
              <w:left w:val="single" w:sz="4" w:space="0" w:color="auto"/>
              <w:bottom w:val="single" w:sz="4" w:space="0" w:color="auto"/>
              <w:right w:val="single" w:sz="4" w:space="0" w:color="auto"/>
            </w:tcBorders>
          </w:tcPr>
          <w:p>
            <w:pPr>
              <w:widowControl w:val="0"/>
              <w:ind w:right="38"/>
              <w:jc w:val="both"/>
            </w:pPr>
          </w:p>
        </w:tc>
        <w:tc>
          <w:tcPr>
            <w:tcW w:w="2400" w:type="dxa"/>
            <w:tcBorders>
              <w:left w:val="single" w:sz="4" w:space="0" w:color="auto"/>
              <w:right w:val="single" w:sz="4" w:space="0" w:color="auto"/>
            </w:tcBorders>
          </w:tcPr>
          <w:p>
            <w:pPr>
              <w:widowControl w:val="0"/>
              <w:jc w:val="center"/>
            </w:pPr>
            <w:r>
              <w:t>Žodžiais:</w:t>
            </w:r>
          </w:p>
        </w:tc>
        <w:tc>
          <w:tcPr>
            <w:tcW w:w="2962" w:type="dxa"/>
            <w:tcBorders>
              <w:top w:val="single" w:sz="4" w:space="0" w:color="auto"/>
              <w:left w:val="single" w:sz="4" w:space="0" w:color="auto"/>
              <w:bottom w:val="single" w:sz="4" w:space="0" w:color="auto"/>
              <w:right w:val="single" w:sz="4" w:space="0" w:color="auto"/>
            </w:tcBorders>
          </w:tcPr>
          <w:p>
            <w:pPr>
              <w:widowControl w:val="0"/>
              <w:ind w:right="38"/>
              <w:jc w:val="both"/>
            </w:pPr>
          </w:p>
        </w:tc>
      </w:tr>
    </w:tbl>
    <w:p>
      <w:pPr>
        <w:widowControl w:val="0"/>
        <w:ind w:right="38"/>
      </w:pPr>
    </w:p>
    <w:p>
      <w:pPr>
        <w:widowControl w:val="0"/>
        <w:tabs>
          <w:tab w:val="right" w:leader="underscore" w:pos="9072"/>
        </w:tabs>
        <w:ind w:right="38"/>
      </w:pPr>
      <w:r>
        <w:t xml:space="preserve">Funkcinė klasė _____ , laipsnis ______, stadija _______, eiga / forma </w:t>
        <w:tab/>
        <w:t xml:space="preserve">. </w:t>
      </w:r>
    </w:p>
    <w:p>
      <w:pPr>
        <w:widowControl w:val="0"/>
        <w:ind w:right="38"/>
      </w:pPr>
    </w:p>
    <w:p>
      <w:pPr>
        <w:widowControl w:val="0"/>
        <w:ind w:right="38"/>
        <w:jc w:val="both"/>
      </w:pPr>
      <w:r>
        <w:t>9</w:t>
      </w:r>
      <w:r>
        <w:t>. Siunčiamas į Neįgalumo ir darbingumo nustatymo tarnybą:</w:t>
      </w:r>
    </w:p>
    <w:p>
      <w:pPr>
        <w:widowControl w:val="0"/>
        <w:ind w:right="38"/>
        <w:jc w:val="both"/>
      </w:pPr>
    </w:p>
    <w:tbl>
      <w:tblPr>
        <w:tblW w:w="9070" w:type="dxa"/>
        <w:tblLook w:val="01E0" w:firstRow="1" w:lastRow="1" w:firstColumn="1" w:lastColumn="1" w:noHBand="0" w:noVBand="0"/>
      </w:tblPr>
      <w:tblGrid>
        <w:gridCol w:w="4533"/>
        <w:gridCol w:w="4537"/>
      </w:tblGrid>
      <w:tr>
        <w:tc>
          <w:tcPr>
            <w:tcW w:w="4533" w:type="dxa"/>
          </w:tcPr>
          <w:p>
            <w:pPr>
              <w:widowControl w:val="0"/>
              <w:ind w:right="38"/>
            </w:pPr>
            <w:r>
              <w:rPr>
                <w:rFonts w:ascii="Segoe UI Symbol" w:hAnsi="Segoe UI Symbol"/>
              </w:rPr>
              <w:t>⬜</w:t>
            </w:r>
            <w:r>
              <w:t xml:space="preserve"> dėl darbingumo lygio nustatymo</w:t>
            </w:r>
          </w:p>
        </w:tc>
        <w:tc>
          <w:tcPr>
            <w:tcW w:w="4537" w:type="dxa"/>
          </w:tcPr>
          <w:p>
            <w:pPr>
              <w:widowControl w:val="0"/>
              <w:ind w:right="38"/>
            </w:pPr>
            <w:r>
              <w:rPr>
                <w:rFonts w:ascii="Segoe UI Symbol" w:hAnsi="Segoe UI Symbol"/>
              </w:rPr>
              <w:t>⬜</w:t>
            </w:r>
            <w:r>
              <w:t xml:space="preserve"> pirmą kartą</w:t>
            </w:r>
          </w:p>
        </w:tc>
      </w:tr>
      <w:tr>
        <w:tc>
          <w:tcPr>
            <w:tcW w:w="4533" w:type="dxa"/>
          </w:tcPr>
          <w:p>
            <w:pPr>
              <w:widowControl w:val="0"/>
              <w:ind w:right="38"/>
            </w:pPr>
            <w:r>
              <w:rPr>
                <w:rFonts w:ascii="Segoe UI Symbol" w:hAnsi="Segoe UI Symbol"/>
              </w:rPr>
              <w:t>⬜</w:t>
            </w:r>
            <w:r>
              <w:t xml:space="preserve"> dėl neįgalumo lygio nustatymo</w:t>
            </w:r>
          </w:p>
        </w:tc>
        <w:tc>
          <w:tcPr>
            <w:tcW w:w="4537" w:type="dxa"/>
          </w:tcPr>
          <w:p>
            <w:pPr>
              <w:widowControl w:val="0"/>
              <w:ind w:right="38"/>
            </w:pPr>
            <w:r>
              <w:rPr>
                <w:rFonts w:ascii="Segoe UI Symbol" w:hAnsi="Segoe UI Symbol"/>
              </w:rPr>
              <w:t>⬜</w:t>
            </w:r>
            <w:r>
              <w:t xml:space="preserve"> baigiantis terminui</w:t>
            </w:r>
          </w:p>
        </w:tc>
      </w:tr>
      <w:tr>
        <w:tc>
          <w:tcPr>
            <w:tcW w:w="4533" w:type="dxa"/>
          </w:tcPr>
          <w:p>
            <w:pPr>
              <w:widowControl w:val="0"/>
              <w:ind w:right="38"/>
            </w:pPr>
            <w:r>
              <w:rPr>
                <w:rFonts w:ascii="Segoe UI Symbol" w:hAnsi="Segoe UI Symbol"/>
              </w:rPr>
              <w:t>⬜</w:t>
            </w:r>
            <w:r>
              <w:t xml:space="preserve"> dėl specialiųjų poreikių nustatymo</w:t>
            </w:r>
          </w:p>
        </w:tc>
        <w:tc>
          <w:tcPr>
            <w:tcW w:w="4537" w:type="dxa"/>
          </w:tcPr>
          <w:p>
            <w:pPr>
              <w:widowControl w:val="0"/>
              <w:ind w:right="38"/>
            </w:pPr>
            <w:r>
              <w:rPr>
                <w:rFonts w:ascii="Segoe UI Symbol" w:hAnsi="Segoe UI Symbol"/>
              </w:rPr>
              <w:t>⬜</w:t>
            </w:r>
            <w:r>
              <w:t xml:space="preserve"> būklei pasikeitus</w:t>
            </w:r>
          </w:p>
        </w:tc>
      </w:tr>
    </w:tbl>
    <w:p/>
    <w:tbl>
      <w:tblPr>
        <w:tblW w:w="9070" w:type="dxa"/>
        <w:tblLook w:val="01E0" w:firstRow="1" w:lastRow="1" w:firstColumn="1" w:lastColumn="1" w:noHBand="0" w:noVBand="0"/>
      </w:tblPr>
      <w:tblGrid>
        <w:gridCol w:w="9070"/>
      </w:tblGrid>
      <w:tr>
        <w:tc>
          <w:tcPr>
            <w:tcW w:w="9070" w:type="dxa"/>
          </w:tcPr>
          <w:p>
            <w:pPr>
              <w:widowControl w:val="0"/>
              <w:ind w:right="38"/>
            </w:pPr>
            <w:r>
              <w:rPr>
                <w:rFonts w:ascii="Segoe UI Symbol" w:hAnsi="Segoe UI Symbol"/>
              </w:rPr>
              <w:t>⬜</w:t>
            </w:r>
            <w:r>
              <w:t xml:space="preserve"> asmeniui ar jo atstovui pagal įstatymą reikalaujant</w:t>
            </w:r>
          </w:p>
        </w:tc>
      </w:tr>
    </w:tbl>
    <w:p>
      <w:pPr>
        <w:widowControl w:val="0"/>
        <w:tabs>
          <w:tab w:val="left" w:pos="1560"/>
          <w:tab w:val="left" w:pos="5245"/>
        </w:tabs>
        <w:ind w:right="38"/>
        <w:jc w:val="both"/>
      </w:pPr>
    </w:p>
    <w:p>
      <w:pPr>
        <w:widowControl w:val="0"/>
        <w:ind w:firstLine="567"/>
        <w:jc w:val="both"/>
      </w:pPr>
      <w:r>
        <w:rPr>
          <w:caps/>
        </w:rPr>
        <w:t xml:space="preserve">T </w:t>
      </w:r>
      <w:r>
        <w:t xml:space="preserve">v i r t i n u,  kad atsakau už pateiktų asmens medicininių duomenų teisingumą.</w:t>
      </w:r>
    </w:p>
    <w:p>
      <w:pPr>
        <w:widowControl w:val="0"/>
        <w:ind w:left="113" w:right="38"/>
        <w:jc w:val="both"/>
      </w:pPr>
    </w:p>
    <w:tbl>
      <w:tblPr>
        <w:tblW w:w="9070" w:type="dxa"/>
        <w:tblLook w:val="01E0" w:firstRow="1" w:lastRow="1" w:firstColumn="1" w:lastColumn="1" w:noHBand="0" w:noVBand="0"/>
      </w:tblPr>
      <w:tblGrid>
        <w:gridCol w:w="2270"/>
        <w:gridCol w:w="2278"/>
        <w:gridCol w:w="2261"/>
        <w:gridCol w:w="2261"/>
      </w:tblGrid>
      <w:tr>
        <w:tc>
          <w:tcPr>
            <w:tcW w:w="2322" w:type="dxa"/>
          </w:tcPr>
          <w:p>
            <w:pPr>
              <w:widowControl w:val="0"/>
              <w:ind w:right="38"/>
            </w:pPr>
            <w:r>
              <w:t>___________</w:t>
            </w:r>
          </w:p>
          <w:p>
            <w:pPr>
              <w:widowControl w:val="0"/>
              <w:ind w:right="38"/>
            </w:pPr>
            <w:r>
              <w:t>(gydytojo vardas ir pavardė)</w:t>
            </w:r>
          </w:p>
        </w:tc>
        <w:tc>
          <w:tcPr>
            <w:tcW w:w="2322" w:type="dxa"/>
          </w:tcPr>
          <w:p>
            <w:pPr>
              <w:widowControl w:val="0"/>
              <w:ind w:right="38"/>
              <w:jc w:val="center"/>
            </w:pPr>
            <w:r>
              <w:t>____________</w:t>
            </w:r>
          </w:p>
          <w:p>
            <w:pPr>
              <w:widowControl w:val="0"/>
              <w:ind w:right="38"/>
              <w:jc w:val="center"/>
            </w:pPr>
            <w:r>
              <w:t>(gydytojo kodas)</w:t>
            </w:r>
          </w:p>
        </w:tc>
        <w:tc>
          <w:tcPr>
            <w:tcW w:w="2322" w:type="dxa"/>
          </w:tcPr>
          <w:p>
            <w:pPr>
              <w:widowControl w:val="0"/>
              <w:ind w:right="38"/>
              <w:jc w:val="center"/>
            </w:pPr>
            <w:r>
              <w:t>__________</w:t>
            </w:r>
          </w:p>
          <w:p>
            <w:pPr>
              <w:widowControl w:val="0"/>
              <w:ind w:right="38"/>
              <w:jc w:val="center"/>
            </w:pPr>
            <w:r>
              <w:t>(specialybė)</w:t>
            </w:r>
          </w:p>
        </w:tc>
        <w:tc>
          <w:tcPr>
            <w:tcW w:w="2322" w:type="dxa"/>
          </w:tcPr>
          <w:p>
            <w:pPr>
              <w:widowControl w:val="0"/>
              <w:ind w:right="38"/>
              <w:jc w:val="right"/>
            </w:pPr>
            <w:r>
              <w:t>__________</w:t>
            </w:r>
          </w:p>
          <w:p>
            <w:pPr>
              <w:widowControl w:val="0"/>
              <w:ind w:right="38"/>
              <w:jc w:val="right"/>
            </w:pPr>
            <w:r>
              <w:t>(parašas)</w:t>
            </w:r>
          </w:p>
        </w:tc>
      </w:tr>
    </w:tbl>
    <w:p>
      <w:pPr>
        <w:widowControl w:val="0"/>
      </w:pPr>
    </w:p>
    <w:p>
      <w:pPr>
        <w:widowControl w:val="0"/>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FDCB69C7860">
        <w:r w:rsidRPr="00532B9F">
          <w:rPr>
            <w:rFonts w:ascii="Times New Roman" w:eastAsia="MS Mincho" w:hAnsi="Times New Roman"/>
            <w:sz w:val="20"/>
            <w:i/>
            <w:iCs/>
            <w:color w:val="0000FF" w:themeColor="hyperlink"/>
            <w:u w:val="single"/>
          </w:rPr>
          <w:t>A1-36/V-86</w:t>
        </w:r>
      </w:fldSimple>
      <w:r>
        <w:rPr>
          <w:rFonts w:ascii="Times New Roman" w:eastAsia="MS Mincho" w:hAnsi="Times New Roman"/>
          <w:sz w:val="20"/>
          <w:i/>
          <w:iCs/>
        </w:rPr>
        <w:t>,
2007-02-09,
Žin., 2007, Nr.
21-782 (2007-02-15), i. k. 1072230ISAK-36/V-86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C4714E3108A">
        <w:r w:rsidRPr="00532B9F">
          <w:rPr>
            <w:rFonts w:ascii="Times New Roman" w:eastAsia="MS Mincho" w:hAnsi="Times New Roman"/>
            <w:sz w:val="20"/>
            <w:i/>
            <w:iCs/>
            <w:color w:val="0000FF" w:themeColor="hyperlink"/>
            <w:u w:val="single"/>
          </w:rPr>
          <w:t>A1-504/V-1031</w:t>
        </w:r>
      </w:fldSimple>
      <w:r>
        <w:rPr>
          <w:rFonts w:ascii="Times New Roman" w:eastAsia="MS Mincho" w:hAnsi="Times New Roman"/>
          <w:sz w:val="20"/>
          <w:i/>
          <w:iCs/>
        </w:rPr>
        <w:t>,
2012-11-14,
Žin., 2012, Nr.
135-6905 (2012-11-22), i. k. 1122230ISAK4/V-1031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socialinės apsaugos ir darbo ministerija,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F0CED56FD4E0">
        <w:r w:rsidRPr="00532B9F">
          <w:rPr>
            <w:rFonts w:ascii="Times New Roman" w:eastAsia="MS Mincho" w:hAnsi="Times New Roman"/>
            <w:sz w:val="20"/>
            <w:iCs/>
            <w:color w:val="0000FF" w:themeColor="hyperlink"/>
            <w:u w:val="single"/>
          </w:rPr>
          <w:t>A1-168/V-499</w:t>
        </w:r>
      </w:fldSimple>
      <w:r>
        <w:rPr>
          <w:rFonts w:ascii="Times New Roman" w:eastAsia="MS Mincho" w:hAnsi="Times New Roman"/>
          <w:sz w:val="20"/>
          <w:iCs/>
        </w:rPr>
        <w:t>,
2005-06-16,
Žin., 2005, Nr.
77-2802 (2005-06-21), i. k. 1052230ISAK68/V-499                </w:t>
      </w:r>
    </w:p>
    <w:p>
      <w:pPr>
        <w:jc w:val="both"/>
        <w:rPr>
          <w:rFonts w:ascii="Times New Roman" w:hAnsi="Times New Roman"/>
        </w:rPr>
      </w:pPr>
      <w:r>
        <w:rPr>
          <w:rFonts w:ascii="Times New Roman" w:hAnsi="Times New Roman"/>
          <w:sz w:val="20"/>
        </w:rPr>
        <w:t>Dėl Lietuvos Respublikos socialinės apsaugos ir darbo ministro ir Lietuvos Respublikos sveikatos apsaugos ministro 2005 m. kovo 21 d. įsakymo Nr. A1-78/V-179 "Dėl darbingumo lygio nustatymo kriterijų aprašo ir darbingumo lygio nustatymo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socialinės apsaugos ir darbo ministerija,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BB30190C12DC">
        <w:r w:rsidRPr="00532B9F">
          <w:rPr>
            <w:rFonts w:ascii="Times New Roman" w:eastAsia="MS Mincho" w:hAnsi="Times New Roman"/>
            <w:sz w:val="20"/>
            <w:iCs/>
            <w:color w:val="0000FF" w:themeColor="hyperlink"/>
            <w:u w:val="single"/>
          </w:rPr>
          <w:t>A1-139/V-356</w:t>
        </w:r>
      </w:fldSimple>
      <w:r>
        <w:rPr>
          <w:rFonts w:ascii="Times New Roman" w:eastAsia="MS Mincho" w:hAnsi="Times New Roman"/>
          <w:sz w:val="20"/>
          <w:iCs/>
        </w:rPr>
        <w:t>,
2006-05-02,
Žin., 2006, Nr.
52-1918 (2006-05-12), i. k. 1062230ISAK39/V-356                </w:t>
      </w:r>
    </w:p>
    <w:p>
      <w:pPr>
        <w:jc w:val="both"/>
        <w:rPr>
          <w:rFonts w:ascii="Times New Roman" w:hAnsi="Times New Roman"/>
        </w:rPr>
      </w:pPr>
      <w:r>
        <w:rPr>
          <w:rFonts w:ascii="Times New Roman" w:hAnsi="Times New Roman"/>
          <w:sz w:val="20"/>
        </w:rPr>
        <w:t>Dėl Lietuvos Respublikos socialinės apsaugos ir darbo ministro ir Lietuvos Respublikos sveikatos apsaugos ministro 2005 m. kovo 21 d. įsakymo Nr. A1-78/V-179 "Dėl Darbingumo lygio nustatymo kriterijų aprašo ir Darbingumo lygio nustatymo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socialinės apsaugos ir darbo ministerija,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6FCCBFB98890">
        <w:r w:rsidRPr="00532B9F">
          <w:rPr>
            <w:rFonts w:ascii="Times New Roman" w:eastAsia="MS Mincho" w:hAnsi="Times New Roman"/>
            <w:sz w:val="20"/>
            <w:iCs/>
            <w:color w:val="0000FF" w:themeColor="hyperlink"/>
            <w:u w:val="single"/>
          </w:rPr>
          <w:t>A1-314/V-988</w:t>
        </w:r>
      </w:fldSimple>
      <w:r>
        <w:rPr>
          <w:rFonts w:ascii="Times New Roman" w:eastAsia="MS Mincho" w:hAnsi="Times New Roman"/>
          <w:sz w:val="20"/>
          <w:iCs/>
        </w:rPr>
        <w:t>,
2006-11-28,
Žin., 2006, Nr.
131-4970 (2006-12-02), i. k. 1062230ISAK14/V-988                </w:t>
      </w:r>
    </w:p>
    <w:p>
      <w:pPr>
        <w:jc w:val="both"/>
        <w:rPr>
          <w:rFonts w:ascii="Times New Roman" w:hAnsi="Times New Roman"/>
        </w:rPr>
      </w:pPr>
      <w:r>
        <w:rPr>
          <w:rFonts w:ascii="Times New Roman" w:hAnsi="Times New Roman"/>
          <w:sz w:val="20"/>
        </w:rPr>
        <w:t>Dėl Lietuvos Respublikos socialinės apsaugos ir darbo ministro ir Lietuvos Respublikos sveikatos apsaugos ministro 2005 m. kovo 21 d. įsakymo Nr. A1-78/V-179 "Dėl Darbingumo lygio nustatymo kriterijų aprašo ir darbingumo lygio nustatymo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socialinės apsaugos ir darbo ministerija,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0FDCB69C7860">
        <w:r w:rsidRPr="00532B9F">
          <w:rPr>
            <w:rFonts w:ascii="Times New Roman" w:eastAsia="MS Mincho" w:hAnsi="Times New Roman"/>
            <w:sz w:val="20"/>
            <w:iCs/>
            <w:color w:val="0000FF" w:themeColor="hyperlink"/>
            <w:u w:val="single"/>
          </w:rPr>
          <w:t>A1-36/V-86</w:t>
        </w:r>
      </w:fldSimple>
      <w:r>
        <w:rPr>
          <w:rFonts w:ascii="Times New Roman" w:eastAsia="MS Mincho" w:hAnsi="Times New Roman"/>
          <w:sz w:val="20"/>
          <w:iCs/>
        </w:rPr>
        <w:t>,
2007-02-09,
Žin., 2007, Nr.
21-782 (2007-02-15), i. k. 1072230ISAK-36/V-86                </w:t>
      </w:r>
    </w:p>
    <w:p>
      <w:pPr>
        <w:jc w:val="both"/>
        <w:rPr>
          <w:rFonts w:ascii="Times New Roman" w:hAnsi="Times New Roman"/>
        </w:rPr>
      </w:pPr>
      <w:r>
        <w:rPr>
          <w:rFonts w:ascii="Times New Roman" w:hAnsi="Times New Roman"/>
          <w:sz w:val="20"/>
        </w:rPr>
        <w:t>Dėl Lietuvos Respublikos socialinės apsaugos ir darbo ministro ir Lietuvos Respublikos sveikatos apsaugos ministro 2005 m. kovo 21 d. įsakymo Nr. A1-78/V-179 "Dėl Darbingumo lygio nustatymo kriterijų aprašo ir Darbingumo lygio nustatymo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socialinės apsaugos ir darbo ministerija,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49D4E9D6EFBF">
        <w:r w:rsidRPr="00532B9F">
          <w:rPr>
            <w:rFonts w:ascii="Times New Roman" w:eastAsia="MS Mincho" w:hAnsi="Times New Roman"/>
            <w:sz w:val="20"/>
            <w:iCs/>
            <w:color w:val="0000FF" w:themeColor="hyperlink"/>
            <w:u w:val="single"/>
          </w:rPr>
          <w:t>A1-241/V-745</w:t>
        </w:r>
      </w:fldSimple>
      <w:r>
        <w:rPr>
          <w:rFonts w:ascii="Times New Roman" w:eastAsia="MS Mincho" w:hAnsi="Times New Roman"/>
          <w:sz w:val="20"/>
          <w:iCs/>
        </w:rPr>
        <w:t>,
2007-09-14,
Žin., 2007, Nr.
99-4027 (2007-09-20), i. k. 1072230ISAK41/V-745                </w:t>
      </w:r>
    </w:p>
    <w:p>
      <w:pPr>
        <w:jc w:val="both"/>
        <w:rPr>
          <w:rFonts w:ascii="Times New Roman" w:hAnsi="Times New Roman"/>
        </w:rPr>
      </w:pPr>
      <w:r>
        <w:rPr>
          <w:rFonts w:ascii="Times New Roman" w:hAnsi="Times New Roman"/>
          <w:sz w:val="20"/>
        </w:rPr>
        <w:t>Dėl Lietuvos Respublikos socialinės apsaugos ir darbo ministro ir Lietuvos Respublikos sveikatos apsaugos ministro 2005 m. kovo 21 d. įsakymo Nr. A1-78/V-179 "Dėl Darbingumo lygio nustatymo kriterijų aprašo ir Darbingumo lygio nustatymo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sveikatos apsaugos ministerija,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EED61459EF61">
        <w:r w:rsidRPr="00532B9F">
          <w:rPr>
            <w:rFonts w:ascii="Times New Roman" w:eastAsia="MS Mincho" w:hAnsi="Times New Roman"/>
            <w:sz w:val="20"/>
            <w:iCs/>
            <w:color w:val="0000FF" w:themeColor="hyperlink"/>
            <w:u w:val="single"/>
          </w:rPr>
          <w:t>A1-354/V-402</w:t>
        </w:r>
      </w:fldSimple>
      <w:r>
        <w:rPr>
          <w:rFonts w:ascii="Times New Roman" w:eastAsia="MS Mincho" w:hAnsi="Times New Roman"/>
          <w:sz w:val="20"/>
          <w:iCs/>
        </w:rPr>
        <w:t>,
2009-05-22,
Žin., 2009, Nr.
63-2514 (2009-05-30), i. k. 1092230ISAK54/V-402                </w:t>
      </w:r>
    </w:p>
    <w:p>
      <w:pPr>
        <w:jc w:val="both"/>
        <w:rPr>
          <w:rFonts w:ascii="Times New Roman" w:hAnsi="Times New Roman"/>
        </w:rPr>
      </w:pPr>
      <w:r>
        <w:rPr>
          <w:rFonts w:ascii="Times New Roman" w:hAnsi="Times New Roman"/>
          <w:sz w:val="20"/>
        </w:rPr>
        <w:t>Dėl Lietuvos Respublikos socialinės apsaugos ir darbo ministro ir Lietuvos Respublikos sveikatos apsaugos ministro 2005 m. kovo 21 d. įsakymo Nr. A1-78/V-179 "Dėl Darbingumo lygio nustatymo kriterijų aprašo ir Darbingumo lygio nustatymo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sveikatos apsaugos ministerija,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644FAF5C503">
        <w:r w:rsidRPr="00532B9F">
          <w:rPr>
            <w:rFonts w:ascii="Times New Roman" w:eastAsia="MS Mincho" w:hAnsi="Times New Roman"/>
            <w:sz w:val="20"/>
            <w:iCs/>
            <w:color w:val="0000FF" w:themeColor="hyperlink"/>
            <w:u w:val="single"/>
          </w:rPr>
          <w:t>A1-206/V-464</w:t>
        </w:r>
      </w:fldSimple>
      <w:r>
        <w:rPr>
          <w:rFonts w:ascii="Times New Roman" w:eastAsia="MS Mincho" w:hAnsi="Times New Roman"/>
          <w:sz w:val="20"/>
          <w:iCs/>
        </w:rPr>
        <w:t>,
2010-05-25,
Žin., 2010, Nr.
62-3075 (2010-05-29), i. k. 1102230ISAK06/V-464                </w:t>
      </w:r>
    </w:p>
    <w:p>
      <w:pPr>
        <w:jc w:val="both"/>
        <w:rPr>
          <w:rFonts w:ascii="Times New Roman" w:hAnsi="Times New Roman"/>
        </w:rPr>
      </w:pPr>
      <w:r>
        <w:rPr>
          <w:rFonts w:ascii="Times New Roman" w:hAnsi="Times New Roman"/>
          <w:sz w:val="20"/>
        </w:rPr>
        <w:t>Dėl Lietuvos Respublikos socialinės apsaugos ir darbo ministro ir Lietuvos Respublikos sveikatos apsaugos ministro 2005 m. kovo 21 d. įsakymo Nr. A1-78/V-179 "Dėl Darbingumo lygio nustatymo kriterijų aprašo ir Darbingumo lygio nustatymo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sveikatos apsaugos ministerija,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AA1B3F68B0AF">
        <w:r w:rsidRPr="00532B9F">
          <w:rPr>
            <w:rFonts w:ascii="Times New Roman" w:eastAsia="MS Mincho" w:hAnsi="Times New Roman"/>
            <w:sz w:val="20"/>
            <w:iCs/>
            <w:color w:val="0000FF" w:themeColor="hyperlink"/>
            <w:u w:val="single"/>
          </w:rPr>
          <w:t>A1-344/V-688</w:t>
        </w:r>
      </w:fldSimple>
      <w:r>
        <w:rPr>
          <w:rFonts w:ascii="Times New Roman" w:eastAsia="MS Mincho" w:hAnsi="Times New Roman"/>
          <w:sz w:val="20"/>
          <w:iCs/>
        </w:rPr>
        <w:t>,
2011-07-18,
Žin., 2011, Nr.
95-4469 (2011-07-23), i. k. 1112230ISAK44/V-688                </w:t>
      </w:r>
    </w:p>
    <w:p>
      <w:pPr>
        <w:jc w:val="both"/>
        <w:rPr>
          <w:rFonts w:ascii="Times New Roman" w:hAnsi="Times New Roman"/>
        </w:rPr>
      </w:pPr>
      <w:r>
        <w:rPr>
          <w:rFonts w:ascii="Times New Roman" w:hAnsi="Times New Roman"/>
          <w:sz w:val="20"/>
        </w:rPr>
        <w:t>Dėl Lietuvos Respublikos socialinės apsaugos ir darbo ministro ir Lietuvos Respublikos sveikatos apsaugos ministro 2005 m. kovo 21 d. įsakymo Nr. A1-78/V-179 "Dėl Darbingumo lygio nustatymo kriterijų aprašo ir Darbingumo lygio nustatymo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sveikatos apsaugos ministerija,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FD2B383FEECA">
        <w:r w:rsidRPr="00532B9F">
          <w:rPr>
            <w:rFonts w:ascii="Times New Roman" w:eastAsia="MS Mincho" w:hAnsi="Times New Roman"/>
            <w:sz w:val="20"/>
            <w:iCs/>
            <w:color w:val="0000FF" w:themeColor="hyperlink"/>
            <w:u w:val="single"/>
          </w:rPr>
          <w:t>A1-551/V-1149</w:t>
        </w:r>
      </w:fldSimple>
      <w:r>
        <w:rPr>
          <w:rFonts w:ascii="Times New Roman" w:eastAsia="MS Mincho" w:hAnsi="Times New Roman"/>
          <w:sz w:val="20"/>
          <w:iCs/>
        </w:rPr>
        <w:t>,
2011-12-27,
Žin., 2012, Nr.
2-61 (2012-01-05), i. k. 1112230ISAK1/V-1149                </w:t>
      </w:r>
    </w:p>
    <w:p>
      <w:pPr>
        <w:jc w:val="both"/>
        <w:rPr>
          <w:rFonts w:ascii="Times New Roman" w:hAnsi="Times New Roman"/>
        </w:rPr>
      </w:pPr>
      <w:r>
        <w:rPr>
          <w:rFonts w:ascii="Times New Roman" w:hAnsi="Times New Roman"/>
          <w:sz w:val="20"/>
        </w:rPr>
        <w:t>Dėl Lietuvos Respublikos socialinės apsaugos ir darbo ministro ir Lietuvos Respublikos sveikatos apsaugos ministro 2005 m. kovo 21 d. įsakymo Nr. A1-78/V-179 "Dėl Darbingumo lygio nustatymo kriterijų aprašo ir Darbingumo lygio nustatymo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sveikatos apsaugos ministerija,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6C4714E3108A">
        <w:r w:rsidRPr="00532B9F">
          <w:rPr>
            <w:rFonts w:ascii="Times New Roman" w:eastAsia="MS Mincho" w:hAnsi="Times New Roman"/>
            <w:sz w:val="20"/>
            <w:iCs/>
            <w:color w:val="0000FF" w:themeColor="hyperlink"/>
            <w:u w:val="single"/>
          </w:rPr>
          <w:t>A1-504/V-1031</w:t>
        </w:r>
      </w:fldSimple>
      <w:r>
        <w:rPr>
          <w:rFonts w:ascii="Times New Roman" w:eastAsia="MS Mincho" w:hAnsi="Times New Roman"/>
          <w:sz w:val="20"/>
          <w:iCs/>
        </w:rPr>
        <w:t>,
2012-11-14,
Žin., 2012, Nr.
135-6905 (2012-11-22), i. k. 1122230ISAK4/V-1031                </w:t>
      </w:r>
    </w:p>
    <w:p>
      <w:pPr>
        <w:jc w:val="both"/>
        <w:rPr>
          <w:rFonts w:ascii="Times New Roman" w:hAnsi="Times New Roman"/>
        </w:rPr>
      </w:pPr>
      <w:r>
        <w:rPr>
          <w:rFonts w:ascii="Times New Roman" w:hAnsi="Times New Roman"/>
          <w:sz w:val="20"/>
        </w:rPr>
        <w:t>Dėl Lietuvos Respublikos socialinės apsaugos ir darbo ministro ir Lietuvos Respublikos sveikatos apsaugos ministro 2005 m. kovo 21 d. įsakymo Nr. A1-78/V-179 "Dėl Darbingumo lygio nustatymo kriterijų aprašo ir darbingumo lygio nustatymo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11.</w:t>
      </w:r>
    </w:p>
    <w:p>
      <w:pPr>
        <w:jc w:val="both"/>
        <w:rPr>
          <w:rFonts w:ascii="Times New Roman" w:hAnsi="Times New Roman"/>
        </w:rPr>
      </w:pPr>
      <w:r>
        <w:rPr>
          <w:rFonts w:ascii="Times New Roman" w:hAnsi="Times New Roman"/>
          <w:sz w:val="20"/>
        </w:rPr>
        <w:t>
                    Lietuvos vyriausiasis administracinis teismas, Sprendimas
                </w:t>
      </w:r>
    </w:p>
    <w:p>
      <w:pPr>
        <w:jc w:val="both"/>
        <w:rPr>
          <w:rFonts w:ascii="Times New Roman" w:hAnsi="Times New Roman"/>
        </w:rPr>
      </w:pPr>
      <w:r>
        <w:rPr>
          <w:rFonts w:ascii="Times New Roman" w:hAnsi="Times New Roman"/>
          <w:sz w:val="20"/>
        </w:rPr>
        <w:t xml:space="preserve">2012-12-28,
Žin., 2013, Nr.
2-41 (2013-01-05), i. k. 112502VSPRERG120041                </w:t>
      </w:r>
    </w:p>
    <w:p>
      <w:pPr>
        <w:jc w:val="both"/>
        <w:rPr>
          <w:rFonts w:ascii="Times New Roman" w:hAnsi="Times New Roman"/>
        </w:rPr>
      </w:pPr>
      <w:r>
        <w:rPr>
          <w:rFonts w:ascii="Times New Roman" w:hAnsi="Times New Roman"/>
          <w:sz w:val="20"/>
        </w:rPr>
        <w:t>Lietuvos vyriausiojo administracinio teismo 2012 m. gruodžio 28 d. sprendimas (Administracinė byla Nr. I-552-23/2012. Teisminio proceso Nr. 3-61-3-03252-2010-8. Procesinio sprendimo kategorija 17.1)</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701"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hideGrammaticalErrors/>
  <w:defaultTabStop w:val="1298"/>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8B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A3BEA1B"/>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50470250">
      <w:bodyDiv w:val="1"/>
      <w:marLeft w:val="0"/>
      <w:marRight w:val="0"/>
      <w:marTop w:val="0"/>
      <w:marBottom w:val="0"/>
      <w:divBdr>
        <w:top w:val="none" w:sz="0" w:space="0" w:color="auto"/>
        <w:left w:val="none" w:sz="0" w:space="0" w:color="auto"/>
        <w:bottom w:val="none" w:sz="0" w:space="0" w:color="auto"/>
        <w:right w:val="none" w:sz="0" w:space="0" w:color="auto"/>
      </w:divBdr>
    </w:div>
    <w:div w:id="349258575">
      <w:bodyDiv w:val="1"/>
      <w:marLeft w:val="0"/>
      <w:marRight w:val="0"/>
      <w:marTop w:val="0"/>
      <w:marBottom w:val="0"/>
      <w:divBdr>
        <w:top w:val="none" w:sz="0" w:space="0" w:color="auto"/>
        <w:left w:val="none" w:sz="0" w:space="0" w:color="auto"/>
        <w:bottom w:val="none" w:sz="0" w:space="0" w:color="auto"/>
        <w:right w:val="none" w:sz="0" w:space="0" w:color="auto"/>
      </w:divBdr>
    </w:div>
    <w:div w:id="714934329">
      <w:bodyDiv w:val="1"/>
      <w:marLeft w:val="0"/>
      <w:marRight w:val="0"/>
      <w:marTop w:val="0"/>
      <w:marBottom w:val="0"/>
      <w:divBdr>
        <w:top w:val="none" w:sz="0" w:space="0" w:color="auto"/>
        <w:left w:val="none" w:sz="0" w:space="0" w:color="auto"/>
        <w:bottom w:val="none" w:sz="0" w:space="0" w:color="auto"/>
        <w:right w:val="none" w:sz="0" w:space="0" w:color="auto"/>
      </w:divBdr>
    </w:div>
    <w:div w:id="1403796977">
      <w:bodyDiv w:val="1"/>
      <w:marLeft w:val="0"/>
      <w:marRight w:val="0"/>
      <w:marTop w:val="0"/>
      <w:marBottom w:val="0"/>
      <w:divBdr>
        <w:top w:val="none" w:sz="0" w:space="0" w:color="auto"/>
        <w:left w:val="none" w:sz="0" w:space="0" w:color="auto"/>
        <w:bottom w:val="none" w:sz="0" w:space="0" w:color="auto"/>
        <w:right w:val="none" w:sz="0" w:space="0" w:color="auto"/>
      </w:divBdr>
    </w:div>
    <w:div w:id="173632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0.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2.wmf"/>
  <Relationship Id="rId16" Type="http://schemas.openxmlformats.org/officeDocument/2006/relationships/control" Target="activeX/activeX12.xml"/>
  <Relationship Id="rId17" Type="http://schemas.openxmlformats.org/officeDocument/2006/relationships/hyperlink" TargetMode="External" Target="https://www.e-tar.lt/portal/lt/legalAct/TAR.199156E4E004"/>
  <Relationship Id="rId18" Type="http://schemas.openxmlformats.org/officeDocument/2006/relationships/hyperlink" TargetMode="External" Target="https://www.e-tar.lt/portal/lt/legalAct/TAR.199156E4E004"/>
  <Relationship Id="rId2" Type="http://schemas.openxmlformats.org/officeDocument/2006/relationships/header" Target="header11.xml"/>
  <Relationship Id="rId3" Type="http://schemas.openxmlformats.org/officeDocument/2006/relationships/footer" Target="footer10.xml"/>
  <Relationship Id="rId4" Type="http://schemas.openxmlformats.org/officeDocument/2006/relationships/footer" Target="footer11.xml"/>
  <Relationship Id="rId5" Type="http://schemas.openxmlformats.org/officeDocument/2006/relationships/header" Target="header12.xml"/>
  <Relationship Id="rId6" Type="http://schemas.openxmlformats.org/officeDocument/2006/relationships/footer" Target="footer12.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10.xml.rels><?xml version="1.0" encoding="UTF-8"?>

<Relationships xmlns="http://schemas.openxmlformats.org/package/2006/relationships">
  <Relationship Id="rId1" Type="http://schemas.microsoft.com/office/2006/relationships/activeXControlBinary" Target="activeX10.bin"/>
</Relationships>

</file>

<file path=word/activeX/_rels/activeX11.xml.rels><?xml version="1.0" encoding="UTF-8"?>

<Relationships xmlns="http://schemas.openxmlformats.org/package/2006/relationships">
  <Relationship Id="rId1" Type="http://schemas.microsoft.com/office/2006/relationships/activeXControlBinary" Target="activeX11.bin"/>
</Relationships>

</file>

<file path=word/activeX/_rels/activeX12.xml.rels><?xml version="1.0" encoding="UTF-8"?>

<Relationships xmlns="http://schemas.openxmlformats.org/package/2006/relationships">
  <Relationship Id="rId1" Type="http://schemas.microsoft.com/office/2006/relationships/activeXControlBinary" Target="activeX12.bin"/>
</Relationships>

</file>

<file path=word/activeX/_rels/activeX13.xml.rels><?xml version="1.0" encoding="UTF-8"?>

<Relationships xmlns="http://schemas.openxmlformats.org/package/2006/relationships">
  <Relationship Id="rId1" Type="http://schemas.microsoft.com/office/2006/relationships/activeXControlBinary" Target="activeX13.bin"/>
</Relationships>

</file>

<file path=word/activeX/_rels/activeX14.xml.rels><?xml version="1.0" encoding="UTF-8"?>

<Relationships xmlns="http://schemas.openxmlformats.org/package/2006/relationships">
  <Relationship Id="rId1" Type="http://schemas.microsoft.com/office/2006/relationships/activeXControlBinary" Target="activeX14.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_rels/activeX6.xml.rels><?xml version="1.0" encoding="UTF-8"?>

<Relationships xmlns="http://schemas.openxmlformats.org/package/2006/relationships">
  <Relationship Id="rId1" Type="http://schemas.microsoft.com/office/2006/relationships/activeXControlBinary" Target="activeX6.bin"/>
</Relationships>

</file>

<file path=word/activeX/_rels/activeX7.xml.rels><?xml version="1.0" encoding="UTF-8"?>

<Relationships xmlns="http://schemas.openxmlformats.org/package/2006/relationships">
  <Relationship Id="rId1" Type="http://schemas.microsoft.com/office/2006/relationships/activeXControlBinary" Target="activeX7.bin"/>
</Relationships>

</file>

<file path=word/activeX/_rels/activeX8.xml.rels><?xml version="1.0" encoding="UTF-8"?>

<Relationships xmlns="http://schemas.openxmlformats.org/package/2006/relationships">
  <Relationship Id="rId1" Type="http://schemas.microsoft.com/office/2006/relationships/activeXControlBinary" Target="activeX8.bin"/>
</Relationships>

</file>

<file path=word/activeX/_rels/activeX9.xml.rels><?xml version="1.0" encoding="UTF-8"?>

<Relationships xmlns="http://schemas.openxmlformats.org/package/2006/relationships">
  <Relationship Id="rId1" Type="http://schemas.microsoft.com/office/2006/relationships/activeXControlBinary" Target="activeX9.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10.xml><?xml version="1.0" encoding="utf-8"?>
<ax:ocx xmlns:ax="http://schemas.microsoft.com/office/2006/activeX" xmlns:r="http://schemas.openxmlformats.org/officeDocument/2006/relationships" ax:classid="{868FBE40-B964-453C-BEA2-77F32F2C294F}" ax:persistence="persistStorage" r:id="rId1"/>
</file>

<file path=word/activeX/activeX11.xml><?xml version="1.0" encoding="utf-8"?>
<ax:ocx xmlns:ax="http://schemas.microsoft.com/office/2006/activeX" xmlns:r="http://schemas.openxmlformats.org/officeDocument/2006/relationships" ax:classid="{868FBE40-B964-453C-BEA2-77F32F2C294F}" ax:persistence="persistStorage" r:id="rId1"/>
</file>

<file path=word/activeX/activeX12.xml><?xml version="1.0" encoding="utf-8"?>
<ax:ocx xmlns:ax="http://schemas.microsoft.com/office/2006/activeX" xmlns:r="http://schemas.openxmlformats.org/officeDocument/2006/relationships" ax:classid="{868FBE40-B964-453C-BEA2-77F32F2C294F}" ax:persistence="persistStorage" r:id="rId1"/>
</file>

<file path=word/activeX/activeX13.xml><?xml version="1.0" encoding="utf-8"?>
<ax:ocx xmlns:ax="http://schemas.microsoft.com/office/2006/activeX" xmlns:r="http://schemas.openxmlformats.org/officeDocument/2006/relationships" ax:classid="{868FBE40-B964-453C-BEA2-77F32F2C294F}" ax:persistence="persistStorage" r:id="rId1"/>
</file>

<file path=word/activeX/activeX14.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activeX/activeX6.xml><?xml version="1.0" encoding="utf-8"?>
<ax:ocx xmlns:ax="http://schemas.microsoft.com/office/2006/activeX" xmlns:r="http://schemas.openxmlformats.org/officeDocument/2006/relationships" ax:classid="{868FBE40-B964-453C-BEA2-77F32F2C294F}" ax:persistence="persistStorage" r:id="rId1"/>
</file>

<file path=word/activeX/activeX7.xml><?xml version="1.0" encoding="utf-8"?>
<ax:ocx xmlns:ax="http://schemas.microsoft.com/office/2006/activeX" xmlns:r="http://schemas.openxmlformats.org/officeDocument/2006/relationships" ax:classid="{868FBE40-B964-453C-BEA2-77F32F2C294F}" ax:persistence="persistStorage" r:id="rId1"/>
</file>

<file path=word/activeX/activeX8.xml><?xml version="1.0" encoding="utf-8"?>
<ax:ocx xmlns:ax="http://schemas.microsoft.com/office/2006/activeX" xmlns:r="http://schemas.openxmlformats.org/officeDocument/2006/relationships" ax:classid="{868FBE40-B964-453C-BEA2-77F32F2C294F}" ax:persistence="persistStorage" r:id="rId1"/>
</file>

<file path=word/activeX/activeX9.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42</TotalTime>
  <Pages>46</Pages>
  <Words>84841</Words>
  <Characters>48360</Characters>
  <Application>Microsoft Office Word</Application>
  <DocSecurity>0</DocSecurity>
  <Lines>403</Lines>
  <Paragraphs>265</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132936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2015-06-28T17:46:00Z</dcterms:created>
  <dc:creator>User</dc:creator>
  <lastModifiedBy>PAVKŠTELO Julita</lastModifiedBy>
  <dcterms:modified xsi:type="dcterms:W3CDTF">2018-01-02T08:07:00Z</dcterms:modified>
  <revision>29</revision>
</coreProperties>
</file>